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4F6" w:rsidP="005A54F6">
      <w:pPr>
        <w:pStyle w:val="Title"/>
      </w:pPr>
      <w:bookmarkStart w:id="0" w:name="_GoBack"/>
      <w:bookmarkEnd w:id="0"/>
      <w:r>
        <w:fldChar w:fldCharType="begin"/>
      </w:r>
      <w:r>
        <w:instrText xml:space="preserve"> TITLE   \* MERGEFORMAT </w:instrText>
      </w:r>
      <w:r>
        <w:fldChar w:fldCharType="separate"/>
      </w:r>
      <w:r>
        <w:t>CUVDSP04A Research and apply the history and theory of design to design practice</w:t>
      </w:r>
      <w:r>
        <w:fldChar w:fldCharType="end"/>
      </w:r>
    </w:p>
    <w:p w:rsidR="005A54F6" w:rsidP="005A54F6">
      <w:pPr>
        <w:pStyle w:val="Version"/>
        <w:sectPr w:rsidSect="000845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53D" w:rsidP="0008453D">
      <w:pPr>
        <w:pStyle w:val="SuperHeading"/>
      </w:pPr>
      <w:r w:rsidRPr="0008453D">
        <w:t>CUVDSP04A Research and apply the history and theory of design to design practice</w:t>
      </w:r>
    </w:p>
    <w:p w:rsidR="00000000" w:rsidRPr="0008453D" w:rsidP="0008453D">
      <w:pPr>
        <w:pStyle w:val="Heading1"/>
      </w:pPr>
      <w:bookmarkStart w:id="1" w:name="O_327277"/>
      <w:bookmarkEnd w:id="1"/>
      <w:r w:rsidRPr="0008453D">
        <w:t>Modification History</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2" w:name="O_327276"/>
      <w:bookmarkEnd w:id="2"/>
      <w:r w:rsidRPr="0008453D">
        <w:t>Unit Descriptor</w:t>
      </w:r>
    </w:p>
    <w:p w:rsidR="00000000" w:rsidRPr="0008453D" w:rsidP="0008453D">
      <w:pPr>
        <w:pStyle w:val="BodyText"/>
      </w:pPr>
      <w:r w:rsidRPr="0008453D">
        <w:t xml:space="preserve">This unit describes the skills and knowledge required to research and analyse the history and theory of design for application to design practice.  This is a core unit for designers and provides underpinning skills and knowledge development for all units </w:t>
      </w:r>
      <w:r w:rsidRPr="0008453D">
        <w:t>of this level.</w:t>
      </w:r>
    </w:p>
    <w:p w:rsidR="00000000" w:rsidRPr="0008453D" w:rsidP="0008453D">
      <w:pPr>
        <w:pStyle w:val="BodyText"/>
      </w:pPr>
      <w:r w:rsidRPr="0008453D">
        <w:t xml:space="preserve">This unit describes the skills and knowledge required to research and analyse the history and theory of design for application to design practice.  This is a core unit for designers and provides underpinning skills and knowledge development </w:t>
      </w:r>
      <w:r w:rsidRPr="0008453D">
        <w:t>for all units of this level</w:t>
      </w:r>
    </w:p>
    <w:p w:rsidR="00000000" w:rsidRPr="0008453D" w:rsidP="0008453D">
      <w:pPr>
        <w:pStyle w:val="AllowPageBreak"/>
      </w:pPr>
    </w:p>
    <w:p w:rsidR="00000000" w:rsidRPr="0008453D" w:rsidP="0008453D">
      <w:pPr>
        <w:pStyle w:val="Heading1"/>
      </w:pPr>
      <w:bookmarkStart w:id="3" w:name="O_327275"/>
      <w:bookmarkEnd w:id="3"/>
      <w:r w:rsidRPr="0008453D">
        <w:t>Application of the Unit</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4" w:name="O_327274"/>
      <w:bookmarkEnd w:id="4"/>
      <w:r w:rsidRPr="0008453D">
        <w:t>Licensing/Regulatory Information</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5" w:name="O_327273"/>
      <w:bookmarkEnd w:id="5"/>
      <w:r w:rsidRPr="0008453D">
        <w:t>Pre-Requisites</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6" w:name="O_327268"/>
      <w:bookmarkEnd w:id="6"/>
      <w:r w:rsidRPr="0008453D">
        <w:t>Employability Skills Information</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7" w:name="O_327279"/>
      <w:bookmarkEnd w:id="7"/>
      <w:r w:rsidRPr="0008453D">
        <w:t>Elements and Performance Criteria Pre-Content</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8" w:name="O_327278"/>
      <w:bookmarkEnd w:id="8"/>
      <w:r w:rsidRPr="000845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A54F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rPr>
                <w:rStyle w:val="SpecialBold"/>
              </w:rPr>
              <w:t>Elements and Performance Criteria</w:t>
            </w:r>
          </w:p>
        </w:tc>
      </w:tr>
      <w:tr w:rsidTr="005A54F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453D" w:rsidP="0008453D">
            <w:pPr>
              <w:pStyle w:val="BodyText"/>
            </w:pPr>
            <w:r w:rsidRPr="000845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rPr>
                <w:rStyle w:val="SpecialBold"/>
              </w:rPr>
              <w:t>Performance Criteria</w:t>
            </w:r>
          </w:p>
        </w:tc>
      </w:tr>
      <w:tr w:rsidTr="005A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1</w:t>
            </w:r>
          </w:p>
        </w:tc>
        <w:tc>
          <w:tcPr>
            <w:tcW w:w="3000" w:type="dxa"/>
            <w:vMerge w:val="restart"/>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Research design history and theory</w:t>
            </w: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1.1</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Identify relevant sources of information on design history and theory</w:t>
            </w:r>
          </w:p>
        </w:tc>
      </w:tr>
      <w:tr w:rsidTr="005A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1.2</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Use formal and informal research techniques appropriately to access information</w:t>
            </w:r>
          </w:p>
        </w:tc>
      </w:tr>
      <w:tr w:rsidTr="005A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1.3</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Organise research materials and findings for current and futur</w:t>
            </w:r>
            <w:r w:rsidRPr="0008453D">
              <w:t>e use in design practice by self and others in a manner which facilitates easy access and cross-referencing</w:t>
            </w:r>
          </w:p>
        </w:tc>
      </w:tr>
      <w:tr w:rsidTr="005A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2</w:t>
            </w:r>
          </w:p>
        </w:tc>
        <w:tc>
          <w:tcPr>
            <w:tcW w:w="3000" w:type="dxa"/>
            <w:vMerge w:val="restart"/>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Link research to design practice</w:t>
            </w: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2.1</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Critically evaluate information in the context of current design practice and philosophy</w:t>
            </w:r>
          </w:p>
        </w:tc>
      </w:tr>
      <w:tr w:rsidTr="005A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2.2</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 xml:space="preserve">Assess ways </w:t>
            </w:r>
            <w:r w:rsidRPr="0008453D">
              <w:t>in which aspects of design history and theory may be adapted, challenged for current practice</w:t>
            </w:r>
          </w:p>
        </w:tc>
      </w:tr>
      <w:tr w:rsidTr="005A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2.3</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Develop positions in relation to design history and theory to inform current practice</w:t>
            </w:r>
          </w:p>
        </w:tc>
      </w:tr>
      <w:tr w:rsidTr="005A54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3</w:t>
            </w:r>
          </w:p>
        </w:tc>
        <w:tc>
          <w:tcPr>
            <w:tcW w:w="3000" w:type="dxa"/>
            <w:vMerge w:val="restart"/>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Update and maintain knowledge of design trends</w:t>
            </w: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3.1</w:t>
            </w:r>
          </w:p>
        </w:tc>
        <w:tc>
          <w:tcPr>
            <w:tcW w:w="51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Identify and use opportunities to update and expand knowledge of design trends and developments</w:t>
            </w:r>
          </w:p>
        </w:tc>
      </w:tr>
      <w:tr w:rsidTr="005A54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453D">
            <w:pPr>
              <w:pStyle w:val="BodyText"/>
              <w:rPr>
                <w:lang w:val="en-NZ"/>
              </w:rPr>
            </w:pPr>
            <w:r w:rsidRPr="0008453D">
              <w:t>3.2</w:t>
            </w:r>
          </w:p>
        </w:tc>
        <w:tc>
          <w:tcPr>
            <w:tcW w:w="5100" w:type="dxa"/>
            <w:tcBorders>
              <w:top w:val="nil"/>
              <w:left w:val="nil"/>
              <w:bottom w:val="nil"/>
              <w:right w:val="nil"/>
            </w:tcBorders>
            <w:tcMar>
              <w:top w:w="0" w:type="dxa"/>
              <w:left w:w="62" w:type="dxa"/>
              <w:bottom w:w="0" w:type="dxa"/>
              <w:right w:w="62" w:type="dxa"/>
            </w:tcMar>
          </w:tcPr>
          <w:p w:rsidR="00000000" w:rsidRPr="0008453D" w:rsidP="0008453D">
            <w:pPr>
              <w:pStyle w:val="BodyText"/>
            </w:pPr>
            <w:r w:rsidRPr="0008453D">
              <w:t>Incorporate and integrate knowledge into design activities</w:t>
            </w:r>
          </w:p>
        </w:tc>
      </w:tr>
    </w:tbl>
    <w:p w:rsidR="00000000" w:rsidRPr="0008453D" w:rsidP="0008453D">
      <w:pPr>
        <w:pStyle w:val="BodyText"/>
      </w:pPr>
    </w:p>
    <w:p w:rsidR="00000000" w:rsidRPr="0008453D" w:rsidP="0008453D">
      <w:pPr>
        <w:pStyle w:val="AllowPageBreak"/>
      </w:pPr>
    </w:p>
    <w:p w:rsidR="00000000" w:rsidRPr="0008453D" w:rsidP="0008453D">
      <w:pPr>
        <w:pStyle w:val="Heading1"/>
      </w:pPr>
      <w:bookmarkStart w:id="9" w:name="O_327272"/>
      <w:bookmarkEnd w:id="9"/>
      <w:r w:rsidRPr="0008453D">
        <w:t>Required Skills and Knowledge</w:t>
      </w:r>
    </w:p>
    <w:p w:rsidR="00000000" w:rsidRPr="0008453D" w:rsidP="0008453D">
      <w:pPr>
        <w:pStyle w:val="BodyText"/>
      </w:pPr>
      <w:r w:rsidRPr="0008453D">
        <w:t>Not applicable.</w:t>
      </w:r>
    </w:p>
    <w:p w:rsidR="00000000" w:rsidRPr="0008453D" w:rsidP="0008453D">
      <w:pPr>
        <w:pStyle w:val="AllowPageBreak"/>
      </w:pPr>
    </w:p>
    <w:p w:rsidR="00000000" w:rsidRPr="0008453D" w:rsidP="0008453D">
      <w:pPr>
        <w:pStyle w:val="Heading1"/>
      </w:pPr>
      <w:bookmarkStart w:id="10" w:name="O_327271"/>
      <w:bookmarkEnd w:id="10"/>
      <w:r w:rsidRPr="0008453D">
        <w:t>Evidence Guide</w:t>
      </w:r>
    </w:p>
    <w:p w:rsidR="00000000" w:rsidRPr="0008453D" w:rsidP="0008453D">
      <w:pPr>
        <w:pStyle w:val="BodyText"/>
      </w:pPr>
      <w:r w:rsidRPr="0008453D">
        <w:rPr>
          <w:rStyle w:val="SpecialBold"/>
        </w:rPr>
        <w:t>Underpinning skills and knowledge</w:t>
      </w:r>
    </w:p>
    <w:p w:rsidR="00000000" w:rsidRPr="0008453D" w:rsidP="0008453D">
      <w:pPr>
        <w:pStyle w:val="BodyText"/>
      </w:pPr>
      <w:r w:rsidRPr="0008453D">
        <w:t xml:space="preserve">Assessment must include evidence of the following knowledge and skills: </w:t>
      </w:r>
    </w:p>
    <w:p w:rsidR="00000000" w:rsidRPr="0008453D" w:rsidP="0008453D">
      <w:pPr>
        <w:pStyle w:val="BodyText"/>
      </w:pPr>
      <w:r w:rsidRPr="0008453D">
        <w:t xml:space="preserve">general knowledge of sources of information on design history and theory relevant to own practice </w:t>
      </w:r>
    </w:p>
    <w:p w:rsidR="00000000" w:rsidRPr="0008453D" w:rsidP="0008453D">
      <w:pPr>
        <w:pStyle w:val="BodyText"/>
      </w:pPr>
      <w:r w:rsidRPr="0008453D">
        <w:t xml:space="preserve">information organisation practices </w:t>
      </w:r>
      <w:r w:rsidRPr="0008453D">
        <w:t xml:space="preserve">and their application </w:t>
      </w:r>
    </w:p>
    <w:p w:rsidR="00000000" w:rsidRPr="0008453D" w:rsidP="0008453D">
      <w:pPr>
        <w:pStyle w:val="BodyText"/>
      </w:pPr>
      <w:r w:rsidRPr="0008453D">
        <w:t xml:space="preserve">general knowledge about the evolution of design </w:t>
      </w:r>
    </w:p>
    <w:p w:rsidR="00000000" w:rsidRPr="0008453D" w:rsidP="0008453D">
      <w:pPr>
        <w:pStyle w:val="BodyText"/>
      </w:pPr>
      <w:r w:rsidRPr="0008453D">
        <w:t xml:space="preserve">current trends in design </w:t>
      </w:r>
    </w:p>
    <w:p w:rsidR="00000000" w:rsidRPr="0008453D" w:rsidP="0008453D">
      <w:pPr>
        <w:pStyle w:val="BodyText"/>
      </w:pPr>
      <w:r w:rsidRPr="0008453D">
        <w:t xml:space="preserve">copyright, moral rights and intellectual property issues and legislation and their impact on design practice </w:t>
      </w:r>
    </w:p>
    <w:p w:rsidR="00000000" w:rsidRPr="0008453D" w:rsidP="0008453D">
      <w:pPr>
        <w:pStyle w:val="BodyText"/>
      </w:pPr>
      <w:r w:rsidRPr="0008453D">
        <w:t>literacy skills sufficient to interpret and comm</w:t>
      </w:r>
      <w:r w:rsidRPr="0008453D">
        <w:t>unicate historical and theoretical information in a design context.</w:t>
      </w:r>
    </w:p>
    <w:p w:rsidR="00000000" w:rsidRPr="0008453D" w:rsidP="0008453D">
      <w:pPr>
        <w:pStyle w:val="BodyText"/>
      </w:pPr>
      <w:r w:rsidRPr="0008453D">
        <w:rPr>
          <w:rStyle w:val="SpecialBold"/>
        </w:rPr>
        <w:t>Linkages to other units</w:t>
      </w:r>
    </w:p>
    <w:p w:rsidR="00000000" w:rsidRPr="0008453D" w:rsidP="0008453D">
      <w:pPr>
        <w:pStyle w:val="BodyText"/>
      </w:pPr>
      <w:r w:rsidRPr="0008453D">
        <w:t>This unit underpins a range of other design units and combined assessment and/or training with those units would be appropriate, for example:</w:t>
      </w:r>
    </w:p>
    <w:p w:rsidR="00000000" w:rsidRPr="0008453D" w:rsidP="0008453D">
      <w:pPr>
        <w:pStyle w:val="BodyText"/>
      </w:pPr>
      <w:r w:rsidRPr="0008453D">
        <w:t>CUVDSP01A - Source and</w:t>
      </w:r>
      <w:r w:rsidRPr="0008453D">
        <w:t xml:space="preserve"> apply design industry knowledge.</w:t>
      </w:r>
    </w:p>
    <w:p w:rsidR="00000000" w:rsidRPr="0008453D" w:rsidP="0008453D">
      <w:pPr>
        <w:pStyle w:val="BodyText"/>
      </w:pPr>
      <w:r w:rsidRPr="0008453D">
        <w:rPr>
          <w:rStyle w:val="SpecialBold"/>
        </w:rPr>
        <w:t>Critical aspects of evidence</w:t>
      </w:r>
    </w:p>
    <w:p w:rsidR="00000000" w:rsidRPr="0008453D" w:rsidP="0008453D">
      <w:pPr>
        <w:pStyle w:val="BodyText"/>
      </w:pPr>
      <w:r w:rsidRPr="0008453D">
        <w:t xml:space="preserve">The following evidence is critical to the judgement of competence in this unit: </w:t>
      </w:r>
    </w:p>
    <w:p w:rsidR="00000000" w:rsidRPr="0008453D" w:rsidP="0008453D">
      <w:pPr>
        <w:pStyle w:val="BodyText"/>
      </w:pPr>
      <w:r w:rsidRPr="0008453D">
        <w:t xml:space="preserve">general knowledge of the history and theory of design and how this may be applied in design practice </w:t>
      </w:r>
    </w:p>
    <w:p w:rsidR="00000000" w:rsidRPr="0008453D" w:rsidP="0008453D">
      <w:pPr>
        <w:pStyle w:val="BodyText"/>
      </w:pPr>
      <w:r w:rsidRPr="0008453D">
        <w:t>application of research and analytical skills to inform design practice.</w:t>
      </w:r>
    </w:p>
    <w:p w:rsidR="00000000" w:rsidRPr="0008453D" w:rsidP="0008453D">
      <w:pPr>
        <w:pStyle w:val="BodyText"/>
      </w:pPr>
      <w:r w:rsidRPr="0008453D">
        <w:rPr>
          <w:rStyle w:val="SpecialBold"/>
        </w:rPr>
        <w:t>Method and context of assessment</w:t>
      </w:r>
    </w:p>
    <w:p w:rsidR="00000000" w:rsidRPr="0008453D" w:rsidP="0008453D">
      <w:pPr>
        <w:pStyle w:val="BodyText"/>
      </w:pPr>
      <w:r w:rsidRPr="0008453D">
        <w:t xml:space="preserve">The assessment context must provide for:   </w:t>
      </w:r>
    </w:p>
    <w:p w:rsidR="00000000" w:rsidRPr="0008453D" w:rsidP="0008453D">
      <w:pPr>
        <w:pStyle w:val="BodyText"/>
      </w:pPr>
      <w:r w:rsidRPr="0008453D">
        <w:t>project or work activities that allow the candidate to research and apply information on the history and t</w:t>
      </w:r>
      <w:r w:rsidRPr="0008453D">
        <w:t>heory of design to specific contexts and work activities.</w:t>
      </w:r>
    </w:p>
    <w:p w:rsidR="00000000" w:rsidRPr="0008453D" w:rsidP="0008453D">
      <w:pPr>
        <w:pStyle w:val="BodyText"/>
      </w:pPr>
    </w:p>
    <w:p w:rsidR="00000000" w:rsidRPr="0008453D" w:rsidP="0008453D">
      <w:pPr>
        <w:pStyle w:val="BodyText"/>
      </w:pPr>
      <w:r w:rsidRPr="0008453D">
        <w:t xml:space="preserve">Assessment may incorporate a range of methods to assess performance and the application of essential underpinning knowledge, and might include:      </w:t>
      </w:r>
    </w:p>
    <w:p w:rsidR="00000000" w:rsidRPr="0008453D" w:rsidP="0008453D">
      <w:pPr>
        <w:pStyle w:val="BodyText"/>
      </w:pPr>
      <w:r w:rsidRPr="0008453D">
        <w:t xml:space="preserve">questioning and discussing   </w:t>
      </w:r>
    </w:p>
    <w:p w:rsidR="00000000" w:rsidRPr="0008453D" w:rsidP="0008453D">
      <w:pPr>
        <w:pStyle w:val="BodyText"/>
      </w:pPr>
      <w:r w:rsidRPr="0008453D">
        <w:t>review of a prese</w:t>
      </w:r>
      <w:r w:rsidRPr="0008453D">
        <w:t xml:space="preserve">ntation made by the candidate   </w:t>
      </w:r>
    </w:p>
    <w:p w:rsidR="00000000" w:rsidRPr="0008453D" w:rsidP="0008453D">
      <w:pPr>
        <w:pStyle w:val="BodyText"/>
      </w:pPr>
      <w:r w:rsidRPr="0008453D">
        <w:t xml:space="preserve">evaluation of how history/theory have been integrated into a design project undertaken by the candidate   </w:t>
      </w:r>
    </w:p>
    <w:p w:rsidR="00000000" w:rsidRPr="0008453D" w:rsidP="0008453D">
      <w:pPr>
        <w:pStyle w:val="BodyText"/>
      </w:pPr>
      <w:r w:rsidRPr="0008453D">
        <w:t xml:space="preserve">review of portfolios of evidence   </w:t>
      </w:r>
    </w:p>
    <w:p w:rsidR="00000000" w:rsidRPr="0008453D" w:rsidP="0008453D">
      <w:pPr>
        <w:pStyle w:val="BodyText"/>
      </w:pPr>
      <w:r w:rsidRPr="0008453D">
        <w:t>third party workplace reports of performance by the candidate.</w:t>
      </w:r>
    </w:p>
    <w:p w:rsidR="00000000" w:rsidRPr="0008453D" w:rsidP="0008453D">
      <w:pPr>
        <w:pStyle w:val="BodyText"/>
      </w:pPr>
    </w:p>
    <w:p w:rsidR="00000000" w:rsidRPr="0008453D" w:rsidP="0008453D">
      <w:pPr>
        <w:pStyle w:val="BodyText"/>
      </w:pPr>
      <w:r w:rsidRPr="0008453D">
        <w:t>Assessment metho</w:t>
      </w:r>
      <w:r w:rsidRPr="0008453D">
        <w:t>ds should closely reflect workplace demands (e.g. literacy) and the needs of particular groups (e.g. people with disabilities, and people who may have literacy or numeracy difficulties such as speakers of languages other than English, remote communities an</w:t>
      </w:r>
      <w:r w:rsidRPr="0008453D">
        <w:t xml:space="preserve">d those which interrupted schooling).  </w:t>
      </w:r>
    </w:p>
    <w:p w:rsidR="00000000" w:rsidRPr="0008453D" w:rsidP="0008453D">
      <w:pPr>
        <w:pStyle w:val="BodyText"/>
      </w:pPr>
      <w:r w:rsidRPr="0008453D">
        <w:rPr>
          <w:rStyle w:val="SpecialBold"/>
        </w:rPr>
        <w:t>Resource requirements</w:t>
      </w:r>
    </w:p>
    <w:p w:rsidR="00000000" w:rsidRPr="0008453D" w:rsidP="0008453D">
      <w:pPr>
        <w:pStyle w:val="BodyText"/>
      </w:pPr>
      <w:r w:rsidRPr="0008453D">
        <w:t>Assessment of this unit requires access to information on the history and theory of design.</w:t>
      </w:r>
    </w:p>
    <w:p w:rsidR="00000000" w:rsidRPr="0008453D" w:rsidP="0008453D">
      <w:pPr>
        <w:pStyle w:val="BodyText"/>
      </w:pPr>
      <w:r w:rsidRPr="0008453D">
        <w:rPr>
          <w:rStyle w:val="SpecialBold"/>
        </w:rPr>
        <w:t>Key competencies in this unit</w:t>
      </w:r>
    </w:p>
    <w:p w:rsidR="00000000" w:rsidRPr="0008453D" w:rsidP="0008453D">
      <w:pPr>
        <w:pStyle w:val="BodyText"/>
      </w:pPr>
      <w:r w:rsidRPr="0008453D">
        <w:t>Key competencies are built into all workplace competencies.  The followi</w:t>
      </w:r>
      <w:r w:rsidRPr="0008453D">
        <w:t xml:space="preserve">ng table describes those applicable to this unit.  Trainers and assessors should ensure that they are addressed in training and assessment. </w:t>
      </w:r>
    </w:p>
    <w:p w:rsidR="00000000" w:rsidRPr="0008453D" w:rsidP="0008453D">
      <w:pPr>
        <w:pStyle w:val="BodyText"/>
      </w:pPr>
      <w:r w:rsidRPr="0008453D">
        <w:t xml:space="preserve">Level 1 = Perform </w:t>
      </w:r>
    </w:p>
    <w:p w:rsidR="00000000" w:rsidRPr="0008453D" w:rsidP="0008453D">
      <w:pPr>
        <w:pStyle w:val="BodyText"/>
      </w:pPr>
      <w:r w:rsidRPr="0008453D">
        <w:t xml:space="preserve">Level 2 = Administer and Manage </w:t>
      </w:r>
    </w:p>
    <w:p w:rsidR="00000000" w:rsidRPr="0008453D" w:rsidP="0008453D">
      <w:pPr>
        <w:pStyle w:val="BodyText"/>
      </w:pPr>
      <w:r w:rsidRPr="0008453D">
        <w:t>Level 3 = Design and Evaluate</w:t>
      </w:r>
    </w:p>
    <w:p w:rsidR="00000000" w:rsidRPr="0008453D" w:rsidP="0008453D">
      <w:pPr>
        <w:pStyle w:val="BodyText"/>
      </w:pPr>
      <w:r w:rsidRPr="0008453D">
        <w:rPr>
          <w:rStyle w:val="SpecialBold"/>
        </w:rPr>
        <w:t>Collecting</w:t>
      </w:r>
      <w:r w:rsidRPr="0008453D">
        <w:t xml:space="preserve">, </w:t>
      </w:r>
      <w:r w:rsidRPr="0008453D">
        <w:rPr>
          <w:rStyle w:val="SpecialBold"/>
        </w:rPr>
        <w:t>organising and analys</w:t>
      </w:r>
      <w:r w:rsidRPr="0008453D">
        <w:rPr>
          <w:rStyle w:val="SpecialBold"/>
        </w:rPr>
        <w:t>ing information</w:t>
      </w:r>
      <w:r w:rsidRPr="0008453D">
        <w:t xml:space="preserve">  (2)</w:t>
      </w:r>
    </w:p>
    <w:p w:rsidR="00000000" w:rsidRPr="0008453D" w:rsidP="0008453D">
      <w:pPr>
        <w:pStyle w:val="BodyText"/>
      </w:pPr>
      <w:r w:rsidRPr="0008453D">
        <w:t>Analysing information.</w:t>
      </w:r>
    </w:p>
    <w:p w:rsidR="00000000" w:rsidRPr="0008453D" w:rsidP="0008453D">
      <w:pPr>
        <w:pStyle w:val="BodyText"/>
      </w:pPr>
      <w:r w:rsidRPr="0008453D">
        <w:rPr>
          <w:rStyle w:val="SpecialBold"/>
        </w:rPr>
        <w:t>Communicating ideas and information</w:t>
      </w:r>
      <w:r w:rsidRPr="0008453D">
        <w:t xml:space="preserve">  (2)</w:t>
      </w:r>
    </w:p>
    <w:p w:rsidR="00000000" w:rsidRPr="0008453D" w:rsidP="0008453D">
      <w:pPr>
        <w:pStyle w:val="BodyText"/>
      </w:pPr>
      <w:r w:rsidRPr="0008453D">
        <w:t>Presenting own position.</w:t>
      </w:r>
    </w:p>
    <w:p w:rsidR="00000000" w:rsidRPr="0008453D" w:rsidP="0008453D">
      <w:pPr>
        <w:pStyle w:val="BodyText"/>
      </w:pPr>
      <w:r w:rsidRPr="0008453D">
        <w:rPr>
          <w:rStyle w:val="SpecialBold"/>
        </w:rPr>
        <w:t>Planning and organising activities</w:t>
      </w:r>
      <w:r w:rsidRPr="0008453D">
        <w:t xml:space="preserve">  (2)</w:t>
      </w:r>
    </w:p>
    <w:p w:rsidR="00000000" w:rsidRPr="0008453D" w:rsidP="0008453D">
      <w:pPr>
        <w:pStyle w:val="BodyText"/>
      </w:pPr>
      <w:r w:rsidRPr="0008453D">
        <w:t>Organising material for use in work.</w:t>
      </w:r>
    </w:p>
    <w:p w:rsidR="00000000" w:rsidRPr="0008453D" w:rsidP="0008453D">
      <w:pPr>
        <w:pStyle w:val="BodyText"/>
      </w:pPr>
      <w:r w:rsidRPr="0008453D">
        <w:rPr>
          <w:rStyle w:val="SpecialBold"/>
        </w:rPr>
        <w:t>Working with others and in teams</w:t>
      </w:r>
      <w:r w:rsidRPr="0008453D">
        <w:t xml:space="preserve">  (2)</w:t>
      </w:r>
    </w:p>
    <w:p w:rsidR="00000000" w:rsidRPr="0008453D" w:rsidP="0008453D">
      <w:pPr>
        <w:pStyle w:val="BodyText"/>
      </w:pPr>
      <w:r w:rsidRPr="0008453D">
        <w:t>Discussing and debating.</w:t>
      </w:r>
    </w:p>
    <w:p w:rsidR="00000000" w:rsidRPr="0008453D" w:rsidP="0008453D">
      <w:pPr>
        <w:pStyle w:val="BodyText"/>
      </w:pPr>
      <w:r w:rsidRPr="0008453D">
        <w:rPr>
          <w:rStyle w:val="SpecialBold"/>
        </w:rPr>
        <w:t>Using mathematical ideas and techniques</w:t>
      </w:r>
      <w:r w:rsidRPr="0008453D">
        <w:t xml:space="preserve">  N/A</w:t>
      </w:r>
    </w:p>
    <w:p w:rsidR="00000000" w:rsidRPr="0008453D" w:rsidP="0008453D">
      <w:pPr>
        <w:pStyle w:val="BodyText"/>
      </w:pPr>
      <w:r w:rsidRPr="0008453D">
        <w:t>Not Applicable</w:t>
      </w:r>
    </w:p>
    <w:p w:rsidR="00000000" w:rsidRPr="0008453D" w:rsidP="0008453D">
      <w:pPr>
        <w:pStyle w:val="BodyText"/>
      </w:pPr>
      <w:r w:rsidRPr="0008453D">
        <w:rPr>
          <w:rStyle w:val="SpecialBold"/>
        </w:rPr>
        <w:t>Solving problems</w:t>
      </w:r>
      <w:r w:rsidRPr="0008453D">
        <w:t xml:space="preserve">  (2)</w:t>
      </w:r>
    </w:p>
    <w:p w:rsidR="00000000" w:rsidRPr="0008453D" w:rsidP="0008453D">
      <w:pPr>
        <w:pStyle w:val="BodyText"/>
      </w:pPr>
      <w:r w:rsidRPr="0008453D">
        <w:t>Adapting and adjusting work in the light of research.</w:t>
      </w:r>
    </w:p>
    <w:p w:rsidR="00000000" w:rsidRPr="0008453D" w:rsidP="0008453D">
      <w:pPr>
        <w:pStyle w:val="BodyText"/>
      </w:pPr>
      <w:r w:rsidRPr="0008453D">
        <w:rPr>
          <w:rStyle w:val="SpecialBold"/>
        </w:rPr>
        <w:t>Using technology</w:t>
      </w:r>
      <w:r w:rsidRPr="0008453D">
        <w:t xml:space="preserve">  (1)</w:t>
      </w:r>
    </w:p>
    <w:p w:rsidR="00000000" w:rsidRPr="0008453D" w:rsidP="0008453D">
      <w:pPr>
        <w:pStyle w:val="BodyText"/>
      </w:pPr>
      <w:r w:rsidRPr="0008453D">
        <w:t>Using technology for research.</w:t>
      </w:r>
    </w:p>
    <w:p w:rsidR="00000000" w:rsidRPr="0008453D" w:rsidP="0008453D">
      <w:pPr>
        <w:pStyle w:val="BodyText"/>
      </w:pPr>
      <w:r w:rsidRPr="0008453D">
        <w:rPr>
          <w:rStyle w:val="SpecialBold"/>
        </w:rPr>
        <w:t>Underpinning skills and knowledge</w:t>
      </w:r>
    </w:p>
    <w:p w:rsidR="00000000" w:rsidRPr="0008453D" w:rsidP="0008453D">
      <w:pPr>
        <w:pStyle w:val="BodyText"/>
      </w:pPr>
      <w:r w:rsidRPr="0008453D">
        <w:t xml:space="preserve">Assessment must include evidence </w:t>
      </w:r>
      <w:r w:rsidRPr="0008453D">
        <w:t xml:space="preserve">of the following knowledge and skills: </w:t>
      </w:r>
    </w:p>
    <w:p w:rsidR="00000000" w:rsidRPr="0008453D" w:rsidP="0008453D">
      <w:pPr>
        <w:pStyle w:val="BodyText"/>
      </w:pPr>
      <w:r w:rsidRPr="0008453D">
        <w:t xml:space="preserve">general knowledge of sources of information on design history and theory relevant to own practice </w:t>
      </w:r>
    </w:p>
    <w:p w:rsidR="00000000" w:rsidRPr="0008453D" w:rsidP="0008453D">
      <w:pPr>
        <w:pStyle w:val="BodyText"/>
      </w:pPr>
      <w:r w:rsidRPr="0008453D">
        <w:t xml:space="preserve">information organisation practices and their application </w:t>
      </w:r>
    </w:p>
    <w:p w:rsidR="00000000" w:rsidRPr="0008453D" w:rsidP="0008453D">
      <w:pPr>
        <w:pStyle w:val="BodyText"/>
      </w:pPr>
      <w:r w:rsidRPr="0008453D">
        <w:t xml:space="preserve">general knowledge about the evolution of design </w:t>
      </w:r>
    </w:p>
    <w:p w:rsidR="00000000" w:rsidRPr="0008453D" w:rsidP="0008453D">
      <w:pPr>
        <w:pStyle w:val="BodyText"/>
      </w:pPr>
      <w:r w:rsidRPr="0008453D">
        <w:t>current tr</w:t>
      </w:r>
      <w:r w:rsidRPr="0008453D">
        <w:t xml:space="preserve">ends in design </w:t>
      </w:r>
    </w:p>
    <w:p w:rsidR="00000000" w:rsidRPr="0008453D" w:rsidP="0008453D">
      <w:pPr>
        <w:pStyle w:val="BodyText"/>
      </w:pPr>
      <w:r w:rsidRPr="0008453D">
        <w:t xml:space="preserve">copyright, moral rights and intellectual property issues and legislation and their impact on design practice </w:t>
      </w:r>
    </w:p>
    <w:p w:rsidR="00000000" w:rsidRPr="0008453D" w:rsidP="0008453D">
      <w:pPr>
        <w:pStyle w:val="BodyText"/>
      </w:pPr>
      <w:r w:rsidRPr="0008453D">
        <w:t>literacy skills sufficient to interpret and communicate historical and theoretical information in a design context.</w:t>
      </w:r>
    </w:p>
    <w:p w:rsidR="00000000" w:rsidRPr="0008453D" w:rsidP="0008453D">
      <w:pPr>
        <w:pStyle w:val="BodyText"/>
      </w:pPr>
      <w:r w:rsidRPr="0008453D">
        <w:rPr>
          <w:rStyle w:val="SpecialBold"/>
        </w:rPr>
        <w:t>Linkages to ot</w:t>
      </w:r>
      <w:r w:rsidRPr="0008453D">
        <w:rPr>
          <w:rStyle w:val="SpecialBold"/>
        </w:rPr>
        <w:t>her units</w:t>
      </w:r>
    </w:p>
    <w:p w:rsidR="00000000" w:rsidRPr="0008453D" w:rsidP="0008453D">
      <w:pPr>
        <w:pStyle w:val="BodyText"/>
      </w:pPr>
      <w:r w:rsidRPr="0008453D">
        <w:t>This unit underpins a range of other design units and combined assessment and/or training with those units would be appropriate, for example:</w:t>
      </w:r>
    </w:p>
    <w:p w:rsidR="00000000" w:rsidRPr="0008453D" w:rsidP="0008453D">
      <w:pPr>
        <w:pStyle w:val="BodyText"/>
      </w:pPr>
      <w:r w:rsidRPr="0008453D">
        <w:t>CUVDSP01A - Source and apply design industry knowledge.</w:t>
      </w:r>
    </w:p>
    <w:p w:rsidR="00000000" w:rsidRPr="0008453D" w:rsidP="0008453D">
      <w:pPr>
        <w:pStyle w:val="BodyText"/>
      </w:pPr>
      <w:r w:rsidRPr="0008453D">
        <w:rPr>
          <w:rStyle w:val="SpecialBold"/>
        </w:rPr>
        <w:t>Critical aspects of evidence</w:t>
      </w:r>
    </w:p>
    <w:p w:rsidR="00000000" w:rsidRPr="0008453D" w:rsidP="0008453D">
      <w:pPr>
        <w:pStyle w:val="BodyText"/>
      </w:pPr>
      <w:r w:rsidRPr="0008453D">
        <w:t>The following evide</w:t>
      </w:r>
      <w:r w:rsidRPr="0008453D">
        <w:t xml:space="preserve">nce is critical to the judgement of competence in this unit: </w:t>
      </w:r>
    </w:p>
    <w:p w:rsidR="00000000" w:rsidRPr="0008453D" w:rsidP="0008453D">
      <w:pPr>
        <w:pStyle w:val="BodyText"/>
      </w:pPr>
      <w:r w:rsidRPr="0008453D">
        <w:t xml:space="preserve">general knowledge of the history and theory of design and how this may be applied in design practice </w:t>
      </w:r>
    </w:p>
    <w:p w:rsidR="00000000" w:rsidRPr="0008453D" w:rsidP="0008453D">
      <w:pPr>
        <w:pStyle w:val="BodyText"/>
      </w:pPr>
      <w:r w:rsidRPr="0008453D">
        <w:t>application of research and analytical skills to inform design practice.</w:t>
      </w:r>
    </w:p>
    <w:p w:rsidR="00000000" w:rsidRPr="0008453D" w:rsidP="0008453D">
      <w:pPr>
        <w:pStyle w:val="BodyText"/>
      </w:pPr>
      <w:r w:rsidRPr="0008453D">
        <w:rPr>
          <w:rStyle w:val="SpecialBold"/>
        </w:rPr>
        <w:t xml:space="preserve">Method and context </w:t>
      </w:r>
      <w:r w:rsidRPr="0008453D">
        <w:rPr>
          <w:rStyle w:val="SpecialBold"/>
        </w:rPr>
        <w:t>of assessment</w:t>
      </w:r>
    </w:p>
    <w:p w:rsidR="00000000" w:rsidRPr="0008453D" w:rsidP="0008453D">
      <w:pPr>
        <w:pStyle w:val="BodyText"/>
      </w:pPr>
      <w:r w:rsidRPr="0008453D">
        <w:t xml:space="preserve">The assessment context must provide for:   </w:t>
      </w:r>
    </w:p>
    <w:p w:rsidR="00000000" w:rsidRPr="0008453D" w:rsidP="0008453D">
      <w:pPr>
        <w:pStyle w:val="BodyText"/>
      </w:pPr>
      <w:r w:rsidRPr="0008453D">
        <w:t>project or work activities that allow the candidate to research and apply information on the history and theory of design to specific contexts and work activities.</w:t>
      </w:r>
    </w:p>
    <w:p w:rsidR="00000000" w:rsidRPr="0008453D" w:rsidP="0008453D">
      <w:pPr>
        <w:pStyle w:val="BodyText"/>
      </w:pPr>
    </w:p>
    <w:p w:rsidR="00000000" w:rsidRPr="0008453D" w:rsidP="0008453D">
      <w:pPr>
        <w:pStyle w:val="BodyText"/>
      </w:pPr>
      <w:r w:rsidRPr="0008453D">
        <w:t>Assessment may incorporate a rang</w:t>
      </w:r>
      <w:r w:rsidRPr="0008453D">
        <w:t xml:space="preserve">e of methods to assess performance and the application of essential underpinning knowledge, and might include:      </w:t>
      </w:r>
    </w:p>
    <w:p w:rsidR="00000000" w:rsidRPr="0008453D" w:rsidP="0008453D">
      <w:pPr>
        <w:pStyle w:val="BodyText"/>
      </w:pPr>
      <w:r w:rsidRPr="0008453D">
        <w:t xml:space="preserve">questioning and discussing   </w:t>
      </w:r>
    </w:p>
    <w:p w:rsidR="00000000" w:rsidRPr="0008453D" w:rsidP="0008453D">
      <w:pPr>
        <w:pStyle w:val="BodyText"/>
      </w:pPr>
      <w:r w:rsidRPr="0008453D">
        <w:t xml:space="preserve">review of a presentation made by the candidate   </w:t>
      </w:r>
    </w:p>
    <w:p w:rsidR="00000000" w:rsidRPr="0008453D" w:rsidP="0008453D">
      <w:pPr>
        <w:pStyle w:val="BodyText"/>
      </w:pPr>
      <w:r w:rsidRPr="0008453D">
        <w:t xml:space="preserve">evaluation of how history/theory have been integrated into a design project undertaken by the candidate   </w:t>
      </w:r>
    </w:p>
    <w:p w:rsidR="00000000" w:rsidRPr="0008453D" w:rsidP="0008453D">
      <w:pPr>
        <w:pStyle w:val="BodyText"/>
      </w:pPr>
      <w:r w:rsidRPr="0008453D">
        <w:t xml:space="preserve">review of portfolios of evidence   </w:t>
      </w:r>
    </w:p>
    <w:p w:rsidR="00000000" w:rsidRPr="0008453D" w:rsidP="0008453D">
      <w:pPr>
        <w:pStyle w:val="BodyText"/>
      </w:pPr>
      <w:r w:rsidRPr="0008453D">
        <w:t>third party workplace reports of performance by the candidate.</w:t>
      </w:r>
    </w:p>
    <w:p w:rsidR="00000000" w:rsidRPr="0008453D" w:rsidP="0008453D">
      <w:pPr>
        <w:pStyle w:val="BodyText"/>
      </w:pPr>
    </w:p>
    <w:p w:rsidR="00000000" w:rsidRPr="0008453D" w:rsidP="0008453D">
      <w:pPr>
        <w:pStyle w:val="BodyText"/>
      </w:pPr>
      <w:r w:rsidRPr="0008453D">
        <w:t>Assessment methods should closely reflect workpla</w:t>
      </w:r>
      <w:r w:rsidRPr="0008453D">
        <w:t>ce demands (e.g. literacy) and the needs of particular groups (e.g. people with disabilities, and people who may have literacy or numeracy difficulties such as speakers of languages other than English, remote communities and those which interrupted schooli</w:t>
      </w:r>
      <w:r w:rsidRPr="0008453D">
        <w:t xml:space="preserve">ng).  </w:t>
      </w:r>
    </w:p>
    <w:p w:rsidR="00000000" w:rsidRPr="0008453D" w:rsidP="0008453D">
      <w:pPr>
        <w:pStyle w:val="BodyText"/>
      </w:pPr>
      <w:r w:rsidRPr="0008453D">
        <w:rPr>
          <w:rStyle w:val="SpecialBold"/>
        </w:rPr>
        <w:t>Resource requirements</w:t>
      </w:r>
    </w:p>
    <w:p w:rsidR="00000000" w:rsidRPr="0008453D" w:rsidP="0008453D">
      <w:pPr>
        <w:pStyle w:val="BodyText"/>
      </w:pPr>
      <w:r w:rsidRPr="0008453D">
        <w:t>Assessment of this unit requires access to information on the history and theory of design.</w:t>
      </w:r>
    </w:p>
    <w:p w:rsidR="00000000" w:rsidRPr="0008453D" w:rsidP="0008453D">
      <w:pPr>
        <w:pStyle w:val="BodyText"/>
      </w:pPr>
      <w:r w:rsidRPr="0008453D">
        <w:rPr>
          <w:rStyle w:val="SpecialBold"/>
        </w:rPr>
        <w:t>Key competencies in this unit</w:t>
      </w:r>
    </w:p>
    <w:p w:rsidR="00000000" w:rsidRPr="0008453D" w:rsidP="0008453D">
      <w:pPr>
        <w:pStyle w:val="BodyText"/>
      </w:pPr>
      <w:r w:rsidRPr="0008453D">
        <w:t>Key competencies are built into all workplace competencies.  The following table describes those applicab</w:t>
      </w:r>
      <w:r w:rsidRPr="0008453D">
        <w:t xml:space="preserve">le to this unit.  Trainers and assessors should ensure that they are addressed in training and assessment. </w:t>
      </w:r>
    </w:p>
    <w:p w:rsidR="00000000" w:rsidRPr="0008453D" w:rsidP="0008453D">
      <w:pPr>
        <w:pStyle w:val="BodyText"/>
      </w:pPr>
      <w:r w:rsidRPr="0008453D">
        <w:t xml:space="preserve">Level 1 = Perform </w:t>
      </w:r>
    </w:p>
    <w:p w:rsidR="00000000" w:rsidRPr="0008453D" w:rsidP="0008453D">
      <w:pPr>
        <w:pStyle w:val="BodyText"/>
      </w:pPr>
      <w:r w:rsidRPr="0008453D">
        <w:t xml:space="preserve">Level 2 = Administer and Manage </w:t>
      </w:r>
    </w:p>
    <w:p w:rsidR="00000000" w:rsidRPr="0008453D" w:rsidP="0008453D">
      <w:pPr>
        <w:pStyle w:val="BodyText"/>
      </w:pPr>
      <w:r w:rsidRPr="0008453D">
        <w:t>Level 3 = Design and Evaluate</w:t>
      </w:r>
    </w:p>
    <w:p w:rsidR="00000000" w:rsidRPr="0008453D" w:rsidP="0008453D">
      <w:pPr>
        <w:pStyle w:val="BodyText"/>
      </w:pPr>
      <w:r w:rsidRPr="0008453D">
        <w:rPr>
          <w:rStyle w:val="SpecialBold"/>
        </w:rPr>
        <w:t>Collecting</w:t>
      </w:r>
      <w:r w:rsidRPr="0008453D">
        <w:t xml:space="preserve">, </w:t>
      </w:r>
      <w:r w:rsidRPr="0008453D">
        <w:rPr>
          <w:rStyle w:val="SpecialBold"/>
        </w:rPr>
        <w:t>organising and analysing information</w:t>
      </w:r>
      <w:r w:rsidRPr="0008453D">
        <w:t xml:space="preserve">  (2)</w:t>
      </w:r>
    </w:p>
    <w:p w:rsidR="00000000" w:rsidRPr="0008453D" w:rsidP="0008453D">
      <w:pPr>
        <w:pStyle w:val="BodyText"/>
      </w:pPr>
      <w:r w:rsidRPr="0008453D">
        <w:t>Analysing in</w:t>
      </w:r>
      <w:r w:rsidRPr="0008453D">
        <w:t>formation.</w:t>
      </w:r>
    </w:p>
    <w:p w:rsidR="00000000" w:rsidRPr="0008453D" w:rsidP="0008453D">
      <w:pPr>
        <w:pStyle w:val="BodyText"/>
      </w:pPr>
      <w:r w:rsidRPr="0008453D">
        <w:rPr>
          <w:rStyle w:val="SpecialBold"/>
        </w:rPr>
        <w:t>Communicating ideas and information</w:t>
      </w:r>
      <w:r w:rsidRPr="0008453D">
        <w:t xml:space="preserve">  (2)</w:t>
      </w:r>
    </w:p>
    <w:p w:rsidR="00000000" w:rsidRPr="0008453D" w:rsidP="0008453D">
      <w:pPr>
        <w:pStyle w:val="BodyText"/>
      </w:pPr>
      <w:r w:rsidRPr="0008453D">
        <w:t>Presenting own position.</w:t>
      </w:r>
    </w:p>
    <w:p w:rsidR="00000000" w:rsidRPr="0008453D" w:rsidP="0008453D">
      <w:pPr>
        <w:pStyle w:val="BodyText"/>
      </w:pPr>
      <w:r w:rsidRPr="0008453D">
        <w:rPr>
          <w:rStyle w:val="SpecialBold"/>
        </w:rPr>
        <w:t>Planning and organising activities</w:t>
      </w:r>
      <w:r w:rsidRPr="0008453D">
        <w:t xml:space="preserve">  (2)</w:t>
      </w:r>
    </w:p>
    <w:p w:rsidR="00000000" w:rsidRPr="0008453D" w:rsidP="0008453D">
      <w:pPr>
        <w:pStyle w:val="BodyText"/>
      </w:pPr>
      <w:r w:rsidRPr="0008453D">
        <w:t>Organising material for use in work.</w:t>
      </w:r>
    </w:p>
    <w:p w:rsidR="00000000" w:rsidRPr="0008453D" w:rsidP="0008453D">
      <w:pPr>
        <w:pStyle w:val="BodyText"/>
      </w:pPr>
      <w:r w:rsidRPr="0008453D">
        <w:rPr>
          <w:rStyle w:val="SpecialBold"/>
        </w:rPr>
        <w:t>Working with others and in teams</w:t>
      </w:r>
      <w:r w:rsidRPr="0008453D">
        <w:t xml:space="preserve">  (2)</w:t>
      </w:r>
    </w:p>
    <w:p w:rsidR="00000000" w:rsidRPr="0008453D" w:rsidP="0008453D">
      <w:pPr>
        <w:pStyle w:val="BodyText"/>
      </w:pPr>
      <w:r w:rsidRPr="0008453D">
        <w:t>Discussing and debating.</w:t>
      </w:r>
    </w:p>
    <w:p w:rsidR="00000000" w:rsidRPr="0008453D" w:rsidP="0008453D">
      <w:pPr>
        <w:pStyle w:val="BodyText"/>
      </w:pPr>
      <w:r w:rsidRPr="0008453D">
        <w:rPr>
          <w:rStyle w:val="SpecialBold"/>
        </w:rPr>
        <w:t>Using mathematical ideas and techniques</w:t>
      </w:r>
      <w:r w:rsidRPr="0008453D">
        <w:t xml:space="preserve">  N/A</w:t>
      </w:r>
    </w:p>
    <w:p w:rsidR="00000000" w:rsidRPr="0008453D" w:rsidP="0008453D">
      <w:pPr>
        <w:pStyle w:val="BodyText"/>
      </w:pPr>
      <w:r w:rsidRPr="0008453D">
        <w:t>Not Applicable</w:t>
      </w:r>
    </w:p>
    <w:p w:rsidR="00000000" w:rsidRPr="0008453D" w:rsidP="0008453D">
      <w:pPr>
        <w:pStyle w:val="BodyText"/>
      </w:pPr>
      <w:r w:rsidRPr="0008453D">
        <w:rPr>
          <w:rStyle w:val="SpecialBold"/>
        </w:rPr>
        <w:t>Solving problems</w:t>
      </w:r>
      <w:r w:rsidRPr="0008453D">
        <w:t xml:space="preserve">  (2)</w:t>
      </w:r>
    </w:p>
    <w:p w:rsidR="00000000" w:rsidRPr="0008453D" w:rsidP="0008453D">
      <w:pPr>
        <w:pStyle w:val="BodyText"/>
      </w:pPr>
      <w:r w:rsidRPr="0008453D">
        <w:t>Adapting and adjusting work in the light of research.</w:t>
      </w:r>
    </w:p>
    <w:p w:rsidR="00000000" w:rsidRPr="0008453D" w:rsidP="0008453D">
      <w:pPr>
        <w:pStyle w:val="BodyText"/>
      </w:pPr>
      <w:r w:rsidRPr="0008453D">
        <w:rPr>
          <w:rStyle w:val="SpecialBold"/>
        </w:rPr>
        <w:t>Using technology</w:t>
      </w:r>
      <w:r w:rsidRPr="0008453D">
        <w:t xml:space="preserve">  (1)</w:t>
      </w:r>
    </w:p>
    <w:p w:rsidR="00000000" w:rsidRPr="0008453D" w:rsidP="0008453D">
      <w:pPr>
        <w:pStyle w:val="BodyText"/>
      </w:pPr>
      <w:r w:rsidRPr="0008453D">
        <w:t>Using technology for research.</w:t>
      </w:r>
    </w:p>
    <w:p w:rsidR="00000000" w:rsidRPr="0008453D" w:rsidP="0008453D">
      <w:pPr>
        <w:pStyle w:val="AllowPageBreak"/>
      </w:pPr>
    </w:p>
    <w:p w:rsidR="00000000" w:rsidRPr="0008453D" w:rsidP="0008453D">
      <w:pPr>
        <w:pStyle w:val="Heading1"/>
      </w:pPr>
      <w:bookmarkStart w:id="11" w:name="O_327270"/>
      <w:bookmarkEnd w:id="11"/>
      <w:r w:rsidRPr="0008453D">
        <w:t>Range Statement</w:t>
      </w:r>
    </w:p>
    <w:p w:rsidR="00000000" w:rsidRPr="0008453D" w:rsidP="0008453D">
      <w:pPr>
        <w:pStyle w:val="BodyText"/>
      </w:pPr>
      <w:r w:rsidRPr="0008453D">
        <w:t>The following explanations identify how this unit may be applied in different workplaces, sectors and circumstances.</w:t>
      </w:r>
    </w:p>
    <w:p w:rsidR="00000000" w:rsidRPr="0008453D" w:rsidP="0008453D">
      <w:pPr>
        <w:pStyle w:val="BodyText"/>
      </w:pPr>
      <w:r w:rsidRPr="0008453D">
        <w:rPr>
          <w:rStyle w:val="SpecialBold"/>
        </w:rPr>
        <w:t>Sources may include</w:t>
      </w:r>
      <w:r w:rsidRPr="0008453D">
        <w:t>:</w:t>
      </w:r>
    </w:p>
    <w:p w:rsidR="00000000" w:rsidRPr="0008453D" w:rsidP="0008453D">
      <w:pPr>
        <w:pStyle w:val="BodyText"/>
      </w:pPr>
      <w:r w:rsidRPr="0008453D">
        <w:t xml:space="preserve">scientific texts </w:t>
      </w:r>
    </w:p>
    <w:p w:rsidR="00000000" w:rsidRPr="0008453D" w:rsidP="0008453D">
      <w:pPr>
        <w:pStyle w:val="BodyText"/>
      </w:pPr>
      <w:r w:rsidRPr="0008453D">
        <w:t xml:space="preserve">historical texts  </w:t>
      </w:r>
    </w:p>
    <w:p w:rsidR="00000000" w:rsidRPr="0008453D" w:rsidP="0008453D">
      <w:pPr>
        <w:pStyle w:val="BodyText"/>
      </w:pPr>
      <w:r w:rsidRPr="0008453D">
        <w:t xml:space="preserve">oral histories </w:t>
      </w:r>
    </w:p>
    <w:p w:rsidR="00000000" w:rsidRPr="0008453D" w:rsidP="0008453D">
      <w:pPr>
        <w:pStyle w:val="BodyText"/>
      </w:pPr>
      <w:r w:rsidRPr="0008453D">
        <w:t xml:space="preserve">journal articles </w:t>
      </w:r>
    </w:p>
    <w:p w:rsidR="00000000" w:rsidRPr="0008453D" w:rsidP="0008453D">
      <w:pPr>
        <w:pStyle w:val="BodyText"/>
      </w:pPr>
      <w:r w:rsidRPr="0008453D">
        <w:t xml:space="preserve">secondary texts </w:t>
      </w:r>
    </w:p>
    <w:p w:rsidR="00000000" w:rsidRPr="0008453D" w:rsidP="0008453D">
      <w:pPr>
        <w:pStyle w:val="BodyText"/>
      </w:pPr>
      <w:r w:rsidRPr="0008453D">
        <w:t xml:space="preserve">images, objects </w:t>
      </w:r>
    </w:p>
    <w:p w:rsidR="00000000" w:rsidRPr="0008453D" w:rsidP="0008453D">
      <w:pPr>
        <w:pStyle w:val="BodyText"/>
      </w:pPr>
      <w:r w:rsidRPr="0008453D">
        <w:t xml:space="preserve">film, web </w:t>
      </w:r>
    </w:p>
    <w:p w:rsidR="00000000" w:rsidRPr="0008453D" w:rsidP="0008453D">
      <w:pPr>
        <w:pStyle w:val="BodyText"/>
      </w:pPr>
      <w:r w:rsidRPr="0008453D">
        <w:t>te</w:t>
      </w:r>
      <w:r w:rsidRPr="0008453D">
        <w:t xml:space="preserve">chnical or medium-specific information </w:t>
      </w:r>
    </w:p>
    <w:p w:rsidR="00000000" w:rsidRPr="0008453D" w:rsidP="0008453D">
      <w:pPr>
        <w:pStyle w:val="BodyText"/>
      </w:pPr>
      <w:r w:rsidRPr="0008453D">
        <w:t>stories.</w:t>
      </w:r>
    </w:p>
    <w:p w:rsidR="00000000" w:rsidRPr="0008453D" w:rsidP="0008453D">
      <w:pPr>
        <w:pStyle w:val="BodyText"/>
      </w:pPr>
      <w:r w:rsidRPr="0008453D">
        <w:rPr>
          <w:rStyle w:val="SpecialBold"/>
        </w:rPr>
        <w:t>Information may relate to</w:t>
      </w:r>
      <w:r w:rsidRPr="0008453D">
        <w:t>:</w:t>
      </w:r>
    </w:p>
    <w:p w:rsidR="00000000" w:rsidRPr="0008453D" w:rsidP="0008453D">
      <w:pPr>
        <w:pStyle w:val="BodyText"/>
      </w:pPr>
      <w:r w:rsidRPr="0008453D">
        <w:t xml:space="preserve">philosophy </w:t>
      </w:r>
    </w:p>
    <w:p w:rsidR="00000000" w:rsidRPr="0008453D" w:rsidP="0008453D">
      <w:pPr>
        <w:pStyle w:val="BodyText"/>
      </w:pPr>
      <w:r w:rsidRPr="0008453D">
        <w:t xml:space="preserve">world histories </w:t>
      </w:r>
    </w:p>
    <w:p w:rsidR="00000000" w:rsidRPr="0008453D" w:rsidP="0008453D">
      <w:pPr>
        <w:pStyle w:val="BodyText"/>
      </w:pPr>
      <w:r w:rsidRPr="0008453D">
        <w:t xml:space="preserve">histories of art, craft and design </w:t>
      </w:r>
    </w:p>
    <w:p w:rsidR="00000000" w:rsidRPr="0008453D" w:rsidP="0008453D">
      <w:pPr>
        <w:pStyle w:val="BodyText"/>
      </w:pPr>
      <w:r w:rsidRPr="0008453D">
        <w:t xml:space="preserve">cultural issues </w:t>
      </w:r>
    </w:p>
    <w:p w:rsidR="00000000" w:rsidRPr="0008453D" w:rsidP="0008453D">
      <w:pPr>
        <w:pStyle w:val="BodyText"/>
      </w:pPr>
      <w:r w:rsidRPr="0008453D">
        <w:t xml:space="preserve">spiritual concerns </w:t>
      </w:r>
    </w:p>
    <w:p w:rsidR="00000000" w:rsidRPr="0008453D" w:rsidP="0008453D">
      <w:pPr>
        <w:pStyle w:val="BodyText"/>
      </w:pPr>
      <w:r w:rsidRPr="0008453D">
        <w:t xml:space="preserve">linguistics </w:t>
      </w:r>
    </w:p>
    <w:p w:rsidR="00000000" w:rsidRPr="0008453D" w:rsidP="0008453D">
      <w:pPr>
        <w:pStyle w:val="BodyText"/>
      </w:pPr>
      <w:r w:rsidRPr="0008453D">
        <w:t xml:space="preserve">aesthetics </w:t>
      </w:r>
    </w:p>
    <w:p w:rsidR="00000000" w:rsidRPr="0008453D" w:rsidP="0008453D">
      <w:pPr>
        <w:pStyle w:val="BodyText"/>
      </w:pPr>
      <w:r w:rsidRPr="0008453D">
        <w:t xml:space="preserve">politics </w:t>
      </w:r>
    </w:p>
    <w:p w:rsidR="00000000" w:rsidRPr="0008453D" w:rsidP="0008453D">
      <w:pPr>
        <w:pStyle w:val="BodyText"/>
      </w:pPr>
      <w:r w:rsidRPr="0008453D">
        <w:t xml:space="preserve">gender and identity issues </w:t>
      </w:r>
    </w:p>
    <w:p w:rsidR="00000000" w:rsidRPr="0008453D" w:rsidP="0008453D">
      <w:pPr>
        <w:pStyle w:val="BodyText"/>
      </w:pPr>
      <w:r w:rsidRPr="0008453D">
        <w:t xml:space="preserve">land and place </w:t>
      </w:r>
    </w:p>
    <w:p w:rsidR="00000000" w:rsidRPr="0008453D" w:rsidP="0008453D">
      <w:pPr>
        <w:pStyle w:val="BodyText"/>
      </w:pPr>
      <w:r w:rsidRPr="0008453D">
        <w:t xml:space="preserve">signs and symbols </w:t>
      </w:r>
    </w:p>
    <w:p w:rsidR="00000000" w:rsidRPr="0008453D" w:rsidP="0008453D">
      <w:pPr>
        <w:pStyle w:val="BodyText"/>
      </w:pPr>
      <w:r w:rsidRPr="0008453D">
        <w:t xml:space="preserve">criticism </w:t>
      </w:r>
    </w:p>
    <w:p w:rsidR="00000000" w:rsidRPr="0008453D" w:rsidP="0008453D">
      <w:pPr>
        <w:pStyle w:val="BodyText"/>
      </w:pPr>
      <w:r w:rsidRPr="0008453D">
        <w:t xml:space="preserve">new technologies </w:t>
      </w:r>
    </w:p>
    <w:p w:rsidR="00000000" w:rsidRPr="0008453D" w:rsidP="0008453D">
      <w:pPr>
        <w:pStyle w:val="BodyText"/>
      </w:pPr>
      <w:r w:rsidRPr="0008453D">
        <w:t>light.</w:t>
      </w:r>
    </w:p>
    <w:p w:rsidR="00000000" w:rsidRPr="0008453D" w:rsidP="0008453D">
      <w:pPr>
        <w:pStyle w:val="BodyText"/>
      </w:pPr>
      <w:r w:rsidRPr="0008453D">
        <w:rPr>
          <w:rStyle w:val="SpecialBold"/>
        </w:rPr>
        <w:t>Organising research materials may involve the use of</w:t>
      </w:r>
      <w:r w:rsidRPr="0008453D">
        <w:t>:</w:t>
      </w:r>
    </w:p>
    <w:p w:rsidR="00000000" w:rsidRPr="0008453D" w:rsidP="0008453D">
      <w:pPr>
        <w:pStyle w:val="BodyText"/>
      </w:pPr>
      <w:r w:rsidRPr="0008453D">
        <w:t xml:space="preserve">files </w:t>
      </w:r>
    </w:p>
    <w:p w:rsidR="00000000" w:rsidRPr="0008453D" w:rsidP="0008453D">
      <w:pPr>
        <w:pStyle w:val="BodyText"/>
      </w:pPr>
      <w:r w:rsidRPr="0008453D">
        <w:t xml:space="preserve">indices </w:t>
      </w:r>
    </w:p>
    <w:p w:rsidR="00000000" w:rsidRPr="0008453D" w:rsidP="0008453D">
      <w:pPr>
        <w:pStyle w:val="BodyText"/>
      </w:pPr>
      <w:r w:rsidRPr="0008453D">
        <w:t xml:space="preserve">data base </w:t>
      </w:r>
    </w:p>
    <w:p w:rsidR="00000000" w:rsidRPr="0008453D" w:rsidP="0008453D">
      <w:pPr>
        <w:pStyle w:val="BodyText"/>
      </w:pPr>
      <w:r w:rsidRPr="0008453D">
        <w:t xml:space="preserve">charts </w:t>
      </w:r>
    </w:p>
    <w:p w:rsidR="00000000" w:rsidRPr="0008453D" w:rsidP="0008453D">
      <w:pPr>
        <w:pStyle w:val="BodyText"/>
      </w:pPr>
      <w:r w:rsidRPr="0008453D">
        <w:t xml:space="preserve">diagrams </w:t>
      </w:r>
    </w:p>
    <w:p w:rsidR="00000000" w:rsidRPr="0008453D" w:rsidP="0008453D">
      <w:pPr>
        <w:pStyle w:val="BodyText"/>
      </w:pPr>
      <w:r w:rsidRPr="0008453D">
        <w:t>data base.</w:t>
      </w:r>
    </w:p>
    <w:p w:rsidR="00000000" w:rsidRPr="0008453D" w:rsidP="0008453D">
      <w:pPr>
        <w:pStyle w:val="BodyText"/>
      </w:pPr>
      <w:r w:rsidRPr="0008453D">
        <w:rPr>
          <w:rStyle w:val="SpecialBold"/>
        </w:rPr>
        <w:t>Critically evaluating may include</w:t>
      </w:r>
      <w:r w:rsidRPr="0008453D">
        <w:t>:</w:t>
      </w:r>
    </w:p>
    <w:p w:rsidR="00000000" w:rsidRPr="0008453D" w:rsidP="0008453D">
      <w:pPr>
        <w:pStyle w:val="BodyText"/>
      </w:pPr>
      <w:r w:rsidRPr="0008453D">
        <w:t xml:space="preserve">comparing </w:t>
      </w:r>
    </w:p>
    <w:p w:rsidR="00000000" w:rsidRPr="0008453D" w:rsidP="0008453D">
      <w:pPr>
        <w:pStyle w:val="BodyText"/>
      </w:pPr>
      <w:r w:rsidRPr="0008453D">
        <w:t xml:space="preserve">contrasting  </w:t>
      </w:r>
    </w:p>
    <w:p w:rsidR="00000000" w:rsidRPr="0008453D" w:rsidP="0008453D">
      <w:pPr>
        <w:pStyle w:val="BodyText"/>
      </w:pPr>
      <w:r w:rsidRPr="0008453D">
        <w:t xml:space="preserve">reflecting </w:t>
      </w:r>
    </w:p>
    <w:p w:rsidR="00000000" w:rsidRPr="0008453D" w:rsidP="0008453D">
      <w:pPr>
        <w:pStyle w:val="BodyText"/>
      </w:pPr>
      <w:r w:rsidRPr="0008453D">
        <w:t xml:space="preserve">critiquing  </w:t>
      </w:r>
    </w:p>
    <w:p w:rsidR="00000000" w:rsidRPr="0008453D" w:rsidP="0008453D">
      <w:pPr>
        <w:pStyle w:val="BodyText"/>
      </w:pPr>
      <w:r w:rsidRPr="0008453D">
        <w:t xml:space="preserve">considering merit </w:t>
      </w:r>
    </w:p>
    <w:p w:rsidR="00000000" w:rsidRPr="0008453D" w:rsidP="0008453D">
      <w:pPr>
        <w:pStyle w:val="BodyText"/>
      </w:pPr>
      <w:r w:rsidRPr="0008453D">
        <w:t>discussion and debate.</w:t>
      </w:r>
    </w:p>
    <w:p w:rsidR="00000000" w:rsidRPr="0008453D" w:rsidP="0008453D">
      <w:pPr>
        <w:pStyle w:val="BodyText"/>
      </w:pPr>
      <w:r w:rsidRPr="0008453D">
        <w:t>The following explanations identify how this unit may be applied in different workplaces, sectors and circumstances.</w:t>
      </w:r>
    </w:p>
    <w:p w:rsidR="00000000" w:rsidRPr="0008453D" w:rsidP="0008453D">
      <w:pPr>
        <w:pStyle w:val="BodyText"/>
      </w:pPr>
      <w:r w:rsidRPr="0008453D">
        <w:rPr>
          <w:rStyle w:val="SpecialBold"/>
        </w:rPr>
        <w:t>Sources may include</w:t>
      </w:r>
      <w:r w:rsidRPr="0008453D">
        <w:t>:</w:t>
      </w:r>
    </w:p>
    <w:p w:rsidR="00000000" w:rsidRPr="0008453D" w:rsidP="0008453D">
      <w:pPr>
        <w:pStyle w:val="BodyText"/>
      </w:pPr>
      <w:r w:rsidRPr="0008453D">
        <w:t xml:space="preserve">scientific texts </w:t>
      </w:r>
    </w:p>
    <w:p w:rsidR="00000000" w:rsidRPr="0008453D" w:rsidP="0008453D">
      <w:pPr>
        <w:pStyle w:val="BodyText"/>
      </w:pPr>
      <w:r w:rsidRPr="0008453D">
        <w:t xml:space="preserve">historical texts  </w:t>
      </w:r>
    </w:p>
    <w:p w:rsidR="00000000" w:rsidRPr="0008453D" w:rsidP="0008453D">
      <w:pPr>
        <w:pStyle w:val="BodyText"/>
      </w:pPr>
      <w:r w:rsidRPr="0008453D">
        <w:t xml:space="preserve">oral histories </w:t>
      </w:r>
    </w:p>
    <w:p w:rsidR="00000000" w:rsidRPr="0008453D" w:rsidP="0008453D">
      <w:pPr>
        <w:pStyle w:val="BodyText"/>
      </w:pPr>
      <w:r w:rsidRPr="0008453D">
        <w:t xml:space="preserve">journal articles </w:t>
      </w:r>
    </w:p>
    <w:p w:rsidR="00000000" w:rsidRPr="0008453D" w:rsidP="0008453D">
      <w:pPr>
        <w:pStyle w:val="BodyText"/>
      </w:pPr>
      <w:r w:rsidRPr="0008453D">
        <w:t>secon</w:t>
      </w:r>
      <w:r w:rsidRPr="0008453D">
        <w:t xml:space="preserve">dary texts </w:t>
      </w:r>
    </w:p>
    <w:p w:rsidR="00000000" w:rsidRPr="0008453D" w:rsidP="0008453D">
      <w:pPr>
        <w:pStyle w:val="BodyText"/>
      </w:pPr>
      <w:r w:rsidRPr="0008453D">
        <w:t xml:space="preserve">images, objects </w:t>
      </w:r>
    </w:p>
    <w:p w:rsidR="00000000" w:rsidRPr="0008453D" w:rsidP="0008453D">
      <w:pPr>
        <w:pStyle w:val="BodyText"/>
      </w:pPr>
      <w:r w:rsidRPr="0008453D">
        <w:t xml:space="preserve">film, web </w:t>
      </w:r>
    </w:p>
    <w:p w:rsidR="00000000" w:rsidRPr="0008453D" w:rsidP="0008453D">
      <w:pPr>
        <w:pStyle w:val="BodyText"/>
      </w:pPr>
      <w:r w:rsidRPr="0008453D">
        <w:t xml:space="preserve">technical or medium-specific information </w:t>
      </w:r>
    </w:p>
    <w:p w:rsidR="00000000" w:rsidRPr="0008453D" w:rsidP="0008453D">
      <w:pPr>
        <w:pStyle w:val="BodyText"/>
      </w:pPr>
      <w:r w:rsidRPr="0008453D">
        <w:t>stories.</w:t>
      </w:r>
    </w:p>
    <w:p w:rsidR="00000000" w:rsidRPr="0008453D" w:rsidP="0008453D">
      <w:pPr>
        <w:pStyle w:val="BodyText"/>
      </w:pPr>
      <w:r w:rsidRPr="0008453D">
        <w:rPr>
          <w:rStyle w:val="SpecialBold"/>
        </w:rPr>
        <w:t>Information may relate to</w:t>
      </w:r>
      <w:r w:rsidRPr="0008453D">
        <w:t>:</w:t>
      </w:r>
    </w:p>
    <w:p w:rsidR="00000000" w:rsidRPr="0008453D" w:rsidP="0008453D">
      <w:pPr>
        <w:pStyle w:val="BodyText"/>
      </w:pPr>
      <w:r w:rsidRPr="0008453D">
        <w:t xml:space="preserve">philosophy </w:t>
      </w:r>
    </w:p>
    <w:p w:rsidR="00000000" w:rsidRPr="0008453D" w:rsidP="0008453D">
      <w:pPr>
        <w:pStyle w:val="BodyText"/>
      </w:pPr>
      <w:r w:rsidRPr="0008453D">
        <w:t xml:space="preserve">world histories </w:t>
      </w:r>
    </w:p>
    <w:p w:rsidR="00000000" w:rsidRPr="0008453D" w:rsidP="0008453D">
      <w:pPr>
        <w:pStyle w:val="BodyText"/>
      </w:pPr>
      <w:r w:rsidRPr="0008453D">
        <w:t xml:space="preserve">histories of art, craft and design </w:t>
      </w:r>
    </w:p>
    <w:p w:rsidR="00000000" w:rsidRPr="0008453D" w:rsidP="0008453D">
      <w:pPr>
        <w:pStyle w:val="BodyText"/>
      </w:pPr>
      <w:r w:rsidRPr="0008453D">
        <w:t xml:space="preserve">cultural issues </w:t>
      </w:r>
    </w:p>
    <w:p w:rsidR="00000000" w:rsidRPr="0008453D" w:rsidP="0008453D">
      <w:pPr>
        <w:pStyle w:val="BodyText"/>
      </w:pPr>
      <w:r w:rsidRPr="0008453D">
        <w:t xml:space="preserve">spiritual concerns </w:t>
      </w:r>
    </w:p>
    <w:p w:rsidR="00000000" w:rsidRPr="0008453D" w:rsidP="0008453D">
      <w:pPr>
        <w:pStyle w:val="BodyText"/>
      </w:pPr>
      <w:r w:rsidRPr="0008453D">
        <w:t xml:space="preserve">linguistics </w:t>
      </w:r>
    </w:p>
    <w:p w:rsidR="00000000" w:rsidRPr="0008453D" w:rsidP="0008453D">
      <w:pPr>
        <w:pStyle w:val="BodyText"/>
      </w:pPr>
      <w:r w:rsidRPr="0008453D">
        <w:t xml:space="preserve">aesthetics </w:t>
      </w:r>
    </w:p>
    <w:p w:rsidR="00000000" w:rsidRPr="0008453D" w:rsidP="0008453D">
      <w:pPr>
        <w:pStyle w:val="BodyText"/>
      </w:pPr>
      <w:r w:rsidRPr="0008453D">
        <w:t xml:space="preserve">politics </w:t>
      </w:r>
    </w:p>
    <w:p w:rsidR="00000000" w:rsidRPr="0008453D" w:rsidP="0008453D">
      <w:pPr>
        <w:pStyle w:val="BodyText"/>
      </w:pPr>
      <w:r w:rsidRPr="0008453D">
        <w:t xml:space="preserve">gender and identity issues </w:t>
      </w:r>
    </w:p>
    <w:p w:rsidR="00000000" w:rsidRPr="0008453D" w:rsidP="0008453D">
      <w:pPr>
        <w:pStyle w:val="BodyText"/>
      </w:pPr>
      <w:r w:rsidRPr="0008453D">
        <w:t xml:space="preserve">land and place </w:t>
      </w:r>
    </w:p>
    <w:p w:rsidR="00000000" w:rsidRPr="0008453D" w:rsidP="0008453D">
      <w:pPr>
        <w:pStyle w:val="BodyText"/>
      </w:pPr>
      <w:r w:rsidRPr="0008453D">
        <w:t xml:space="preserve">signs and symbols </w:t>
      </w:r>
    </w:p>
    <w:p w:rsidR="00000000" w:rsidRPr="0008453D" w:rsidP="0008453D">
      <w:pPr>
        <w:pStyle w:val="BodyText"/>
      </w:pPr>
      <w:r w:rsidRPr="0008453D">
        <w:t xml:space="preserve">criticism </w:t>
      </w:r>
    </w:p>
    <w:p w:rsidR="00000000" w:rsidRPr="0008453D" w:rsidP="0008453D">
      <w:pPr>
        <w:pStyle w:val="BodyText"/>
      </w:pPr>
      <w:r w:rsidRPr="0008453D">
        <w:t xml:space="preserve">new technologies </w:t>
      </w:r>
    </w:p>
    <w:p w:rsidR="00000000" w:rsidRPr="0008453D" w:rsidP="0008453D">
      <w:pPr>
        <w:pStyle w:val="BodyText"/>
      </w:pPr>
      <w:r w:rsidRPr="0008453D">
        <w:t>light.</w:t>
      </w:r>
    </w:p>
    <w:p w:rsidR="00000000" w:rsidRPr="0008453D" w:rsidP="0008453D">
      <w:pPr>
        <w:pStyle w:val="BodyText"/>
      </w:pPr>
      <w:r w:rsidRPr="0008453D">
        <w:rPr>
          <w:rStyle w:val="SpecialBold"/>
        </w:rPr>
        <w:t>Organising research materials may involve the use of</w:t>
      </w:r>
      <w:r w:rsidRPr="0008453D">
        <w:t>:</w:t>
      </w:r>
    </w:p>
    <w:p w:rsidR="00000000" w:rsidRPr="0008453D" w:rsidP="0008453D">
      <w:pPr>
        <w:pStyle w:val="BodyText"/>
      </w:pPr>
      <w:r w:rsidRPr="0008453D">
        <w:t xml:space="preserve">files </w:t>
      </w:r>
    </w:p>
    <w:p w:rsidR="00000000" w:rsidRPr="0008453D" w:rsidP="0008453D">
      <w:pPr>
        <w:pStyle w:val="BodyText"/>
      </w:pPr>
      <w:r w:rsidRPr="0008453D">
        <w:t xml:space="preserve">indices </w:t>
      </w:r>
    </w:p>
    <w:p w:rsidR="00000000" w:rsidRPr="0008453D" w:rsidP="0008453D">
      <w:pPr>
        <w:pStyle w:val="BodyText"/>
      </w:pPr>
      <w:r w:rsidRPr="0008453D">
        <w:t xml:space="preserve">data base </w:t>
      </w:r>
    </w:p>
    <w:p w:rsidR="00000000" w:rsidRPr="0008453D" w:rsidP="0008453D">
      <w:pPr>
        <w:pStyle w:val="BodyText"/>
      </w:pPr>
      <w:r w:rsidRPr="0008453D">
        <w:t xml:space="preserve">charts </w:t>
      </w:r>
    </w:p>
    <w:p w:rsidR="00000000" w:rsidRPr="0008453D" w:rsidP="0008453D">
      <w:pPr>
        <w:pStyle w:val="BodyText"/>
      </w:pPr>
      <w:r w:rsidRPr="0008453D">
        <w:t xml:space="preserve">diagrams </w:t>
      </w:r>
    </w:p>
    <w:p w:rsidR="00000000" w:rsidRPr="0008453D" w:rsidP="0008453D">
      <w:pPr>
        <w:pStyle w:val="BodyText"/>
      </w:pPr>
      <w:r w:rsidRPr="0008453D">
        <w:t>data base.</w:t>
      </w:r>
    </w:p>
    <w:p w:rsidR="00000000" w:rsidRPr="0008453D" w:rsidP="0008453D">
      <w:pPr>
        <w:pStyle w:val="BodyText"/>
      </w:pPr>
      <w:r w:rsidRPr="0008453D">
        <w:rPr>
          <w:rStyle w:val="SpecialBold"/>
        </w:rPr>
        <w:t>Critically evaluating may include</w:t>
      </w:r>
      <w:r w:rsidRPr="0008453D">
        <w:t>:</w:t>
      </w:r>
    </w:p>
    <w:p w:rsidR="00000000" w:rsidRPr="0008453D" w:rsidP="0008453D">
      <w:pPr>
        <w:pStyle w:val="BodyText"/>
      </w:pPr>
      <w:r w:rsidRPr="0008453D">
        <w:t xml:space="preserve">comparing </w:t>
      </w:r>
    </w:p>
    <w:p w:rsidR="00000000" w:rsidRPr="0008453D" w:rsidP="0008453D">
      <w:pPr>
        <w:pStyle w:val="BodyText"/>
      </w:pPr>
      <w:r w:rsidRPr="0008453D">
        <w:t>c</w:t>
      </w:r>
      <w:r w:rsidRPr="0008453D">
        <w:t xml:space="preserve">ontrasting  </w:t>
      </w:r>
    </w:p>
    <w:p w:rsidR="00000000" w:rsidRPr="0008453D" w:rsidP="0008453D">
      <w:pPr>
        <w:pStyle w:val="BodyText"/>
      </w:pPr>
      <w:r w:rsidRPr="0008453D">
        <w:t xml:space="preserve">reflecting </w:t>
      </w:r>
    </w:p>
    <w:p w:rsidR="00000000" w:rsidRPr="0008453D" w:rsidP="0008453D">
      <w:pPr>
        <w:pStyle w:val="BodyText"/>
      </w:pPr>
      <w:r w:rsidRPr="0008453D">
        <w:t xml:space="preserve">critiquing  </w:t>
      </w:r>
    </w:p>
    <w:p w:rsidR="00000000" w:rsidRPr="0008453D" w:rsidP="0008453D">
      <w:pPr>
        <w:pStyle w:val="BodyText"/>
      </w:pPr>
      <w:r w:rsidRPr="0008453D">
        <w:t xml:space="preserve">considering merit </w:t>
      </w:r>
    </w:p>
    <w:p w:rsidR="00000000" w:rsidRPr="0008453D" w:rsidP="0008453D">
      <w:pPr>
        <w:pStyle w:val="BodyText"/>
      </w:pPr>
      <w:r w:rsidRPr="0008453D">
        <w:t>discussion and debate.</w:t>
      </w:r>
    </w:p>
    <w:p w:rsidR="00000000" w:rsidRPr="0008453D" w:rsidP="0008453D">
      <w:pPr>
        <w:pStyle w:val="AllowPageBreak"/>
      </w:pPr>
    </w:p>
    <w:p w:rsidR="00000000" w:rsidRPr="0008453D" w:rsidP="0008453D">
      <w:pPr>
        <w:pStyle w:val="Heading1"/>
      </w:pPr>
      <w:bookmarkStart w:id="12" w:name="O_327269"/>
      <w:bookmarkEnd w:id="12"/>
      <w:r w:rsidRPr="0008453D">
        <w:t>Unit Sector(s)</w:t>
      </w:r>
    </w:p>
    <w:p w:rsidR="00000000" w:rsidRPr="0008453D" w:rsidP="0008453D">
      <w:pPr>
        <w:pStyle w:val="BodyText"/>
      </w:pPr>
      <w:r w:rsidRPr="0008453D">
        <w:t>Not applicable.</w:t>
      </w:r>
    </w:p>
    <w:p w:rsidR="00000000" w:rsidRPr="0008453D" w:rsidP="0008453D"/>
    <w:sectPr w:rsidSect="000845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54F6" w:rsidP="005A54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F6" w:rsidP="000845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54F6" w:rsidP="000845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54F6" w:rsidP="000845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3D" w:rsidRPr="005A54F6" w:rsidP="005A54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4F6" w:rsidRPr="002D2AF8" w:rsidP="0008453D">
    <w:pPr>
      <w:pStyle w:val="Header"/>
      <w:framePr w:wrap="around"/>
    </w:pPr>
    <w:r>
      <w:fldChar w:fldCharType="begin"/>
    </w:r>
    <w:r>
      <w:instrText xml:space="preserve"> TITLE   \* MERGEFORMAT </w:instrText>
    </w:r>
    <w:r>
      <w:fldChar w:fldCharType="separate"/>
    </w:r>
    <w:r>
      <w:t>CUVDSP04A Research and apply the history and theory of design to design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A54F6" w:rsidP="00084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53D"/>
    <w:pPr>
      <w:spacing w:before="360" w:after="60"/>
      <w:outlineLvl w:val="0"/>
    </w:pPr>
    <w:rPr>
      <w:sz w:val="32"/>
    </w:rPr>
  </w:style>
  <w:style w:type="paragraph" w:styleId="Heading2">
    <w:name w:val="heading 2"/>
    <w:basedOn w:val="HeadingBase"/>
    <w:next w:val="BodyText"/>
    <w:link w:val="Heading2Char"/>
    <w:qFormat/>
    <w:rsid w:val="0008453D"/>
    <w:pPr>
      <w:keepLines/>
      <w:spacing w:before="240" w:after="120"/>
      <w:outlineLvl w:val="1"/>
    </w:pPr>
    <w:rPr>
      <w:sz w:val="28"/>
      <w:szCs w:val="40"/>
    </w:rPr>
  </w:style>
  <w:style w:type="paragraph" w:styleId="Heading3">
    <w:name w:val="heading 3"/>
    <w:basedOn w:val="HeadingBase"/>
    <w:next w:val="BodyText"/>
    <w:link w:val="Heading3Char"/>
    <w:qFormat/>
    <w:rsid w:val="0008453D"/>
    <w:pPr>
      <w:spacing w:before="180" w:after="120"/>
      <w:outlineLvl w:val="2"/>
    </w:pPr>
    <w:rPr>
      <w:spacing w:val="-10"/>
      <w:kern w:val="32"/>
    </w:rPr>
  </w:style>
  <w:style w:type="paragraph" w:styleId="Heading4">
    <w:name w:val="heading 4"/>
    <w:basedOn w:val="HeadingBase"/>
    <w:next w:val="BodyText"/>
    <w:link w:val="Heading4Char"/>
    <w:qFormat/>
    <w:rsid w:val="0008453D"/>
    <w:pPr>
      <w:spacing w:before="160" w:after="120"/>
      <w:outlineLvl w:val="3"/>
    </w:pPr>
    <w:rPr>
      <w:sz w:val="22"/>
    </w:rPr>
  </w:style>
  <w:style w:type="paragraph" w:styleId="Heading5">
    <w:name w:val="heading 5"/>
    <w:basedOn w:val="HeadingBase"/>
    <w:next w:val="Normal"/>
    <w:link w:val="Heading5Char"/>
    <w:qFormat/>
    <w:rsid w:val="0008453D"/>
    <w:pPr>
      <w:spacing w:before="80"/>
      <w:outlineLvl w:val="4"/>
    </w:pPr>
    <w:rPr>
      <w:color w:val="918585"/>
      <w:sz w:val="20"/>
    </w:rPr>
  </w:style>
  <w:style w:type="paragraph" w:styleId="Heading6">
    <w:name w:val="heading 6"/>
    <w:basedOn w:val="HeadingBase"/>
    <w:next w:val="Normal"/>
    <w:link w:val="Heading6Char"/>
    <w:qFormat/>
    <w:rsid w:val="0008453D"/>
    <w:pPr>
      <w:spacing w:before="60"/>
      <w:outlineLvl w:val="5"/>
    </w:pPr>
    <w:rPr>
      <w:color w:val="918585"/>
      <w:sz w:val="20"/>
    </w:rPr>
  </w:style>
  <w:style w:type="paragraph" w:styleId="Heading7">
    <w:name w:val="heading 7"/>
    <w:basedOn w:val="Normal"/>
    <w:next w:val="Normal"/>
    <w:link w:val="Heading7Char"/>
    <w:qFormat/>
    <w:rsid w:val="0008453D"/>
    <w:pPr>
      <w:ind w:left="720"/>
      <w:outlineLvl w:val="6"/>
    </w:pPr>
    <w:rPr>
      <w:i/>
    </w:rPr>
  </w:style>
  <w:style w:type="paragraph" w:styleId="Heading8">
    <w:name w:val="heading 8"/>
    <w:basedOn w:val="Normal"/>
    <w:next w:val="Normal"/>
    <w:link w:val="Heading8Char"/>
    <w:qFormat/>
    <w:rsid w:val="0008453D"/>
    <w:pPr>
      <w:ind w:left="720"/>
      <w:outlineLvl w:val="7"/>
    </w:pPr>
    <w:rPr>
      <w:i/>
    </w:rPr>
  </w:style>
  <w:style w:type="paragraph" w:styleId="Heading9">
    <w:name w:val="heading 9"/>
    <w:basedOn w:val="Normal"/>
    <w:next w:val="Normal"/>
    <w:link w:val="Heading9Char"/>
    <w:qFormat/>
    <w:rsid w:val="0008453D"/>
    <w:pPr>
      <w:ind w:left="720"/>
      <w:outlineLvl w:val="8"/>
    </w:pPr>
    <w:rPr>
      <w:i/>
    </w:rPr>
  </w:style>
  <w:style w:type="character" w:default="1" w:styleId="DefaultParagraphFont">
    <w:name w:val="Default Paragraph Font"/>
    <w:uiPriority w:val="1"/>
    <w:unhideWhenUsed/>
    <w:rsid w:val="00084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53D"/>
  </w:style>
  <w:style w:type="character" w:customStyle="1" w:styleId="Heading1Char">
    <w:name w:val="Heading 1 Char"/>
    <w:basedOn w:val="DefaultParagraphFont"/>
    <w:link w:val="Heading1"/>
    <w:rsid w:val="0008453D"/>
    <w:rPr>
      <w:rFonts w:ascii="Times New Roman" w:eastAsia="Times New Roman" w:hAnsi="Times New Roman" w:cs="Times New Roman"/>
      <w:b/>
      <w:sz w:val="32"/>
      <w:szCs w:val="20"/>
      <w:lang w:eastAsia="en-US"/>
    </w:rPr>
  </w:style>
  <w:style w:type="paragraph" w:styleId="BodyText">
    <w:name w:val="Body Text"/>
    <w:basedOn w:val="Normal"/>
    <w:link w:val="BodyTextChar"/>
    <w:rsid w:val="000845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453D"/>
    <w:rPr>
      <w:rFonts w:ascii="Times New Roman" w:eastAsia="Times New Roman" w:hAnsi="Times New Roman" w:cs="Times New Roman"/>
      <w:sz w:val="24"/>
      <w:lang w:eastAsia="en-US"/>
    </w:rPr>
  </w:style>
  <w:style w:type="paragraph" w:styleId="Footer">
    <w:name w:val="footer"/>
    <w:basedOn w:val="Normal"/>
    <w:link w:val="FooterChar"/>
    <w:rsid w:val="00084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53D"/>
    <w:rPr>
      <w:rFonts w:ascii="Times New Roman" w:eastAsia="Times New Roman" w:hAnsi="Times New Roman" w:cs="Times New Roman"/>
      <w:sz w:val="16"/>
      <w:lang w:eastAsia="en-US"/>
    </w:rPr>
  </w:style>
  <w:style w:type="character" w:customStyle="1" w:styleId="SpecialBold">
    <w:name w:val="Special Bold"/>
    <w:basedOn w:val="DefaultParagraphFont"/>
    <w:rsid w:val="0008453D"/>
    <w:rPr>
      <w:b/>
      <w:spacing w:val="0"/>
    </w:rPr>
  </w:style>
  <w:style w:type="paragraph" w:customStyle="1" w:styleId="SuperHeading">
    <w:name w:val="SuperHeading"/>
    <w:basedOn w:val="Normal"/>
    <w:rsid w:val="0008453D"/>
    <w:pPr>
      <w:spacing w:before="240" w:after="120"/>
      <w:outlineLvl w:val="0"/>
    </w:pPr>
    <w:rPr>
      <w:rFonts w:ascii="Times New Roman" w:hAnsi="Times New Roman"/>
      <w:b/>
      <w:sz w:val="28"/>
    </w:rPr>
  </w:style>
  <w:style w:type="paragraph" w:customStyle="1" w:styleId="AllowPageBreak">
    <w:name w:val="AllowPageBreak"/>
    <w:rsid w:val="000845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53D"/>
    <w:rPr>
      <w:rFonts w:ascii="Courier New" w:eastAsia="Times New Roman" w:hAnsi="Courier New" w:cs="Times New Roman"/>
      <w:i/>
      <w:szCs w:val="20"/>
      <w:lang w:eastAsia="en-US"/>
    </w:rPr>
  </w:style>
  <w:style w:type="paragraph" w:customStyle="1" w:styleId="HeadingBase">
    <w:name w:val="Heading Base"/>
    <w:rsid w:val="00084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53D"/>
    <w:pPr>
      <w:tabs>
        <w:tab w:val="right" w:leader="dot" w:pos="9072"/>
      </w:tabs>
      <w:ind w:left="567"/>
    </w:pPr>
    <w:rPr>
      <w:szCs w:val="22"/>
    </w:rPr>
  </w:style>
  <w:style w:type="paragraph" w:customStyle="1" w:styleId="TOCBase">
    <w:name w:val="TOC Base"/>
    <w:rsid w:val="00084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53D"/>
    <w:pPr>
      <w:tabs>
        <w:tab w:val="right" w:leader="dot" w:pos="9072"/>
      </w:tabs>
      <w:spacing w:before="40" w:after="40"/>
      <w:ind w:left="284"/>
    </w:pPr>
    <w:rPr>
      <w:rFonts w:ascii="Times New Roman" w:hAnsi="Times New Roman"/>
    </w:rPr>
  </w:style>
  <w:style w:type="paragraph" w:styleId="TOC1">
    <w:name w:val="toc 1"/>
    <w:basedOn w:val="TOCBase"/>
    <w:next w:val="Normal"/>
    <w:rsid w:val="000845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53D"/>
    <w:pPr>
      <w:spacing w:before="5040"/>
      <w:jc w:val="center"/>
    </w:pPr>
    <w:rPr>
      <w:sz w:val="48"/>
      <w:szCs w:val="72"/>
      <w:lang w:val="en-US"/>
    </w:rPr>
  </w:style>
  <w:style w:type="character" w:customStyle="1" w:styleId="TitleChar">
    <w:name w:val="Title Char"/>
    <w:basedOn w:val="DefaultParagraphFont"/>
    <w:link w:val="Title"/>
    <w:rsid w:val="00084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53D"/>
    <w:pPr>
      <w:tabs>
        <w:tab w:val="left" w:pos="3600"/>
        <w:tab w:val="left" w:pos="3958"/>
      </w:tabs>
    </w:pPr>
  </w:style>
  <w:style w:type="paragraph" w:styleId="List">
    <w:name w:val="List"/>
    <w:basedOn w:val="BodyText"/>
    <w:next w:val="BodyText"/>
    <w:rsid w:val="0008453D"/>
    <w:pPr>
      <w:tabs>
        <w:tab w:val="left" w:pos="340"/>
      </w:tabs>
      <w:spacing w:before="60" w:after="60"/>
      <w:ind w:left="340" w:hanging="340"/>
    </w:pPr>
  </w:style>
  <w:style w:type="paragraph" w:styleId="ListBullet">
    <w:name w:val="List Bullet"/>
    <w:basedOn w:val="List"/>
    <w:rsid w:val="0008453D"/>
    <w:pPr>
      <w:numPr>
        <w:numId w:val="11"/>
      </w:numPr>
      <w:tabs>
        <w:tab w:val="clear" w:pos="340"/>
      </w:tabs>
      <w:spacing w:before="40" w:after="40"/>
    </w:pPr>
  </w:style>
  <w:style w:type="paragraph" w:customStyle="1" w:styleId="Note">
    <w:name w:val="Note"/>
    <w:basedOn w:val="BodyText"/>
    <w:rsid w:val="00084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53D"/>
    <w:pPr>
      <w:framePr w:wrap="auto" w:hAnchor="text" w:y="6049"/>
    </w:pPr>
    <w:rPr>
      <w:color w:val="000000"/>
      <w:sz w:val="40"/>
    </w:rPr>
  </w:style>
  <w:style w:type="paragraph" w:customStyle="1" w:styleId="TOCTitle">
    <w:name w:val="TOCTitle"/>
    <w:basedOn w:val="Heading1"/>
    <w:rsid w:val="0008453D"/>
    <w:pPr>
      <w:spacing w:after="240"/>
      <w:jc w:val="center"/>
      <w:outlineLvl w:val="9"/>
    </w:pPr>
    <w:rPr>
      <w:caps/>
    </w:rPr>
  </w:style>
  <w:style w:type="paragraph" w:customStyle="1" w:styleId="Version">
    <w:name w:val="Version"/>
    <w:rsid w:val="000845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453D"/>
    <w:pPr>
      <w:numPr>
        <w:numId w:val="12"/>
      </w:numPr>
      <w:tabs>
        <w:tab w:val="clear" w:pos="680"/>
      </w:tabs>
    </w:pPr>
  </w:style>
  <w:style w:type="paragraph" w:styleId="Index1">
    <w:name w:val="index 1"/>
    <w:basedOn w:val="Normal"/>
    <w:next w:val="Normal"/>
    <w:semiHidden/>
    <w:rsid w:val="0008453D"/>
    <w:pPr>
      <w:keepNext w:val="0"/>
      <w:tabs>
        <w:tab w:val="right" w:pos="4176"/>
      </w:tabs>
      <w:ind w:left="198" w:hanging="198"/>
    </w:pPr>
    <w:rPr>
      <w:rFonts w:ascii="Garamond" w:hAnsi="Garamond"/>
    </w:rPr>
  </w:style>
  <w:style w:type="paragraph" w:styleId="IndexHeading">
    <w:name w:val="index heading"/>
    <w:basedOn w:val="Normal"/>
    <w:next w:val="Index1"/>
    <w:semiHidden/>
    <w:rsid w:val="0008453D"/>
    <w:pPr>
      <w:spacing w:before="120" w:after="120"/>
    </w:pPr>
    <w:rPr>
      <w:rFonts w:ascii="Arial" w:hAnsi="Arial"/>
      <w:b/>
      <w:color w:val="918585"/>
      <w:sz w:val="24"/>
    </w:rPr>
  </w:style>
  <w:style w:type="paragraph" w:styleId="Header">
    <w:name w:val="header"/>
    <w:basedOn w:val="Normal"/>
    <w:link w:val="HeaderChar"/>
    <w:rsid w:val="00084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53D"/>
    <w:rPr>
      <w:rFonts w:ascii="Times New Roman" w:eastAsia="Times New Roman" w:hAnsi="Times New Roman" w:cs="Times New Roman"/>
      <w:sz w:val="16"/>
      <w:szCs w:val="20"/>
      <w:lang w:val="en-GB" w:eastAsia="en-US"/>
    </w:rPr>
  </w:style>
  <w:style w:type="paragraph" w:customStyle="1" w:styleId="Chapter">
    <w:name w:val="Chapter"/>
    <w:basedOn w:val="Normal"/>
    <w:rsid w:val="0008453D"/>
    <w:pPr>
      <w:spacing w:before="240"/>
    </w:pPr>
    <w:rPr>
      <w:rFonts w:ascii="Times New Roman" w:hAnsi="Times New Roman"/>
      <w:smallCaps/>
      <w:spacing w:val="80"/>
      <w:sz w:val="28"/>
    </w:rPr>
  </w:style>
  <w:style w:type="paragraph" w:customStyle="1" w:styleId="InChapter">
    <w:name w:val="InChapter"/>
    <w:basedOn w:val="Heading3"/>
    <w:rsid w:val="0008453D"/>
    <w:pPr>
      <w:spacing w:after="240"/>
      <w:outlineLvl w:val="9"/>
    </w:pPr>
    <w:rPr>
      <w:noProof/>
    </w:rPr>
  </w:style>
  <w:style w:type="paragraph" w:styleId="Index2">
    <w:name w:val="index 2"/>
    <w:basedOn w:val="Normal"/>
    <w:next w:val="Normal"/>
    <w:semiHidden/>
    <w:rsid w:val="0008453D"/>
    <w:pPr>
      <w:tabs>
        <w:tab w:val="right" w:pos="4176"/>
      </w:tabs>
      <w:ind w:left="568" w:hanging="284"/>
    </w:pPr>
    <w:rPr>
      <w:rFonts w:ascii="Garamond" w:hAnsi="Garamond"/>
    </w:rPr>
  </w:style>
  <w:style w:type="paragraph" w:customStyle="1" w:styleId="Byline">
    <w:name w:val="Byline"/>
    <w:rsid w:val="00084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53D"/>
    <w:pPr>
      <w:tabs>
        <w:tab w:val="clear" w:pos="3600"/>
        <w:tab w:val="clear" w:pos="3958"/>
      </w:tabs>
      <w:jc w:val="right"/>
    </w:pPr>
  </w:style>
  <w:style w:type="character" w:styleId="Emphasis">
    <w:name w:val="Emphasis"/>
    <w:basedOn w:val="DefaultParagraphFont"/>
    <w:qFormat/>
    <w:rsid w:val="0008453D"/>
    <w:rPr>
      <w:i/>
    </w:rPr>
  </w:style>
  <w:style w:type="paragraph" w:styleId="Caption">
    <w:name w:val="caption"/>
    <w:basedOn w:val="BodyText"/>
    <w:next w:val="Normal"/>
    <w:qFormat/>
    <w:rsid w:val="0008453D"/>
    <w:pPr>
      <w:framePr w:w="2268" w:hSpace="181" w:vSpace="181" w:wrap="around" w:vAnchor="text" w:hAnchor="page" w:x="1135" w:y="285" w:anchorLock="1"/>
    </w:pPr>
    <w:rPr>
      <w:i/>
    </w:rPr>
  </w:style>
  <w:style w:type="paragraph" w:customStyle="1" w:styleId="MiniTOCTitle">
    <w:name w:val="MiniTOCTitle"/>
    <w:basedOn w:val="Heading4"/>
    <w:rsid w:val="0008453D"/>
    <w:pPr>
      <w:spacing w:before="240"/>
      <w:outlineLvl w:val="9"/>
    </w:pPr>
    <w:rPr>
      <w:noProof/>
      <w:sz w:val="24"/>
    </w:rPr>
  </w:style>
  <w:style w:type="paragraph" w:customStyle="1" w:styleId="MiniTOCItem">
    <w:name w:val="MiniTOCItem"/>
    <w:basedOn w:val="ListBullet"/>
    <w:rsid w:val="0008453D"/>
    <w:pPr>
      <w:numPr>
        <w:numId w:val="0"/>
      </w:numPr>
      <w:tabs>
        <w:tab w:val="right" w:leader="dot" w:pos="6521"/>
      </w:tabs>
      <w:spacing w:before="0" w:after="0"/>
    </w:pPr>
  </w:style>
  <w:style w:type="paragraph" w:customStyle="1" w:styleId="TOFTitle">
    <w:name w:val="TOFTitle"/>
    <w:basedOn w:val="TOCTitle"/>
    <w:rsid w:val="0008453D"/>
  </w:style>
  <w:style w:type="paragraph" w:styleId="TableofFigures">
    <w:name w:val="table of figures"/>
    <w:basedOn w:val="Normal"/>
    <w:next w:val="Normal"/>
    <w:semiHidden/>
    <w:rsid w:val="0008453D"/>
    <w:pPr>
      <w:tabs>
        <w:tab w:val="right" w:leader="dot" w:pos="9072"/>
      </w:tabs>
      <w:ind w:left="970" w:hanging="403"/>
    </w:pPr>
    <w:rPr>
      <w:rFonts w:ascii="Times New Roman" w:hAnsi="Times New Roman"/>
      <w:b/>
    </w:rPr>
  </w:style>
  <w:style w:type="paragraph" w:styleId="ListNumber">
    <w:name w:val="List Number"/>
    <w:basedOn w:val="List"/>
    <w:rsid w:val="0008453D"/>
    <w:pPr>
      <w:numPr>
        <w:numId w:val="9"/>
      </w:numPr>
    </w:pPr>
  </w:style>
  <w:style w:type="character" w:customStyle="1" w:styleId="WingdingSymbols">
    <w:name w:val="Wingding Symbols"/>
    <w:rsid w:val="0008453D"/>
    <w:rPr>
      <w:rFonts w:ascii="Wingdings" w:hAnsi="Wingdings"/>
    </w:rPr>
  </w:style>
  <w:style w:type="paragraph" w:customStyle="1" w:styleId="TableHeading">
    <w:name w:val="Table Heading"/>
    <w:basedOn w:val="HeadingBase"/>
    <w:rsid w:val="0008453D"/>
    <w:pPr>
      <w:keepLines/>
      <w:pBdr>
        <w:bottom w:val="single" w:sz="6" w:space="1" w:color="918585"/>
      </w:pBdr>
      <w:spacing w:before="240"/>
    </w:pPr>
  </w:style>
  <w:style w:type="character" w:customStyle="1" w:styleId="HotSpot">
    <w:name w:val="HotSpot"/>
    <w:rsid w:val="0008453D"/>
    <w:rPr>
      <w:color w:val="0033CC"/>
      <w:u w:val="none"/>
    </w:rPr>
  </w:style>
  <w:style w:type="paragraph" w:customStyle="1" w:styleId="BodyTextRight">
    <w:name w:val="Body Text Right"/>
    <w:basedOn w:val="BodyText"/>
    <w:rsid w:val="0008453D"/>
    <w:pPr>
      <w:spacing w:before="0" w:after="0"/>
      <w:jc w:val="right"/>
    </w:pPr>
  </w:style>
  <w:style w:type="paragraph" w:styleId="Index3">
    <w:name w:val="index 3"/>
    <w:basedOn w:val="ListNumber2"/>
    <w:next w:val="Normal"/>
    <w:semiHidden/>
    <w:rsid w:val="0008453D"/>
    <w:pPr>
      <w:numPr>
        <w:numId w:val="0"/>
      </w:numPr>
      <w:tabs>
        <w:tab w:val="right" w:leader="dot" w:pos="4176"/>
      </w:tabs>
    </w:pPr>
  </w:style>
  <w:style w:type="paragraph" w:styleId="ListNumber2">
    <w:name w:val="List Number 2"/>
    <w:basedOn w:val="List2"/>
    <w:rsid w:val="0008453D"/>
    <w:pPr>
      <w:numPr>
        <w:numId w:val="8"/>
      </w:numPr>
      <w:tabs>
        <w:tab w:val="clear" w:pos="1060"/>
      </w:tabs>
    </w:pPr>
  </w:style>
  <w:style w:type="paragraph" w:customStyle="1" w:styleId="MarginNote">
    <w:name w:val="Margin Note"/>
    <w:basedOn w:val="BodyText"/>
    <w:rsid w:val="00084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53D"/>
    <w:rPr>
      <w:sz w:val="32"/>
    </w:rPr>
  </w:style>
  <w:style w:type="paragraph" w:customStyle="1" w:styleId="HeadingProcedure">
    <w:name w:val="Heading Procedure"/>
    <w:basedOn w:val="HeadingBase"/>
    <w:next w:val="Normal"/>
    <w:rsid w:val="0008453D"/>
    <w:pPr>
      <w:tabs>
        <w:tab w:val="left" w:pos="0"/>
      </w:tabs>
      <w:spacing w:before="120" w:after="60"/>
    </w:pPr>
    <w:rPr>
      <w:i/>
      <w:color w:val="918585"/>
      <w:sz w:val="22"/>
    </w:rPr>
  </w:style>
  <w:style w:type="paragraph" w:customStyle="1" w:styleId="TableBodyText">
    <w:name w:val="Table Body Text"/>
    <w:basedOn w:val="BodyText"/>
    <w:rsid w:val="0008453D"/>
    <w:pPr>
      <w:spacing w:before="60" w:after="60"/>
    </w:pPr>
  </w:style>
  <w:style w:type="paragraph" w:styleId="ListContinue">
    <w:name w:val="List Continue"/>
    <w:basedOn w:val="List"/>
    <w:rsid w:val="0008453D"/>
    <w:pPr>
      <w:ind w:firstLine="0"/>
    </w:pPr>
  </w:style>
  <w:style w:type="paragraph" w:customStyle="1" w:styleId="ListNote">
    <w:name w:val="List Note"/>
    <w:basedOn w:val="List"/>
    <w:rsid w:val="0008453D"/>
    <w:pPr>
      <w:pBdr>
        <w:top w:val="single" w:sz="6" w:space="2" w:color="918585"/>
        <w:bottom w:val="single" w:sz="6" w:space="2" w:color="918585"/>
      </w:pBdr>
      <w:tabs>
        <w:tab w:val="left" w:pos="1021"/>
      </w:tabs>
      <w:ind w:firstLine="0"/>
    </w:pPr>
  </w:style>
  <w:style w:type="paragraph" w:customStyle="1" w:styleId="Warning">
    <w:name w:val="Warning"/>
    <w:basedOn w:val="BodyText"/>
    <w:rsid w:val="0008453D"/>
    <w:pPr>
      <w:shd w:val="clear" w:color="auto" w:fill="D9D9D9"/>
      <w:tabs>
        <w:tab w:val="left" w:pos="992"/>
      </w:tabs>
      <w:ind w:left="119" w:right="119"/>
    </w:pPr>
    <w:rPr>
      <w:sz w:val="20"/>
    </w:rPr>
  </w:style>
  <w:style w:type="paragraph" w:customStyle="1" w:styleId="MarginIcons">
    <w:name w:val="Margin Icons"/>
    <w:basedOn w:val="BodyText"/>
    <w:rsid w:val="00084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53D"/>
    <w:rPr>
      <w:rFonts w:ascii="Courier New" w:hAnsi="Courier New"/>
    </w:rPr>
  </w:style>
  <w:style w:type="paragraph" w:customStyle="1" w:styleId="NoteBullet">
    <w:name w:val="Note Bullet"/>
    <w:basedOn w:val="Note"/>
    <w:rsid w:val="0008453D"/>
    <w:pPr>
      <w:tabs>
        <w:tab w:val="clear" w:pos="680"/>
      </w:tabs>
      <w:spacing w:before="60" w:after="60"/>
    </w:pPr>
  </w:style>
  <w:style w:type="paragraph" w:customStyle="1" w:styleId="SubHeading2">
    <w:name w:val="SubHeading2"/>
    <w:basedOn w:val="HeadingBase"/>
    <w:rsid w:val="0008453D"/>
    <w:pPr>
      <w:spacing w:before="240" w:after="60"/>
    </w:pPr>
    <w:rPr>
      <w:sz w:val="20"/>
    </w:rPr>
  </w:style>
  <w:style w:type="paragraph" w:customStyle="1" w:styleId="SubHeading1">
    <w:name w:val="SubHeading1"/>
    <w:basedOn w:val="HeadingBase"/>
    <w:rsid w:val="0008453D"/>
    <w:pPr>
      <w:spacing w:before="240" w:after="60"/>
    </w:pPr>
    <w:rPr>
      <w:color w:val="918585"/>
      <w:sz w:val="22"/>
    </w:rPr>
  </w:style>
  <w:style w:type="paragraph" w:customStyle="1" w:styleId="SideHeading">
    <w:name w:val="Side Heading"/>
    <w:basedOn w:val="HeadingBase"/>
    <w:rsid w:val="00084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53D"/>
    <w:pPr>
      <w:numPr>
        <w:numId w:val="10"/>
      </w:numPr>
    </w:pPr>
  </w:style>
  <w:style w:type="paragraph" w:styleId="PlainText">
    <w:name w:val="Plain Text"/>
    <w:basedOn w:val="Normal"/>
    <w:link w:val="PlainTextChar"/>
    <w:rsid w:val="0008453D"/>
    <w:rPr>
      <w:sz w:val="20"/>
    </w:rPr>
  </w:style>
  <w:style w:type="character" w:customStyle="1" w:styleId="PlainTextChar">
    <w:name w:val="Plain Text Char"/>
    <w:basedOn w:val="DefaultParagraphFont"/>
    <w:link w:val="PlainText"/>
    <w:rsid w:val="0008453D"/>
    <w:rPr>
      <w:rFonts w:ascii="Courier New" w:eastAsia="Times New Roman" w:hAnsi="Courier New" w:cs="Times New Roman"/>
      <w:sz w:val="20"/>
      <w:szCs w:val="20"/>
      <w:lang w:eastAsia="en-US"/>
    </w:rPr>
  </w:style>
  <w:style w:type="character" w:customStyle="1" w:styleId="MenuOption">
    <w:name w:val="Menu Option"/>
    <w:basedOn w:val="DefaultParagraphFont"/>
    <w:rsid w:val="0008453D"/>
    <w:rPr>
      <w:b/>
      <w:smallCaps/>
    </w:rPr>
  </w:style>
  <w:style w:type="paragraph" w:customStyle="1" w:styleId="TableListNumber">
    <w:name w:val="Table List Number"/>
    <w:basedOn w:val="ListNumber"/>
    <w:rsid w:val="0008453D"/>
    <w:pPr>
      <w:numPr>
        <w:numId w:val="0"/>
      </w:numPr>
    </w:pPr>
  </w:style>
  <w:style w:type="paragraph" w:styleId="TOC4">
    <w:name w:val="toc 4"/>
    <w:basedOn w:val="TOCBase"/>
    <w:next w:val="Normal"/>
    <w:semiHidden/>
    <w:rsid w:val="0008453D"/>
    <w:pPr>
      <w:tabs>
        <w:tab w:val="right" w:leader="dot" w:pos="9071"/>
      </w:tabs>
      <w:ind w:left="1701"/>
    </w:pPr>
  </w:style>
  <w:style w:type="paragraph" w:customStyle="1" w:styleId="ListAlpha">
    <w:name w:val="List Alpha"/>
    <w:basedOn w:val="List"/>
    <w:rsid w:val="0008453D"/>
    <w:pPr>
      <w:numPr>
        <w:numId w:val="7"/>
      </w:numPr>
    </w:pPr>
  </w:style>
  <w:style w:type="paragraph" w:customStyle="1" w:styleId="ListAlpha2">
    <w:name w:val="List Alpha 2"/>
    <w:basedOn w:val="List2"/>
    <w:rsid w:val="0008453D"/>
    <w:pPr>
      <w:numPr>
        <w:numId w:val="6"/>
      </w:numPr>
    </w:pPr>
  </w:style>
  <w:style w:type="paragraph" w:styleId="List2">
    <w:name w:val="List 2"/>
    <w:basedOn w:val="BodyText"/>
    <w:rsid w:val="0008453D"/>
    <w:pPr>
      <w:tabs>
        <w:tab w:val="left" w:pos="680"/>
      </w:tabs>
      <w:spacing w:before="60" w:after="60"/>
      <w:ind w:left="680" w:hanging="340"/>
    </w:pPr>
  </w:style>
  <w:style w:type="paragraph" w:styleId="List3">
    <w:name w:val="List 3"/>
    <w:basedOn w:val="BodyText"/>
    <w:rsid w:val="0008453D"/>
    <w:pPr>
      <w:tabs>
        <w:tab w:val="left" w:pos="1021"/>
      </w:tabs>
      <w:spacing w:before="60" w:after="60"/>
      <w:ind w:left="1020" w:hanging="340"/>
    </w:pPr>
  </w:style>
  <w:style w:type="paragraph" w:styleId="List4">
    <w:name w:val="List 4"/>
    <w:basedOn w:val="BodyText"/>
    <w:rsid w:val="0008453D"/>
    <w:pPr>
      <w:tabs>
        <w:tab w:val="left" w:pos="1361"/>
      </w:tabs>
      <w:spacing w:before="60" w:after="60"/>
      <w:ind w:left="1361" w:hanging="340"/>
    </w:pPr>
  </w:style>
  <w:style w:type="paragraph" w:styleId="List5">
    <w:name w:val="List 5"/>
    <w:basedOn w:val="BodyText"/>
    <w:rsid w:val="0008453D"/>
    <w:pPr>
      <w:tabs>
        <w:tab w:val="left" w:pos="1701"/>
      </w:tabs>
      <w:spacing w:before="60" w:after="60"/>
      <w:ind w:left="1701" w:hanging="340"/>
    </w:pPr>
  </w:style>
  <w:style w:type="paragraph" w:styleId="ListBullet3">
    <w:name w:val="List Bullet 3"/>
    <w:basedOn w:val="List3"/>
    <w:rsid w:val="0008453D"/>
    <w:pPr>
      <w:numPr>
        <w:numId w:val="13"/>
      </w:numPr>
      <w:tabs>
        <w:tab w:val="clear" w:pos="1021"/>
      </w:tabs>
      <w:ind w:left="1037" w:hanging="357"/>
    </w:pPr>
  </w:style>
  <w:style w:type="paragraph" w:styleId="ListBullet4">
    <w:name w:val="List Bullet 4"/>
    <w:basedOn w:val="List4"/>
    <w:rsid w:val="0008453D"/>
    <w:pPr>
      <w:numPr>
        <w:numId w:val="1"/>
      </w:numPr>
    </w:pPr>
  </w:style>
  <w:style w:type="paragraph" w:styleId="ListBullet5">
    <w:name w:val="List Bullet 5"/>
    <w:basedOn w:val="List5"/>
    <w:rsid w:val="0008453D"/>
    <w:pPr>
      <w:numPr>
        <w:numId w:val="2"/>
      </w:numPr>
    </w:pPr>
  </w:style>
  <w:style w:type="paragraph" w:styleId="ListContinue2">
    <w:name w:val="List Continue 2"/>
    <w:basedOn w:val="List2"/>
    <w:rsid w:val="0008453D"/>
    <w:pPr>
      <w:ind w:firstLine="0"/>
    </w:pPr>
  </w:style>
  <w:style w:type="paragraph" w:styleId="ListContinue3">
    <w:name w:val="List Continue 3"/>
    <w:basedOn w:val="List3"/>
    <w:rsid w:val="0008453D"/>
    <w:pPr>
      <w:ind w:left="1021" w:firstLine="0"/>
    </w:pPr>
  </w:style>
  <w:style w:type="paragraph" w:styleId="ListContinue4">
    <w:name w:val="List Continue 4"/>
    <w:basedOn w:val="List4"/>
    <w:rsid w:val="0008453D"/>
    <w:pPr>
      <w:ind w:firstLine="0"/>
    </w:pPr>
  </w:style>
  <w:style w:type="paragraph" w:styleId="ListContinue5">
    <w:name w:val="List Continue 5"/>
    <w:basedOn w:val="List5"/>
    <w:rsid w:val="0008453D"/>
    <w:pPr>
      <w:ind w:firstLine="0"/>
    </w:pPr>
  </w:style>
  <w:style w:type="paragraph" w:styleId="ListNumber3">
    <w:name w:val="List Number 3"/>
    <w:basedOn w:val="List3"/>
    <w:rsid w:val="0008453D"/>
    <w:pPr>
      <w:numPr>
        <w:numId w:val="3"/>
      </w:numPr>
    </w:pPr>
  </w:style>
  <w:style w:type="paragraph" w:styleId="ListNumber4">
    <w:name w:val="List Number 4"/>
    <w:basedOn w:val="List4"/>
    <w:rsid w:val="0008453D"/>
    <w:pPr>
      <w:numPr>
        <w:numId w:val="4"/>
      </w:numPr>
    </w:pPr>
  </w:style>
  <w:style w:type="paragraph" w:styleId="ListNumber5">
    <w:name w:val="List Number 5"/>
    <w:basedOn w:val="List5"/>
    <w:rsid w:val="0008453D"/>
    <w:pPr>
      <w:numPr>
        <w:numId w:val="5"/>
      </w:numPr>
    </w:pPr>
  </w:style>
  <w:style w:type="paragraph" w:styleId="BlockText">
    <w:name w:val="Block Text"/>
    <w:basedOn w:val="Normal"/>
    <w:rsid w:val="0008453D"/>
    <w:pPr>
      <w:spacing w:after="120"/>
      <w:ind w:left="1440" w:right="1440"/>
    </w:pPr>
  </w:style>
  <w:style w:type="character" w:customStyle="1" w:styleId="Subscript">
    <w:name w:val="Subscript"/>
    <w:basedOn w:val="DefaultParagraphFont"/>
    <w:rsid w:val="0008453D"/>
    <w:rPr>
      <w:sz w:val="16"/>
      <w:vertAlign w:val="subscript"/>
    </w:rPr>
  </w:style>
  <w:style w:type="character" w:customStyle="1" w:styleId="Superscript">
    <w:name w:val="Superscript"/>
    <w:basedOn w:val="DefaultParagraphFont"/>
    <w:rsid w:val="0008453D"/>
    <w:rPr>
      <w:sz w:val="16"/>
      <w:vertAlign w:val="superscript"/>
    </w:rPr>
  </w:style>
  <w:style w:type="character" w:customStyle="1" w:styleId="Symbols">
    <w:name w:val="Symbols"/>
    <w:basedOn w:val="DefaultParagraphFont"/>
    <w:rsid w:val="0008453D"/>
    <w:rPr>
      <w:rFonts w:ascii="Symbol" w:hAnsi="Symbol"/>
    </w:rPr>
  </w:style>
  <w:style w:type="character" w:customStyle="1" w:styleId="MenuOptions">
    <w:name w:val="Menu Options"/>
    <w:basedOn w:val="DefaultParagraphFont"/>
    <w:rsid w:val="0008453D"/>
    <w:rPr>
      <w:rFonts w:ascii="Arial Narrow" w:hAnsi="Arial Narrow"/>
      <w:smallCaps/>
    </w:rPr>
  </w:style>
  <w:style w:type="character" w:customStyle="1" w:styleId="Buttons">
    <w:name w:val="Buttons"/>
    <w:basedOn w:val="DefaultParagraphFont"/>
    <w:rsid w:val="0008453D"/>
    <w:rPr>
      <w:b/>
    </w:rPr>
  </w:style>
  <w:style w:type="character" w:customStyle="1" w:styleId="Underlined">
    <w:name w:val="Underlined"/>
    <w:basedOn w:val="DefaultParagraphFont"/>
    <w:rsid w:val="0008453D"/>
    <w:rPr>
      <w:u w:val="single"/>
    </w:rPr>
  </w:style>
  <w:style w:type="paragraph" w:customStyle="1" w:styleId="TableBodyTextRight">
    <w:name w:val="Table Body Text Right"/>
    <w:basedOn w:val="TableBodyText"/>
    <w:rsid w:val="0008453D"/>
    <w:pPr>
      <w:widowControl w:val="0"/>
      <w:autoSpaceDE w:val="0"/>
      <w:autoSpaceDN w:val="0"/>
      <w:adjustRightInd w:val="0"/>
      <w:jc w:val="right"/>
    </w:pPr>
    <w:rPr>
      <w:rFonts w:cs="Arial"/>
      <w:szCs w:val="18"/>
    </w:rPr>
  </w:style>
  <w:style w:type="paragraph" w:customStyle="1" w:styleId="CopyrightText">
    <w:name w:val="Copyright Text"/>
    <w:basedOn w:val="BodyText"/>
    <w:rsid w:val="0008453D"/>
    <w:rPr>
      <w:sz w:val="18"/>
    </w:rPr>
  </w:style>
  <w:style w:type="paragraph" w:customStyle="1" w:styleId="BodySmallRight">
    <w:name w:val="Body Small Right"/>
    <w:basedOn w:val="BodyTextRight"/>
    <w:rsid w:val="0008453D"/>
    <w:rPr>
      <w:sz w:val="18"/>
      <w:szCs w:val="18"/>
    </w:rPr>
  </w:style>
  <w:style w:type="paragraph" w:customStyle="1" w:styleId="MarginEdition">
    <w:name w:val="Margin Edition"/>
    <w:basedOn w:val="MarginNote"/>
    <w:rsid w:val="0008453D"/>
    <w:pPr>
      <w:spacing w:before="0" w:after="0"/>
    </w:pPr>
    <w:rPr>
      <w:rFonts w:ascii="Times New Roman" w:hAnsi="Times New Roman"/>
      <w:color w:val="999999"/>
    </w:rPr>
  </w:style>
  <w:style w:type="paragraph" w:customStyle="1" w:styleId="Spacer">
    <w:name w:val="Spacer"/>
    <w:basedOn w:val="Normal"/>
    <w:rsid w:val="0008453D"/>
    <w:rPr>
      <w:sz w:val="2"/>
      <w:szCs w:val="2"/>
    </w:rPr>
  </w:style>
  <w:style w:type="character" w:customStyle="1" w:styleId="Small">
    <w:name w:val="Small"/>
    <w:basedOn w:val="DefaultParagraphFont"/>
    <w:rsid w:val="0008453D"/>
    <w:rPr>
      <w:sz w:val="16"/>
    </w:rPr>
  </w:style>
  <w:style w:type="paragraph" w:customStyle="1" w:styleId="WideTable">
    <w:name w:val="Wide Table"/>
    <w:basedOn w:val="Normal"/>
    <w:rsid w:val="0008453D"/>
    <w:pPr>
      <w:ind w:left="-1418"/>
    </w:pPr>
    <w:rPr>
      <w:sz w:val="2"/>
      <w:szCs w:val="2"/>
    </w:rPr>
  </w:style>
  <w:style w:type="character" w:styleId="PageNumber">
    <w:name w:val="page number"/>
    <w:basedOn w:val="DefaultParagraphFont"/>
    <w:rsid w:val="0008453D"/>
  </w:style>
  <w:style w:type="paragraph" w:styleId="Quote">
    <w:name w:val="Quote"/>
    <w:basedOn w:val="Heading1"/>
    <w:link w:val="QuoteChar"/>
    <w:qFormat/>
    <w:rsid w:val="0008453D"/>
    <w:rPr>
      <w:b w:val="0"/>
      <w:sz w:val="72"/>
      <w:szCs w:val="72"/>
      <w:lang w:val="en-NZ"/>
    </w:rPr>
  </w:style>
  <w:style w:type="character" w:customStyle="1" w:styleId="QuoteChar">
    <w:name w:val="Quote Char"/>
    <w:basedOn w:val="DefaultParagraphFont"/>
    <w:link w:val="Quote"/>
    <w:rsid w:val="00084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53D"/>
    <w:pPr>
      <w:pageBreakBefore/>
    </w:pPr>
  </w:style>
  <w:style w:type="paragraph" w:customStyle="1" w:styleId="Border">
    <w:name w:val="Border"/>
    <w:basedOn w:val="Normal"/>
    <w:qFormat/>
    <w:rsid w:val="00084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53D"/>
    <w:rPr>
      <w:b/>
      <w:bCs/>
      <w:i/>
      <w:iCs/>
      <w:color w:val="auto"/>
    </w:rPr>
  </w:style>
  <w:style w:type="paragraph" w:styleId="IntenseQuote">
    <w:name w:val="Intense Quote"/>
    <w:basedOn w:val="Normal"/>
    <w:next w:val="Normal"/>
    <w:link w:val="IntenseQuoteChar"/>
    <w:uiPriority w:val="30"/>
    <w:qFormat/>
    <w:rsid w:val="00084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53D"/>
    <w:rPr>
      <w:smallCaps/>
      <w:color w:val="auto"/>
      <w:u w:val="single"/>
    </w:rPr>
  </w:style>
  <w:style w:type="character" w:styleId="IntenseReference">
    <w:name w:val="Intense Reference"/>
    <w:basedOn w:val="DefaultParagraphFont"/>
    <w:uiPriority w:val="32"/>
    <w:qFormat/>
    <w:rsid w:val="0008453D"/>
    <w:rPr>
      <w:b/>
      <w:bCs/>
      <w:smallCaps/>
      <w:color w:val="auto"/>
      <w:spacing w:val="5"/>
      <w:u w:val="single"/>
    </w:rPr>
  </w:style>
  <w:style w:type="paragraph" w:customStyle="1" w:styleId="2ColumnHeading">
    <w:name w:val="2Column Heading"/>
    <w:basedOn w:val="BodyText"/>
    <w:qFormat/>
    <w:rsid w:val="0008453D"/>
    <w:pPr>
      <w:spacing w:after="60"/>
      <w:ind w:left="-2268"/>
    </w:pPr>
    <w:rPr>
      <w:b/>
    </w:rPr>
  </w:style>
  <w:style w:type="paragraph" w:customStyle="1" w:styleId="Heading1TOC">
    <w:name w:val="Heading1 TOC"/>
    <w:basedOn w:val="Normal"/>
    <w:qFormat/>
    <w:rsid w:val="0008453D"/>
    <w:pPr>
      <w:spacing w:before="240" w:after="120"/>
    </w:pPr>
    <w:rPr>
      <w:rFonts w:ascii="Times New Roman" w:hAnsi="Times New Roman"/>
      <w:b/>
      <w:sz w:val="32"/>
    </w:rPr>
  </w:style>
  <w:style w:type="paragraph" w:customStyle="1" w:styleId="Heading2TOC">
    <w:name w:val="Heading2 TOC"/>
    <w:basedOn w:val="Normal"/>
    <w:qFormat/>
    <w:rsid w:val="0008453D"/>
    <w:pPr>
      <w:spacing w:before="240" w:after="60"/>
    </w:pPr>
    <w:rPr>
      <w:rFonts w:ascii="Times New Roman" w:hAnsi="Times New Roman"/>
      <w:b/>
      <w:sz w:val="28"/>
    </w:rPr>
  </w:style>
  <w:style w:type="character" w:customStyle="1" w:styleId="Underline">
    <w:name w:val="Underline"/>
    <w:basedOn w:val="DefaultParagraphFont"/>
    <w:qFormat/>
    <w:rsid w:val="0008453D"/>
    <w:rPr>
      <w:u w:val="single"/>
    </w:rPr>
  </w:style>
  <w:style w:type="character" w:customStyle="1" w:styleId="BoldandItalics">
    <w:name w:val="Bold and Italics"/>
    <w:qFormat/>
    <w:rsid w:val="0008453D"/>
    <w:rPr>
      <w:b/>
      <w:i/>
      <w:u w:val="none"/>
    </w:rPr>
  </w:style>
  <w:style w:type="paragraph" w:styleId="BalloonText">
    <w:name w:val="Balloon Text"/>
    <w:basedOn w:val="Normal"/>
    <w:link w:val="BalloonTextChar"/>
    <w:rsid w:val="0008453D"/>
    <w:rPr>
      <w:rFonts w:ascii="Tahoma" w:hAnsi="Tahoma" w:cs="Tahoma"/>
      <w:sz w:val="16"/>
      <w:szCs w:val="16"/>
    </w:rPr>
  </w:style>
  <w:style w:type="character" w:customStyle="1" w:styleId="BalloonTextChar">
    <w:name w:val="Balloon Text Char"/>
    <w:basedOn w:val="DefaultParagraphFont"/>
    <w:link w:val="BalloonText"/>
    <w:rsid w:val="00084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5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4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53D"/>
    <w:rPr>
      <w:b/>
      <w:color w:val="660033"/>
      <w:spacing w:val="0"/>
    </w:rPr>
  </w:style>
  <w:style w:type="paragraph" w:customStyle="1" w:styleId="Nameditemlist">
    <w:name w:val="Named item list"/>
    <w:basedOn w:val="BodyText"/>
    <w:qFormat/>
    <w:rsid w:val="000845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1363</Words>
  <Characters>8145</Characters>
  <Application>Microsoft Office Word</Application>
  <DocSecurity>0</DocSecurity>
  <Lines>299</Lines>
  <Paragraphs>222</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CUVDSP04A Research and apply the history and theory of design to design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2012-10-05T07:14:00Z</dcterms:created>
  <dcterms:modified xsi:type="dcterms:W3CDTF">2012-10-05T07:14:00Z</dcterms:modified>
</cp:coreProperties>
</file>