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255" w:rsidP="00232255">
      <w:pPr>
        <w:pStyle w:val="Title"/>
      </w:pPr>
      <w:r>
        <w:fldChar w:fldCharType="begin"/>
      </w:r>
      <w:r>
        <w:instrText xml:space="preserve"> TITLE   \* MERGEFORMAT </w:instrText>
      </w:r>
      <w:r>
        <w:fldChar w:fldCharType="separate"/>
      </w:r>
      <w:r>
        <w:t>CUVCRS06B Make scale models</w:t>
      </w:r>
      <w:r>
        <w:fldChar w:fldCharType="end"/>
      </w:r>
    </w:p>
    <w:p w:rsidR="00232255" w:rsidP="00232255">
      <w:pPr>
        <w:pStyle w:val="Version"/>
        <w:sectPr w:rsidSect="004F5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7D7" w:rsidP="004F57D7">
      <w:pPr>
        <w:pStyle w:val="SuperHeading"/>
      </w:pPr>
      <w:r w:rsidRPr="004F57D7">
        <w:t>CUVCRS06B Make scale models</w:t>
      </w:r>
    </w:p>
    <w:p w:rsidR="00000000" w:rsidRPr="004F57D7" w:rsidP="004F57D7">
      <w:pPr>
        <w:pStyle w:val="Heading1"/>
      </w:pPr>
      <w:bookmarkStart w:id="1" w:name="O_270381"/>
      <w:bookmarkEnd w:id="1"/>
      <w:r w:rsidRPr="004F57D7">
        <w:t>Modification History</w:t>
      </w:r>
    </w:p>
    <w:p w:rsidR="00000000" w:rsidRPr="004F57D7" w:rsidP="004F57D7">
      <w:pPr>
        <w:pStyle w:val="BodyText"/>
      </w:pPr>
      <w:r w:rsidRPr="004F57D7">
        <w:t>Not Applicable</w:t>
      </w:r>
    </w:p>
    <w:p w:rsidR="00000000" w:rsidRPr="004F57D7" w:rsidP="004F57D7">
      <w:pPr>
        <w:pStyle w:val="AllowPageBreak"/>
      </w:pPr>
    </w:p>
    <w:p w:rsidR="00000000" w:rsidRPr="004F57D7" w:rsidP="004F57D7">
      <w:pPr>
        <w:pStyle w:val="Heading1"/>
      </w:pPr>
      <w:bookmarkStart w:id="2" w:name="O_202652"/>
      <w:bookmarkEnd w:id="2"/>
      <w:r w:rsidRPr="004F57D7">
        <w:t>Unit Descriptor</w:t>
      </w:r>
    </w:p>
    <w:tbl>
      <w:tblPr>
        <w:tblW w:w="0" w:type="auto"/>
        <w:tblLayout w:type="fixed"/>
        <w:tblCellMar>
          <w:left w:w="62" w:type="dxa"/>
          <w:right w:w="62" w:type="dxa"/>
        </w:tblCellMar>
        <w:tblLook w:val="0000"/>
      </w:tblPr>
      <w:tblGrid>
        <w:gridCol w:w="2694"/>
        <w:gridCol w:w="5811"/>
      </w:tblGrid>
      <w:tr w:rsidTr="00232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This unit describes the skills and knowledge required to make 3-dimensional (3D) scale models in response to sp</w:t>
            </w:r>
            <w:r w:rsidRPr="004F57D7">
              <w:t>ecifications, which may be part of a brief. The focus of this unit is on the technical skills required to make accurate scale models to designed specifications. Design skills are found in other units within the Visual Arts Craft and Design Training Package</w:t>
            </w:r>
            <w:r w:rsidRPr="004F57D7">
              <w:t>. People working in many industries require the skills and knowledge in this unit, and the unit is written to allow for contextualisation to a particular industry context. Within the cultural industries this unit is relevant for people working across multi</w:t>
            </w:r>
            <w:r w:rsidRPr="004F57D7">
              <w:t>ple sectors.</w:t>
            </w:r>
          </w:p>
          <w:p w:rsidR="00000000" w:rsidRPr="004F57D7" w:rsidP="004F57D7">
            <w:pPr>
              <w:pStyle w:val="BodyText"/>
            </w:pPr>
            <w:r w:rsidRPr="004F57D7">
              <w:t>No licensing, legislative, regulatory or certification requirements apply to this unit at the time of endorsement.</w:t>
            </w:r>
          </w:p>
        </w:tc>
      </w:tr>
    </w:tbl>
    <w:p w:rsidR="00232255" w:rsidP="004F57D7">
      <w:pPr>
        <w:pStyle w:val="BodyText"/>
      </w:pPr>
    </w:p>
    <w:p w:rsidR="00232255" w:rsidP="004F57D7">
      <w:pPr>
        <w:pStyle w:val="BodyText"/>
      </w:pPr>
    </w:p>
    <w:p w:rsidR="00000000" w:rsidRPr="004F57D7" w:rsidP="004F57D7">
      <w:pPr>
        <w:pStyle w:val="Heading1"/>
      </w:pPr>
      <w:bookmarkStart w:id="3" w:name="O_275621"/>
      <w:bookmarkEnd w:id="3"/>
      <w:r w:rsidRPr="004F57D7">
        <w:t>Application of the Unit</w:t>
      </w:r>
    </w:p>
    <w:p w:rsidR="00000000" w:rsidRPr="004F57D7" w:rsidP="004F57D7">
      <w:pPr>
        <w:pStyle w:val="BodyText"/>
      </w:pPr>
      <w:r w:rsidRPr="004F57D7">
        <w:t>Not Applicable</w:t>
      </w:r>
    </w:p>
    <w:p w:rsidR="00000000" w:rsidRPr="004F57D7" w:rsidP="004F57D7">
      <w:pPr>
        <w:pStyle w:val="AllowPageBreak"/>
      </w:pPr>
    </w:p>
    <w:p w:rsidR="00000000" w:rsidRPr="004F57D7" w:rsidP="004F57D7">
      <w:pPr>
        <w:pStyle w:val="Heading1"/>
      </w:pPr>
      <w:bookmarkStart w:id="4" w:name="O_278641"/>
      <w:bookmarkEnd w:id="4"/>
      <w:r w:rsidRPr="004F57D7">
        <w:t>Licensing/Regulatory Information</w:t>
      </w:r>
    </w:p>
    <w:p w:rsidR="00000000" w:rsidRPr="004F57D7" w:rsidP="004F57D7">
      <w:pPr>
        <w:pStyle w:val="BodyText"/>
      </w:pPr>
      <w:r w:rsidRPr="004F57D7">
        <w:t>Refer to Unit Descriptor</w:t>
      </w:r>
    </w:p>
    <w:p w:rsidR="00000000" w:rsidRPr="004F57D7" w:rsidP="004F57D7">
      <w:pPr>
        <w:pStyle w:val="AllowPageBreak"/>
      </w:pPr>
    </w:p>
    <w:p w:rsidR="00000000" w:rsidRPr="004F57D7" w:rsidP="004F57D7">
      <w:pPr>
        <w:pStyle w:val="Heading1"/>
      </w:pPr>
      <w:bookmarkStart w:id="5" w:name="O_202654"/>
      <w:bookmarkEnd w:id="5"/>
      <w:r w:rsidRPr="004F57D7">
        <w:t>Pre-Requisites</w:t>
      </w:r>
    </w:p>
    <w:tbl>
      <w:tblPr>
        <w:tblW w:w="0" w:type="auto"/>
        <w:tblLayout w:type="fixed"/>
        <w:tblCellMar>
          <w:left w:w="62" w:type="dxa"/>
          <w:right w:w="62" w:type="dxa"/>
        </w:tblCellMar>
        <w:tblLook w:val="0000"/>
      </w:tblPr>
      <w:tblGrid>
        <w:gridCol w:w="2694"/>
        <w:gridCol w:w="5811"/>
      </w:tblGrid>
      <w:tr w:rsidTr="0023225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This unit has linkages to a wide range of other units in various Training Packages and combined assessment and/or training with those units would be appropriate.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57D7" w:rsidP="004F57D7">
            <w:pPr>
              <w:pStyle w:val="BodyText"/>
            </w:pPr>
          </w:p>
        </w:tc>
      </w:tr>
    </w:tbl>
    <w:p w:rsidR="00232255" w:rsidP="004F57D7">
      <w:pPr>
        <w:pStyle w:val="BodyText"/>
      </w:pPr>
    </w:p>
    <w:p w:rsidR="00232255" w:rsidP="004F57D7">
      <w:pPr>
        <w:pStyle w:val="BodyText"/>
      </w:pPr>
    </w:p>
    <w:p w:rsidR="00000000" w:rsidRPr="004F57D7" w:rsidP="004F57D7">
      <w:pPr>
        <w:pStyle w:val="Heading1"/>
      </w:pPr>
      <w:bookmarkStart w:id="6" w:name="O_202653"/>
      <w:bookmarkEnd w:id="6"/>
      <w:r w:rsidRPr="004F57D7">
        <w:t>Employability Skills Information</w:t>
      </w:r>
    </w:p>
    <w:tbl>
      <w:tblPr>
        <w:tblW w:w="0" w:type="auto"/>
        <w:tblLayout w:type="fixed"/>
        <w:tblCellMar>
          <w:left w:w="62" w:type="dxa"/>
          <w:right w:w="62" w:type="dxa"/>
        </w:tblCellMar>
        <w:tblLook w:val="0000"/>
      </w:tblPr>
      <w:tblGrid>
        <w:gridCol w:w="2694"/>
        <w:gridCol w:w="5811"/>
      </w:tblGrid>
      <w:tr w:rsidTr="0023225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This unit contains employability skills.</w:t>
            </w:r>
          </w:p>
        </w:tc>
      </w:tr>
    </w:tbl>
    <w:p w:rsidR="00232255" w:rsidP="004F57D7">
      <w:pPr>
        <w:pStyle w:val="BodyText"/>
      </w:pPr>
    </w:p>
    <w:p w:rsidR="00232255" w:rsidP="004F57D7">
      <w:pPr>
        <w:pStyle w:val="BodyText"/>
      </w:pPr>
    </w:p>
    <w:p w:rsidR="00000000" w:rsidRPr="004F57D7" w:rsidP="004F57D7">
      <w:pPr>
        <w:pStyle w:val="Heading1"/>
      </w:pPr>
      <w:bookmarkStart w:id="7" w:name="O_288427"/>
      <w:bookmarkEnd w:id="7"/>
      <w:r w:rsidRPr="004F57D7">
        <w:t>Elements and Performance Criteria Pre-Content</w:t>
      </w:r>
    </w:p>
    <w:tbl>
      <w:tblPr>
        <w:tblW w:w="0" w:type="auto"/>
        <w:tblLayout w:type="fixed"/>
        <w:tblCellMar>
          <w:left w:w="62" w:type="dxa"/>
          <w:right w:w="62" w:type="dxa"/>
        </w:tblCellMar>
        <w:tblLook w:val="0000"/>
      </w:tblPr>
      <w:tblGrid>
        <w:gridCol w:w="2694"/>
        <w:gridCol w:w="5811"/>
      </w:tblGrid>
      <w:tr w:rsidTr="00232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 xml:space="preserve">Performance criteria </w:t>
            </w:r>
            <w:r w:rsidRPr="004F57D7">
              <w:t xml:space="preserve">describe the performance needed to demonstrate achievement of the element. Where </w:t>
            </w:r>
            <w:r w:rsidRPr="004F57D7">
              <w:rPr>
                <w:rStyle w:val="BoldandItalics"/>
              </w:rPr>
              <w:t>bold italicised</w:t>
            </w:r>
            <w:r w:rsidRPr="004F57D7">
              <w:t xml:space="preserve"> text is used, further information is detailed in the required skills and knowledge section and the range statement. Assessment of performance is to be consiste</w:t>
            </w:r>
            <w:r w:rsidRPr="004F57D7">
              <w:t>nt with the evidence guide.</w:t>
            </w:r>
          </w:p>
        </w:tc>
      </w:tr>
    </w:tbl>
    <w:p w:rsidR="00000000" w:rsidRPr="004F57D7" w:rsidP="004F57D7">
      <w:pPr>
        <w:pStyle w:val="BodyText"/>
      </w:pPr>
    </w:p>
    <w:p w:rsidR="00000000" w:rsidRPr="004F57D7" w:rsidP="004F57D7">
      <w:pPr>
        <w:pStyle w:val="AllowPageBreak"/>
      </w:pPr>
    </w:p>
    <w:p w:rsidR="00000000" w:rsidRPr="004F57D7" w:rsidP="004F57D7">
      <w:pPr>
        <w:pStyle w:val="Heading1"/>
      </w:pPr>
      <w:bookmarkStart w:id="8" w:name="O_235094"/>
      <w:bookmarkEnd w:id="8"/>
      <w:r w:rsidRPr="004F57D7">
        <w:t>Elements and Performance Criteria</w:t>
      </w:r>
    </w:p>
    <w:tbl>
      <w:tblPr>
        <w:tblW w:w="0" w:type="auto"/>
        <w:tblLayout w:type="fixed"/>
        <w:tblCellMar>
          <w:left w:w="62" w:type="dxa"/>
          <w:right w:w="62" w:type="dxa"/>
        </w:tblCellMar>
        <w:tblLook w:val="0000"/>
      </w:tblPr>
      <w:tblGrid>
        <w:gridCol w:w="2694"/>
        <w:gridCol w:w="5811"/>
      </w:tblGrid>
      <w:tr w:rsidTr="0023225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PERFORMANCE CRITERIA</w:t>
            </w:r>
          </w:p>
        </w:tc>
      </w:tr>
      <w:tr w:rsidTr="00232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57D7">
            <w:pPr>
              <w:pStyle w:val="List2"/>
              <w:rPr>
                <w:lang w:val="en-NZ"/>
              </w:rPr>
            </w:pPr>
            <w:r w:rsidRPr="004F57D7">
              <w:t>1</w:t>
            </w:r>
            <w:r w:rsidRPr="004F57D7">
              <w:tab/>
            </w:r>
            <w:r w:rsidRPr="004F57D7">
              <w:rPr>
                <w:rStyle w:val="SpecialBold"/>
              </w:rPr>
              <w:t>Determine scale model requirements</w:t>
            </w:r>
            <w:r w:rsidRPr="004F57D7">
              <w:t>.</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List3"/>
            </w:pPr>
            <w:r w:rsidRPr="004F57D7">
              <w:t>1.1</w:t>
            </w:r>
            <w:r w:rsidRPr="004F57D7">
              <w:tab/>
              <w:t xml:space="preserve">Review relevant </w:t>
            </w:r>
            <w:r w:rsidRPr="004F57D7">
              <w:rPr>
                <w:rStyle w:val="BoldandItalics"/>
              </w:rPr>
              <w:t>specifications</w:t>
            </w:r>
            <w:r w:rsidRPr="004F57D7">
              <w:t xml:space="preserve"> and/or concept information or </w:t>
            </w:r>
            <w:r w:rsidRPr="004F57D7">
              <w:rPr>
                <w:rStyle w:val="BoldandItalics"/>
              </w:rPr>
              <w:t>brief</w:t>
            </w:r>
            <w:r w:rsidRPr="004F57D7">
              <w:t xml:space="preserve"> to determine requirements.</w:t>
            </w:r>
          </w:p>
          <w:p w:rsidR="00000000" w:rsidP="004F57D7">
            <w:pPr>
              <w:pStyle w:val="List3"/>
              <w:rPr>
                <w:lang w:val="en-NZ"/>
              </w:rPr>
            </w:pPr>
            <w:r w:rsidRPr="004F57D7">
              <w:t>1.2</w:t>
            </w:r>
            <w:r w:rsidRPr="004F57D7">
              <w:tab/>
            </w:r>
            <w:r w:rsidRPr="004F57D7">
              <w:t>Liaise with relevant colleagues to confirm and clarify requirements.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57D7">
            <w:pPr>
              <w:pStyle w:val="List2"/>
              <w:rPr>
                <w:lang w:val="en-NZ"/>
              </w:rPr>
            </w:pPr>
            <w:r w:rsidRPr="004F57D7">
              <w:t>2</w:t>
            </w:r>
            <w:r w:rsidRPr="004F57D7">
              <w:tab/>
            </w:r>
            <w:r w:rsidRPr="004F57D7">
              <w:rPr>
                <w:rStyle w:val="SpecialBold"/>
              </w:rPr>
              <w:t>Organise resources for scale model making</w:t>
            </w:r>
            <w:r w:rsidRPr="004F57D7">
              <w:t>.</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List3"/>
            </w:pPr>
            <w:r w:rsidRPr="004F57D7">
              <w:t>2.1</w:t>
            </w:r>
            <w:r w:rsidRPr="004F57D7">
              <w:tab/>
              <w:t xml:space="preserve">Select </w:t>
            </w:r>
            <w:r w:rsidRPr="004F57D7">
              <w:rPr>
                <w:rStyle w:val="BoldandItalics"/>
              </w:rPr>
              <w:t>techniques</w:t>
            </w:r>
            <w:r w:rsidRPr="004F57D7">
              <w:t xml:space="preserve"> for model making consistent with project objectives and </w:t>
            </w:r>
            <w:r w:rsidRPr="004F57D7">
              <w:rPr>
                <w:rStyle w:val="BoldandItalics"/>
              </w:rPr>
              <w:t>parameters</w:t>
            </w:r>
            <w:r w:rsidRPr="004F57D7">
              <w:t>.</w:t>
            </w:r>
          </w:p>
          <w:p w:rsidR="00000000" w:rsidRPr="004F57D7" w:rsidP="004F57D7">
            <w:pPr>
              <w:pStyle w:val="List3"/>
            </w:pPr>
            <w:r w:rsidRPr="004F57D7">
              <w:t>2.2</w:t>
            </w:r>
            <w:r w:rsidRPr="004F57D7">
              <w:tab/>
              <w:t xml:space="preserve">Correctly identify </w:t>
            </w:r>
            <w:r w:rsidRPr="004F57D7">
              <w:rPr>
                <w:rStyle w:val="BoldandItalics"/>
              </w:rPr>
              <w:t>work space</w:t>
            </w:r>
            <w:r w:rsidRPr="004F57D7">
              <w:t xml:space="preserve">, </w:t>
            </w:r>
            <w:r w:rsidRPr="004F57D7">
              <w:rPr>
                <w:rStyle w:val="BoldandItalics"/>
              </w:rPr>
              <w:t>equipment</w:t>
            </w:r>
            <w:r w:rsidRPr="004F57D7">
              <w:t xml:space="preserve">, </w:t>
            </w:r>
            <w:r w:rsidRPr="004F57D7">
              <w:rPr>
                <w:rStyle w:val="BoldandItalics"/>
              </w:rPr>
              <w:t>tools</w:t>
            </w:r>
            <w:r w:rsidRPr="004F57D7">
              <w:t xml:space="preserve"> and </w:t>
            </w:r>
            <w:r w:rsidRPr="004F57D7">
              <w:rPr>
                <w:rStyle w:val="BoldandItalics"/>
              </w:rPr>
              <w:t>materials</w:t>
            </w:r>
            <w:r w:rsidRPr="004F57D7">
              <w:t xml:space="preserve"> for the specific project.</w:t>
            </w:r>
          </w:p>
          <w:p w:rsidR="00000000" w:rsidRPr="004F57D7" w:rsidP="004F57D7">
            <w:pPr>
              <w:pStyle w:val="List3"/>
            </w:pPr>
            <w:r w:rsidRPr="004F57D7">
              <w:t>2.3</w:t>
            </w:r>
            <w:r w:rsidRPr="004F57D7">
              <w:tab/>
              <w:t>Set up work space and select equipment, tools and materials in accordance with operating instructions and organisational procedures.</w:t>
            </w:r>
          </w:p>
          <w:p w:rsidR="00000000" w:rsidRPr="004F57D7" w:rsidP="004F57D7">
            <w:pPr>
              <w:pStyle w:val="List3"/>
            </w:pPr>
            <w:r w:rsidRPr="004F57D7">
              <w:t>2.4</w:t>
            </w:r>
            <w:r w:rsidRPr="004F57D7">
              <w:tab/>
              <w:t xml:space="preserve">Prepare and care for resources in accordance with </w:t>
            </w:r>
            <w:r w:rsidRPr="004F57D7">
              <w:rPr>
                <w:rStyle w:val="BoldandItalics"/>
              </w:rPr>
              <w:t>safety</w:t>
            </w:r>
            <w:r w:rsidRPr="004F57D7">
              <w:t xml:space="preserve"> and organisa</w:t>
            </w:r>
            <w:r w:rsidRPr="004F57D7">
              <w:t>tional requirements.</w:t>
            </w:r>
          </w:p>
          <w:p w:rsidR="00000000" w:rsidP="004F57D7">
            <w:pPr>
              <w:pStyle w:val="List3"/>
              <w:rPr>
                <w:lang w:val="en-NZ"/>
              </w:rPr>
            </w:pPr>
            <w:r w:rsidRPr="004F57D7">
              <w:t>2.5</w:t>
            </w:r>
            <w:r w:rsidRPr="004F57D7">
              <w:tab/>
              <w:t xml:space="preserve">Follow storage and </w:t>
            </w:r>
            <w:r w:rsidRPr="004F57D7">
              <w:rPr>
                <w:rStyle w:val="BoldandItalics"/>
              </w:rPr>
              <w:t>inventory procedures</w:t>
            </w:r>
            <w:r w:rsidRPr="004F57D7">
              <w:t xml:space="preserve"> in accordance with organisational requirements.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57D7">
            <w:pPr>
              <w:pStyle w:val="List2"/>
              <w:rPr>
                <w:lang w:val="en-NZ"/>
              </w:rPr>
            </w:pPr>
            <w:r w:rsidRPr="004F57D7">
              <w:t>3</w:t>
            </w:r>
            <w:r w:rsidRPr="004F57D7">
              <w:tab/>
            </w:r>
            <w:r w:rsidRPr="004F57D7">
              <w:rPr>
                <w:rStyle w:val="SpecialBold"/>
              </w:rPr>
              <w:t>Make scale models</w:t>
            </w:r>
            <w:r w:rsidRPr="004F57D7">
              <w:t>.</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List3"/>
            </w:pPr>
            <w:r w:rsidRPr="004F57D7">
              <w:t>3.1</w:t>
            </w:r>
            <w:r w:rsidRPr="004F57D7">
              <w:tab/>
              <w:t>Establish core dimensions consistent with the specifications.</w:t>
            </w:r>
          </w:p>
          <w:p w:rsidR="00000000" w:rsidRPr="004F57D7" w:rsidP="004F57D7">
            <w:pPr>
              <w:pStyle w:val="List3"/>
            </w:pPr>
            <w:r w:rsidRPr="004F57D7">
              <w:t>3.2</w:t>
            </w:r>
            <w:r w:rsidRPr="004F57D7">
              <w:tab/>
              <w:t xml:space="preserve">Safely make preliminary </w:t>
            </w:r>
            <w:r w:rsidRPr="004F57D7">
              <w:rPr>
                <w:rStyle w:val="BoldandItalics"/>
              </w:rPr>
              <w:t>models</w:t>
            </w:r>
            <w:r w:rsidRPr="004F57D7">
              <w:t xml:space="preserve"> representing core dimensions.</w:t>
            </w:r>
          </w:p>
          <w:p w:rsidR="00000000" w:rsidRPr="004F57D7" w:rsidP="004F57D7">
            <w:pPr>
              <w:pStyle w:val="List3"/>
            </w:pPr>
            <w:r w:rsidRPr="004F57D7">
              <w:t>3.3</w:t>
            </w:r>
            <w:r w:rsidRPr="004F57D7">
              <w:tab/>
              <w:t>Review preliminary models against project objectives and specifications and in consultation with relevant colleagues.</w:t>
            </w:r>
          </w:p>
          <w:p w:rsidR="00000000" w:rsidRPr="004F57D7" w:rsidP="004F57D7">
            <w:pPr>
              <w:pStyle w:val="List3"/>
            </w:pPr>
            <w:r w:rsidRPr="004F57D7">
              <w:t>3.4</w:t>
            </w:r>
            <w:r w:rsidRPr="004F57D7">
              <w:tab/>
              <w:t>Identify and make required adjustments to models based on review and consultation with relevant col</w:t>
            </w:r>
            <w:r w:rsidRPr="004F57D7">
              <w:t>leagues.</w:t>
            </w:r>
          </w:p>
          <w:p w:rsidR="00000000" w:rsidP="004F57D7">
            <w:pPr>
              <w:pStyle w:val="List3"/>
              <w:rPr>
                <w:lang w:val="en-NZ"/>
              </w:rPr>
            </w:pPr>
            <w:r w:rsidRPr="004F57D7">
              <w:t>3.5</w:t>
            </w:r>
            <w:r w:rsidRPr="004F57D7">
              <w:tab/>
              <w:t>Make models consistent with project objectives and parameters.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57D7">
            <w:pPr>
              <w:pStyle w:val="List2"/>
              <w:rPr>
                <w:lang w:val="en-NZ"/>
              </w:rPr>
            </w:pPr>
            <w:r w:rsidRPr="004F57D7">
              <w:t>4</w:t>
            </w:r>
            <w:r w:rsidRPr="004F57D7">
              <w:tab/>
            </w:r>
            <w:r w:rsidRPr="004F57D7">
              <w:rPr>
                <w:rStyle w:val="SpecialBold"/>
              </w:rPr>
              <w:t>Present scale models</w:t>
            </w:r>
            <w:r w:rsidRPr="004F57D7">
              <w:t>.</w:t>
            </w:r>
          </w:p>
        </w:tc>
        <w:tc>
          <w:tcPr>
            <w:tcW w:w="5811" w:type="dxa"/>
            <w:tcBorders>
              <w:top w:val="nil"/>
              <w:left w:val="nil"/>
              <w:bottom w:val="nil"/>
              <w:right w:val="nil"/>
            </w:tcBorders>
            <w:tcMar>
              <w:top w:w="0" w:type="dxa"/>
              <w:left w:w="62" w:type="dxa"/>
              <w:bottom w:w="0" w:type="dxa"/>
              <w:right w:w="62" w:type="dxa"/>
            </w:tcMar>
          </w:tcPr>
          <w:p w:rsidR="00000000" w:rsidRPr="004F57D7" w:rsidP="004F57D7">
            <w:pPr>
              <w:pStyle w:val="List3"/>
            </w:pPr>
            <w:r w:rsidRPr="004F57D7">
              <w:t>4.1</w:t>
            </w:r>
            <w:r w:rsidRPr="004F57D7">
              <w:tab/>
              <w:t>Identify appropriate means of presentation.</w:t>
            </w:r>
          </w:p>
          <w:p w:rsidR="00000000" w:rsidRPr="004F57D7" w:rsidP="004F57D7">
            <w:pPr>
              <w:pStyle w:val="List3"/>
            </w:pPr>
            <w:r w:rsidRPr="004F57D7">
              <w:t>4.2</w:t>
            </w:r>
            <w:r w:rsidRPr="004F57D7">
              <w:tab/>
              <w:t>Identify relevant colleagues for presentation.</w:t>
            </w:r>
          </w:p>
          <w:p w:rsidR="00000000" w:rsidP="004F57D7">
            <w:pPr>
              <w:pStyle w:val="List3"/>
              <w:rPr>
                <w:lang w:val="en-NZ"/>
              </w:rPr>
            </w:pPr>
            <w:r w:rsidRPr="004F57D7">
              <w:t>4.3</w:t>
            </w:r>
            <w:r w:rsidRPr="004F57D7">
              <w:tab/>
            </w:r>
            <w:r w:rsidRPr="004F57D7">
              <w:t>Present and store models, taking account of the need for professional presentation and organisational requirements, including future needs for the models.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57D7" w:rsidP="004F57D7">
            <w:pPr>
              <w:pStyle w:val="BodyText"/>
            </w:pPr>
          </w:p>
        </w:tc>
      </w:tr>
    </w:tbl>
    <w:p w:rsidR="00232255" w:rsidP="004F57D7">
      <w:pPr>
        <w:pStyle w:val="BodyText"/>
      </w:pPr>
    </w:p>
    <w:p w:rsidR="00232255" w:rsidP="004F57D7">
      <w:pPr>
        <w:pStyle w:val="BodyText"/>
      </w:pPr>
    </w:p>
    <w:p w:rsidR="00000000" w:rsidRPr="004F57D7" w:rsidP="004F57D7">
      <w:pPr>
        <w:pStyle w:val="Heading1"/>
      </w:pPr>
      <w:bookmarkStart w:id="9" w:name="O_259044"/>
      <w:bookmarkEnd w:id="9"/>
      <w:r w:rsidRPr="004F57D7">
        <w:t>Required Skills and Knowledge</w:t>
      </w:r>
    </w:p>
    <w:tbl>
      <w:tblPr>
        <w:tblW w:w="0" w:type="auto"/>
        <w:tblLayout w:type="fixed"/>
        <w:tblCellMar>
          <w:left w:w="62" w:type="dxa"/>
          <w:right w:w="62" w:type="dxa"/>
        </w:tblCellMar>
        <w:tblLook w:val="0000"/>
      </w:tblPr>
      <w:tblGrid>
        <w:gridCol w:w="8505"/>
      </w:tblGrid>
      <w:tr w:rsidTr="0023225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Required Skills and knowledge</w:t>
            </w:r>
            <w:r w:rsidRPr="004F57D7">
              <w:t xml:space="preserve"> </w:t>
            </w:r>
          </w:p>
        </w:tc>
      </w:tr>
      <w:tr w:rsidTr="00232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This section describes the skills and knowledge required for this unit.</w:t>
            </w:r>
          </w:p>
        </w:tc>
      </w:tr>
      <w:tr w:rsidTr="00232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rPr>
                <w:rStyle w:val="SpecialBold"/>
              </w:rPr>
              <w:t>Required skills</w:t>
            </w:r>
            <w:r w:rsidRPr="004F57D7">
              <w:t>:</w:t>
            </w:r>
          </w:p>
          <w:p w:rsidR="00000000" w:rsidRPr="004F57D7" w:rsidP="004F57D7">
            <w:pPr>
              <w:pStyle w:val="ListBullet"/>
            </w:pPr>
            <w:r w:rsidRPr="004F57D7">
              <w:t xml:space="preserve">literacy skills sufficient to interpret information including instructions/specifications/ the brief </w:t>
            </w:r>
          </w:p>
          <w:p w:rsidR="00000000" w:rsidP="004F57D7">
            <w:pPr>
              <w:pStyle w:val="ListBullet"/>
              <w:rPr>
                <w:lang w:val="en-NZ"/>
              </w:rPr>
            </w:pPr>
            <w:r w:rsidRPr="004F57D7">
              <w:t>numeracy skills sufficient to interpret and correctly apply cal</w:t>
            </w:r>
            <w:r w:rsidRPr="004F57D7">
              <w:t>culations and measurements required for the production of scale models.</w:t>
            </w:r>
          </w:p>
        </w:tc>
      </w:tr>
      <w:tr w:rsidTr="00232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rPr>
                <w:rStyle w:val="SpecialBold"/>
              </w:rPr>
              <w:t>Required knowledge</w:t>
            </w:r>
            <w:r w:rsidRPr="004F57D7">
              <w:t>:</w:t>
            </w:r>
          </w:p>
          <w:p w:rsidR="00000000" w:rsidRPr="004F57D7" w:rsidP="004F57D7">
            <w:pPr>
              <w:pStyle w:val="ListBullet"/>
            </w:pPr>
            <w:r w:rsidRPr="004F57D7">
              <w:t>the ways in which scale model making is used with a specific industry context</w:t>
            </w:r>
          </w:p>
          <w:p w:rsidR="00000000" w:rsidRPr="004F57D7" w:rsidP="004F57D7">
            <w:pPr>
              <w:pStyle w:val="ListBullet"/>
            </w:pPr>
            <w:r w:rsidRPr="004F57D7">
              <w:t>general knowledge/basic principles of model making</w:t>
            </w:r>
          </w:p>
          <w:p w:rsidR="00000000" w:rsidRPr="004F57D7" w:rsidP="004F57D7">
            <w:pPr>
              <w:pStyle w:val="ListBullet"/>
            </w:pPr>
            <w:r w:rsidRPr="004F57D7">
              <w:t>detailed knowledge of physical properties and capabilities of the range of equipment, tools and materials used for scale model making</w:t>
            </w:r>
          </w:p>
          <w:p w:rsidR="00000000" w:rsidRPr="004F57D7" w:rsidP="004F57D7">
            <w:pPr>
              <w:pStyle w:val="ListBullet"/>
            </w:pPr>
            <w:r w:rsidRPr="004F57D7">
              <w:t>work space requirements for the production of models, including set up of work space for particular types of scale model m</w:t>
            </w:r>
            <w:r w:rsidRPr="004F57D7">
              <w:t>aking work</w:t>
            </w:r>
          </w:p>
          <w:p w:rsidR="00000000" w:rsidRPr="004F57D7" w:rsidP="004F57D7">
            <w:pPr>
              <w:pStyle w:val="ListBullet"/>
            </w:pPr>
            <w:r w:rsidRPr="004F57D7">
              <w:t>environmental issues associated with the equipment, tools and materials used in scale model making</w:t>
            </w:r>
          </w:p>
          <w:p w:rsidR="00000000" w:rsidRPr="004F57D7" w:rsidP="004F57D7">
            <w:pPr>
              <w:pStyle w:val="ListBullet"/>
            </w:pPr>
            <w:r w:rsidRPr="004F57D7">
              <w:t>organisational and legislative occupational health and safety procedures in relation to scale model making</w:t>
            </w:r>
          </w:p>
          <w:p w:rsidR="00000000" w:rsidP="004F57D7">
            <w:pPr>
              <w:pStyle w:val="ListBullet"/>
              <w:rPr>
                <w:lang w:val="en-NZ"/>
              </w:rPr>
            </w:pPr>
            <w:r w:rsidRPr="004F57D7">
              <w:t>awareness of copyright, moral rights an</w:t>
            </w:r>
            <w:r w:rsidRPr="004F57D7">
              <w:t>d intellectual property issues and legislation associated with scale model making work.</w:t>
            </w:r>
          </w:p>
        </w:tc>
      </w:tr>
      <w:tr w:rsidTr="00232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57D7" w:rsidP="004F57D7">
            <w:pPr>
              <w:pStyle w:val="BodyText"/>
            </w:pPr>
          </w:p>
        </w:tc>
      </w:tr>
    </w:tbl>
    <w:p w:rsidR="00232255" w:rsidP="004F57D7">
      <w:pPr>
        <w:pStyle w:val="BodyText"/>
      </w:pPr>
    </w:p>
    <w:p w:rsidR="00232255" w:rsidP="004F57D7">
      <w:pPr>
        <w:pStyle w:val="BodyText"/>
      </w:pPr>
    </w:p>
    <w:p w:rsidR="00000000" w:rsidRPr="004F57D7" w:rsidP="004F57D7">
      <w:pPr>
        <w:pStyle w:val="Heading1"/>
      </w:pPr>
      <w:bookmarkStart w:id="10" w:name="O_243078"/>
      <w:bookmarkEnd w:id="10"/>
      <w:r w:rsidRPr="004F57D7">
        <w:t>Evidence Guide</w:t>
      </w:r>
    </w:p>
    <w:tbl>
      <w:tblPr>
        <w:tblW w:w="0" w:type="auto"/>
        <w:tblLayout w:type="fixed"/>
        <w:tblCellMar>
          <w:left w:w="62" w:type="dxa"/>
          <w:right w:w="62" w:type="dxa"/>
        </w:tblCellMar>
        <w:tblLook w:val="0000"/>
      </w:tblPr>
      <w:tblGrid>
        <w:gridCol w:w="3061"/>
        <w:gridCol w:w="5444"/>
      </w:tblGrid>
      <w:tr w:rsidTr="0023225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EVIDENCE GUIDE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The evidence guide provides advice on assessment and must be read in conjunction with the performance criteria, required skills and knowledge, range statement and the Assessment Guidelines for the Training Package.</w:t>
            </w: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Critical aspects for assessment and evi</w:t>
            </w:r>
            <w:r w:rsidRPr="004F57D7">
              <w:rPr>
                <w:rStyle w:val="SpecialBold"/>
              </w:rPr>
              <w:t xml:space="preserve">dence required to demonstrate </w:t>
            </w:r>
            <w:r w:rsidRPr="004F57D7">
              <w:rPr>
                <w:rStyle w:val="SpecialBold"/>
              </w:rPr>
              <w:t>competency in this unit</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The following evidence is critical to the judgement of competence in this unit:</w:t>
            </w:r>
          </w:p>
          <w:p w:rsidR="00000000" w:rsidRPr="004F57D7" w:rsidP="004F57D7">
            <w:pPr>
              <w:pStyle w:val="ListBullet"/>
            </w:pPr>
            <w:r w:rsidRPr="004F57D7">
              <w:t xml:space="preserve">application of selected techniques to make models </w:t>
            </w:r>
            <w:r w:rsidRPr="004F57D7">
              <w:t>consistent with project objectives and parameters</w:t>
            </w:r>
          </w:p>
          <w:p w:rsidR="00000000" w:rsidRPr="004F57D7" w:rsidP="004F57D7">
            <w:pPr>
              <w:pStyle w:val="ListBullet"/>
            </w:pPr>
            <w:r w:rsidRPr="004F57D7">
              <w:t>knowledge of the processes and techniques used for scale model making</w:t>
            </w:r>
          </w:p>
          <w:p w:rsidR="00000000" w:rsidP="004F57D7">
            <w:pPr>
              <w:pStyle w:val="ListBullet"/>
              <w:rPr>
                <w:lang w:val="en-NZ"/>
              </w:rPr>
            </w:pPr>
            <w:r w:rsidRPr="004F57D7">
              <w:t>presentation techniques for models in a specific workplace context.</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The assessment context must provide for:</w:t>
            </w:r>
          </w:p>
          <w:p w:rsidR="00000000" w:rsidP="004F57D7">
            <w:pPr>
              <w:pStyle w:val="ListBullet"/>
              <w:rPr>
                <w:lang w:val="en-NZ"/>
              </w:rPr>
            </w:pPr>
            <w:r w:rsidRPr="004F57D7">
              <w:t>practical demonstration</w:t>
            </w:r>
            <w:r w:rsidRPr="004F57D7">
              <w:t xml:space="preserve"> of skills using required materials, tools and equipment to make scale models for a specific workplace purpose.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Method of assessment</w:t>
            </w:r>
            <w:r w:rsidRPr="004F57D7">
              <w:t xml:space="preserve"> </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Assessment may incorporate a range of methods to assess performance and the application of essential underpinning knowledge, and might include:</w:t>
            </w:r>
          </w:p>
          <w:p w:rsidR="00000000" w:rsidRPr="004F57D7" w:rsidP="004F57D7">
            <w:pPr>
              <w:pStyle w:val="ListBullet"/>
            </w:pPr>
            <w:r w:rsidRPr="004F57D7">
              <w:t>direct observation of the production of models</w:t>
            </w:r>
          </w:p>
          <w:p w:rsidR="00000000" w:rsidRPr="004F57D7" w:rsidP="004F57D7">
            <w:pPr>
              <w:pStyle w:val="ListBullet"/>
            </w:pPr>
            <w:r w:rsidRPr="004F57D7">
              <w:t>evaluation of scale models made by the candidate</w:t>
            </w:r>
          </w:p>
          <w:p w:rsidR="00000000" w:rsidRPr="004F57D7" w:rsidP="004F57D7">
            <w:pPr>
              <w:pStyle w:val="ListBullet"/>
            </w:pPr>
            <w:r w:rsidRPr="004F57D7">
              <w:t>oral or written</w:t>
            </w:r>
            <w:r w:rsidRPr="004F57D7">
              <w:t xml:space="preserve"> questioning to assess knowledge of scale model-making techniques</w:t>
            </w:r>
          </w:p>
          <w:p w:rsidR="00000000" w:rsidRPr="004F57D7" w:rsidP="004F57D7">
            <w:pPr>
              <w:pStyle w:val="ListBullet"/>
            </w:pPr>
            <w:r w:rsidRPr="004F57D7">
              <w:t xml:space="preserve">review of portfolios of evidence </w:t>
            </w:r>
          </w:p>
          <w:p w:rsidR="00000000" w:rsidRPr="004F57D7" w:rsidP="004F57D7">
            <w:pPr>
              <w:pStyle w:val="ListBullet"/>
            </w:pPr>
            <w:r w:rsidRPr="004F57D7">
              <w:t>third party workplace reports of performance by the candidate.</w:t>
            </w:r>
          </w:p>
          <w:p w:rsidR="00000000" w:rsidP="004F57D7">
            <w:pPr>
              <w:pStyle w:val="BodyText"/>
              <w:rPr>
                <w:lang w:val="en-NZ"/>
              </w:rPr>
            </w:pPr>
            <w:r w:rsidRPr="004F57D7">
              <w:t>Assessment methods should closely reflect workplace demands and the needs of particular groups (e.g. people with disabilities, and people who may have literacy or numeracy difficulties e.g. speakers of languages other than English, remote communities and t</w:t>
            </w:r>
            <w:r w:rsidRPr="004F57D7">
              <w:t>hose with interrupted schooling).</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BodyText"/>
            </w:pPr>
            <w:r w:rsidRPr="004F57D7">
              <w:t>Assessment of this unit requires access to the materials resources and equipment needed to make and present scale models.</w:t>
            </w:r>
          </w:p>
        </w:tc>
      </w:tr>
    </w:tbl>
    <w:p w:rsidR="00232255" w:rsidP="004F57D7">
      <w:pPr>
        <w:pStyle w:val="BodyText"/>
      </w:pPr>
    </w:p>
    <w:p w:rsidR="00232255" w:rsidP="004F57D7">
      <w:pPr>
        <w:pStyle w:val="BodyText"/>
      </w:pPr>
    </w:p>
    <w:p w:rsidR="00000000" w:rsidRPr="004F57D7" w:rsidP="004F57D7">
      <w:pPr>
        <w:pStyle w:val="Heading1"/>
      </w:pPr>
      <w:bookmarkStart w:id="11" w:name="O_251061"/>
      <w:bookmarkEnd w:id="11"/>
      <w:r w:rsidRPr="004F57D7">
        <w:t>Range Statement</w:t>
      </w:r>
    </w:p>
    <w:tbl>
      <w:tblPr>
        <w:tblW w:w="0" w:type="auto"/>
        <w:tblLayout w:type="fixed"/>
        <w:tblCellMar>
          <w:left w:w="62" w:type="dxa"/>
          <w:right w:w="62" w:type="dxa"/>
        </w:tblCellMar>
        <w:tblLook w:val="0000"/>
      </w:tblPr>
      <w:tblGrid>
        <w:gridCol w:w="3061"/>
        <w:gridCol w:w="5444"/>
      </w:tblGrid>
      <w:tr w:rsidTr="0023225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SpecialBold"/>
              </w:rPr>
              <w:t>RANGE STATEMENT</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 xml:space="preserve">The range statement relates to the unit of competency as a whole. It allows for different work environments and situations that may affect performance. </w:t>
            </w:r>
            <w:r w:rsidRPr="004F57D7">
              <w:rPr>
                <w:rStyle w:val="BoldandItalics"/>
              </w:rPr>
              <w:t>Bold italicised</w:t>
            </w:r>
            <w:r w:rsidRPr="004F57D7">
              <w:t xml:space="preserve"> wording, if used in the performance criteria, is detailed below. Essential operating con</w:t>
            </w:r>
            <w:r w:rsidRPr="004F57D7">
              <w:t>ditions that may be present with training and assessment (depending on the work situation needs of the candidate, accessibility of the item, and local industry and regional contexts) may also be included.</w:t>
            </w: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Specifications</w:t>
            </w:r>
            <w:r w:rsidRPr="004F57D7">
              <w:t xml:space="preserve"> would be articulated in the brief and may refer to:</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client needs</w:t>
            </w:r>
          </w:p>
          <w:p w:rsidR="00000000" w:rsidRPr="004F57D7" w:rsidP="004F57D7">
            <w:pPr>
              <w:pStyle w:val="ListBullet"/>
            </w:pPr>
            <w:r w:rsidRPr="004F57D7">
              <w:t>dimensions</w:t>
            </w:r>
          </w:p>
          <w:p w:rsidR="00000000" w:rsidRPr="004F57D7" w:rsidP="004F57D7">
            <w:pPr>
              <w:pStyle w:val="ListBullet"/>
            </w:pPr>
            <w:r w:rsidRPr="004F57D7">
              <w:t>purpose</w:t>
            </w:r>
          </w:p>
          <w:p w:rsidR="00000000" w:rsidP="004F57D7">
            <w:pPr>
              <w:pStyle w:val="ListBullet"/>
              <w:rPr>
                <w:lang w:val="en-NZ"/>
              </w:rPr>
            </w:pPr>
            <w:r w:rsidRPr="004F57D7">
              <w:t>style.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 xml:space="preserve">In addition to measurements/ </w:t>
            </w:r>
            <w:r w:rsidRPr="004F57D7">
              <w:rPr>
                <w:rStyle w:val="BoldandItalics"/>
              </w:rPr>
              <w:t>specifications</w:t>
            </w:r>
            <w:r w:rsidRPr="004F57D7">
              <w:t>, other information required for the project may include: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client's organisational  background</w:t>
            </w:r>
          </w:p>
          <w:p w:rsidR="00000000" w:rsidRPr="004F57D7" w:rsidP="004F57D7">
            <w:pPr>
              <w:pStyle w:val="ListBullet"/>
            </w:pPr>
            <w:r w:rsidRPr="004F57D7">
              <w:t>creative objectives including style considerations</w:t>
            </w:r>
          </w:p>
          <w:p w:rsidR="00000000" w:rsidRPr="004F57D7" w:rsidP="004F57D7">
            <w:pPr>
              <w:pStyle w:val="ListBullet"/>
            </w:pPr>
            <w:r w:rsidRPr="004F57D7">
              <w:t>legal, contractual, ethical and copyright considerations</w:t>
            </w:r>
          </w:p>
          <w:p w:rsidR="00000000" w:rsidRPr="004F57D7" w:rsidP="004F57D7">
            <w:pPr>
              <w:pStyle w:val="ListBullet"/>
            </w:pPr>
            <w:r w:rsidRPr="004F57D7">
              <w:t>relevant statutory requirements, e.g. health and safety considerations</w:t>
            </w:r>
          </w:p>
          <w:p w:rsidR="00000000" w:rsidRPr="004F57D7" w:rsidP="004F57D7">
            <w:pPr>
              <w:pStyle w:val="ListBullet"/>
            </w:pPr>
            <w:r w:rsidRPr="004F57D7">
              <w:t>scope for making adjustments</w:t>
            </w:r>
          </w:p>
          <w:p w:rsidR="00000000" w:rsidP="004F57D7">
            <w:pPr>
              <w:pStyle w:val="ListBullet"/>
              <w:rPr>
                <w:lang w:val="en-NZ"/>
              </w:rPr>
            </w:pPr>
            <w:r w:rsidRPr="004F57D7">
              <w:t>technical objectives.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 xml:space="preserve">The </w:t>
            </w:r>
            <w:r w:rsidRPr="004F57D7">
              <w:rPr>
                <w:rStyle w:val="BoldandItalics"/>
              </w:rPr>
              <w:t>brief</w:t>
            </w:r>
            <w:r w:rsidRPr="004F57D7">
              <w:t>:</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describes and specifies the work to be completed</w:t>
            </w:r>
          </w:p>
          <w:p w:rsidR="00000000" w:rsidRPr="004F57D7" w:rsidP="004F57D7">
            <w:pPr>
              <w:pStyle w:val="ListBullet"/>
            </w:pPr>
            <w:r w:rsidRPr="004F57D7">
              <w:t>is usually prepared by a commissioning body or organisation, e.g. supervisor, client, community organisation</w:t>
            </w:r>
          </w:p>
          <w:p w:rsidR="00000000" w:rsidP="004F57D7">
            <w:pPr>
              <w:pStyle w:val="ListBullet"/>
              <w:rPr>
                <w:lang w:val="en-NZ"/>
              </w:rPr>
            </w:pPr>
            <w:r w:rsidRPr="004F57D7">
              <w:t>is written diagrammatic, visual, verbal.</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Techniques</w:t>
            </w:r>
            <w:r w:rsidRPr="004F57D7">
              <w:t xml:space="preserve"> would depend on the project's objectives and parameters and may involve specialised techniques used for:</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carpentry</w:t>
            </w:r>
          </w:p>
          <w:p w:rsidR="00000000" w:rsidRPr="004F57D7" w:rsidP="004F57D7">
            <w:pPr>
              <w:pStyle w:val="ListBullet"/>
            </w:pPr>
            <w:r w:rsidRPr="004F57D7">
              <w:t xml:space="preserve">ceramics </w:t>
            </w:r>
          </w:p>
          <w:p w:rsidR="00000000" w:rsidRPr="004F57D7" w:rsidP="004F57D7">
            <w:pPr>
              <w:pStyle w:val="ListBullet"/>
            </w:pPr>
            <w:r w:rsidRPr="004F57D7">
              <w:t>glass work</w:t>
            </w:r>
          </w:p>
          <w:p w:rsidR="00000000" w:rsidRPr="004F57D7" w:rsidP="004F57D7">
            <w:pPr>
              <w:pStyle w:val="ListBullet"/>
            </w:pPr>
            <w:r w:rsidRPr="004F57D7">
              <w:t>lighting (laser, spot, ambient)</w:t>
            </w:r>
          </w:p>
          <w:p w:rsidR="00000000" w:rsidRPr="004F57D7" w:rsidP="004F57D7">
            <w:pPr>
              <w:pStyle w:val="ListBullet"/>
            </w:pPr>
            <w:r w:rsidRPr="004F57D7">
              <w:t>modelling with flexible materials</w:t>
            </w:r>
          </w:p>
          <w:p w:rsidR="00000000" w:rsidRPr="004F57D7" w:rsidP="004F57D7">
            <w:pPr>
              <w:pStyle w:val="ListBullet"/>
            </w:pPr>
            <w:r w:rsidRPr="004F57D7">
              <w:t xml:space="preserve">painting and other surface decoration </w:t>
            </w:r>
          </w:p>
          <w:p w:rsidR="00000000" w:rsidRPr="004F57D7" w:rsidP="004F57D7">
            <w:pPr>
              <w:pStyle w:val="ListBullet"/>
            </w:pPr>
            <w:r w:rsidRPr="004F57D7">
              <w:t>projection</w:t>
            </w:r>
          </w:p>
          <w:p w:rsidR="00000000" w:rsidRPr="004F57D7" w:rsidP="004F57D7">
            <w:pPr>
              <w:pStyle w:val="ListBullet"/>
            </w:pPr>
            <w:r w:rsidRPr="004F57D7">
              <w:t>th</w:t>
            </w:r>
            <w:r w:rsidRPr="004F57D7">
              <w:t>e manufacture of form by:</w:t>
            </w:r>
          </w:p>
          <w:p w:rsidR="00000000" w:rsidRPr="004F57D7" w:rsidP="004F57D7">
            <w:pPr>
              <w:pStyle w:val="ListBullet2"/>
            </w:pPr>
            <w:r w:rsidRPr="004F57D7">
              <w:t xml:space="preserve">folding </w:t>
            </w:r>
          </w:p>
          <w:p w:rsidR="00000000" w:rsidRPr="004F57D7" w:rsidP="004F57D7">
            <w:pPr>
              <w:pStyle w:val="ListBullet2"/>
            </w:pPr>
            <w:r w:rsidRPr="004F57D7">
              <w:t>twisting</w:t>
            </w:r>
          </w:p>
          <w:p w:rsidR="00000000" w:rsidRPr="004F57D7" w:rsidP="004F57D7">
            <w:pPr>
              <w:pStyle w:val="ListBullet2"/>
            </w:pPr>
            <w:r w:rsidRPr="004F57D7">
              <w:t>hinging</w:t>
            </w:r>
          </w:p>
          <w:p w:rsidR="00000000" w:rsidRPr="004F57D7" w:rsidP="004F57D7">
            <w:pPr>
              <w:pStyle w:val="ListBullet2"/>
            </w:pPr>
            <w:r w:rsidRPr="004F57D7">
              <w:t>bending</w:t>
            </w:r>
          </w:p>
          <w:p w:rsidR="00000000" w:rsidRPr="004F57D7" w:rsidP="004F57D7">
            <w:pPr>
              <w:pStyle w:val="ListBullet"/>
            </w:pPr>
            <w:r w:rsidRPr="004F57D7">
              <w:t>sculpture</w:t>
            </w:r>
          </w:p>
          <w:p w:rsidR="00000000" w:rsidP="004F57D7">
            <w:pPr>
              <w:pStyle w:val="ListBullet"/>
              <w:rPr>
                <w:lang w:val="en-NZ"/>
              </w:rPr>
            </w:pPr>
            <w:r w:rsidRPr="004F57D7">
              <w:t>working with fibres/textiles.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Parameters</w:t>
            </w:r>
            <w:r w:rsidRPr="004F57D7">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cost, budgeting</w:t>
            </w:r>
          </w:p>
          <w:p w:rsidR="00000000" w:rsidRPr="004F57D7" w:rsidP="004F57D7">
            <w:pPr>
              <w:pStyle w:val="ListBullet"/>
            </w:pPr>
            <w:r w:rsidRPr="004F57D7">
              <w:t>legal; contractual, ethical and copyright considerations</w:t>
            </w:r>
          </w:p>
          <w:p w:rsidR="00000000" w:rsidRPr="004F57D7" w:rsidP="004F57D7">
            <w:pPr>
              <w:pStyle w:val="ListBullet"/>
            </w:pPr>
            <w:r w:rsidRPr="004F57D7">
              <w:t>materials requirements and availability</w:t>
            </w:r>
          </w:p>
          <w:p w:rsidR="00000000" w:rsidRPr="004F57D7" w:rsidP="004F57D7">
            <w:pPr>
              <w:pStyle w:val="ListBullet"/>
            </w:pPr>
            <w:r w:rsidRPr="004F57D7">
              <w:t>requirements for development or building consent</w:t>
            </w:r>
          </w:p>
          <w:p w:rsidR="00000000" w:rsidRPr="004F57D7" w:rsidP="004F57D7">
            <w:pPr>
              <w:pStyle w:val="ListBullet"/>
            </w:pPr>
            <w:r w:rsidRPr="004F57D7">
              <w:t>sponsorship</w:t>
            </w:r>
          </w:p>
          <w:p w:rsidR="00000000" w:rsidRPr="004F57D7" w:rsidP="004F57D7">
            <w:pPr>
              <w:pStyle w:val="ListBullet"/>
            </w:pPr>
            <w:r w:rsidRPr="004F57D7">
              <w:t>technology</w:t>
            </w:r>
          </w:p>
          <w:p w:rsidR="00000000" w:rsidP="004F57D7">
            <w:pPr>
              <w:pStyle w:val="ListBullet"/>
              <w:rPr>
                <w:lang w:val="en-NZ"/>
              </w:rPr>
            </w:pPr>
            <w:r w:rsidRPr="004F57D7">
              <w:t>timeframe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Work space</w:t>
            </w:r>
            <w:r w:rsidRPr="004F57D7">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drying space</w:t>
            </w:r>
          </w:p>
          <w:p w:rsidR="00000000" w:rsidRPr="004F57D7" w:rsidP="004F57D7">
            <w:pPr>
              <w:pStyle w:val="ListBullet"/>
            </w:pPr>
            <w:r w:rsidRPr="004F57D7">
              <w:t>dust extraction</w:t>
            </w:r>
          </w:p>
          <w:p w:rsidR="00000000" w:rsidRPr="004F57D7" w:rsidP="004F57D7">
            <w:pPr>
              <w:pStyle w:val="ListBullet"/>
            </w:pPr>
            <w:r w:rsidRPr="004F57D7">
              <w:t>lighting and power requirements</w:t>
            </w:r>
          </w:p>
          <w:p w:rsidR="00000000" w:rsidRPr="004F57D7" w:rsidP="004F57D7">
            <w:pPr>
              <w:pStyle w:val="ListBullet"/>
            </w:pPr>
            <w:r w:rsidRPr="004F57D7">
              <w:t>location-specific requirements</w:t>
            </w:r>
          </w:p>
          <w:p w:rsidR="00000000" w:rsidRPr="004F57D7" w:rsidP="004F57D7">
            <w:pPr>
              <w:pStyle w:val="ListBullet"/>
            </w:pPr>
            <w:r w:rsidRPr="004F57D7">
              <w:t>process-specific space needs</w:t>
            </w:r>
          </w:p>
          <w:p w:rsidR="00000000" w:rsidRPr="004F57D7" w:rsidP="004F57D7">
            <w:pPr>
              <w:pStyle w:val="ListBullet"/>
            </w:pPr>
            <w:r w:rsidRPr="004F57D7">
              <w:t>ventilation</w:t>
            </w:r>
          </w:p>
          <w:p w:rsidR="00000000" w:rsidP="004F57D7">
            <w:pPr>
              <w:pStyle w:val="ListBullet"/>
              <w:rPr>
                <w:lang w:val="en-NZ"/>
              </w:rPr>
            </w:pPr>
            <w:r w:rsidRPr="004F57D7">
              <w:t>wet and dry areas.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Tools</w:t>
            </w:r>
            <w:r w:rsidRPr="004F57D7">
              <w:t xml:space="preserve"> and </w:t>
            </w:r>
            <w:r w:rsidRPr="004F57D7">
              <w:rPr>
                <w:rStyle w:val="BoldandItalics"/>
              </w:rPr>
              <w:t>equipment</w:t>
            </w:r>
            <w:r w:rsidRPr="004F57D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brushes, spatulas, scrapers</w:t>
            </w:r>
          </w:p>
          <w:p w:rsidR="00000000" w:rsidRPr="004F57D7" w:rsidP="004F57D7">
            <w:pPr>
              <w:pStyle w:val="ListBullet"/>
            </w:pPr>
            <w:r w:rsidRPr="004F57D7">
              <w:t>buckets, containers</w:t>
            </w:r>
          </w:p>
          <w:p w:rsidR="00000000" w:rsidRPr="004F57D7" w:rsidP="004F57D7">
            <w:pPr>
              <w:pStyle w:val="ListBullet"/>
            </w:pPr>
            <w:r w:rsidRPr="004F57D7">
              <w:t>clamps</w:t>
            </w:r>
          </w:p>
          <w:p w:rsidR="00000000" w:rsidRPr="004F57D7" w:rsidP="004F57D7">
            <w:pPr>
              <w:pStyle w:val="ListBullet"/>
            </w:pPr>
            <w:r w:rsidRPr="004F57D7">
              <w:t>hand and power tools (saws, drills, sanders, compressor)</w:t>
            </w:r>
          </w:p>
          <w:p w:rsidR="00000000" w:rsidRPr="004F57D7" w:rsidP="004F57D7">
            <w:pPr>
              <w:pStyle w:val="ListBullet"/>
            </w:pPr>
            <w:r w:rsidRPr="004F57D7">
              <w:t>lighting (to test shadows, spotlights etc)</w:t>
            </w:r>
          </w:p>
          <w:p w:rsidR="00000000" w:rsidRPr="004F57D7" w:rsidP="004F57D7">
            <w:pPr>
              <w:pStyle w:val="ListBullet"/>
            </w:pPr>
            <w:r w:rsidRPr="004F57D7">
              <w:t>pliers</w:t>
            </w:r>
          </w:p>
          <w:p w:rsidR="00000000" w:rsidRPr="004F57D7" w:rsidP="004F57D7">
            <w:pPr>
              <w:pStyle w:val="ListBullet"/>
            </w:pPr>
            <w:r w:rsidRPr="004F57D7">
              <w:t>protective clothing</w:t>
            </w:r>
          </w:p>
          <w:p w:rsidR="00000000" w:rsidRPr="004F57D7" w:rsidP="004F57D7">
            <w:pPr>
              <w:pStyle w:val="ListBullet"/>
            </w:pPr>
            <w:r w:rsidRPr="004F57D7">
              <w:t>shaping tools (surform blades, planers, carving tools)</w:t>
            </w:r>
          </w:p>
          <w:p w:rsidR="00000000" w:rsidRPr="004F57D7" w:rsidP="004F57D7">
            <w:pPr>
              <w:pStyle w:val="ListBullet"/>
            </w:pPr>
            <w:r w:rsidRPr="004F57D7">
              <w:t>specialised equipment for ceramic work</w:t>
            </w:r>
          </w:p>
          <w:p w:rsidR="00000000" w:rsidRPr="004F57D7" w:rsidP="004F57D7">
            <w:pPr>
              <w:pStyle w:val="ListBullet"/>
            </w:pPr>
            <w:r w:rsidRPr="004F57D7">
              <w:t>specialised equipment for sculpture work</w:t>
            </w:r>
          </w:p>
          <w:p w:rsidR="00000000" w:rsidP="004F57D7">
            <w:pPr>
              <w:pStyle w:val="ListBullet"/>
              <w:rPr>
                <w:lang w:val="en-NZ"/>
              </w:rPr>
            </w:pPr>
            <w:r w:rsidRPr="004F57D7">
              <w:t>spray gun.</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Materials</w:t>
            </w:r>
            <w:r w:rsidRPr="004F57D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clays</w:t>
            </w:r>
          </w:p>
          <w:p w:rsidR="00000000" w:rsidRPr="004F57D7" w:rsidP="004F57D7">
            <w:pPr>
              <w:pStyle w:val="ListBullet"/>
            </w:pPr>
            <w:r w:rsidRPr="004F57D7">
              <w:t>coloured pencils, crayons, pastels, inks charcoal</w:t>
            </w:r>
          </w:p>
          <w:p w:rsidR="00000000" w:rsidRPr="004F57D7" w:rsidP="004F57D7">
            <w:pPr>
              <w:pStyle w:val="ListBullet"/>
            </w:pPr>
            <w:r w:rsidRPr="004F57D7">
              <w:t>fibreglass</w:t>
            </w:r>
          </w:p>
          <w:p w:rsidR="00000000" w:rsidRPr="004F57D7" w:rsidP="004F57D7">
            <w:pPr>
              <w:pStyle w:val="ListBullet"/>
            </w:pPr>
            <w:r w:rsidRPr="004F57D7">
              <w:t>foamcore, polystyrene</w:t>
            </w:r>
          </w:p>
          <w:p w:rsidR="00000000" w:rsidRPr="004F57D7" w:rsidP="004F57D7">
            <w:pPr>
              <w:pStyle w:val="ListBullet"/>
            </w:pPr>
            <w:r w:rsidRPr="004F57D7">
              <w:t>found objects and/or materials</w:t>
            </w:r>
          </w:p>
          <w:p w:rsidR="00000000" w:rsidRPr="004F57D7" w:rsidP="004F57D7">
            <w:pPr>
              <w:pStyle w:val="ListBullet"/>
            </w:pPr>
            <w:r w:rsidRPr="004F57D7">
              <w:t xml:space="preserve">glass </w:t>
            </w:r>
          </w:p>
          <w:p w:rsidR="00000000" w:rsidRPr="004F57D7" w:rsidP="004F57D7">
            <w:pPr>
              <w:pStyle w:val="ListBullet"/>
            </w:pPr>
            <w:r w:rsidRPr="004F57D7">
              <w:t>laminates</w:t>
            </w:r>
          </w:p>
          <w:p w:rsidR="00000000" w:rsidRPr="004F57D7" w:rsidP="004F57D7">
            <w:pPr>
              <w:pStyle w:val="ListBullet"/>
            </w:pPr>
            <w:r w:rsidRPr="004F57D7">
              <w:t>materials to represent a particular surfaces, e.g. rock, earth, water</w:t>
            </w:r>
          </w:p>
          <w:p w:rsidR="00000000" w:rsidP="004F57D7">
            <w:pPr>
              <w:pStyle w:val="ListBullet"/>
              <w:rPr>
                <w:lang w:val="en-NZ"/>
              </w:rPr>
            </w:pPr>
            <w:r w:rsidRPr="004F57D7">
              <w:t>metals, e.g. sheet, wire</w:t>
            </w: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 xml:space="preserve">nails, screws, hooks, bolts </w:t>
            </w:r>
          </w:p>
          <w:p w:rsidR="00000000" w:rsidRPr="004F57D7" w:rsidP="004F57D7">
            <w:pPr>
              <w:pStyle w:val="ListBullet"/>
            </w:pPr>
            <w:r w:rsidRPr="004F57D7">
              <w:t>natural and/or synthetic fibres, tape, string</w:t>
            </w:r>
          </w:p>
          <w:p w:rsidR="00000000" w:rsidRPr="004F57D7" w:rsidP="004F57D7">
            <w:pPr>
              <w:pStyle w:val="ListBullet"/>
            </w:pPr>
            <w:r w:rsidRPr="004F57D7">
              <w:t>paper, cardboard, paper pulp</w:t>
            </w:r>
          </w:p>
          <w:p w:rsidR="00000000" w:rsidRPr="004F57D7" w:rsidP="004F57D7">
            <w:pPr>
              <w:pStyle w:val="ListBullet"/>
            </w:pPr>
            <w:r w:rsidRPr="004F57D7">
              <w:t xml:space="preserve">perspex </w:t>
            </w:r>
          </w:p>
          <w:p w:rsidR="00000000" w:rsidRPr="004F57D7" w:rsidP="004F57D7">
            <w:pPr>
              <w:pStyle w:val="ListBullet"/>
            </w:pPr>
            <w:r w:rsidRPr="004F57D7">
              <w:t>recycled materials</w:t>
            </w:r>
          </w:p>
          <w:p w:rsidR="00000000" w:rsidRPr="004F57D7" w:rsidP="004F57D7">
            <w:pPr>
              <w:pStyle w:val="ListBullet"/>
            </w:pPr>
            <w:r w:rsidRPr="004F57D7">
              <w:t>resins, latex, rubber</w:t>
            </w:r>
          </w:p>
          <w:p w:rsidR="00000000" w:rsidRPr="004F57D7" w:rsidP="004F57D7">
            <w:pPr>
              <w:pStyle w:val="ListBullet"/>
            </w:pPr>
            <w:r w:rsidRPr="004F57D7">
              <w:t>turps, other solvents and cleaning materials</w:t>
            </w:r>
          </w:p>
          <w:p w:rsidR="00000000" w:rsidRPr="004F57D7" w:rsidP="004F57D7">
            <w:pPr>
              <w:pStyle w:val="ListBullet"/>
            </w:pPr>
            <w:r w:rsidRPr="004F57D7">
              <w:t>water and oil based paints, specialised metal and wood primers, extenders and binders</w:t>
            </w:r>
          </w:p>
          <w:p w:rsidR="00000000" w:rsidRPr="004F57D7" w:rsidP="004F57D7">
            <w:pPr>
              <w:pStyle w:val="ListBullet"/>
            </w:pPr>
            <w:r w:rsidRPr="004F57D7">
              <w:t>waterproof lacquers</w:t>
            </w:r>
          </w:p>
          <w:p w:rsidR="00000000" w:rsidP="004F57D7">
            <w:pPr>
              <w:pStyle w:val="ListBullet"/>
              <w:rPr>
                <w:lang w:val="en-NZ"/>
              </w:rPr>
            </w:pPr>
            <w:r w:rsidRPr="004F57D7">
              <w:t xml:space="preserve">wood and timber products, </w:t>
            </w:r>
            <w:r w:rsidRPr="004F57D7">
              <w:t>e.g. balsa wood, MDF board, wooden skewers.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Safety</w:t>
            </w:r>
            <w:r w:rsidRPr="004F57D7">
              <w:t xml:space="preserve"> issues may include: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Federal, State and Territory legislation, regulations and standards</w:t>
            </w:r>
          </w:p>
          <w:p w:rsidR="00000000" w:rsidRPr="004F57D7" w:rsidP="004F57D7">
            <w:pPr>
              <w:pStyle w:val="ListBullet"/>
            </w:pPr>
            <w:r w:rsidRPr="004F57D7">
              <w:t>personal protection</w:t>
            </w:r>
          </w:p>
          <w:p w:rsidR="00000000" w:rsidRPr="004F57D7" w:rsidP="004F57D7">
            <w:pPr>
              <w:pStyle w:val="ListBullet"/>
            </w:pPr>
            <w:r w:rsidRPr="004F57D7">
              <w:t>recycling</w:t>
            </w:r>
          </w:p>
          <w:p w:rsidR="00000000" w:rsidP="004F57D7">
            <w:pPr>
              <w:pStyle w:val="ListBullet"/>
              <w:rPr>
                <w:lang w:val="en-NZ"/>
              </w:rPr>
            </w:pPr>
            <w:r w:rsidRPr="004F57D7">
              <w:t>safe disposal of waste.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rPr>
                <w:rStyle w:val="BoldandItalics"/>
              </w:rPr>
              <w:t>Inventory procedures</w:t>
            </w:r>
            <w:r w:rsidRPr="004F57D7">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files (including digital)</w:t>
            </w:r>
          </w:p>
          <w:p w:rsidR="00000000" w:rsidRPr="004F57D7" w:rsidP="004F57D7">
            <w:pPr>
              <w:pStyle w:val="ListBullet"/>
            </w:pPr>
            <w:r w:rsidRPr="004F57D7">
              <w:t>product safety labels</w:t>
            </w:r>
          </w:p>
          <w:p w:rsidR="00000000" w:rsidRPr="004F57D7" w:rsidP="004F57D7">
            <w:pPr>
              <w:pStyle w:val="ListBullet"/>
            </w:pPr>
            <w:r w:rsidRPr="004F57D7">
              <w:t>spreadsheet documentation</w:t>
            </w:r>
          </w:p>
          <w:p w:rsidR="00000000" w:rsidP="004F57D7">
            <w:pPr>
              <w:pStyle w:val="ListBullet"/>
              <w:rPr>
                <w:lang w:val="en-NZ"/>
              </w:rPr>
            </w:pPr>
            <w:r w:rsidRPr="004F57D7">
              <w:t>written and visual documentation of manufacturers instructions.</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57D7">
            <w:pPr>
              <w:pStyle w:val="BodyText"/>
              <w:rPr>
                <w:lang w:val="en-NZ"/>
              </w:rPr>
            </w:pPr>
          </w:p>
        </w:tc>
      </w:tr>
      <w:tr w:rsidTr="00232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57D7">
            <w:pPr>
              <w:pStyle w:val="BodyText"/>
              <w:rPr>
                <w:lang w:val="en-NZ"/>
              </w:rPr>
            </w:pPr>
            <w:r w:rsidRPr="004F57D7">
              <w:t xml:space="preserve">Scale </w:t>
            </w:r>
            <w:r w:rsidRPr="004F57D7">
              <w:rPr>
                <w:rStyle w:val="BoldandItalics"/>
              </w:rPr>
              <w:t>models</w:t>
            </w:r>
            <w:r w:rsidRPr="004F57D7">
              <w:t xml:space="preserve"> may be required for a large range of work situations and may include:</w:t>
            </w:r>
          </w:p>
        </w:tc>
        <w:tc>
          <w:tcPr>
            <w:tcW w:w="5444" w:type="dxa"/>
            <w:tcBorders>
              <w:top w:val="nil"/>
              <w:left w:val="nil"/>
              <w:bottom w:val="nil"/>
              <w:right w:val="nil"/>
            </w:tcBorders>
            <w:tcMar>
              <w:top w:w="0" w:type="dxa"/>
              <w:left w:w="62" w:type="dxa"/>
              <w:bottom w:w="0" w:type="dxa"/>
              <w:right w:w="62" w:type="dxa"/>
            </w:tcMar>
          </w:tcPr>
          <w:p w:rsidR="00000000" w:rsidRPr="004F57D7" w:rsidP="004F57D7">
            <w:pPr>
              <w:pStyle w:val="ListBullet"/>
            </w:pPr>
            <w:r w:rsidRPr="004F57D7">
              <w:t>event design</w:t>
            </w:r>
          </w:p>
          <w:p w:rsidR="00000000" w:rsidRPr="004F57D7" w:rsidP="004F57D7">
            <w:pPr>
              <w:pStyle w:val="ListBullet"/>
            </w:pPr>
            <w:r w:rsidRPr="004F57D7">
              <w:t>foyer design</w:t>
            </w:r>
          </w:p>
          <w:p w:rsidR="00000000" w:rsidRPr="004F57D7" w:rsidP="004F57D7">
            <w:pPr>
              <w:pStyle w:val="ListBullet"/>
            </w:pPr>
            <w:r w:rsidRPr="004F57D7">
              <w:t>lighting plots</w:t>
            </w:r>
          </w:p>
          <w:p w:rsidR="00000000" w:rsidRPr="004F57D7" w:rsidP="004F57D7">
            <w:pPr>
              <w:pStyle w:val="ListBullet"/>
            </w:pPr>
            <w:r w:rsidRPr="004F57D7">
              <w:t>object or product design</w:t>
            </w:r>
          </w:p>
          <w:p w:rsidR="00000000" w:rsidRPr="004F57D7" w:rsidP="004F57D7">
            <w:pPr>
              <w:pStyle w:val="ListBullet"/>
            </w:pPr>
            <w:r w:rsidRPr="004F57D7">
              <w:t>open space environment</w:t>
            </w:r>
          </w:p>
          <w:p w:rsidR="00000000" w:rsidRPr="004F57D7" w:rsidP="004F57D7">
            <w:pPr>
              <w:pStyle w:val="ListBullet"/>
            </w:pPr>
            <w:r w:rsidRPr="004F57D7">
              <w:t>room/site/stage layouts</w:t>
            </w:r>
          </w:p>
          <w:p w:rsidR="00000000" w:rsidRPr="004F57D7" w:rsidP="004F57D7">
            <w:pPr>
              <w:pStyle w:val="ListBullet"/>
            </w:pPr>
            <w:r w:rsidRPr="004F57D7">
              <w:t>stage and set design</w:t>
            </w:r>
          </w:p>
          <w:p w:rsidR="00000000" w:rsidP="004F57D7">
            <w:pPr>
              <w:pStyle w:val="ListBullet"/>
              <w:rPr>
                <w:lang w:val="en-NZ"/>
              </w:rPr>
            </w:pPr>
            <w:r w:rsidRPr="004F57D7">
              <w:t>visual art works and/or projects, e.g. community installations, public art, performance.</w:t>
            </w:r>
          </w:p>
        </w:tc>
      </w:tr>
      <w:tr w:rsidTr="00232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57D7" w:rsidP="004F57D7">
            <w:pPr>
              <w:pStyle w:val="BodyText"/>
            </w:pPr>
          </w:p>
        </w:tc>
      </w:tr>
    </w:tbl>
    <w:p w:rsidR="00232255" w:rsidP="004F57D7">
      <w:pPr>
        <w:pStyle w:val="BodyText"/>
      </w:pPr>
    </w:p>
    <w:p w:rsidR="00232255" w:rsidP="004F57D7">
      <w:pPr>
        <w:pStyle w:val="BodyText"/>
      </w:pPr>
    </w:p>
    <w:p w:rsidR="00000000" w:rsidRPr="004F57D7" w:rsidP="004F57D7">
      <w:pPr>
        <w:pStyle w:val="Heading1"/>
      </w:pPr>
      <w:bookmarkStart w:id="12" w:name="O_294408"/>
      <w:bookmarkEnd w:id="12"/>
      <w:r w:rsidRPr="004F57D7">
        <w:t>Unit Sector(s)</w:t>
      </w:r>
    </w:p>
    <w:p w:rsidR="00000000" w:rsidRPr="004F57D7" w:rsidP="004F57D7">
      <w:pPr>
        <w:pStyle w:val="BodyText"/>
      </w:pPr>
      <w:r w:rsidRPr="004F57D7">
        <w:t>Not Applicable</w:t>
      </w:r>
    </w:p>
    <w:p w:rsidR="00000000" w:rsidRPr="004F57D7" w:rsidP="004F57D7"/>
    <w:sectPr w:rsidSect="004F5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rsidP="004F5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2255" w:rsidP="004F57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2255" w:rsidP="004F57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255" w:rsidP="00232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55" w:rsidP="004F57D7">
    <w:pPr>
      <w:pStyle w:val="Header"/>
      <w:framePr w:wrap="around"/>
    </w:pPr>
    <w:r>
      <w:fldChar w:fldCharType="begin"/>
    </w:r>
    <w:r>
      <w:instrText xml:space="preserve"> TITLE   \* MERGEFORMAT </w:instrText>
    </w:r>
    <w:r>
      <w:fldChar w:fldCharType="separate"/>
    </w:r>
    <w:r>
      <w:t>CUVCRS06B Make scale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2255" w:rsidP="004F57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147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C8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C1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7D7"/>
    <w:pPr>
      <w:spacing w:before="360" w:after="60"/>
      <w:outlineLvl w:val="0"/>
    </w:pPr>
    <w:rPr>
      <w:sz w:val="32"/>
    </w:rPr>
  </w:style>
  <w:style w:type="paragraph" w:styleId="Heading2">
    <w:name w:val="heading 2"/>
    <w:basedOn w:val="HeadingBase"/>
    <w:next w:val="BodyText"/>
    <w:link w:val="Heading2Char"/>
    <w:qFormat/>
    <w:rsid w:val="004F57D7"/>
    <w:pPr>
      <w:keepLines/>
      <w:spacing w:before="240" w:after="120"/>
      <w:outlineLvl w:val="1"/>
    </w:pPr>
    <w:rPr>
      <w:sz w:val="28"/>
      <w:szCs w:val="40"/>
    </w:rPr>
  </w:style>
  <w:style w:type="paragraph" w:styleId="Heading3">
    <w:name w:val="heading 3"/>
    <w:basedOn w:val="HeadingBase"/>
    <w:next w:val="BodyText"/>
    <w:link w:val="Heading3Char"/>
    <w:qFormat/>
    <w:rsid w:val="004F57D7"/>
    <w:pPr>
      <w:spacing w:before="180" w:after="120"/>
      <w:outlineLvl w:val="2"/>
    </w:pPr>
    <w:rPr>
      <w:spacing w:val="-10"/>
      <w:kern w:val="32"/>
    </w:rPr>
  </w:style>
  <w:style w:type="paragraph" w:styleId="Heading4">
    <w:name w:val="heading 4"/>
    <w:basedOn w:val="HeadingBase"/>
    <w:next w:val="BodyText"/>
    <w:link w:val="Heading4Char"/>
    <w:qFormat/>
    <w:rsid w:val="004F57D7"/>
    <w:pPr>
      <w:spacing w:before="160" w:after="120"/>
      <w:outlineLvl w:val="3"/>
    </w:pPr>
    <w:rPr>
      <w:sz w:val="22"/>
    </w:rPr>
  </w:style>
  <w:style w:type="paragraph" w:styleId="Heading5">
    <w:name w:val="heading 5"/>
    <w:basedOn w:val="HeadingBase"/>
    <w:next w:val="Normal"/>
    <w:link w:val="Heading5Char"/>
    <w:qFormat/>
    <w:rsid w:val="004F57D7"/>
    <w:pPr>
      <w:spacing w:before="80"/>
      <w:outlineLvl w:val="4"/>
    </w:pPr>
    <w:rPr>
      <w:color w:val="918585"/>
      <w:sz w:val="20"/>
    </w:rPr>
  </w:style>
  <w:style w:type="paragraph" w:styleId="Heading6">
    <w:name w:val="heading 6"/>
    <w:basedOn w:val="HeadingBase"/>
    <w:next w:val="Normal"/>
    <w:link w:val="Heading6Char"/>
    <w:qFormat/>
    <w:rsid w:val="004F57D7"/>
    <w:pPr>
      <w:spacing w:before="60"/>
      <w:outlineLvl w:val="5"/>
    </w:pPr>
    <w:rPr>
      <w:color w:val="918585"/>
      <w:sz w:val="20"/>
    </w:rPr>
  </w:style>
  <w:style w:type="paragraph" w:styleId="Heading7">
    <w:name w:val="heading 7"/>
    <w:basedOn w:val="Normal"/>
    <w:next w:val="Normal"/>
    <w:link w:val="Heading7Char"/>
    <w:qFormat/>
    <w:rsid w:val="004F57D7"/>
    <w:pPr>
      <w:ind w:left="720"/>
      <w:outlineLvl w:val="6"/>
    </w:pPr>
    <w:rPr>
      <w:i/>
    </w:rPr>
  </w:style>
  <w:style w:type="paragraph" w:styleId="Heading8">
    <w:name w:val="heading 8"/>
    <w:basedOn w:val="Normal"/>
    <w:next w:val="Normal"/>
    <w:link w:val="Heading8Char"/>
    <w:qFormat/>
    <w:rsid w:val="004F57D7"/>
    <w:pPr>
      <w:ind w:left="720"/>
      <w:outlineLvl w:val="7"/>
    </w:pPr>
    <w:rPr>
      <w:i/>
    </w:rPr>
  </w:style>
  <w:style w:type="paragraph" w:styleId="Heading9">
    <w:name w:val="heading 9"/>
    <w:basedOn w:val="Normal"/>
    <w:next w:val="Normal"/>
    <w:link w:val="Heading9Char"/>
    <w:qFormat/>
    <w:rsid w:val="004F57D7"/>
    <w:pPr>
      <w:ind w:left="720"/>
      <w:outlineLvl w:val="8"/>
    </w:pPr>
    <w:rPr>
      <w:i/>
    </w:rPr>
  </w:style>
  <w:style w:type="character" w:default="1" w:styleId="DefaultParagraphFont">
    <w:name w:val="Default Paragraph Font"/>
    <w:uiPriority w:val="1"/>
    <w:unhideWhenUsed/>
    <w:rsid w:val="004F5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7D7"/>
  </w:style>
  <w:style w:type="character" w:customStyle="1" w:styleId="Heading1Char">
    <w:name w:val="Heading 1 Char"/>
    <w:basedOn w:val="DefaultParagraphFont"/>
    <w:link w:val="Heading1"/>
    <w:rsid w:val="004F57D7"/>
    <w:rPr>
      <w:rFonts w:ascii="Times New Roman" w:eastAsia="Times New Roman" w:hAnsi="Times New Roman" w:cs="Times New Roman"/>
      <w:b/>
      <w:sz w:val="32"/>
      <w:szCs w:val="20"/>
      <w:lang w:eastAsia="en-US"/>
    </w:rPr>
  </w:style>
  <w:style w:type="paragraph" w:styleId="BodyText">
    <w:name w:val="Body Text"/>
    <w:basedOn w:val="Normal"/>
    <w:link w:val="BodyTextChar"/>
    <w:rsid w:val="004F5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7D7"/>
    <w:rPr>
      <w:rFonts w:ascii="Times New Roman" w:eastAsia="Times New Roman" w:hAnsi="Times New Roman" w:cs="Times New Roman"/>
      <w:sz w:val="24"/>
      <w:lang w:val="en-US" w:eastAsia="en-US"/>
    </w:rPr>
  </w:style>
  <w:style w:type="paragraph" w:styleId="Footer">
    <w:name w:val="footer"/>
    <w:basedOn w:val="Normal"/>
    <w:link w:val="FooterChar"/>
    <w:rsid w:val="004F5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7D7"/>
    <w:rPr>
      <w:rFonts w:ascii="Times New Roman" w:eastAsia="Times New Roman" w:hAnsi="Times New Roman" w:cs="Times New Roman"/>
      <w:sz w:val="16"/>
      <w:lang w:val="en-US" w:eastAsia="en-US"/>
    </w:rPr>
  </w:style>
  <w:style w:type="paragraph" w:styleId="ListBullet">
    <w:name w:val="List Bullet"/>
    <w:basedOn w:val="List"/>
    <w:rsid w:val="004F57D7"/>
    <w:pPr>
      <w:numPr>
        <w:numId w:val="13"/>
      </w:numPr>
      <w:tabs>
        <w:tab w:val="clear" w:pos="340"/>
      </w:tabs>
      <w:spacing w:before="40" w:after="40"/>
    </w:pPr>
  </w:style>
  <w:style w:type="character" w:customStyle="1" w:styleId="SpecialBold">
    <w:name w:val="Special Bold"/>
    <w:basedOn w:val="DefaultParagraphFont"/>
    <w:rsid w:val="004F57D7"/>
    <w:rPr>
      <w:b/>
      <w:spacing w:val="0"/>
    </w:rPr>
  </w:style>
  <w:style w:type="paragraph" w:styleId="ListBullet2">
    <w:name w:val="List Bullet 2"/>
    <w:basedOn w:val="List2"/>
    <w:rsid w:val="004F57D7"/>
    <w:pPr>
      <w:numPr>
        <w:numId w:val="14"/>
      </w:numPr>
      <w:tabs>
        <w:tab w:val="clear" w:pos="680"/>
      </w:tabs>
    </w:pPr>
  </w:style>
  <w:style w:type="paragraph" w:styleId="Header">
    <w:name w:val="header"/>
    <w:basedOn w:val="Normal"/>
    <w:link w:val="HeaderChar"/>
    <w:rsid w:val="004F5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7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57D7"/>
    <w:pPr>
      <w:spacing w:before="240" w:after="120"/>
      <w:outlineLvl w:val="0"/>
    </w:pPr>
    <w:rPr>
      <w:rFonts w:ascii="Times New Roman" w:hAnsi="Times New Roman"/>
      <w:b/>
      <w:sz w:val="28"/>
    </w:rPr>
  </w:style>
  <w:style w:type="paragraph" w:customStyle="1" w:styleId="AllowPageBreak">
    <w:name w:val="AllowPageBreak"/>
    <w:rsid w:val="004F57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57D7"/>
    <w:pPr>
      <w:tabs>
        <w:tab w:val="left" w:pos="680"/>
      </w:tabs>
      <w:spacing w:before="60" w:after="60"/>
      <w:ind w:left="680" w:hanging="340"/>
    </w:pPr>
  </w:style>
  <w:style w:type="paragraph" w:styleId="List3">
    <w:name w:val="List 3"/>
    <w:basedOn w:val="BodyText"/>
    <w:rsid w:val="004F57D7"/>
    <w:pPr>
      <w:tabs>
        <w:tab w:val="left" w:pos="1021"/>
      </w:tabs>
      <w:spacing w:before="60" w:after="60"/>
      <w:ind w:left="1020" w:hanging="340"/>
    </w:pPr>
  </w:style>
  <w:style w:type="character" w:customStyle="1" w:styleId="BoldandItalics">
    <w:name w:val="Bold and Italics"/>
    <w:qFormat/>
    <w:rsid w:val="004F57D7"/>
    <w:rPr>
      <w:b/>
      <w:i/>
      <w:u w:val="none"/>
    </w:rPr>
  </w:style>
  <w:style w:type="character" w:customStyle="1" w:styleId="Heading2Char">
    <w:name w:val="Heading 2 Char"/>
    <w:basedOn w:val="DefaultParagraphFont"/>
    <w:link w:val="Heading2"/>
    <w:rsid w:val="004F5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7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7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7D7"/>
    <w:rPr>
      <w:rFonts w:ascii="Courier New" w:eastAsia="Times New Roman" w:hAnsi="Courier New" w:cs="Times New Roman"/>
      <w:i/>
      <w:szCs w:val="20"/>
      <w:lang w:val="en-US" w:eastAsia="en-US"/>
    </w:rPr>
  </w:style>
  <w:style w:type="paragraph" w:customStyle="1" w:styleId="HeadingBase">
    <w:name w:val="Heading Base"/>
    <w:rsid w:val="004F5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7D7"/>
    <w:pPr>
      <w:tabs>
        <w:tab w:val="right" w:leader="dot" w:pos="9072"/>
      </w:tabs>
      <w:ind w:left="567"/>
    </w:pPr>
    <w:rPr>
      <w:szCs w:val="22"/>
    </w:rPr>
  </w:style>
  <w:style w:type="paragraph" w:customStyle="1" w:styleId="TOCBase">
    <w:name w:val="TOC Base"/>
    <w:rsid w:val="004F5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7D7"/>
    <w:pPr>
      <w:tabs>
        <w:tab w:val="right" w:leader="dot" w:pos="9072"/>
      </w:tabs>
      <w:spacing w:before="40" w:after="40"/>
      <w:ind w:left="284"/>
    </w:pPr>
    <w:rPr>
      <w:rFonts w:ascii="Times New Roman" w:hAnsi="Times New Roman"/>
    </w:rPr>
  </w:style>
  <w:style w:type="paragraph" w:styleId="TOC1">
    <w:name w:val="toc 1"/>
    <w:basedOn w:val="TOCBase"/>
    <w:next w:val="Normal"/>
    <w:rsid w:val="004F57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7D7"/>
    <w:pPr>
      <w:spacing w:before="5040"/>
      <w:jc w:val="center"/>
    </w:pPr>
    <w:rPr>
      <w:sz w:val="48"/>
      <w:szCs w:val="72"/>
      <w:lang w:val="en-US"/>
    </w:rPr>
  </w:style>
  <w:style w:type="character" w:customStyle="1" w:styleId="TitleChar">
    <w:name w:val="Title Char"/>
    <w:basedOn w:val="DefaultParagraphFont"/>
    <w:link w:val="Title"/>
    <w:rsid w:val="004F5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7D7"/>
    <w:pPr>
      <w:tabs>
        <w:tab w:val="left" w:pos="3600"/>
        <w:tab w:val="left" w:pos="3958"/>
      </w:tabs>
    </w:pPr>
  </w:style>
  <w:style w:type="paragraph" w:styleId="List">
    <w:name w:val="List"/>
    <w:basedOn w:val="BodyText"/>
    <w:next w:val="BodyText"/>
    <w:rsid w:val="004F57D7"/>
    <w:pPr>
      <w:tabs>
        <w:tab w:val="left" w:pos="340"/>
      </w:tabs>
      <w:spacing w:before="60" w:after="60"/>
      <w:ind w:left="340" w:hanging="340"/>
    </w:pPr>
  </w:style>
  <w:style w:type="paragraph" w:customStyle="1" w:styleId="Note">
    <w:name w:val="Note"/>
    <w:basedOn w:val="BodyText"/>
    <w:rsid w:val="004F5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7D7"/>
    <w:pPr>
      <w:framePr w:wrap="auto" w:hAnchor="text" w:y="6049"/>
    </w:pPr>
    <w:rPr>
      <w:color w:val="000000"/>
      <w:sz w:val="40"/>
    </w:rPr>
  </w:style>
  <w:style w:type="paragraph" w:customStyle="1" w:styleId="TOCTitle">
    <w:name w:val="TOCTitle"/>
    <w:basedOn w:val="Heading1"/>
    <w:rsid w:val="004F57D7"/>
    <w:pPr>
      <w:spacing w:after="240"/>
      <w:jc w:val="center"/>
      <w:outlineLvl w:val="9"/>
    </w:pPr>
    <w:rPr>
      <w:caps/>
    </w:rPr>
  </w:style>
  <w:style w:type="paragraph" w:customStyle="1" w:styleId="Version">
    <w:name w:val="Version"/>
    <w:rsid w:val="004F5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7D7"/>
    <w:pPr>
      <w:keepNext w:val="0"/>
      <w:tabs>
        <w:tab w:val="right" w:pos="4176"/>
      </w:tabs>
      <w:ind w:left="198" w:hanging="198"/>
    </w:pPr>
    <w:rPr>
      <w:rFonts w:ascii="Garamond" w:hAnsi="Garamond"/>
    </w:rPr>
  </w:style>
  <w:style w:type="paragraph" w:styleId="IndexHeading">
    <w:name w:val="index heading"/>
    <w:basedOn w:val="Normal"/>
    <w:next w:val="Index1"/>
    <w:semiHidden/>
    <w:rsid w:val="004F57D7"/>
    <w:pPr>
      <w:spacing w:before="120" w:after="120"/>
    </w:pPr>
    <w:rPr>
      <w:rFonts w:ascii="Arial" w:hAnsi="Arial"/>
      <w:b/>
      <w:color w:val="918585"/>
      <w:sz w:val="24"/>
    </w:rPr>
  </w:style>
  <w:style w:type="paragraph" w:customStyle="1" w:styleId="Chapter">
    <w:name w:val="Chapter"/>
    <w:basedOn w:val="Normal"/>
    <w:rsid w:val="004F57D7"/>
    <w:pPr>
      <w:spacing w:before="240"/>
    </w:pPr>
    <w:rPr>
      <w:rFonts w:ascii="Times New Roman" w:hAnsi="Times New Roman"/>
      <w:smallCaps/>
      <w:spacing w:val="80"/>
      <w:sz w:val="28"/>
    </w:rPr>
  </w:style>
  <w:style w:type="paragraph" w:customStyle="1" w:styleId="InChapter">
    <w:name w:val="InChapter"/>
    <w:basedOn w:val="Heading3"/>
    <w:rsid w:val="004F57D7"/>
    <w:pPr>
      <w:spacing w:after="240"/>
      <w:outlineLvl w:val="9"/>
    </w:pPr>
    <w:rPr>
      <w:noProof/>
    </w:rPr>
  </w:style>
  <w:style w:type="paragraph" w:styleId="Index2">
    <w:name w:val="index 2"/>
    <w:basedOn w:val="Normal"/>
    <w:next w:val="Normal"/>
    <w:semiHidden/>
    <w:rsid w:val="004F57D7"/>
    <w:pPr>
      <w:tabs>
        <w:tab w:val="right" w:pos="4176"/>
      </w:tabs>
      <w:ind w:left="568" w:hanging="284"/>
    </w:pPr>
    <w:rPr>
      <w:rFonts w:ascii="Garamond" w:hAnsi="Garamond"/>
    </w:rPr>
  </w:style>
  <w:style w:type="paragraph" w:customStyle="1" w:styleId="Byline">
    <w:name w:val="Byline"/>
    <w:rsid w:val="004F5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7D7"/>
    <w:pPr>
      <w:tabs>
        <w:tab w:val="clear" w:pos="3600"/>
        <w:tab w:val="clear" w:pos="3958"/>
      </w:tabs>
      <w:jc w:val="right"/>
    </w:pPr>
  </w:style>
  <w:style w:type="character" w:styleId="Emphasis">
    <w:name w:val="Emphasis"/>
    <w:basedOn w:val="DefaultParagraphFont"/>
    <w:qFormat/>
    <w:rsid w:val="004F57D7"/>
    <w:rPr>
      <w:i/>
    </w:rPr>
  </w:style>
  <w:style w:type="paragraph" w:styleId="Caption">
    <w:name w:val="caption"/>
    <w:basedOn w:val="BodyText"/>
    <w:next w:val="Normal"/>
    <w:qFormat/>
    <w:rsid w:val="004F57D7"/>
    <w:pPr>
      <w:framePr w:w="2268" w:hSpace="181" w:vSpace="181" w:wrap="around" w:vAnchor="text" w:hAnchor="page" w:x="1135" w:y="285" w:anchorLock="1"/>
    </w:pPr>
    <w:rPr>
      <w:i/>
    </w:rPr>
  </w:style>
  <w:style w:type="paragraph" w:customStyle="1" w:styleId="MiniTOCTitle">
    <w:name w:val="MiniTOCTitle"/>
    <w:basedOn w:val="Heading4"/>
    <w:rsid w:val="004F57D7"/>
    <w:pPr>
      <w:spacing w:before="240"/>
      <w:outlineLvl w:val="9"/>
    </w:pPr>
    <w:rPr>
      <w:noProof/>
      <w:sz w:val="24"/>
    </w:rPr>
  </w:style>
  <w:style w:type="paragraph" w:customStyle="1" w:styleId="MiniTOCItem">
    <w:name w:val="MiniTOCItem"/>
    <w:basedOn w:val="ListBullet"/>
    <w:rsid w:val="004F57D7"/>
    <w:pPr>
      <w:numPr>
        <w:numId w:val="0"/>
      </w:numPr>
      <w:tabs>
        <w:tab w:val="right" w:leader="dot" w:pos="6521"/>
      </w:tabs>
      <w:spacing w:before="0" w:after="0"/>
    </w:pPr>
  </w:style>
  <w:style w:type="paragraph" w:customStyle="1" w:styleId="TOFTitle">
    <w:name w:val="TOFTitle"/>
    <w:basedOn w:val="TOCTitle"/>
    <w:rsid w:val="004F57D7"/>
  </w:style>
  <w:style w:type="paragraph" w:styleId="TableofFigures">
    <w:name w:val="table of figures"/>
    <w:basedOn w:val="Normal"/>
    <w:next w:val="Normal"/>
    <w:semiHidden/>
    <w:rsid w:val="004F57D7"/>
    <w:pPr>
      <w:tabs>
        <w:tab w:val="right" w:leader="dot" w:pos="9072"/>
      </w:tabs>
      <w:ind w:left="970" w:hanging="403"/>
    </w:pPr>
    <w:rPr>
      <w:rFonts w:ascii="Times New Roman" w:hAnsi="Times New Roman"/>
      <w:b/>
    </w:rPr>
  </w:style>
  <w:style w:type="paragraph" w:styleId="ListNumber">
    <w:name w:val="List Number"/>
    <w:basedOn w:val="List"/>
    <w:rsid w:val="004F57D7"/>
    <w:pPr>
      <w:numPr>
        <w:numId w:val="11"/>
      </w:numPr>
    </w:pPr>
  </w:style>
  <w:style w:type="character" w:customStyle="1" w:styleId="WingdingSymbols">
    <w:name w:val="Wingding Symbols"/>
    <w:rsid w:val="004F57D7"/>
    <w:rPr>
      <w:rFonts w:ascii="Wingdings" w:hAnsi="Wingdings"/>
    </w:rPr>
  </w:style>
  <w:style w:type="paragraph" w:customStyle="1" w:styleId="TableHeading">
    <w:name w:val="Table Heading"/>
    <w:basedOn w:val="HeadingBase"/>
    <w:rsid w:val="004F57D7"/>
    <w:pPr>
      <w:keepLines/>
      <w:pBdr>
        <w:bottom w:val="single" w:sz="6" w:space="1" w:color="918585"/>
      </w:pBdr>
      <w:spacing w:before="240"/>
    </w:pPr>
  </w:style>
  <w:style w:type="character" w:customStyle="1" w:styleId="HotSpot">
    <w:name w:val="HotSpot"/>
    <w:rsid w:val="004F57D7"/>
    <w:rPr>
      <w:color w:val="0033CC"/>
      <w:u w:val="none"/>
    </w:rPr>
  </w:style>
  <w:style w:type="paragraph" w:customStyle="1" w:styleId="BodyTextRight">
    <w:name w:val="Body Text Right"/>
    <w:basedOn w:val="BodyText"/>
    <w:rsid w:val="004F57D7"/>
    <w:pPr>
      <w:spacing w:before="0" w:after="0"/>
      <w:jc w:val="right"/>
    </w:pPr>
  </w:style>
  <w:style w:type="paragraph" w:styleId="Index3">
    <w:name w:val="index 3"/>
    <w:basedOn w:val="ListNumber2"/>
    <w:next w:val="Normal"/>
    <w:semiHidden/>
    <w:rsid w:val="004F57D7"/>
    <w:pPr>
      <w:numPr>
        <w:numId w:val="0"/>
      </w:numPr>
      <w:tabs>
        <w:tab w:val="right" w:leader="dot" w:pos="4176"/>
      </w:tabs>
    </w:pPr>
  </w:style>
  <w:style w:type="paragraph" w:styleId="ListNumber2">
    <w:name w:val="List Number 2"/>
    <w:basedOn w:val="List2"/>
    <w:rsid w:val="004F57D7"/>
    <w:pPr>
      <w:numPr>
        <w:numId w:val="10"/>
      </w:numPr>
      <w:tabs>
        <w:tab w:val="clear" w:pos="1060"/>
      </w:tabs>
    </w:pPr>
  </w:style>
  <w:style w:type="paragraph" w:customStyle="1" w:styleId="MarginNote">
    <w:name w:val="Margin Note"/>
    <w:basedOn w:val="BodyText"/>
    <w:rsid w:val="004F5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7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7D7"/>
    <w:rPr>
      <w:sz w:val="32"/>
    </w:rPr>
  </w:style>
  <w:style w:type="paragraph" w:customStyle="1" w:styleId="HeadingProcedure">
    <w:name w:val="Heading Procedure"/>
    <w:basedOn w:val="HeadingBase"/>
    <w:next w:val="Normal"/>
    <w:rsid w:val="004F57D7"/>
    <w:pPr>
      <w:tabs>
        <w:tab w:val="left" w:pos="0"/>
      </w:tabs>
      <w:spacing w:before="120" w:after="60"/>
    </w:pPr>
    <w:rPr>
      <w:i/>
      <w:color w:val="918585"/>
      <w:sz w:val="22"/>
    </w:rPr>
  </w:style>
  <w:style w:type="paragraph" w:customStyle="1" w:styleId="TableBodyText">
    <w:name w:val="Table Body Text"/>
    <w:basedOn w:val="BodyText"/>
    <w:rsid w:val="004F57D7"/>
    <w:pPr>
      <w:spacing w:before="60" w:after="60"/>
    </w:pPr>
  </w:style>
  <w:style w:type="paragraph" w:styleId="ListContinue">
    <w:name w:val="List Continue"/>
    <w:basedOn w:val="List"/>
    <w:rsid w:val="004F57D7"/>
    <w:pPr>
      <w:ind w:firstLine="0"/>
    </w:pPr>
  </w:style>
  <w:style w:type="paragraph" w:customStyle="1" w:styleId="ListNote">
    <w:name w:val="List Note"/>
    <w:basedOn w:val="List"/>
    <w:rsid w:val="004F57D7"/>
    <w:pPr>
      <w:pBdr>
        <w:top w:val="single" w:sz="6" w:space="2" w:color="918585"/>
        <w:bottom w:val="single" w:sz="6" w:space="2" w:color="918585"/>
      </w:pBdr>
      <w:tabs>
        <w:tab w:val="left" w:pos="1021"/>
      </w:tabs>
      <w:ind w:firstLine="0"/>
    </w:pPr>
  </w:style>
  <w:style w:type="paragraph" w:customStyle="1" w:styleId="Warning">
    <w:name w:val="Warning"/>
    <w:basedOn w:val="BodyText"/>
    <w:rsid w:val="004F57D7"/>
    <w:pPr>
      <w:shd w:val="clear" w:color="auto" w:fill="D9D9D9"/>
      <w:tabs>
        <w:tab w:val="left" w:pos="992"/>
      </w:tabs>
      <w:ind w:left="119" w:right="119"/>
    </w:pPr>
    <w:rPr>
      <w:sz w:val="20"/>
    </w:rPr>
  </w:style>
  <w:style w:type="paragraph" w:customStyle="1" w:styleId="MarginIcons">
    <w:name w:val="Margin Icons"/>
    <w:basedOn w:val="BodyText"/>
    <w:rsid w:val="004F5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7D7"/>
    <w:rPr>
      <w:rFonts w:ascii="Courier New" w:hAnsi="Courier New"/>
    </w:rPr>
  </w:style>
  <w:style w:type="paragraph" w:customStyle="1" w:styleId="NoteBullet">
    <w:name w:val="Note Bullet"/>
    <w:basedOn w:val="Note"/>
    <w:rsid w:val="004F57D7"/>
    <w:pPr>
      <w:tabs>
        <w:tab w:val="clear" w:pos="680"/>
      </w:tabs>
      <w:spacing w:before="60" w:after="60"/>
    </w:pPr>
  </w:style>
  <w:style w:type="paragraph" w:customStyle="1" w:styleId="SubHeading2">
    <w:name w:val="SubHeading2"/>
    <w:basedOn w:val="HeadingBase"/>
    <w:rsid w:val="004F57D7"/>
    <w:pPr>
      <w:spacing w:before="240" w:after="60"/>
    </w:pPr>
    <w:rPr>
      <w:sz w:val="20"/>
    </w:rPr>
  </w:style>
  <w:style w:type="paragraph" w:customStyle="1" w:styleId="SubHeading1">
    <w:name w:val="SubHeading1"/>
    <w:basedOn w:val="HeadingBase"/>
    <w:rsid w:val="004F57D7"/>
    <w:pPr>
      <w:spacing w:before="240" w:after="60"/>
    </w:pPr>
    <w:rPr>
      <w:color w:val="918585"/>
      <w:sz w:val="22"/>
    </w:rPr>
  </w:style>
  <w:style w:type="paragraph" w:customStyle="1" w:styleId="SideHeading">
    <w:name w:val="Side Heading"/>
    <w:basedOn w:val="HeadingBase"/>
    <w:rsid w:val="004F5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7D7"/>
    <w:pPr>
      <w:numPr>
        <w:numId w:val="12"/>
      </w:numPr>
    </w:pPr>
  </w:style>
  <w:style w:type="paragraph" w:styleId="PlainText">
    <w:name w:val="Plain Text"/>
    <w:basedOn w:val="Normal"/>
    <w:link w:val="PlainTextChar"/>
    <w:rsid w:val="004F57D7"/>
    <w:rPr>
      <w:sz w:val="20"/>
    </w:rPr>
  </w:style>
  <w:style w:type="character" w:customStyle="1" w:styleId="PlainTextChar">
    <w:name w:val="Plain Text Char"/>
    <w:basedOn w:val="DefaultParagraphFont"/>
    <w:link w:val="PlainText"/>
    <w:rsid w:val="004F57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57D7"/>
    <w:rPr>
      <w:b/>
      <w:smallCaps/>
    </w:rPr>
  </w:style>
  <w:style w:type="paragraph" w:customStyle="1" w:styleId="TableListNumber">
    <w:name w:val="Table List Number"/>
    <w:basedOn w:val="ListNumber"/>
    <w:rsid w:val="004F57D7"/>
    <w:pPr>
      <w:numPr>
        <w:numId w:val="0"/>
      </w:numPr>
    </w:pPr>
  </w:style>
  <w:style w:type="paragraph" w:styleId="TOC4">
    <w:name w:val="toc 4"/>
    <w:basedOn w:val="TOCBase"/>
    <w:next w:val="Normal"/>
    <w:semiHidden/>
    <w:rsid w:val="004F57D7"/>
    <w:pPr>
      <w:tabs>
        <w:tab w:val="right" w:leader="dot" w:pos="9071"/>
      </w:tabs>
      <w:ind w:left="1701"/>
    </w:pPr>
  </w:style>
  <w:style w:type="paragraph" w:customStyle="1" w:styleId="ListAlpha">
    <w:name w:val="List Alpha"/>
    <w:basedOn w:val="List"/>
    <w:rsid w:val="004F57D7"/>
    <w:pPr>
      <w:numPr>
        <w:numId w:val="9"/>
      </w:numPr>
    </w:pPr>
  </w:style>
  <w:style w:type="paragraph" w:customStyle="1" w:styleId="ListAlpha2">
    <w:name w:val="List Alpha 2"/>
    <w:basedOn w:val="List2"/>
    <w:rsid w:val="004F57D7"/>
    <w:pPr>
      <w:numPr>
        <w:numId w:val="8"/>
      </w:numPr>
    </w:pPr>
  </w:style>
  <w:style w:type="paragraph" w:styleId="List4">
    <w:name w:val="List 4"/>
    <w:basedOn w:val="BodyText"/>
    <w:rsid w:val="004F57D7"/>
    <w:pPr>
      <w:tabs>
        <w:tab w:val="left" w:pos="1361"/>
      </w:tabs>
      <w:spacing w:before="60" w:after="60"/>
      <w:ind w:left="1361" w:hanging="340"/>
    </w:pPr>
  </w:style>
  <w:style w:type="paragraph" w:styleId="List5">
    <w:name w:val="List 5"/>
    <w:basedOn w:val="BodyText"/>
    <w:rsid w:val="004F57D7"/>
    <w:pPr>
      <w:tabs>
        <w:tab w:val="left" w:pos="1701"/>
      </w:tabs>
      <w:spacing w:before="60" w:after="60"/>
      <w:ind w:left="1701" w:hanging="340"/>
    </w:pPr>
  </w:style>
  <w:style w:type="paragraph" w:styleId="ListBullet3">
    <w:name w:val="List Bullet 3"/>
    <w:basedOn w:val="List3"/>
    <w:rsid w:val="004F57D7"/>
    <w:pPr>
      <w:numPr>
        <w:numId w:val="15"/>
      </w:numPr>
      <w:tabs>
        <w:tab w:val="clear" w:pos="1021"/>
      </w:tabs>
      <w:ind w:left="1037" w:hanging="357"/>
    </w:pPr>
  </w:style>
  <w:style w:type="paragraph" w:styleId="ListBullet4">
    <w:name w:val="List Bullet 4"/>
    <w:basedOn w:val="List4"/>
    <w:rsid w:val="004F57D7"/>
    <w:pPr>
      <w:numPr>
        <w:numId w:val="3"/>
      </w:numPr>
    </w:pPr>
  </w:style>
  <w:style w:type="paragraph" w:styleId="ListBullet5">
    <w:name w:val="List Bullet 5"/>
    <w:basedOn w:val="List5"/>
    <w:rsid w:val="004F57D7"/>
    <w:pPr>
      <w:numPr>
        <w:numId w:val="4"/>
      </w:numPr>
    </w:pPr>
  </w:style>
  <w:style w:type="paragraph" w:styleId="ListContinue2">
    <w:name w:val="List Continue 2"/>
    <w:basedOn w:val="List2"/>
    <w:rsid w:val="004F57D7"/>
    <w:pPr>
      <w:ind w:firstLine="0"/>
    </w:pPr>
  </w:style>
  <w:style w:type="paragraph" w:styleId="ListContinue3">
    <w:name w:val="List Continue 3"/>
    <w:basedOn w:val="List3"/>
    <w:rsid w:val="004F57D7"/>
    <w:pPr>
      <w:ind w:left="1021" w:firstLine="0"/>
    </w:pPr>
  </w:style>
  <w:style w:type="paragraph" w:styleId="ListContinue4">
    <w:name w:val="List Continue 4"/>
    <w:basedOn w:val="List4"/>
    <w:rsid w:val="004F57D7"/>
    <w:pPr>
      <w:ind w:firstLine="0"/>
    </w:pPr>
  </w:style>
  <w:style w:type="paragraph" w:styleId="ListContinue5">
    <w:name w:val="List Continue 5"/>
    <w:basedOn w:val="List5"/>
    <w:rsid w:val="004F57D7"/>
    <w:pPr>
      <w:ind w:firstLine="0"/>
    </w:pPr>
  </w:style>
  <w:style w:type="paragraph" w:styleId="ListNumber3">
    <w:name w:val="List Number 3"/>
    <w:basedOn w:val="List3"/>
    <w:rsid w:val="004F57D7"/>
    <w:pPr>
      <w:numPr>
        <w:numId w:val="5"/>
      </w:numPr>
    </w:pPr>
  </w:style>
  <w:style w:type="paragraph" w:styleId="ListNumber4">
    <w:name w:val="List Number 4"/>
    <w:basedOn w:val="List4"/>
    <w:rsid w:val="004F57D7"/>
    <w:pPr>
      <w:numPr>
        <w:numId w:val="6"/>
      </w:numPr>
    </w:pPr>
  </w:style>
  <w:style w:type="paragraph" w:styleId="ListNumber5">
    <w:name w:val="List Number 5"/>
    <w:basedOn w:val="List5"/>
    <w:rsid w:val="004F57D7"/>
    <w:pPr>
      <w:numPr>
        <w:numId w:val="7"/>
      </w:numPr>
    </w:pPr>
  </w:style>
  <w:style w:type="paragraph" w:styleId="BlockText">
    <w:name w:val="Block Text"/>
    <w:basedOn w:val="Normal"/>
    <w:rsid w:val="004F57D7"/>
    <w:pPr>
      <w:spacing w:after="120"/>
      <w:ind w:left="1440" w:right="1440"/>
    </w:pPr>
  </w:style>
  <w:style w:type="character" w:customStyle="1" w:styleId="Subscript">
    <w:name w:val="Subscript"/>
    <w:basedOn w:val="DefaultParagraphFont"/>
    <w:rsid w:val="004F57D7"/>
    <w:rPr>
      <w:sz w:val="16"/>
      <w:vertAlign w:val="subscript"/>
    </w:rPr>
  </w:style>
  <w:style w:type="character" w:customStyle="1" w:styleId="Superscript">
    <w:name w:val="Superscript"/>
    <w:basedOn w:val="DefaultParagraphFont"/>
    <w:rsid w:val="004F57D7"/>
    <w:rPr>
      <w:sz w:val="16"/>
      <w:vertAlign w:val="superscript"/>
    </w:rPr>
  </w:style>
  <w:style w:type="character" w:customStyle="1" w:styleId="Symbols">
    <w:name w:val="Symbols"/>
    <w:basedOn w:val="DefaultParagraphFont"/>
    <w:rsid w:val="004F57D7"/>
    <w:rPr>
      <w:rFonts w:ascii="Symbol" w:hAnsi="Symbol"/>
    </w:rPr>
  </w:style>
  <w:style w:type="character" w:customStyle="1" w:styleId="MenuOptions">
    <w:name w:val="Menu Options"/>
    <w:basedOn w:val="DefaultParagraphFont"/>
    <w:rsid w:val="004F57D7"/>
    <w:rPr>
      <w:rFonts w:ascii="Arial Narrow" w:hAnsi="Arial Narrow"/>
      <w:smallCaps/>
    </w:rPr>
  </w:style>
  <w:style w:type="character" w:customStyle="1" w:styleId="Buttons">
    <w:name w:val="Buttons"/>
    <w:basedOn w:val="DefaultParagraphFont"/>
    <w:rsid w:val="004F57D7"/>
    <w:rPr>
      <w:b/>
    </w:rPr>
  </w:style>
  <w:style w:type="character" w:customStyle="1" w:styleId="Underlined">
    <w:name w:val="Underlined"/>
    <w:basedOn w:val="DefaultParagraphFont"/>
    <w:rsid w:val="004F57D7"/>
    <w:rPr>
      <w:u w:val="single"/>
    </w:rPr>
  </w:style>
  <w:style w:type="paragraph" w:customStyle="1" w:styleId="TableBodyTextRight">
    <w:name w:val="Table Body Text Right"/>
    <w:basedOn w:val="TableBodyText"/>
    <w:rsid w:val="004F57D7"/>
    <w:pPr>
      <w:widowControl w:val="0"/>
      <w:autoSpaceDE w:val="0"/>
      <w:autoSpaceDN w:val="0"/>
      <w:adjustRightInd w:val="0"/>
      <w:jc w:val="right"/>
    </w:pPr>
    <w:rPr>
      <w:rFonts w:cs="Arial"/>
      <w:szCs w:val="18"/>
    </w:rPr>
  </w:style>
  <w:style w:type="paragraph" w:customStyle="1" w:styleId="CopyrightText">
    <w:name w:val="Copyright Text"/>
    <w:basedOn w:val="BodyText"/>
    <w:rsid w:val="004F57D7"/>
    <w:rPr>
      <w:sz w:val="18"/>
    </w:rPr>
  </w:style>
  <w:style w:type="paragraph" w:customStyle="1" w:styleId="BodySmallRight">
    <w:name w:val="Body Small Right"/>
    <w:basedOn w:val="BodyTextRight"/>
    <w:rsid w:val="004F57D7"/>
    <w:rPr>
      <w:sz w:val="18"/>
      <w:szCs w:val="18"/>
    </w:rPr>
  </w:style>
  <w:style w:type="paragraph" w:customStyle="1" w:styleId="MarginEdition">
    <w:name w:val="Margin Edition"/>
    <w:basedOn w:val="MarginNote"/>
    <w:rsid w:val="004F57D7"/>
    <w:pPr>
      <w:spacing w:before="0" w:after="0"/>
    </w:pPr>
    <w:rPr>
      <w:rFonts w:ascii="Times New Roman" w:hAnsi="Times New Roman"/>
      <w:color w:val="999999"/>
    </w:rPr>
  </w:style>
  <w:style w:type="paragraph" w:customStyle="1" w:styleId="Spacer">
    <w:name w:val="Spacer"/>
    <w:basedOn w:val="Normal"/>
    <w:rsid w:val="004F57D7"/>
    <w:rPr>
      <w:sz w:val="2"/>
      <w:szCs w:val="2"/>
    </w:rPr>
  </w:style>
  <w:style w:type="character" w:customStyle="1" w:styleId="Small">
    <w:name w:val="Small"/>
    <w:basedOn w:val="DefaultParagraphFont"/>
    <w:rsid w:val="004F57D7"/>
    <w:rPr>
      <w:sz w:val="16"/>
    </w:rPr>
  </w:style>
  <w:style w:type="paragraph" w:customStyle="1" w:styleId="WideTable">
    <w:name w:val="Wide Table"/>
    <w:basedOn w:val="Normal"/>
    <w:rsid w:val="004F57D7"/>
    <w:pPr>
      <w:ind w:left="-1418"/>
    </w:pPr>
    <w:rPr>
      <w:sz w:val="2"/>
      <w:szCs w:val="2"/>
    </w:rPr>
  </w:style>
  <w:style w:type="character" w:styleId="PageNumber">
    <w:name w:val="page number"/>
    <w:basedOn w:val="DefaultParagraphFont"/>
    <w:rsid w:val="004F57D7"/>
  </w:style>
  <w:style w:type="paragraph" w:styleId="Quote">
    <w:name w:val="Quote"/>
    <w:basedOn w:val="Heading1"/>
    <w:link w:val="QuoteChar"/>
    <w:qFormat/>
    <w:rsid w:val="004F57D7"/>
    <w:rPr>
      <w:b w:val="0"/>
      <w:sz w:val="72"/>
      <w:szCs w:val="72"/>
      <w:lang w:val="en-NZ"/>
    </w:rPr>
  </w:style>
  <w:style w:type="character" w:customStyle="1" w:styleId="QuoteChar">
    <w:name w:val="Quote Char"/>
    <w:basedOn w:val="DefaultParagraphFont"/>
    <w:link w:val="Quote"/>
    <w:rsid w:val="004F5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7D7"/>
    <w:pPr>
      <w:pageBreakBefore/>
    </w:pPr>
  </w:style>
  <w:style w:type="paragraph" w:customStyle="1" w:styleId="Border">
    <w:name w:val="Border"/>
    <w:basedOn w:val="Normal"/>
    <w:qFormat/>
    <w:rsid w:val="004F5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7D7"/>
    <w:rPr>
      <w:b/>
      <w:bCs/>
      <w:i/>
      <w:iCs/>
      <w:color w:val="auto"/>
    </w:rPr>
  </w:style>
  <w:style w:type="paragraph" w:styleId="IntenseQuote">
    <w:name w:val="Intense Quote"/>
    <w:basedOn w:val="Normal"/>
    <w:next w:val="Normal"/>
    <w:link w:val="IntenseQuoteChar"/>
    <w:uiPriority w:val="30"/>
    <w:qFormat/>
    <w:rsid w:val="004F5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7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57D7"/>
    <w:rPr>
      <w:smallCaps/>
      <w:color w:val="auto"/>
      <w:u w:val="single"/>
    </w:rPr>
  </w:style>
  <w:style w:type="character" w:styleId="IntenseReference">
    <w:name w:val="Intense Reference"/>
    <w:basedOn w:val="DefaultParagraphFont"/>
    <w:uiPriority w:val="32"/>
    <w:qFormat/>
    <w:rsid w:val="004F57D7"/>
    <w:rPr>
      <w:b/>
      <w:bCs/>
      <w:smallCaps/>
      <w:color w:val="auto"/>
      <w:spacing w:val="5"/>
      <w:u w:val="single"/>
    </w:rPr>
  </w:style>
  <w:style w:type="paragraph" w:customStyle="1" w:styleId="2ColumnHeading">
    <w:name w:val="2Column Heading"/>
    <w:basedOn w:val="BodyText"/>
    <w:qFormat/>
    <w:rsid w:val="004F57D7"/>
    <w:pPr>
      <w:spacing w:after="60"/>
      <w:ind w:left="-2268"/>
    </w:pPr>
    <w:rPr>
      <w:b/>
    </w:rPr>
  </w:style>
  <w:style w:type="paragraph" w:customStyle="1" w:styleId="Heading1TOC">
    <w:name w:val="Heading1 TOC"/>
    <w:basedOn w:val="Normal"/>
    <w:qFormat/>
    <w:rsid w:val="004F57D7"/>
    <w:pPr>
      <w:spacing w:before="240" w:after="120"/>
    </w:pPr>
    <w:rPr>
      <w:rFonts w:ascii="Times New Roman" w:hAnsi="Times New Roman"/>
      <w:b/>
      <w:sz w:val="32"/>
    </w:rPr>
  </w:style>
  <w:style w:type="paragraph" w:customStyle="1" w:styleId="Heading2TOC">
    <w:name w:val="Heading2 TOC"/>
    <w:basedOn w:val="Normal"/>
    <w:qFormat/>
    <w:rsid w:val="004F57D7"/>
    <w:pPr>
      <w:spacing w:before="240" w:after="60"/>
    </w:pPr>
    <w:rPr>
      <w:rFonts w:ascii="Times New Roman" w:hAnsi="Times New Roman"/>
      <w:b/>
      <w:sz w:val="28"/>
    </w:rPr>
  </w:style>
  <w:style w:type="character" w:customStyle="1" w:styleId="Underline">
    <w:name w:val="Underline"/>
    <w:basedOn w:val="DefaultParagraphFont"/>
    <w:qFormat/>
    <w:rsid w:val="004F57D7"/>
    <w:rPr>
      <w:u w:val="single"/>
    </w:rPr>
  </w:style>
  <w:style w:type="paragraph" w:styleId="BalloonText">
    <w:name w:val="Balloon Text"/>
    <w:basedOn w:val="Normal"/>
    <w:link w:val="BalloonTextChar"/>
    <w:rsid w:val="004F57D7"/>
    <w:rPr>
      <w:rFonts w:ascii="Tahoma" w:hAnsi="Tahoma" w:cs="Tahoma"/>
      <w:sz w:val="16"/>
      <w:szCs w:val="16"/>
    </w:rPr>
  </w:style>
  <w:style w:type="character" w:customStyle="1" w:styleId="BalloonTextChar">
    <w:name w:val="Balloon Text Char"/>
    <w:basedOn w:val="DefaultParagraphFont"/>
    <w:link w:val="BalloonText"/>
    <w:rsid w:val="004F57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7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8470</Characters>
  <Application>Microsoft Office Word</Application>
  <DocSecurity>0</DocSecurity>
  <Lines>332</Lines>
  <Paragraphs>181</Paragraphs>
  <ScaleCrop>false</ScaleCrop>
  <Company>Author-it Software Corporation Ltd.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CUVCRS06B Make scale models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2012-05-26T23:30:00Z</dcterms:created>
  <dcterms:modified xsi:type="dcterms:W3CDTF">2012-05-26T23:30:00Z</dcterms:modified>
</cp:coreProperties>
</file>