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EB6" w:rsidP="00B95EB6">
      <w:pPr>
        <w:pStyle w:val="Title"/>
      </w:pPr>
      <w:bookmarkStart w:id="0" w:name="_GoBack"/>
      <w:bookmarkEnd w:id="0"/>
      <w:r>
        <w:fldChar w:fldCharType="begin"/>
      </w:r>
      <w:r>
        <w:instrText xml:space="preserve"> TITLE   \* MERGEFORMAT </w:instrText>
      </w:r>
      <w:r>
        <w:fldChar w:fldCharType="separate"/>
      </w:r>
      <w:r>
        <w:t>CUVCOR13B Research and critically analyse history and theory to inform artistic practice</w:t>
      </w:r>
      <w:r>
        <w:fldChar w:fldCharType="end"/>
      </w:r>
    </w:p>
    <w:p w:rsidR="00B95EB6" w:rsidP="00B95EB6">
      <w:pPr>
        <w:pStyle w:val="Version"/>
        <w:sectPr w:rsidSect="00D34F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F8F" w:rsidP="00D34F8F">
      <w:pPr>
        <w:pStyle w:val="SuperHeading"/>
      </w:pPr>
      <w:r w:rsidRPr="00D34F8F">
        <w:t>CUVCOR13B Research and critically analyse history and theory to inform artistic practice</w:t>
      </w:r>
    </w:p>
    <w:p w:rsidR="00000000" w:rsidRPr="00D34F8F" w:rsidP="00D34F8F">
      <w:pPr>
        <w:pStyle w:val="Heading1"/>
      </w:pPr>
      <w:bookmarkStart w:id="1" w:name="O_270375"/>
      <w:bookmarkEnd w:id="1"/>
      <w:r w:rsidRPr="00D34F8F">
        <w:t>Modification History</w:t>
      </w:r>
    </w:p>
    <w:p w:rsidR="00000000" w:rsidRPr="00D34F8F" w:rsidP="00D34F8F">
      <w:pPr>
        <w:pStyle w:val="BodyText"/>
      </w:pPr>
      <w:r w:rsidRPr="00D34F8F">
        <w:t>Not Applicable</w:t>
      </w:r>
    </w:p>
    <w:p w:rsidR="00000000" w:rsidRPr="00D34F8F" w:rsidP="00D34F8F">
      <w:pPr>
        <w:pStyle w:val="AllowPageBreak"/>
      </w:pPr>
    </w:p>
    <w:p w:rsidR="00000000" w:rsidRPr="00D34F8F" w:rsidP="00D34F8F">
      <w:pPr>
        <w:pStyle w:val="Heading1"/>
      </w:pPr>
      <w:bookmarkStart w:id="2" w:name="O_202634"/>
      <w:bookmarkEnd w:id="2"/>
      <w:r w:rsidRPr="00D34F8F">
        <w:t>Unit Des</w:t>
      </w:r>
      <w:r w:rsidRPr="00D34F8F">
        <w:t>criptor</w:t>
      </w:r>
    </w:p>
    <w:tbl>
      <w:tblPr>
        <w:tblW w:w="0" w:type="auto"/>
        <w:tblLayout w:type="fixed"/>
        <w:tblCellMar>
          <w:left w:w="62" w:type="dxa"/>
          <w:right w:w="62" w:type="dxa"/>
        </w:tblCellMar>
        <w:tblLook w:val="0000"/>
      </w:tblPr>
      <w:tblGrid>
        <w:gridCol w:w="2694"/>
        <w:gridCol w:w="5811"/>
      </w:tblGrid>
      <w:tr w:rsidTr="00B95E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34F8F" w:rsidP="00D34F8F">
            <w:pPr>
              <w:pStyle w:val="BodyText"/>
            </w:pPr>
            <w:r w:rsidRPr="00D34F8F">
              <w:t>This unit describes the skills and knowledge required to research and analyse history and theory for application to artistic practice. The unit includes the need for critical analysis of information, and the challenging of different</w:t>
            </w:r>
            <w:r w:rsidRPr="00D34F8F">
              <w:t xml:space="preserve"> points of view to inform personal work. As such the unit goes beyond the skills and knowledge included in CUVCOR11B Source information on history and theory and apply to own area of work and CUVCOR12B Review history and theory for application to artistic </w:t>
            </w:r>
            <w:r w:rsidRPr="00D34F8F">
              <w:t>practice.</w:t>
            </w:r>
          </w:p>
          <w:p w:rsidR="00000000" w:rsidRPr="00D34F8F" w:rsidP="00D34F8F">
            <w:pPr>
              <w:pStyle w:val="BodyText"/>
            </w:pPr>
            <w:r w:rsidRPr="00D34F8F">
              <w:t>No licensing, legislative, regulatory or certification requirements apply to this unit at the time of endorsement.</w:t>
            </w:r>
          </w:p>
        </w:tc>
      </w:tr>
    </w:tbl>
    <w:p w:rsidR="00B95EB6" w:rsidP="00D34F8F">
      <w:pPr>
        <w:pStyle w:val="BodyText"/>
      </w:pPr>
    </w:p>
    <w:p w:rsidR="00B95EB6" w:rsidP="00D34F8F">
      <w:pPr>
        <w:pStyle w:val="BodyText"/>
      </w:pPr>
    </w:p>
    <w:p w:rsidR="00000000" w:rsidRPr="00D34F8F" w:rsidP="00D34F8F">
      <w:pPr>
        <w:pStyle w:val="Heading1"/>
      </w:pPr>
      <w:bookmarkStart w:id="3" w:name="O_275615"/>
      <w:bookmarkEnd w:id="3"/>
      <w:r w:rsidRPr="00D34F8F">
        <w:t>Application of the Unit</w:t>
      </w:r>
    </w:p>
    <w:p w:rsidR="00000000" w:rsidRPr="00D34F8F" w:rsidP="00D34F8F">
      <w:pPr>
        <w:pStyle w:val="BodyText"/>
      </w:pPr>
      <w:r w:rsidRPr="00D34F8F">
        <w:t>Not Applicable</w:t>
      </w:r>
    </w:p>
    <w:p w:rsidR="00000000" w:rsidRPr="00D34F8F" w:rsidP="00D34F8F">
      <w:pPr>
        <w:pStyle w:val="AllowPageBreak"/>
      </w:pPr>
    </w:p>
    <w:p w:rsidR="00000000" w:rsidRPr="00D34F8F" w:rsidP="00D34F8F">
      <w:pPr>
        <w:pStyle w:val="Heading1"/>
      </w:pPr>
      <w:bookmarkStart w:id="4" w:name="O_278635"/>
      <w:bookmarkEnd w:id="4"/>
      <w:r w:rsidRPr="00D34F8F">
        <w:t>Licensing/Regulatory Information</w:t>
      </w:r>
    </w:p>
    <w:p w:rsidR="00000000" w:rsidRPr="00D34F8F" w:rsidP="00D34F8F">
      <w:pPr>
        <w:pStyle w:val="BodyText"/>
      </w:pPr>
      <w:r w:rsidRPr="00D34F8F">
        <w:t>Refer to Unit Descriptor</w:t>
      </w:r>
    </w:p>
    <w:p w:rsidR="00000000" w:rsidRPr="00D34F8F" w:rsidP="00D34F8F">
      <w:pPr>
        <w:pStyle w:val="AllowPageBreak"/>
      </w:pPr>
    </w:p>
    <w:p w:rsidR="00000000" w:rsidRPr="00D34F8F" w:rsidP="00D34F8F">
      <w:pPr>
        <w:pStyle w:val="Heading1"/>
      </w:pPr>
      <w:bookmarkStart w:id="5" w:name="O_202636"/>
      <w:bookmarkEnd w:id="5"/>
      <w:r w:rsidRPr="00D34F8F">
        <w:t>Pre-Requisites</w:t>
      </w:r>
    </w:p>
    <w:tbl>
      <w:tblPr>
        <w:tblW w:w="0" w:type="auto"/>
        <w:tblLayout w:type="fixed"/>
        <w:tblCellMar>
          <w:left w:w="62" w:type="dxa"/>
          <w:right w:w="62" w:type="dxa"/>
        </w:tblCellMar>
        <w:tblLook w:val="0000"/>
      </w:tblPr>
      <w:tblGrid>
        <w:gridCol w:w="2694"/>
        <w:gridCol w:w="5811"/>
      </w:tblGrid>
      <w:tr w:rsidTr="00B95EB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t>This unit underpins many specialisation units, and combined assessment and/or training with those units is highly recommended.</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34F8F" w:rsidP="00D34F8F">
            <w:pPr>
              <w:pStyle w:val="BodyText"/>
            </w:pPr>
          </w:p>
        </w:tc>
      </w:tr>
    </w:tbl>
    <w:p w:rsidR="00B95EB6" w:rsidP="00D34F8F">
      <w:pPr>
        <w:pStyle w:val="BodyText"/>
      </w:pPr>
    </w:p>
    <w:p w:rsidR="00B95EB6" w:rsidP="00D34F8F">
      <w:pPr>
        <w:pStyle w:val="BodyText"/>
      </w:pPr>
    </w:p>
    <w:p w:rsidR="00000000" w:rsidRPr="00D34F8F" w:rsidP="00D34F8F">
      <w:pPr>
        <w:pStyle w:val="Heading1"/>
      </w:pPr>
      <w:bookmarkStart w:id="6" w:name="O_202635"/>
      <w:bookmarkEnd w:id="6"/>
      <w:r w:rsidRPr="00D34F8F">
        <w:t>Employability Skills Information</w:t>
      </w:r>
    </w:p>
    <w:tbl>
      <w:tblPr>
        <w:tblW w:w="0" w:type="auto"/>
        <w:tblLayout w:type="fixed"/>
        <w:tblCellMar>
          <w:left w:w="62" w:type="dxa"/>
          <w:right w:w="62" w:type="dxa"/>
        </w:tblCellMar>
        <w:tblLook w:val="0000"/>
      </w:tblPr>
      <w:tblGrid>
        <w:gridCol w:w="2694"/>
        <w:gridCol w:w="5811"/>
      </w:tblGrid>
      <w:tr w:rsidTr="00B95EB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34F8F" w:rsidP="00D34F8F">
            <w:pPr>
              <w:pStyle w:val="BodyText"/>
            </w:pPr>
            <w:r w:rsidRPr="00D34F8F">
              <w:t>This unit contains employability skills.</w:t>
            </w:r>
          </w:p>
        </w:tc>
      </w:tr>
    </w:tbl>
    <w:p w:rsidR="00B95EB6" w:rsidP="00D34F8F">
      <w:pPr>
        <w:pStyle w:val="BodyText"/>
      </w:pPr>
    </w:p>
    <w:p w:rsidR="00B95EB6" w:rsidP="00D34F8F">
      <w:pPr>
        <w:pStyle w:val="BodyText"/>
      </w:pPr>
    </w:p>
    <w:p w:rsidR="00000000" w:rsidRPr="00D34F8F" w:rsidP="00D34F8F">
      <w:pPr>
        <w:pStyle w:val="Heading1"/>
      </w:pPr>
      <w:bookmarkStart w:id="7" w:name="O_288421"/>
      <w:bookmarkEnd w:id="7"/>
      <w:r w:rsidRPr="00D34F8F">
        <w:t>Elements and Performance Criteria Pre-Content</w:t>
      </w:r>
    </w:p>
    <w:tbl>
      <w:tblPr>
        <w:tblW w:w="0" w:type="auto"/>
        <w:tblLayout w:type="fixed"/>
        <w:tblCellMar>
          <w:left w:w="62" w:type="dxa"/>
          <w:right w:w="62" w:type="dxa"/>
        </w:tblCellMar>
        <w:tblLook w:val="0000"/>
      </w:tblPr>
      <w:tblGrid>
        <w:gridCol w:w="2694"/>
        <w:gridCol w:w="5811"/>
      </w:tblGrid>
      <w:tr w:rsidTr="00B95E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34F8F" w:rsidP="00D34F8F">
            <w:pPr>
              <w:pStyle w:val="BodyText"/>
            </w:pPr>
            <w:r w:rsidRPr="00D34F8F">
              <w:t>Performance criteria describe</w:t>
            </w:r>
            <w:r w:rsidRPr="00D34F8F">
              <w:t xml:space="preserve"> the performance needed to demonstrate achievement of the element. Where </w:t>
            </w:r>
            <w:r w:rsidRPr="00D34F8F">
              <w:rPr>
                <w:rStyle w:val="BoldandItalics"/>
              </w:rPr>
              <w:t>bold italicised</w:t>
            </w:r>
            <w:r w:rsidRPr="00D34F8F">
              <w:t xml:space="preserve"> text is used, further information is detailed in the required skills and knowledge section and the range statement. Assessment of performance is to be consistent with the evidence guide.</w:t>
            </w:r>
          </w:p>
        </w:tc>
      </w:tr>
    </w:tbl>
    <w:p w:rsidR="00000000" w:rsidRPr="00D34F8F" w:rsidP="00D34F8F">
      <w:pPr>
        <w:pStyle w:val="BodyText"/>
      </w:pPr>
    </w:p>
    <w:p w:rsidR="00000000" w:rsidRPr="00D34F8F" w:rsidP="00D34F8F">
      <w:pPr>
        <w:pStyle w:val="AllowPageBreak"/>
      </w:pPr>
    </w:p>
    <w:p w:rsidR="00000000" w:rsidRPr="00D34F8F" w:rsidP="00D34F8F">
      <w:pPr>
        <w:pStyle w:val="Heading1"/>
      </w:pPr>
      <w:bookmarkStart w:id="8" w:name="O_235088"/>
      <w:bookmarkEnd w:id="8"/>
      <w:r w:rsidRPr="00D34F8F">
        <w:t>Elements and Performance Criteria</w:t>
      </w:r>
    </w:p>
    <w:tbl>
      <w:tblPr>
        <w:tblW w:w="0" w:type="auto"/>
        <w:tblLayout w:type="fixed"/>
        <w:tblCellMar>
          <w:left w:w="62" w:type="dxa"/>
          <w:right w:w="62" w:type="dxa"/>
        </w:tblCellMar>
        <w:tblLook w:val="0000"/>
      </w:tblPr>
      <w:tblGrid>
        <w:gridCol w:w="2694"/>
        <w:gridCol w:w="5811"/>
      </w:tblGrid>
      <w:tr w:rsidTr="00B95EB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34F8F" w:rsidP="00D34F8F">
            <w:pPr>
              <w:pStyle w:val="BodyText"/>
            </w:pPr>
            <w:r w:rsidRPr="00D34F8F">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SpecialBold"/>
              </w:rPr>
              <w:t>PERFORMANCE CRITERIA</w:t>
            </w:r>
          </w:p>
        </w:tc>
      </w:tr>
      <w:tr w:rsidTr="00B95E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34F8F">
            <w:pPr>
              <w:pStyle w:val="List2"/>
              <w:rPr>
                <w:lang w:val="en-NZ"/>
              </w:rPr>
            </w:pPr>
            <w:r w:rsidRPr="00D34F8F">
              <w:t>1</w:t>
            </w:r>
            <w:r w:rsidRPr="00D34F8F">
              <w:tab/>
            </w:r>
            <w:r w:rsidRPr="00D34F8F">
              <w:rPr>
                <w:rStyle w:val="SpecialBold"/>
              </w:rPr>
              <w:t>Research history and theory</w:t>
            </w:r>
            <w:r w:rsidRPr="00D34F8F">
              <w:t>.</w:t>
            </w:r>
          </w:p>
        </w:tc>
        <w:tc>
          <w:tcPr>
            <w:tcW w:w="5811" w:type="dxa"/>
            <w:tcBorders>
              <w:top w:val="nil"/>
              <w:left w:val="nil"/>
              <w:bottom w:val="nil"/>
              <w:right w:val="nil"/>
            </w:tcBorders>
            <w:tcMar>
              <w:top w:w="0" w:type="dxa"/>
              <w:left w:w="62" w:type="dxa"/>
              <w:bottom w:w="0" w:type="dxa"/>
              <w:right w:w="62" w:type="dxa"/>
            </w:tcMar>
          </w:tcPr>
          <w:p w:rsidR="00000000" w:rsidRPr="00D34F8F" w:rsidP="00D34F8F">
            <w:pPr>
              <w:pStyle w:val="List3"/>
            </w:pPr>
            <w:r w:rsidRPr="00D34F8F">
              <w:t>1.1</w:t>
            </w:r>
            <w:r w:rsidRPr="00D34F8F">
              <w:tab/>
              <w:t xml:space="preserve">Identify relevant sources of </w:t>
            </w:r>
            <w:r w:rsidRPr="00D34F8F">
              <w:rPr>
                <w:rStyle w:val="BoldandItalics"/>
              </w:rPr>
              <w:t>information</w:t>
            </w:r>
            <w:r w:rsidRPr="00D34F8F">
              <w:t xml:space="preserve"> on history and theory.</w:t>
            </w:r>
          </w:p>
          <w:p w:rsidR="00000000" w:rsidRPr="00D34F8F" w:rsidP="00D34F8F">
            <w:pPr>
              <w:pStyle w:val="List3"/>
            </w:pPr>
            <w:r w:rsidRPr="00D34F8F">
              <w:t>1.2</w:t>
            </w:r>
            <w:r w:rsidRPr="00D34F8F">
              <w:tab/>
              <w:t xml:space="preserve">Identify and </w:t>
            </w:r>
            <w:r w:rsidRPr="00D34F8F">
              <w:rPr>
                <w:rStyle w:val="BoldandItalics"/>
              </w:rPr>
              <w:t>explore potential</w:t>
            </w:r>
            <w:r w:rsidRPr="00D34F8F">
              <w:t xml:space="preserve"> new and alternative </w:t>
            </w:r>
            <w:r w:rsidRPr="00D34F8F">
              <w:rPr>
                <w:rStyle w:val="BoldandItalics"/>
              </w:rPr>
              <w:t>sources</w:t>
            </w:r>
            <w:r w:rsidRPr="00D34F8F">
              <w:t xml:space="preserve"> which are relevant to own </w:t>
            </w:r>
            <w:r w:rsidRPr="00D34F8F">
              <w:rPr>
                <w:rStyle w:val="BoldandItalics"/>
              </w:rPr>
              <w:t>practice</w:t>
            </w:r>
            <w:r w:rsidRPr="00D34F8F">
              <w:t>.</w:t>
            </w:r>
          </w:p>
          <w:p w:rsidR="00000000" w:rsidRPr="00D34F8F" w:rsidP="00D34F8F">
            <w:pPr>
              <w:pStyle w:val="List3"/>
            </w:pPr>
            <w:r w:rsidRPr="00D34F8F">
              <w:t>1.3</w:t>
            </w:r>
            <w:r w:rsidRPr="00D34F8F">
              <w:tab/>
              <w:t xml:space="preserve">Use </w:t>
            </w:r>
            <w:r w:rsidRPr="00D34F8F">
              <w:rPr>
                <w:rStyle w:val="BoldandItalics"/>
              </w:rPr>
              <w:t>formal and informal research techniques</w:t>
            </w:r>
            <w:r w:rsidRPr="00D34F8F">
              <w:t xml:space="preserve"> appropriately to access information.</w:t>
            </w:r>
          </w:p>
          <w:p w:rsidR="00000000" w:rsidP="00D34F8F">
            <w:pPr>
              <w:pStyle w:val="List3"/>
              <w:rPr>
                <w:lang w:val="en-NZ"/>
              </w:rPr>
            </w:pPr>
            <w:r w:rsidRPr="00D34F8F">
              <w:t>1.4</w:t>
            </w:r>
            <w:r w:rsidRPr="00D34F8F">
              <w:tab/>
              <w:t>Organise research materials and findings for current and future use.</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34F8F">
            <w:pPr>
              <w:pStyle w:val="List2"/>
              <w:rPr>
                <w:lang w:val="en-NZ"/>
              </w:rPr>
            </w:pPr>
            <w:r w:rsidRPr="00D34F8F">
              <w:t>2</w:t>
            </w:r>
            <w:r w:rsidRPr="00D34F8F">
              <w:tab/>
            </w:r>
            <w:r w:rsidRPr="00D34F8F">
              <w:rPr>
                <w:rStyle w:val="SpecialBold"/>
              </w:rPr>
              <w:t>Link research to artistic practice</w:t>
            </w:r>
            <w:r w:rsidRPr="00D34F8F">
              <w:t>.</w:t>
            </w:r>
          </w:p>
        </w:tc>
        <w:tc>
          <w:tcPr>
            <w:tcW w:w="5811" w:type="dxa"/>
            <w:tcBorders>
              <w:top w:val="nil"/>
              <w:left w:val="nil"/>
              <w:bottom w:val="nil"/>
              <w:right w:val="nil"/>
            </w:tcBorders>
            <w:tcMar>
              <w:top w:w="0" w:type="dxa"/>
              <w:left w:w="62" w:type="dxa"/>
              <w:bottom w:w="0" w:type="dxa"/>
              <w:right w:w="62" w:type="dxa"/>
            </w:tcMar>
          </w:tcPr>
          <w:p w:rsidR="00000000" w:rsidRPr="00D34F8F" w:rsidP="00D34F8F">
            <w:pPr>
              <w:pStyle w:val="List3"/>
            </w:pPr>
            <w:r w:rsidRPr="00D34F8F">
              <w:t>2.1</w:t>
            </w:r>
            <w:r w:rsidRPr="00D34F8F">
              <w:tab/>
              <w:t xml:space="preserve">Critically </w:t>
            </w:r>
            <w:r w:rsidRPr="00D34F8F">
              <w:rPr>
                <w:rStyle w:val="BoldandItalics"/>
              </w:rPr>
              <w:t>evaluate</w:t>
            </w:r>
            <w:r w:rsidRPr="00D34F8F">
              <w:t xml:space="preserve"> information in the context of own artist</w:t>
            </w:r>
            <w:r w:rsidRPr="00D34F8F">
              <w:t>ic practice and the work of others.</w:t>
            </w:r>
          </w:p>
          <w:p w:rsidR="00000000" w:rsidRPr="00D34F8F" w:rsidP="00D34F8F">
            <w:pPr>
              <w:pStyle w:val="List3"/>
            </w:pPr>
            <w:r w:rsidRPr="00D34F8F">
              <w:t>2.2</w:t>
            </w:r>
            <w:r w:rsidRPr="00D34F8F">
              <w:tab/>
              <w:t>Assess ways in which different aspects of history and theory may be used, adapted or challenged within artistic practice.</w:t>
            </w:r>
          </w:p>
          <w:p w:rsidR="00000000" w:rsidP="00D34F8F">
            <w:pPr>
              <w:pStyle w:val="List3"/>
              <w:rPr>
                <w:lang w:val="en-NZ"/>
              </w:rPr>
            </w:pPr>
            <w:r w:rsidRPr="00D34F8F">
              <w:t>2.3</w:t>
            </w:r>
            <w:r w:rsidRPr="00D34F8F">
              <w:tab/>
              <w:t>Develop positions in relation to history and theory to inform current practice.</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34F8F">
            <w:pPr>
              <w:pStyle w:val="List2"/>
              <w:rPr>
                <w:lang w:val="en-NZ"/>
              </w:rPr>
            </w:pPr>
            <w:r w:rsidRPr="00D34F8F">
              <w:t>3</w:t>
            </w:r>
            <w:r w:rsidRPr="00D34F8F">
              <w:tab/>
            </w:r>
            <w:r w:rsidRPr="00D34F8F">
              <w:rPr>
                <w:rStyle w:val="SpecialBold"/>
              </w:rPr>
              <w:t>Update and maintain knowledge of trends within own area of artistic practice</w:t>
            </w:r>
            <w:r w:rsidRPr="00D34F8F">
              <w:t>.</w:t>
            </w:r>
          </w:p>
        </w:tc>
        <w:tc>
          <w:tcPr>
            <w:tcW w:w="5811" w:type="dxa"/>
            <w:tcBorders>
              <w:top w:val="nil"/>
              <w:left w:val="nil"/>
              <w:bottom w:val="nil"/>
              <w:right w:val="nil"/>
            </w:tcBorders>
            <w:tcMar>
              <w:top w:w="0" w:type="dxa"/>
              <w:left w:w="62" w:type="dxa"/>
              <w:bottom w:w="0" w:type="dxa"/>
              <w:right w:w="62" w:type="dxa"/>
            </w:tcMar>
          </w:tcPr>
          <w:p w:rsidR="00000000" w:rsidRPr="00D34F8F" w:rsidP="00D34F8F">
            <w:pPr>
              <w:pStyle w:val="List3"/>
            </w:pPr>
            <w:r w:rsidRPr="00D34F8F">
              <w:t>3.1</w:t>
            </w:r>
            <w:r w:rsidRPr="00D34F8F">
              <w:tab/>
              <w:t xml:space="preserve">Identify and use opportunities to </w:t>
            </w:r>
            <w:r w:rsidRPr="00D34F8F">
              <w:rPr>
                <w:rStyle w:val="BoldandItalics"/>
              </w:rPr>
              <w:t>update and expand knowledge</w:t>
            </w:r>
            <w:r w:rsidRPr="00D34F8F">
              <w:t xml:space="preserve"> of history and theory.</w:t>
            </w:r>
          </w:p>
          <w:p w:rsidR="00000000" w:rsidP="00D34F8F">
            <w:pPr>
              <w:pStyle w:val="List3"/>
              <w:rPr>
                <w:lang w:val="en-NZ"/>
              </w:rPr>
            </w:pPr>
            <w:r w:rsidRPr="00D34F8F">
              <w:t>3.2</w:t>
            </w:r>
            <w:r w:rsidRPr="00D34F8F">
              <w:tab/>
              <w:t>Incorporate and integrate knowledge into artistic practice.</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34F8F" w:rsidP="00D34F8F">
            <w:pPr>
              <w:pStyle w:val="BodyText"/>
            </w:pPr>
          </w:p>
        </w:tc>
      </w:tr>
    </w:tbl>
    <w:p w:rsidR="00B95EB6" w:rsidP="00D34F8F">
      <w:pPr>
        <w:pStyle w:val="BodyText"/>
      </w:pPr>
    </w:p>
    <w:p w:rsidR="00B95EB6" w:rsidP="00D34F8F">
      <w:pPr>
        <w:pStyle w:val="BodyText"/>
      </w:pPr>
    </w:p>
    <w:p w:rsidR="00000000" w:rsidRPr="00D34F8F" w:rsidP="00D34F8F">
      <w:pPr>
        <w:pStyle w:val="Heading1"/>
      </w:pPr>
      <w:bookmarkStart w:id="9" w:name="O_259038"/>
      <w:bookmarkEnd w:id="9"/>
      <w:r w:rsidRPr="00D34F8F">
        <w:t>Required Skills and Knowledge</w:t>
      </w:r>
    </w:p>
    <w:tbl>
      <w:tblPr>
        <w:tblW w:w="0" w:type="auto"/>
        <w:tblLayout w:type="fixed"/>
        <w:tblCellMar>
          <w:left w:w="62" w:type="dxa"/>
          <w:right w:w="62" w:type="dxa"/>
        </w:tblCellMar>
        <w:tblLook w:val="0000"/>
      </w:tblPr>
      <w:tblGrid>
        <w:gridCol w:w="8505"/>
      </w:tblGrid>
      <w:tr w:rsidTr="00B95EB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SpecialBold"/>
              </w:rPr>
              <w:t>Required Skills and knowledge</w:t>
            </w:r>
            <w:r w:rsidRPr="00D34F8F">
              <w:t xml:space="preserve"> </w:t>
            </w:r>
          </w:p>
        </w:tc>
      </w:tr>
      <w:tr w:rsidTr="00B95E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t>This section describes the skills and knowledge required for this unit.</w:t>
            </w:r>
          </w:p>
        </w:tc>
      </w:tr>
      <w:tr w:rsidTr="00B95E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34F8F" w:rsidP="00D34F8F">
            <w:pPr>
              <w:pStyle w:val="BodyText"/>
            </w:pPr>
            <w:r w:rsidRPr="00D34F8F">
              <w:rPr>
                <w:rStyle w:val="SpecialBold"/>
              </w:rPr>
              <w:t>Required skills</w:t>
            </w:r>
            <w:r w:rsidRPr="00D34F8F">
              <w:t>:</w:t>
            </w:r>
          </w:p>
          <w:p w:rsidR="00000000" w:rsidRPr="00D34F8F" w:rsidP="00D34F8F">
            <w:pPr>
              <w:pStyle w:val="ListBullet"/>
            </w:pPr>
            <w:r w:rsidRPr="00D34F8F">
              <w:t>literacy skills sufficient to critically evaluate complex and varied information on history and theory i</w:t>
            </w:r>
            <w:r w:rsidRPr="00D34F8F">
              <w:t>n the context of own arts practice and the work of others</w:t>
            </w:r>
          </w:p>
          <w:p w:rsidR="00000000" w:rsidP="00D34F8F">
            <w:pPr>
              <w:pStyle w:val="ListBullet"/>
              <w:rPr>
                <w:lang w:val="en-NZ"/>
              </w:rPr>
            </w:pPr>
            <w:r w:rsidRPr="00D34F8F">
              <w:t>research skills sufficient to analyse and interpret complex and varied references for application to work practices.</w:t>
            </w:r>
          </w:p>
        </w:tc>
      </w:tr>
      <w:tr w:rsidTr="00B95E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34F8F" w:rsidP="00D34F8F">
            <w:pPr>
              <w:pStyle w:val="BodyText"/>
            </w:pPr>
            <w:r w:rsidRPr="00D34F8F">
              <w:rPr>
                <w:rStyle w:val="SpecialBold"/>
              </w:rPr>
              <w:t>Required knowledge</w:t>
            </w:r>
            <w:r w:rsidRPr="00D34F8F">
              <w:t>:</w:t>
            </w:r>
          </w:p>
          <w:p w:rsidR="00000000" w:rsidRPr="00D34F8F" w:rsidP="00D34F8F">
            <w:pPr>
              <w:pStyle w:val="ListBullet"/>
            </w:pPr>
            <w:r w:rsidRPr="00D34F8F">
              <w:t>a broad range of sources of information about history and theory relating to own arts practice and the work of others</w:t>
            </w:r>
          </w:p>
          <w:p w:rsidR="00000000" w:rsidRPr="00D34F8F" w:rsidP="00D34F8F">
            <w:pPr>
              <w:pStyle w:val="ListBullet"/>
            </w:pPr>
            <w:r w:rsidRPr="00D34F8F">
              <w:t>knowledge about information organisation practices and how these can be applied to own arts practice and the practices of others</w:t>
            </w:r>
          </w:p>
          <w:p w:rsidR="00000000" w:rsidP="00D34F8F">
            <w:pPr>
              <w:pStyle w:val="ListBullet"/>
              <w:rPr>
                <w:lang w:val="en-NZ"/>
              </w:rPr>
            </w:pPr>
            <w:r w:rsidRPr="00D34F8F">
              <w:t>copyright</w:t>
            </w:r>
            <w:r w:rsidRPr="00D34F8F">
              <w:t>, moral rights and intellectual property issues and legislation and how these relate to the use of information in own arts practice.</w:t>
            </w:r>
          </w:p>
        </w:tc>
      </w:tr>
      <w:tr w:rsidTr="00B95E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34F8F" w:rsidP="00D34F8F">
            <w:pPr>
              <w:pStyle w:val="BodyText"/>
            </w:pPr>
          </w:p>
        </w:tc>
      </w:tr>
    </w:tbl>
    <w:p w:rsidR="00B95EB6" w:rsidP="00D34F8F">
      <w:pPr>
        <w:pStyle w:val="BodyText"/>
      </w:pPr>
    </w:p>
    <w:p w:rsidR="00B95EB6" w:rsidP="00D34F8F">
      <w:pPr>
        <w:pStyle w:val="BodyText"/>
      </w:pPr>
    </w:p>
    <w:p w:rsidR="00000000" w:rsidRPr="00D34F8F" w:rsidP="00D34F8F">
      <w:pPr>
        <w:pStyle w:val="Heading1"/>
      </w:pPr>
      <w:bookmarkStart w:id="10" w:name="O_243072"/>
      <w:bookmarkEnd w:id="10"/>
      <w:r w:rsidRPr="00D34F8F">
        <w:t>Evidence Guide</w:t>
      </w:r>
    </w:p>
    <w:tbl>
      <w:tblPr>
        <w:tblW w:w="0" w:type="auto"/>
        <w:tblLayout w:type="fixed"/>
        <w:tblCellMar>
          <w:left w:w="62" w:type="dxa"/>
          <w:right w:w="62" w:type="dxa"/>
        </w:tblCellMar>
        <w:tblLook w:val="0000"/>
      </w:tblPr>
      <w:tblGrid>
        <w:gridCol w:w="3061"/>
        <w:gridCol w:w="5444"/>
      </w:tblGrid>
      <w:tr w:rsidTr="00B95EB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SpecialBold"/>
              </w:rPr>
              <w:t>EVIDENCE GUIDE</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t>The evidence guide provides advice on assessment and must be read in conjunction with the performance criteria, required skills and knowledge, range statement and the Assessment Guidelines for the Training Package.</w:t>
            </w: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SpecialBold"/>
              </w:rPr>
              <w:t>Critical aspects for assessment and evi</w:t>
            </w:r>
            <w:r w:rsidRPr="00D34F8F">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BodyText"/>
            </w:pPr>
            <w:r w:rsidRPr="00D34F8F">
              <w:t>The following evidence is critical to the judgement of competence in this unit:</w:t>
            </w:r>
          </w:p>
          <w:p w:rsidR="00000000" w:rsidRPr="00D34F8F" w:rsidP="00D34F8F">
            <w:pPr>
              <w:pStyle w:val="ListBullet"/>
            </w:pPr>
            <w:r w:rsidRPr="00D34F8F">
              <w:t>application of research and analytical skills to inform specific work practice</w:t>
            </w:r>
          </w:p>
          <w:p w:rsidR="00000000" w:rsidP="00D34F8F">
            <w:pPr>
              <w:pStyle w:val="ListBullet"/>
              <w:rPr>
                <w:lang w:val="en-NZ"/>
              </w:rPr>
            </w:pPr>
            <w:r w:rsidRPr="00D34F8F">
              <w:t>sound knowledge of history and theory refer</w:t>
            </w:r>
            <w:r w:rsidRPr="00D34F8F">
              <w:t>ences and their application to the relevant area of work.</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BodyText"/>
            </w:pPr>
            <w:r w:rsidRPr="00D34F8F">
              <w:t>The assessment context must provide for:</w:t>
            </w:r>
          </w:p>
          <w:p w:rsidR="00000000" w:rsidP="00D34F8F">
            <w:pPr>
              <w:pStyle w:val="ListBullet"/>
              <w:rPr>
                <w:lang w:val="en-NZ"/>
              </w:rPr>
            </w:pPr>
            <w:r w:rsidRPr="00D34F8F">
              <w:t>project or work activities that allow the candidate to apply research and analytical skills to history and theory for use in own arts practice.</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SpecialBold"/>
              </w:rPr>
              <w:t>Method of assessment</w:t>
            </w:r>
            <w:r w:rsidRPr="00D34F8F">
              <w:t xml:space="preserve"> </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BodyText"/>
            </w:pPr>
            <w:r w:rsidRPr="00D34F8F">
              <w:t>Assessment may incorporate a range of methods to assess performance and the applicatio</w:t>
            </w:r>
            <w:r w:rsidRPr="00D34F8F">
              <w:t>n of essential underpinning knowledge, and might include:</w:t>
            </w:r>
          </w:p>
          <w:p w:rsidR="00000000" w:rsidRPr="00D34F8F" w:rsidP="00D34F8F">
            <w:pPr>
              <w:pStyle w:val="ListBullet"/>
            </w:pPr>
            <w:r w:rsidRPr="00D34F8F">
              <w:t>evaluation of presentation or documentation prepared by the candidate explaining research processes and how issues surrounding history/theory have been incorporated into work</w:t>
            </w:r>
          </w:p>
          <w:p w:rsidR="00000000" w:rsidRPr="00D34F8F" w:rsidP="00D34F8F">
            <w:pPr>
              <w:pStyle w:val="ListBullet"/>
            </w:pPr>
            <w:r w:rsidRPr="00D34F8F">
              <w:t xml:space="preserve">case studies to assess </w:t>
            </w:r>
            <w:r w:rsidRPr="00D34F8F">
              <w:t>ability to research and use different types of information</w:t>
            </w:r>
          </w:p>
          <w:p w:rsidR="00000000" w:rsidRPr="00D34F8F" w:rsidP="00D34F8F">
            <w:pPr>
              <w:pStyle w:val="ListBullet"/>
            </w:pPr>
            <w:r w:rsidRPr="00D34F8F">
              <w:t>questioning and discussion about candidate's intentions and the work outcome</w:t>
            </w:r>
          </w:p>
          <w:p w:rsidR="00000000" w:rsidRPr="00D34F8F" w:rsidP="00D34F8F">
            <w:pPr>
              <w:pStyle w:val="ListBullet"/>
            </w:pPr>
            <w:r w:rsidRPr="00D34F8F">
              <w:t>written or verbal reports</w:t>
            </w:r>
          </w:p>
          <w:p w:rsidR="00000000" w:rsidRPr="00D34F8F" w:rsidP="00D34F8F">
            <w:pPr>
              <w:pStyle w:val="ListBullet"/>
            </w:pPr>
            <w:r w:rsidRPr="00D34F8F">
              <w:t>visual or written documentation</w:t>
            </w:r>
          </w:p>
          <w:p w:rsidR="00000000" w:rsidRPr="00D34F8F" w:rsidP="00D34F8F">
            <w:pPr>
              <w:pStyle w:val="ListBullet"/>
            </w:pPr>
            <w:r w:rsidRPr="00D34F8F">
              <w:t>review of portfolios of evidence</w:t>
            </w:r>
          </w:p>
          <w:p w:rsidR="00000000" w:rsidRPr="00D34F8F" w:rsidP="00D34F8F">
            <w:pPr>
              <w:pStyle w:val="ListBullet"/>
            </w:pPr>
            <w:r w:rsidRPr="00D34F8F">
              <w:t>third party workplace reports of performance by the candidate.</w:t>
            </w:r>
          </w:p>
          <w:p w:rsidR="00000000" w:rsidP="00D34F8F">
            <w:pPr>
              <w:pStyle w:val="BodyText"/>
              <w:rPr>
                <w:lang w:val="en-NZ"/>
              </w:rPr>
            </w:pPr>
            <w:r w:rsidRPr="00D34F8F">
              <w:t>Assessment methods should closely reflect workplace demands (e.g. literacy) and the needs of particular groups (e.g. people with disabilities, and people who may have literacy or numeracy diffi</w:t>
            </w:r>
            <w:r w:rsidRPr="00D34F8F">
              <w:t>culties e.g. speakers of languages other than English, remote communities and those with interrupted schooling).</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BodyText"/>
            </w:pPr>
            <w:r w:rsidRPr="00D34F8F">
              <w:t>Assessment of this unit requires access to the materials resources and equipment need to source, organise and evaluate information. It als</w:t>
            </w:r>
            <w:r w:rsidRPr="00D34F8F">
              <w:t>o requires access to resources, including equipment, which are required for knowledge to be incorporated and integrated into own arts practice.</w:t>
            </w:r>
          </w:p>
        </w:tc>
      </w:tr>
    </w:tbl>
    <w:p w:rsidR="00B95EB6" w:rsidP="00D34F8F">
      <w:pPr>
        <w:pStyle w:val="BodyText"/>
      </w:pPr>
    </w:p>
    <w:p w:rsidR="00B95EB6" w:rsidP="00D34F8F">
      <w:pPr>
        <w:pStyle w:val="BodyText"/>
      </w:pPr>
    </w:p>
    <w:p w:rsidR="00000000" w:rsidRPr="00D34F8F" w:rsidP="00D34F8F">
      <w:pPr>
        <w:pStyle w:val="Heading1"/>
      </w:pPr>
      <w:bookmarkStart w:id="11" w:name="O_251055"/>
      <w:bookmarkEnd w:id="11"/>
      <w:r w:rsidRPr="00D34F8F">
        <w:t>Range Statement</w:t>
      </w:r>
    </w:p>
    <w:tbl>
      <w:tblPr>
        <w:tblW w:w="0" w:type="auto"/>
        <w:tblLayout w:type="fixed"/>
        <w:tblCellMar>
          <w:left w:w="62" w:type="dxa"/>
          <w:right w:w="62" w:type="dxa"/>
        </w:tblCellMar>
        <w:tblLook w:val="0000"/>
      </w:tblPr>
      <w:tblGrid>
        <w:gridCol w:w="3061"/>
        <w:gridCol w:w="5444"/>
      </w:tblGrid>
      <w:tr w:rsidTr="00B95EB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SpecialBold"/>
              </w:rPr>
              <w:t>RANGE STATEMENT</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t>The range statement relates to the unit of com</w:t>
            </w:r>
            <w:r w:rsidRPr="00D34F8F">
              <w:t xml:space="preserve">petency as a whole. It allows for different work environments and situations that may affect performance. </w:t>
            </w:r>
            <w:r w:rsidRPr="00D34F8F">
              <w:rPr>
                <w:rStyle w:val="BoldandItalics"/>
              </w:rPr>
              <w:t>Bold italicised</w:t>
            </w:r>
            <w:r w:rsidRPr="00D34F8F">
              <w:t xml:space="preserve"> wording, if used in the performance criteria, is detailed below. Essential operating conditions that may be present with training and </w:t>
            </w:r>
            <w:r w:rsidRPr="00D34F8F">
              <w:t>assessment (depending on the work situation needs of the candidate, accessibility of the item, and local industry and regional contexts) may also be included.</w:t>
            </w: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t xml:space="preserve">Arts </w:t>
            </w:r>
            <w:r w:rsidRPr="00D34F8F">
              <w:rPr>
                <w:rStyle w:val="BoldandItalics"/>
              </w:rPr>
              <w:t>practice</w:t>
            </w:r>
            <w:r w:rsidRPr="00D34F8F">
              <w:t xml:space="preserve"> may involve one, or more than one, area of the arts including:</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ListBullet"/>
            </w:pPr>
            <w:r w:rsidRPr="00D34F8F">
              <w:t>arts administratio</w:t>
            </w:r>
            <w:r w:rsidRPr="00D34F8F">
              <w:t>n</w:t>
            </w:r>
          </w:p>
          <w:p w:rsidR="00000000" w:rsidRPr="00D34F8F" w:rsidP="00D34F8F">
            <w:pPr>
              <w:pStyle w:val="ListBullet"/>
            </w:pPr>
            <w:r w:rsidRPr="00D34F8F">
              <w:t>dance</w:t>
            </w:r>
          </w:p>
          <w:p w:rsidR="00000000" w:rsidRPr="00D34F8F" w:rsidP="00D34F8F">
            <w:pPr>
              <w:pStyle w:val="ListBullet"/>
            </w:pPr>
            <w:r w:rsidRPr="00D34F8F">
              <w:t>design</w:t>
            </w:r>
          </w:p>
          <w:p w:rsidR="00000000" w:rsidRPr="00D34F8F" w:rsidP="00D34F8F">
            <w:pPr>
              <w:pStyle w:val="ListBullet"/>
            </w:pPr>
            <w:r w:rsidRPr="00D34F8F">
              <w:t>multi-media</w:t>
            </w:r>
          </w:p>
          <w:p w:rsidR="00000000" w:rsidRPr="00D34F8F" w:rsidP="00D34F8F">
            <w:pPr>
              <w:pStyle w:val="ListBullet"/>
            </w:pPr>
            <w:r w:rsidRPr="00D34F8F">
              <w:t>music</w:t>
            </w:r>
          </w:p>
          <w:p w:rsidR="00000000" w:rsidRPr="00D34F8F" w:rsidP="00D34F8F">
            <w:pPr>
              <w:pStyle w:val="ListBullet"/>
            </w:pPr>
            <w:r w:rsidRPr="00D34F8F">
              <w:t>photoimaging</w:t>
            </w:r>
          </w:p>
          <w:p w:rsidR="00000000" w:rsidRPr="00D34F8F" w:rsidP="00D34F8F">
            <w:pPr>
              <w:pStyle w:val="ListBullet"/>
            </w:pPr>
            <w:r w:rsidRPr="00D34F8F">
              <w:t>visual arts and contemporary craft</w:t>
            </w:r>
          </w:p>
          <w:p w:rsidR="00000000" w:rsidP="00D34F8F">
            <w:pPr>
              <w:pStyle w:val="ListBullet"/>
              <w:rPr>
                <w:lang w:val="en-NZ"/>
              </w:rPr>
            </w:pPr>
            <w:r w:rsidRPr="00D34F8F">
              <w:t>writing.</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BoldandItalics"/>
              </w:rPr>
              <w:t>Sources</w:t>
            </w:r>
            <w:r w:rsidRPr="00D34F8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ListBullet"/>
            </w:pPr>
            <w:r w:rsidRPr="00D34F8F">
              <w:t>dance</w:t>
            </w:r>
          </w:p>
          <w:p w:rsidR="00000000" w:rsidRPr="00D34F8F" w:rsidP="00D34F8F">
            <w:pPr>
              <w:pStyle w:val="ListBullet"/>
            </w:pPr>
            <w:r w:rsidRPr="00D34F8F">
              <w:t>film, Web</w:t>
            </w:r>
          </w:p>
          <w:p w:rsidR="00000000" w:rsidRPr="00D34F8F" w:rsidP="00D34F8F">
            <w:pPr>
              <w:pStyle w:val="ListBullet"/>
            </w:pPr>
            <w:r w:rsidRPr="00D34F8F">
              <w:t xml:space="preserve">historical texts </w:t>
            </w:r>
          </w:p>
          <w:p w:rsidR="00000000" w:rsidRPr="00D34F8F" w:rsidP="00D34F8F">
            <w:pPr>
              <w:pStyle w:val="ListBullet"/>
            </w:pPr>
            <w:r w:rsidRPr="00D34F8F">
              <w:t>images, objects</w:t>
            </w:r>
          </w:p>
          <w:p w:rsidR="00000000" w:rsidRPr="00D34F8F" w:rsidP="00D34F8F">
            <w:pPr>
              <w:pStyle w:val="ListBullet"/>
            </w:pPr>
            <w:r w:rsidRPr="00D34F8F">
              <w:t>journal articles</w:t>
            </w:r>
          </w:p>
          <w:p w:rsidR="00000000" w:rsidP="00D34F8F">
            <w:pPr>
              <w:pStyle w:val="ListBullet"/>
              <w:rPr>
                <w:lang w:val="en-NZ"/>
              </w:rPr>
            </w:pPr>
            <w:r w:rsidRPr="00D34F8F">
              <w:t>oral histories</w:t>
            </w: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ListBullet"/>
            </w:pPr>
            <w:r w:rsidRPr="00D34F8F">
              <w:t xml:space="preserve">performances, presentations </w:t>
            </w:r>
          </w:p>
          <w:p w:rsidR="00000000" w:rsidRPr="00D34F8F" w:rsidP="00D34F8F">
            <w:pPr>
              <w:pStyle w:val="ListBullet"/>
            </w:pPr>
            <w:r w:rsidRPr="00D34F8F">
              <w:t>religious and spiritual texts</w:t>
            </w:r>
          </w:p>
          <w:p w:rsidR="00000000" w:rsidRPr="00D34F8F" w:rsidP="00D34F8F">
            <w:pPr>
              <w:pStyle w:val="ListBullet"/>
            </w:pPr>
            <w:r w:rsidRPr="00D34F8F">
              <w:t>scientific texts</w:t>
            </w:r>
          </w:p>
          <w:p w:rsidR="00000000" w:rsidRPr="00D34F8F" w:rsidP="00D34F8F">
            <w:pPr>
              <w:pStyle w:val="ListBullet"/>
            </w:pPr>
            <w:r w:rsidRPr="00D34F8F">
              <w:t>secondary texts</w:t>
            </w:r>
          </w:p>
          <w:p w:rsidR="00000000" w:rsidRPr="00D34F8F" w:rsidP="00D34F8F">
            <w:pPr>
              <w:pStyle w:val="ListBullet"/>
            </w:pPr>
            <w:r w:rsidRPr="00D34F8F">
              <w:t>stories</w:t>
            </w:r>
          </w:p>
          <w:p w:rsidR="00000000" w:rsidRPr="00D34F8F" w:rsidP="00D34F8F">
            <w:pPr>
              <w:pStyle w:val="ListBullet"/>
            </w:pPr>
            <w:r w:rsidRPr="00D34F8F">
              <w:t>technical or medium specific information</w:t>
            </w:r>
          </w:p>
          <w:p w:rsidR="00000000" w:rsidP="00D34F8F">
            <w:pPr>
              <w:pStyle w:val="ListBullet"/>
              <w:rPr>
                <w:lang w:val="en-NZ"/>
              </w:rPr>
            </w:pPr>
            <w:r w:rsidRPr="00D34F8F">
              <w:t>the writings of cultural theorists and philosophers.</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BoldandItalics"/>
              </w:rPr>
              <w:t>Information</w:t>
            </w:r>
            <w:r w:rsidRPr="00D34F8F">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ListBullet"/>
            </w:pPr>
            <w:r w:rsidRPr="00D34F8F">
              <w:t>aesthetics</w:t>
            </w:r>
          </w:p>
          <w:p w:rsidR="00000000" w:rsidRPr="00D34F8F" w:rsidP="00D34F8F">
            <w:pPr>
              <w:pStyle w:val="ListBullet"/>
            </w:pPr>
            <w:r w:rsidRPr="00D34F8F">
              <w:t>criticism</w:t>
            </w:r>
          </w:p>
          <w:p w:rsidR="00000000" w:rsidRPr="00D34F8F" w:rsidP="00D34F8F">
            <w:pPr>
              <w:pStyle w:val="ListBullet"/>
            </w:pPr>
            <w:r w:rsidRPr="00D34F8F">
              <w:t>cultural issues</w:t>
            </w:r>
          </w:p>
          <w:p w:rsidR="00000000" w:rsidRPr="00D34F8F" w:rsidP="00D34F8F">
            <w:pPr>
              <w:pStyle w:val="ListBullet"/>
            </w:pPr>
            <w:r w:rsidRPr="00D34F8F">
              <w:t>gender and identity issues</w:t>
            </w:r>
          </w:p>
          <w:p w:rsidR="00000000" w:rsidRPr="00D34F8F" w:rsidP="00D34F8F">
            <w:pPr>
              <w:pStyle w:val="ListBullet"/>
            </w:pPr>
            <w:r w:rsidRPr="00D34F8F">
              <w:t>histories of art, craft and design</w:t>
            </w:r>
          </w:p>
          <w:p w:rsidR="00000000" w:rsidRPr="00D34F8F" w:rsidP="00D34F8F">
            <w:pPr>
              <w:pStyle w:val="ListBullet"/>
            </w:pPr>
            <w:r w:rsidRPr="00D34F8F">
              <w:t>land and place</w:t>
            </w:r>
          </w:p>
          <w:p w:rsidR="00000000" w:rsidRPr="00D34F8F" w:rsidP="00D34F8F">
            <w:pPr>
              <w:pStyle w:val="ListBullet"/>
            </w:pPr>
            <w:r w:rsidRPr="00D34F8F">
              <w:t>linguistics</w:t>
            </w:r>
          </w:p>
          <w:p w:rsidR="00000000" w:rsidRPr="00D34F8F" w:rsidP="00D34F8F">
            <w:pPr>
              <w:pStyle w:val="ListBullet"/>
            </w:pPr>
            <w:r w:rsidRPr="00D34F8F">
              <w:t>myth and legends</w:t>
            </w:r>
          </w:p>
          <w:p w:rsidR="00000000" w:rsidRPr="00D34F8F" w:rsidP="00D34F8F">
            <w:pPr>
              <w:pStyle w:val="ListBullet"/>
            </w:pPr>
            <w:r w:rsidRPr="00D34F8F">
              <w:t>new technologies</w:t>
            </w:r>
          </w:p>
          <w:p w:rsidR="00000000" w:rsidRPr="00D34F8F" w:rsidP="00D34F8F">
            <w:pPr>
              <w:pStyle w:val="ListBullet"/>
            </w:pPr>
            <w:r w:rsidRPr="00D34F8F">
              <w:t>philosophy</w:t>
            </w:r>
          </w:p>
          <w:p w:rsidR="00000000" w:rsidRPr="00D34F8F" w:rsidP="00D34F8F">
            <w:pPr>
              <w:pStyle w:val="ListBullet"/>
            </w:pPr>
            <w:r w:rsidRPr="00D34F8F">
              <w:t>politics</w:t>
            </w:r>
          </w:p>
          <w:p w:rsidR="00000000" w:rsidRPr="00D34F8F" w:rsidP="00D34F8F">
            <w:pPr>
              <w:pStyle w:val="ListBullet"/>
            </w:pPr>
            <w:r w:rsidRPr="00D34F8F">
              <w:t>signs and symbols</w:t>
            </w:r>
          </w:p>
          <w:p w:rsidR="00000000" w:rsidRPr="00D34F8F" w:rsidP="00D34F8F">
            <w:pPr>
              <w:pStyle w:val="ListBullet"/>
            </w:pPr>
            <w:r w:rsidRPr="00D34F8F">
              <w:t>spiritual concerns</w:t>
            </w:r>
          </w:p>
          <w:p w:rsidR="00000000" w:rsidRPr="00D34F8F" w:rsidP="00D34F8F">
            <w:pPr>
              <w:pStyle w:val="ListBullet"/>
            </w:pPr>
            <w:r w:rsidRPr="00D34F8F">
              <w:t>technical aspects of performances, presentations</w:t>
            </w:r>
          </w:p>
          <w:p w:rsidR="00000000" w:rsidP="00D34F8F">
            <w:pPr>
              <w:pStyle w:val="ListBullet"/>
              <w:rPr>
                <w:lang w:val="en-NZ"/>
              </w:rPr>
            </w:pPr>
            <w:r w:rsidRPr="00D34F8F">
              <w:t>world histories.</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BoldandItalics"/>
              </w:rPr>
              <w:t>Exploring potential</w:t>
            </w:r>
            <w:r w:rsidRPr="00D34F8F">
              <w:t xml:space="preserve"> new and alternative sources of information involves accessing information in a culturally appropriate way and may involve:</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ListBullet"/>
            </w:pPr>
            <w:r w:rsidRPr="00D34F8F">
              <w:t>attendance at performances</w:t>
            </w:r>
          </w:p>
          <w:p w:rsidR="00000000" w:rsidRPr="00D34F8F" w:rsidP="00D34F8F">
            <w:pPr>
              <w:pStyle w:val="ListBullet"/>
            </w:pPr>
            <w:r w:rsidRPr="00D34F8F">
              <w:t xml:space="preserve">interviews with innovative arts practitioners </w:t>
            </w:r>
          </w:p>
          <w:p w:rsidR="00000000" w:rsidRPr="00D34F8F" w:rsidP="00D34F8F">
            <w:pPr>
              <w:pStyle w:val="ListBullet"/>
            </w:pPr>
            <w:r w:rsidRPr="00D34F8F">
              <w:t>participation in performances</w:t>
            </w:r>
          </w:p>
          <w:p w:rsidR="00000000" w:rsidP="00D34F8F">
            <w:pPr>
              <w:pStyle w:val="ListBullet"/>
              <w:rPr>
                <w:lang w:val="en-NZ"/>
              </w:rPr>
            </w:pPr>
            <w:r w:rsidRPr="00D34F8F">
              <w:t>visits to</w:t>
            </w:r>
            <w:r w:rsidRPr="00D34F8F">
              <w:t xml:space="preserve"> trade fairs, galleries, special events (e.g. biennial exhibitions), laboratories.</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BoldandItalics"/>
              </w:rPr>
              <w:t>Formal and informal research techniques</w:t>
            </w:r>
            <w:r w:rsidRPr="00D34F8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ListBullet"/>
            </w:pPr>
            <w:r w:rsidRPr="00D34F8F">
              <w:t>analysis</w:t>
            </w:r>
          </w:p>
          <w:p w:rsidR="00000000" w:rsidRPr="00D34F8F" w:rsidP="00D34F8F">
            <w:pPr>
              <w:pStyle w:val="ListBullet"/>
            </w:pPr>
            <w:r w:rsidRPr="00D34F8F">
              <w:t>comparing information</w:t>
            </w:r>
          </w:p>
          <w:p w:rsidR="00000000" w:rsidRPr="00D34F8F" w:rsidP="00D34F8F">
            <w:pPr>
              <w:pStyle w:val="ListBullet"/>
            </w:pPr>
            <w:r w:rsidRPr="00D34F8F">
              <w:t>critical discourse</w:t>
            </w:r>
          </w:p>
          <w:p w:rsidR="00000000" w:rsidRPr="00D34F8F" w:rsidP="00D34F8F">
            <w:pPr>
              <w:pStyle w:val="ListBullet"/>
            </w:pPr>
            <w:r w:rsidRPr="00D34F8F">
              <w:t>discussion</w:t>
            </w:r>
          </w:p>
          <w:p w:rsidR="00000000" w:rsidRPr="00D34F8F" w:rsidP="00D34F8F">
            <w:pPr>
              <w:pStyle w:val="ListBullet"/>
            </w:pPr>
            <w:r w:rsidRPr="00D34F8F">
              <w:t>judgement</w:t>
            </w:r>
          </w:p>
          <w:p w:rsidR="00000000" w:rsidRPr="00D34F8F" w:rsidP="00D34F8F">
            <w:pPr>
              <w:pStyle w:val="ListBullet"/>
            </w:pPr>
            <w:r w:rsidRPr="00D34F8F">
              <w:t>note taking, listing</w:t>
            </w:r>
          </w:p>
          <w:p w:rsidR="00000000" w:rsidRPr="00D34F8F" w:rsidP="00D34F8F">
            <w:pPr>
              <w:pStyle w:val="ListBullet"/>
            </w:pPr>
            <w:r w:rsidRPr="00D34F8F">
              <w:t>observation</w:t>
            </w:r>
          </w:p>
          <w:p w:rsidR="00000000" w:rsidRPr="00D34F8F" w:rsidP="00D34F8F">
            <w:pPr>
              <w:pStyle w:val="ListBullet"/>
            </w:pPr>
            <w:r w:rsidRPr="00D34F8F">
              <w:t>reflection</w:t>
            </w:r>
          </w:p>
          <w:p w:rsidR="00000000" w:rsidP="00D34F8F">
            <w:pPr>
              <w:pStyle w:val="ListBullet"/>
              <w:rPr>
                <w:lang w:val="en-NZ"/>
              </w:rPr>
            </w:pPr>
            <w:r w:rsidRPr="00D34F8F">
              <w:t>summation.</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BoldandItalics"/>
              </w:rPr>
              <w:t>Organising research materials and findings</w:t>
            </w:r>
            <w:r w:rsidRPr="00D34F8F">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ListBullet"/>
            </w:pPr>
            <w:r w:rsidRPr="00D34F8F">
              <w:t>charts</w:t>
            </w:r>
          </w:p>
          <w:p w:rsidR="00000000" w:rsidRPr="00D34F8F" w:rsidP="00D34F8F">
            <w:pPr>
              <w:pStyle w:val="ListBullet"/>
            </w:pPr>
            <w:r w:rsidRPr="00D34F8F">
              <w:t>data base</w:t>
            </w:r>
          </w:p>
          <w:p w:rsidR="00000000" w:rsidRPr="00D34F8F" w:rsidP="00D34F8F">
            <w:pPr>
              <w:pStyle w:val="ListBullet"/>
            </w:pPr>
            <w:r w:rsidRPr="00D34F8F">
              <w:t>diagrams</w:t>
            </w:r>
          </w:p>
          <w:p w:rsidR="00000000" w:rsidRPr="00D34F8F" w:rsidP="00D34F8F">
            <w:pPr>
              <w:pStyle w:val="ListBullet"/>
            </w:pPr>
            <w:r w:rsidRPr="00D34F8F">
              <w:t>files</w:t>
            </w:r>
          </w:p>
          <w:p w:rsidR="00000000" w:rsidRPr="00D34F8F" w:rsidP="00D34F8F">
            <w:pPr>
              <w:pStyle w:val="ListBullet"/>
            </w:pPr>
            <w:r w:rsidRPr="00D34F8F">
              <w:t>indices</w:t>
            </w:r>
          </w:p>
          <w:p w:rsidR="00000000" w:rsidRPr="00D34F8F" w:rsidP="00D34F8F">
            <w:pPr>
              <w:pStyle w:val="ListBullet"/>
            </w:pPr>
            <w:r w:rsidRPr="00D34F8F">
              <w:t>mind maps</w:t>
            </w:r>
          </w:p>
          <w:p w:rsidR="00000000" w:rsidP="00D34F8F">
            <w:pPr>
              <w:pStyle w:val="ListBullet"/>
              <w:rPr>
                <w:lang w:val="en-NZ"/>
              </w:rPr>
            </w:pPr>
            <w:r w:rsidRPr="00D34F8F">
              <w:t>sketches.</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BoldandItalics"/>
              </w:rPr>
              <w:t>Evaluating</w:t>
            </w:r>
            <w:r w:rsidRPr="00D34F8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ListBullet"/>
            </w:pPr>
            <w:r w:rsidRPr="00D34F8F">
              <w:t>comparing</w:t>
            </w:r>
          </w:p>
          <w:p w:rsidR="00000000" w:rsidRPr="00D34F8F" w:rsidP="00D34F8F">
            <w:pPr>
              <w:pStyle w:val="ListBullet"/>
            </w:pPr>
            <w:r w:rsidRPr="00D34F8F">
              <w:t>considering merit</w:t>
            </w:r>
          </w:p>
          <w:p w:rsidR="00000000" w:rsidRPr="00D34F8F" w:rsidP="00D34F8F">
            <w:pPr>
              <w:pStyle w:val="ListBullet"/>
            </w:pPr>
            <w:r w:rsidRPr="00D34F8F">
              <w:t xml:space="preserve">contrasting </w:t>
            </w:r>
          </w:p>
          <w:p w:rsidR="00000000" w:rsidRPr="00D34F8F" w:rsidP="00D34F8F">
            <w:pPr>
              <w:pStyle w:val="ListBullet"/>
            </w:pPr>
            <w:r w:rsidRPr="00D34F8F">
              <w:t xml:space="preserve">critiquing </w:t>
            </w:r>
          </w:p>
          <w:p w:rsidR="00000000" w:rsidRPr="00D34F8F" w:rsidP="00D34F8F">
            <w:pPr>
              <w:pStyle w:val="ListBullet"/>
            </w:pPr>
            <w:r w:rsidRPr="00D34F8F">
              <w:t>discussion and debate</w:t>
            </w:r>
          </w:p>
          <w:p w:rsidR="00000000" w:rsidP="00D34F8F">
            <w:pPr>
              <w:pStyle w:val="ListBullet"/>
              <w:rPr>
                <w:lang w:val="en-NZ"/>
              </w:rPr>
            </w:pPr>
            <w:r w:rsidRPr="00D34F8F">
              <w:t>reflecting.</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BoldandItalics"/>
              </w:rPr>
              <w:t>Developing positions in relation to history and theory</w:t>
            </w:r>
            <w:r w:rsidRPr="00D34F8F">
              <w:t xml:space="preserve"> involves examination from a range of viewpoints within:</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ListBullet"/>
            </w:pPr>
            <w:r w:rsidRPr="00D34F8F">
              <w:t xml:space="preserve">culture </w:t>
            </w:r>
          </w:p>
          <w:p w:rsidR="00000000" w:rsidRPr="00D34F8F" w:rsidP="00D34F8F">
            <w:pPr>
              <w:pStyle w:val="ListBullet"/>
            </w:pPr>
            <w:r w:rsidRPr="00D34F8F">
              <w:t>ecology</w:t>
            </w:r>
          </w:p>
          <w:p w:rsidR="00000000" w:rsidRPr="00D34F8F" w:rsidP="00D34F8F">
            <w:pPr>
              <w:pStyle w:val="ListBullet"/>
            </w:pPr>
            <w:r w:rsidRPr="00D34F8F">
              <w:t xml:space="preserve">gender </w:t>
            </w:r>
          </w:p>
          <w:p w:rsidR="00000000" w:rsidRPr="00D34F8F" w:rsidP="00D34F8F">
            <w:pPr>
              <w:pStyle w:val="ListBullet"/>
            </w:pPr>
            <w:r w:rsidRPr="00D34F8F">
              <w:t>philosophy</w:t>
            </w:r>
          </w:p>
          <w:p w:rsidR="00000000" w:rsidRPr="00D34F8F" w:rsidP="00D34F8F">
            <w:pPr>
              <w:pStyle w:val="ListBullet"/>
            </w:pPr>
            <w:r w:rsidRPr="00D34F8F">
              <w:t>politics</w:t>
            </w:r>
          </w:p>
          <w:p w:rsidR="00000000" w:rsidP="00D34F8F">
            <w:pPr>
              <w:pStyle w:val="ListBullet"/>
              <w:rPr>
                <w:lang w:val="en-NZ"/>
              </w:rPr>
            </w:pPr>
            <w:r w:rsidRPr="00D34F8F">
              <w:t>spirituality.</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34F8F">
            <w:pPr>
              <w:pStyle w:val="BodyText"/>
              <w:rPr>
                <w:lang w:val="en-NZ"/>
              </w:rPr>
            </w:pPr>
          </w:p>
        </w:tc>
      </w:tr>
      <w:tr w:rsidTr="00B95E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34F8F">
            <w:pPr>
              <w:pStyle w:val="BodyText"/>
              <w:rPr>
                <w:lang w:val="en-NZ"/>
              </w:rPr>
            </w:pPr>
            <w:r w:rsidRPr="00D34F8F">
              <w:rPr>
                <w:rStyle w:val="BoldandItalics"/>
              </w:rPr>
              <w:t>Updating and expanding knowledge</w:t>
            </w:r>
            <w:r w:rsidRPr="00D34F8F">
              <w:t xml:space="preserve"> of history and theory may involve:</w:t>
            </w:r>
          </w:p>
        </w:tc>
        <w:tc>
          <w:tcPr>
            <w:tcW w:w="5444" w:type="dxa"/>
            <w:tcBorders>
              <w:top w:val="nil"/>
              <w:left w:val="nil"/>
              <w:bottom w:val="nil"/>
              <w:right w:val="nil"/>
            </w:tcBorders>
            <w:tcMar>
              <w:top w:w="0" w:type="dxa"/>
              <w:left w:w="62" w:type="dxa"/>
              <w:bottom w:w="0" w:type="dxa"/>
              <w:right w:w="62" w:type="dxa"/>
            </w:tcMar>
          </w:tcPr>
          <w:p w:rsidR="00000000" w:rsidRPr="00D34F8F" w:rsidP="00D34F8F">
            <w:pPr>
              <w:pStyle w:val="ListBullet"/>
            </w:pPr>
            <w:r w:rsidRPr="00D34F8F">
              <w:t>discussions with innovative practitioners in relevant areas of arts practice</w:t>
            </w:r>
          </w:p>
          <w:p w:rsidR="00000000" w:rsidRPr="00D34F8F" w:rsidP="00D34F8F">
            <w:pPr>
              <w:pStyle w:val="ListBullet"/>
            </w:pPr>
            <w:r w:rsidRPr="00D34F8F">
              <w:t>using the Internet</w:t>
            </w:r>
          </w:p>
          <w:p w:rsidR="00000000" w:rsidP="00D34F8F">
            <w:pPr>
              <w:pStyle w:val="ListBullet"/>
              <w:rPr>
                <w:lang w:val="en-NZ"/>
              </w:rPr>
            </w:pPr>
            <w:r w:rsidRPr="00D34F8F">
              <w:t>visits to exhibitions, events, performances, presentations, studios, laboratories, manufacturers.</w:t>
            </w:r>
          </w:p>
        </w:tc>
      </w:tr>
      <w:tr w:rsidTr="00B95E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34F8F" w:rsidP="00D34F8F">
            <w:pPr>
              <w:pStyle w:val="BodyText"/>
            </w:pPr>
          </w:p>
        </w:tc>
      </w:tr>
    </w:tbl>
    <w:p w:rsidR="00B95EB6" w:rsidP="00D34F8F">
      <w:pPr>
        <w:pStyle w:val="BodyText"/>
      </w:pPr>
    </w:p>
    <w:p w:rsidR="00B95EB6" w:rsidP="00D34F8F">
      <w:pPr>
        <w:pStyle w:val="BodyText"/>
      </w:pPr>
    </w:p>
    <w:p w:rsidR="00000000" w:rsidRPr="00D34F8F" w:rsidP="00D34F8F">
      <w:pPr>
        <w:pStyle w:val="Heading1"/>
      </w:pPr>
      <w:bookmarkStart w:id="12" w:name="O_294402"/>
      <w:bookmarkEnd w:id="12"/>
      <w:r w:rsidRPr="00D34F8F">
        <w:t>Unit Sector(s)</w:t>
      </w:r>
    </w:p>
    <w:p w:rsidR="00000000" w:rsidRPr="00D34F8F" w:rsidP="00D34F8F">
      <w:pPr>
        <w:pStyle w:val="BodyText"/>
      </w:pPr>
      <w:r w:rsidRPr="00D34F8F">
        <w:t>Not Applicable</w:t>
      </w:r>
    </w:p>
    <w:p w:rsidR="00000000" w:rsidRPr="00D34F8F" w:rsidP="00D34F8F"/>
    <w:sectPr w:rsidSect="00D34F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EB6" w:rsidP="00B95E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EB6" w:rsidP="00D34F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5EB6" w:rsidP="00D34F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5EB6" w:rsidP="00D34F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F8F" w:rsidRPr="00B95EB6" w:rsidP="00B95E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EB6" w:rsidRPr="002D2AF8" w:rsidP="00D34F8F">
    <w:pPr>
      <w:pStyle w:val="Header"/>
      <w:framePr w:wrap="around"/>
    </w:pPr>
    <w:r>
      <w:fldChar w:fldCharType="begin"/>
    </w:r>
    <w:r>
      <w:instrText xml:space="preserve"> TITLE   \* MERGEFORMAT </w:instrText>
    </w:r>
    <w:r>
      <w:fldChar w:fldCharType="separate"/>
    </w:r>
    <w:r>
      <w:t>CUVCOR13B Research and critically analyse history and theory to inform artistic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95EB6" w:rsidP="00D34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2C3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F8F"/>
    <w:pPr>
      <w:spacing w:before="360" w:after="60"/>
      <w:outlineLvl w:val="0"/>
    </w:pPr>
    <w:rPr>
      <w:sz w:val="32"/>
    </w:rPr>
  </w:style>
  <w:style w:type="paragraph" w:styleId="Heading2">
    <w:name w:val="heading 2"/>
    <w:basedOn w:val="HeadingBase"/>
    <w:next w:val="BodyText"/>
    <w:link w:val="Heading2Char"/>
    <w:qFormat/>
    <w:rsid w:val="00D34F8F"/>
    <w:pPr>
      <w:keepLines/>
      <w:spacing w:before="240" w:after="120"/>
      <w:outlineLvl w:val="1"/>
    </w:pPr>
    <w:rPr>
      <w:sz w:val="28"/>
      <w:szCs w:val="40"/>
    </w:rPr>
  </w:style>
  <w:style w:type="paragraph" w:styleId="Heading3">
    <w:name w:val="heading 3"/>
    <w:basedOn w:val="HeadingBase"/>
    <w:next w:val="BodyText"/>
    <w:link w:val="Heading3Char"/>
    <w:qFormat/>
    <w:rsid w:val="00D34F8F"/>
    <w:pPr>
      <w:spacing w:before="180" w:after="120"/>
      <w:outlineLvl w:val="2"/>
    </w:pPr>
    <w:rPr>
      <w:spacing w:val="-10"/>
      <w:kern w:val="32"/>
    </w:rPr>
  </w:style>
  <w:style w:type="paragraph" w:styleId="Heading4">
    <w:name w:val="heading 4"/>
    <w:basedOn w:val="HeadingBase"/>
    <w:next w:val="BodyText"/>
    <w:link w:val="Heading4Char"/>
    <w:qFormat/>
    <w:rsid w:val="00D34F8F"/>
    <w:pPr>
      <w:spacing w:before="160" w:after="120"/>
      <w:outlineLvl w:val="3"/>
    </w:pPr>
    <w:rPr>
      <w:sz w:val="22"/>
    </w:rPr>
  </w:style>
  <w:style w:type="paragraph" w:styleId="Heading5">
    <w:name w:val="heading 5"/>
    <w:basedOn w:val="HeadingBase"/>
    <w:next w:val="Normal"/>
    <w:link w:val="Heading5Char"/>
    <w:qFormat/>
    <w:rsid w:val="00D34F8F"/>
    <w:pPr>
      <w:spacing w:before="80"/>
      <w:outlineLvl w:val="4"/>
    </w:pPr>
    <w:rPr>
      <w:color w:val="918585"/>
      <w:sz w:val="20"/>
    </w:rPr>
  </w:style>
  <w:style w:type="paragraph" w:styleId="Heading6">
    <w:name w:val="heading 6"/>
    <w:basedOn w:val="HeadingBase"/>
    <w:next w:val="Normal"/>
    <w:link w:val="Heading6Char"/>
    <w:qFormat/>
    <w:rsid w:val="00D34F8F"/>
    <w:pPr>
      <w:spacing w:before="60"/>
      <w:outlineLvl w:val="5"/>
    </w:pPr>
    <w:rPr>
      <w:color w:val="918585"/>
      <w:sz w:val="20"/>
    </w:rPr>
  </w:style>
  <w:style w:type="paragraph" w:styleId="Heading7">
    <w:name w:val="heading 7"/>
    <w:basedOn w:val="Normal"/>
    <w:next w:val="Normal"/>
    <w:link w:val="Heading7Char"/>
    <w:qFormat/>
    <w:rsid w:val="00D34F8F"/>
    <w:pPr>
      <w:ind w:left="720"/>
      <w:outlineLvl w:val="6"/>
    </w:pPr>
    <w:rPr>
      <w:i/>
    </w:rPr>
  </w:style>
  <w:style w:type="paragraph" w:styleId="Heading8">
    <w:name w:val="heading 8"/>
    <w:basedOn w:val="Normal"/>
    <w:next w:val="Normal"/>
    <w:link w:val="Heading8Char"/>
    <w:qFormat/>
    <w:rsid w:val="00D34F8F"/>
    <w:pPr>
      <w:ind w:left="720"/>
      <w:outlineLvl w:val="7"/>
    </w:pPr>
    <w:rPr>
      <w:i/>
    </w:rPr>
  </w:style>
  <w:style w:type="paragraph" w:styleId="Heading9">
    <w:name w:val="heading 9"/>
    <w:basedOn w:val="Normal"/>
    <w:next w:val="Normal"/>
    <w:link w:val="Heading9Char"/>
    <w:qFormat/>
    <w:rsid w:val="00D34F8F"/>
    <w:pPr>
      <w:ind w:left="720"/>
      <w:outlineLvl w:val="8"/>
    </w:pPr>
    <w:rPr>
      <w:i/>
    </w:rPr>
  </w:style>
  <w:style w:type="character" w:default="1" w:styleId="DefaultParagraphFont">
    <w:name w:val="Default Paragraph Font"/>
    <w:uiPriority w:val="1"/>
    <w:unhideWhenUsed/>
    <w:rsid w:val="00D34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F8F"/>
  </w:style>
  <w:style w:type="character" w:customStyle="1" w:styleId="Heading1Char">
    <w:name w:val="Heading 1 Char"/>
    <w:basedOn w:val="DefaultParagraphFont"/>
    <w:link w:val="Heading1"/>
    <w:rsid w:val="00D34F8F"/>
    <w:rPr>
      <w:rFonts w:ascii="Times New Roman" w:eastAsia="Times New Roman" w:hAnsi="Times New Roman" w:cs="Times New Roman"/>
      <w:b/>
      <w:sz w:val="32"/>
      <w:szCs w:val="20"/>
      <w:lang w:eastAsia="en-US"/>
    </w:rPr>
  </w:style>
  <w:style w:type="paragraph" w:styleId="BodyText">
    <w:name w:val="Body Text"/>
    <w:basedOn w:val="Normal"/>
    <w:link w:val="BodyTextChar"/>
    <w:rsid w:val="00D34F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4F8F"/>
    <w:rPr>
      <w:rFonts w:ascii="Times New Roman" w:eastAsia="Times New Roman" w:hAnsi="Times New Roman" w:cs="Times New Roman"/>
      <w:sz w:val="24"/>
      <w:lang w:eastAsia="en-US"/>
    </w:rPr>
  </w:style>
  <w:style w:type="paragraph" w:styleId="Footer">
    <w:name w:val="footer"/>
    <w:basedOn w:val="Normal"/>
    <w:link w:val="FooterChar"/>
    <w:rsid w:val="00D34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F8F"/>
    <w:rPr>
      <w:rFonts w:ascii="Times New Roman" w:eastAsia="Times New Roman" w:hAnsi="Times New Roman" w:cs="Times New Roman"/>
      <w:sz w:val="16"/>
      <w:lang w:eastAsia="en-US"/>
    </w:rPr>
  </w:style>
  <w:style w:type="paragraph" w:styleId="ListBullet">
    <w:name w:val="List Bullet"/>
    <w:basedOn w:val="List"/>
    <w:rsid w:val="00D34F8F"/>
    <w:pPr>
      <w:numPr>
        <w:numId w:val="12"/>
      </w:numPr>
      <w:tabs>
        <w:tab w:val="clear" w:pos="340"/>
      </w:tabs>
      <w:spacing w:before="40" w:after="40"/>
    </w:pPr>
  </w:style>
  <w:style w:type="character" w:customStyle="1" w:styleId="SpecialBold">
    <w:name w:val="Special Bold"/>
    <w:basedOn w:val="DefaultParagraphFont"/>
    <w:rsid w:val="00D34F8F"/>
    <w:rPr>
      <w:b/>
      <w:spacing w:val="0"/>
    </w:rPr>
  </w:style>
  <w:style w:type="paragraph" w:customStyle="1" w:styleId="SuperHeading">
    <w:name w:val="SuperHeading"/>
    <w:basedOn w:val="Normal"/>
    <w:rsid w:val="00D34F8F"/>
    <w:pPr>
      <w:spacing w:before="240" w:after="120"/>
      <w:outlineLvl w:val="0"/>
    </w:pPr>
    <w:rPr>
      <w:rFonts w:ascii="Times New Roman" w:hAnsi="Times New Roman"/>
      <w:b/>
      <w:sz w:val="28"/>
    </w:rPr>
  </w:style>
  <w:style w:type="paragraph" w:customStyle="1" w:styleId="AllowPageBreak">
    <w:name w:val="AllowPageBreak"/>
    <w:rsid w:val="00D34F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4F8F"/>
    <w:pPr>
      <w:tabs>
        <w:tab w:val="left" w:pos="680"/>
      </w:tabs>
      <w:spacing w:before="60" w:after="60"/>
      <w:ind w:left="680" w:hanging="340"/>
    </w:pPr>
  </w:style>
  <w:style w:type="paragraph" w:styleId="List3">
    <w:name w:val="List 3"/>
    <w:basedOn w:val="BodyText"/>
    <w:rsid w:val="00D34F8F"/>
    <w:pPr>
      <w:tabs>
        <w:tab w:val="left" w:pos="1021"/>
      </w:tabs>
      <w:spacing w:before="60" w:after="60"/>
      <w:ind w:left="1020" w:hanging="340"/>
    </w:pPr>
  </w:style>
  <w:style w:type="character" w:customStyle="1" w:styleId="BoldandItalics">
    <w:name w:val="Bold and Italics"/>
    <w:qFormat/>
    <w:rsid w:val="00D34F8F"/>
    <w:rPr>
      <w:b/>
      <w:i/>
      <w:u w:val="none"/>
    </w:rPr>
  </w:style>
  <w:style w:type="character" w:customStyle="1" w:styleId="Heading2Char">
    <w:name w:val="Heading 2 Char"/>
    <w:basedOn w:val="DefaultParagraphFont"/>
    <w:link w:val="Heading2"/>
    <w:rsid w:val="00D34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F8F"/>
    <w:rPr>
      <w:rFonts w:ascii="Courier New" w:eastAsia="Times New Roman" w:hAnsi="Courier New" w:cs="Times New Roman"/>
      <w:i/>
      <w:szCs w:val="20"/>
      <w:lang w:eastAsia="en-US"/>
    </w:rPr>
  </w:style>
  <w:style w:type="paragraph" w:customStyle="1" w:styleId="HeadingBase">
    <w:name w:val="Heading Base"/>
    <w:rsid w:val="00D34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F8F"/>
    <w:pPr>
      <w:tabs>
        <w:tab w:val="right" w:leader="dot" w:pos="9072"/>
      </w:tabs>
      <w:ind w:left="567"/>
    </w:pPr>
    <w:rPr>
      <w:szCs w:val="22"/>
    </w:rPr>
  </w:style>
  <w:style w:type="paragraph" w:customStyle="1" w:styleId="TOCBase">
    <w:name w:val="TOC Base"/>
    <w:rsid w:val="00D34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F8F"/>
    <w:pPr>
      <w:tabs>
        <w:tab w:val="right" w:leader="dot" w:pos="9072"/>
      </w:tabs>
      <w:spacing w:before="40" w:after="40"/>
      <w:ind w:left="284"/>
    </w:pPr>
    <w:rPr>
      <w:rFonts w:ascii="Times New Roman" w:hAnsi="Times New Roman"/>
    </w:rPr>
  </w:style>
  <w:style w:type="paragraph" w:styleId="TOC1">
    <w:name w:val="toc 1"/>
    <w:basedOn w:val="TOCBase"/>
    <w:next w:val="Normal"/>
    <w:rsid w:val="00D34F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4F8F"/>
    <w:pPr>
      <w:spacing w:before="5040"/>
      <w:jc w:val="center"/>
    </w:pPr>
    <w:rPr>
      <w:sz w:val="48"/>
      <w:szCs w:val="72"/>
      <w:lang w:val="en-US"/>
    </w:rPr>
  </w:style>
  <w:style w:type="character" w:customStyle="1" w:styleId="TitleChar">
    <w:name w:val="Title Char"/>
    <w:basedOn w:val="DefaultParagraphFont"/>
    <w:link w:val="Title"/>
    <w:rsid w:val="00D34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F8F"/>
    <w:pPr>
      <w:tabs>
        <w:tab w:val="left" w:pos="3600"/>
        <w:tab w:val="left" w:pos="3958"/>
      </w:tabs>
    </w:pPr>
  </w:style>
  <w:style w:type="paragraph" w:styleId="List">
    <w:name w:val="List"/>
    <w:basedOn w:val="BodyText"/>
    <w:next w:val="BodyText"/>
    <w:rsid w:val="00D34F8F"/>
    <w:pPr>
      <w:tabs>
        <w:tab w:val="left" w:pos="340"/>
      </w:tabs>
      <w:spacing w:before="60" w:after="60"/>
      <w:ind w:left="340" w:hanging="340"/>
    </w:pPr>
  </w:style>
  <w:style w:type="paragraph" w:customStyle="1" w:styleId="Note">
    <w:name w:val="Note"/>
    <w:basedOn w:val="BodyText"/>
    <w:rsid w:val="00D34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F8F"/>
    <w:pPr>
      <w:framePr w:wrap="auto" w:hAnchor="text" w:y="6049"/>
    </w:pPr>
    <w:rPr>
      <w:color w:val="000000"/>
      <w:sz w:val="40"/>
    </w:rPr>
  </w:style>
  <w:style w:type="paragraph" w:customStyle="1" w:styleId="TOCTitle">
    <w:name w:val="TOCTitle"/>
    <w:basedOn w:val="Heading1"/>
    <w:rsid w:val="00D34F8F"/>
    <w:pPr>
      <w:spacing w:after="240"/>
      <w:jc w:val="center"/>
      <w:outlineLvl w:val="9"/>
    </w:pPr>
    <w:rPr>
      <w:caps/>
    </w:rPr>
  </w:style>
  <w:style w:type="paragraph" w:customStyle="1" w:styleId="Version">
    <w:name w:val="Version"/>
    <w:rsid w:val="00D34F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F8F"/>
    <w:pPr>
      <w:numPr>
        <w:numId w:val="13"/>
      </w:numPr>
      <w:tabs>
        <w:tab w:val="clear" w:pos="680"/>
      </w:tabs>
    </w:pPr>
  </w:style>
  <w:style w:type="paragraph" w:styleId="Index1">
    <w:name w:val="index 1"/>
    <w:basedOn w:val="Normal"/>
    <w:next w:val="Normal"/>
    <w:semiHidden/>
    <w:rsid w:val="00D34F8F"/>
    <w:pPr>
      <w:keepNext w:val="0"/>
      <w:tabs>
        <w:tab w:val="right" w:pos="4176"/>
      </w:tabs>
      <w:ind w:left="198" w:hanging="198"/>
    </w:pPr>
    <w:rPr>
      <w:rFonts w:ascii="Garamond" w:hAnsi="Garamond"/>
    </w:rPr>
  </w:style>
  <w:style w:type="paragraph" w:styleId="IndexHeading">
    <w:name w:val="index heading"/>
    <w:basedOn w:val="Normal"/>
    <w:next w:val="Index1"/>
    <w:semiHidden/>
    <w:rsid w:val="00D34F8F"/>
    <w:pPr>
      <w:spacing w:before="120" w:after="120"/>
    </w:pPr>
    <w:rPr>
      <w:rFonts w:ascii="Arial" w:hAnsi="Arial"/>
      <w:b/>
      <w:color w:val="918585"/>
      <w:sz w:val="24"/>
    </w:rPr>
  </w:style>
  <w:style w:type="paragraph" w:styleId="Header">
    <w:name w:val="header"/>
    <w:basedOn w:val="Normal"/>
    <w:link w:val="HeaderChar"/>
    <w:rsid w:val="00D34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F8F"/>
    <w:rPr>
      <w:rFonts w:ascii="Times New Roman" w:eastAsia="Times New Roman" w:hAnsi="Times New Roman" w:cs="Times New Roman"/>
      <w:sz w:val="16"/>
      <w:szCs w:val="20"/>
      <w:lang w:val="en-GB" w:eastAsia="en-US"/>
    </w:rPr>
  </w:style>
  <w:style w:type="paragraph" w:customStyle="1" w:styleId="Chapter">
    <w:name w:val="Chapter"/>
    <w:basedOn w:val="Normal"/>
    <w:rsid w:val="00D34F8F"/>
    <w:pPr>
      <w:spacing w:before="240"/>
    </w:pPr>
    <w:rPr>
      <w:rFonts w:ascii="Times New Roman" w:hAnsi="Times New Roman"/>
      <w:smallCaps/>
      <w:spacing w:val="80"/>
      <w:sz w:val="28"/>
    </w:rPr>
  </w:style>
  <w:style w:type="paragraph" w:customStyle="1" w:styleId="InChapter">
    <w:name w:val="InChapter"/>
    <w:basedOn w:val="Heading3"/>
    <w:rsid w:val="00D34F8F"/>
    <w:pPr>
      <w:spacing w:after="240"/>
      <w:outlineLvl w:val="9"/>
    </w:pPr>
    <w:rPr>
      <w:noProof/>
    </w:rPr>
  </w:style>
  <w:style w:type="paragraph" w:styleId="Index2">
    <w:name w:val="index 2"/>
    <w:basedOn w:val="Normal"/>
    <w:next w:val="Normal"/>
    <w:semiHidden/>
    <w:rsid w:val="00D34F8F"/>
    <w:pPr>
      <w:tabs>
        <w:tab w:val="right" w:pos="4176"/>
      </w:tabs>
      <w:ind w:left="568" w:hanging="284"/>
    </w:pPr>
    <w:rPr>
      <w:rFonts w:ascii="Garamond" w:hAnsi="Garamond"/>
    </w:rPr>
  </w:style>
  <w:style w:type="paragraph" w:customStyle="1" w:styleId="Byline">
    <w:name w:val="Byline"/>
    <w:rsid w:val="00D34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F8F"/>
    <w:pPr>
      <w:tabs>
        <w:tab w:val="clear" w:pos="3600"/>
        <w:tab w:val="clear" w:pos="3958"/>
      </w:tabs>
      <w:jc w:val="right"/>
    </w:pPr>
  </w:style>
  <w:style w:type="character" w:styleId="Emphasis">
    <w:name w:val="Emphasis"/>
    <w:basedOn w:val="DefaultParagraphFont"/>
    <w:qFormat/>
    <w:rsid w:val="00D34F8F"/>
    <w:rPr>
      <w:i/>
    </w:rPr>
  </w:style>
  <w:style w:type="paragraph" w:styleId="Caption">
    <w:name w:val="caption"/>
    <w:basedOn w:val="BodyText"/>
    <w:next w:val="Normal"/>
    <w:qFormat/>
    <w:rsid w:val="00D34F8F"/>
    <w:pPr>
      <w:framePr w:w="2268" w:hSpace="181" w:vSpace="181" w:wrap="around" w:vAnchor="text" w:hAnchor="page" w:x="1135" w:y="285" w:anchorLock="1"/>
    </w:pPr>
    <w:rPr>
      <w:i/>
    </w:rPr>
  </w:style>
  <w:style w:type="paragraph" w:customStyle="1" w:styleId="MiniTOCTitle">
    <w:name w:val="MiniTOCTitle"/>
    <w:basedOn w:val="Heading4"/>
    <w:rsid w:val="00D34F8F"/>
    <w:pPr>
      <w:spacing w:before="240"/>
      <w:outlineLvl w:val="9"/>
    </w:pPr>
    <w:rPr>
      <w:noProof/>
      <w:sz w:val="24"/>
    </w:rPr>
  </w:style>
  <w:style w:type="paragraph" w:customStyle="1" w:styleId="MiniTOCItem">
    <w:name w:val="MiniTOCItem"/>
    <w:basedOn w:val="ListBullet"/>
    <w:rsid w:val="00D34F8F"/>
    <w:pPr>
      <w:numPr>
        <w:numId w:val="0"/>
      </w:numPr>
      <w:tabs>
        <w:tab w:val="right" w:leader="dot" w:pos="6521"/>
      </w:tabs>
      <w:spacing w:before="0" w:after="0"/>
    </w:pPr>
  </w:style>
  <w:style w:type="paragraph" w:customStyle="1" w:styleId="TOFTitle">
    <w:name w:val="TOFTitle"/>
    <w:basedOn w:val="TOCTitle"/>
    <w:rsid w:val="00D34F8F"/>
  </w:style>
  <w:style w:type="paragraph" w:styleId="TableofFigures">
    <w:name w:val="table of figures"/>
    <w:basedOn w:val="Normal"/>
    <w:next w:val="Normal"/>
    <w:semiHidden/>
    <w:rsid w:val="00D34F8F"/>
    <w:pPr>
      <w:tabs>
        <w:tab w:val="right" w:leader="dot" w:pos="9072"/>
      </w:tabs>
      <w:ind w:left="970" w:hanging="403"/>
    </w:pPr>
    <w:rPr>
      <w:rFonts w:ascii="Times New Roman" w:hAnsi="Times New Roman"/>
      <w:b/>
    </w:rPr>
  </w:style>
  <w:style w:type="paragraph" w:styleId="ListNumber">
    <w:name w:val="List Number"/>
    <w:basedOn w:val="List"/>
    <w:rsid w:val="00D34F8F"/>
    <w:pPr>
      <w:numPr>
        <w:numId w:val="10"/>
      </w:numPr>
    </w:pPr>
  </w:style>
  <w:style w:type="character" w:customStyle="1" w:styleId="WingdingSymbols">
    <w:name w:val="Wingding Symbols"/>
    <w:rsid w:val="00D34F8F"/>
    <w:rPr>
      <w:rFonts w:ascii="Wingdings" w:hAnsi="Wingdings"/>
    </w:rPr>
  </w:style>
  <w:style w:type="paragraph" w:customStyle="1" w:styleId="TableHeading">
    <w:name w:val="Table Heading"/>
    <w:basedOn w:val="HeadingBase"/>
    <w:rsid w:val="00D34F8F"/>
    <w:pPr>
      <w:keepLines/>
      <w:pBdr>
        <w:bottom w:val="single" w:sz="6" w:space="1" w:color="918585"/>
      </w:pBdr>
      <w:spacing w:before="240"/>
    </w:pPr>
  </w:style>
  <w:style w:type="character" w:customStyle="1" w:styleId="HotSpot">
    <w:name w:val="HotSpot"/>
    <w:rsid w:val="00D34F8F"/>
    <w:rPr>
      <w:color w:val="0033CC"/>
      <w:u w:val="none"/>
    </w:rPr>
  </w:style>
  <w:style w:type="paragraph" w:customStyle="1" w:styleId="BodyTextRight">
    <w:name w:val="Body Text Right"/>
    <w:basedOn w:val="BodyText"/>
    <w:rsid w:val="00D34F8F"/>
    <w:pPr>
      <w:spacing w:before="0" w:after="0"/>
      <w:jc w:val="right"/>
    </w:pPr>
  </w:style>
  <w:style w:type="paragraph" w:styleId="Index3">
    <w:name w:val="index 3"/>
    <w:basedOn w:val="ListNumber2"/>
    <w:next w:val="Normal"/>
    <w:semiHidden/>
    <w:rsid w:val="00D34F8F"/>
    <w:pPr>
      <w:numPr>
        <w:numId w:val="0"/>
      </w:numPr>
      <w:tabs>
        <w:tab w:val="right" w:leader="dot" w:pos="4176"/>
      </w:tabs>
    </w:pPr>
  </w:style>
  <w:style w:type="paragraph" w:styleId="ListNumber2">
    <w:name w:val="List Number 2"/>
    <w:basedOn w:val="List2"/>
    <w:rsid w:val="00D34F8F"/>
    <w:pPr>
      <w:numPr>
        <w:numId w:val="9"/>
      </w:numPr>
      <w:tabs>
        <w:tab w:val="clear" w:pos="1060"/>
      </w:tabs>
    </w:pPr>
  </w:style>
  <w:style w:type="paragraph" w:customStyle="1" w:styleId="MarginNote">
    <w:name w:val="Margin Note"/>
    <w:basedOn w:val="BodyText"/>
    <w:rsid w:val="00D34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F8F"/>
    <w:rPr>
      <w:sz w:val="32"/>
    </w:rPr>
  </w:style>
  <w:style w:type="paragraph" w:customStyle="1" w:styleId="HeadingProcedure">
    <w:name w:val="Heading Procedure"/>
    <w:basedOn w:val="HeadingBase"/>
    <w:next w:val="Normal"/>
    <w:rsid w:val="00D34F8F"/>
    <w:pPr>
      <w:tabs>
        <w:tab w:val="left" w:pos="0"/>
      </w:tabs>
      <w:spacing w:before="120" w:after="60"/>
    </w:pPr>
    <w:rPr>
      <w:i/>
      <w:color w:val="918585"/>
      <w:sz w:val="22"/>
    </w:rPr>
  </w:style>
  <w:style w:type="paragraph" w:customStyle="1" w:styleId="TableBodyText">
    <w:name w:val="Table Body Text"/>
    <w:basedOn w:val="BodyText"/>
    <w:rsid w:val="00D34F8F"/>
    <w:pPr>
      <w:spacing w:before="60" w:after="60"/>
    </w:pPr>
  </w:style>
  <w:style w:type="paragraph" w:styleId="ListContinue">
    <w:name w:val="List Continue"/>
    <w:basedOn w:val="List"/>
    <w:rsid w:val="00D34F8F"/>
    <w:pPr>
      <w:ind w:firstLine="0"/>
    </w:pPr>
  </w:style>
  <w:style w:type="paragraph" w:customStyle="1" w:styleId="ListNote">
    <w:name w:val="List Note"/>
    <w:basedOn w:val="List"/>
    <w:rsid w:val="00D34F8F"/>
    <w:pPr>
      <w:pBdr>
        <w:top w:val="single" w:sz="6" w:space="2" w:color="918585"/>
        <w:bottom w:val="single" w:sz="6" w:space="2" w:color="918585"/>
      </w:pBdr>
      <w:tabs>
        <w:tab w:val="left" w:pos="1021"/>
      </w:tabs>
      <w:ind w:firstLine="0"/>
    </w:pPr>
  </w:style>
  <w:style w:type="paragraph" w:customStyle="1" w:styleId="Warning">
    <w:name w:val="Warning"/>
    <w:basedOn w:val="BodyText"/>
    <w:rsid w:val="00D34F8F"/>
    <w:pPr>
      <w:shd w:val="clear" w:color="auto" w:fill="D9D9D9"/>
      <w:tabs>
        <w:tab w:val="left" w:pos="992"/>
      </w:tabs>
      <w:ind w:left="119" w:right="119"/>
    </w:pPr>
    <w:rPr>
      <w:sz w:val="20"/>
    </w:rPr>
  </w:style>
  <w:style w:type="paragraph" w:customStyle="1" w:styleId="MarginIcons">
    <w:name w:val="Margin Icons"/>
    <w:basedOn w:val="BodyText"/>
    <w:rsid w:val="00D34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F8F"/>
    <w:rPr>
      <w:rFonts w:ascii="Courier New" w:hAnsi="Courier New"/>
    </w:rPr>
  </w:style>
  <w:style w:type="paragraph" w:customStyle="1" w:styleId="NoteBullet">
    <w:name w:val="Note Bullet"/>
    <w:basedOn w:val="Note"/>
    <w:rsid w:val="00D34F8F"/>
    <w:pPr>
      <w:tabs>
        <w:tab w:val="clear" w:pos="680"/>
      </w:tabs>
      <w:spacing w:before="60" w:after="60"/>
    </w:pPr>
  </w:style>
  <w:style w:type="paragraph" w:customStyle="1" w:styleId="SubHeading2">
    <w:name w:val="SubHeading2"/>
    <w:basedOn w:val="HeadingBase"/>
    <w:rsid w:val="00D34F8F"/>
    <w:pPr>
      <w:spacing w:before="240" w:after="60"/>
    </w:pPr>
    <w:rPr>
      <w:sz w:val="20"/>
    </w:rPr>
  </w:style>
  <w:style w:type="paragraph" w:customStyle="1" w:styleId="SubHeading1">
    <w:name w:val="SubHeading1"/>
    <w:basedOn w:val="HeadingBase"/>
    <w:rsid w:val="00D34F8F"/>
    <w:pPr>
      <w:spacing w:before="240" w:after="60"/>
    </w:pPr>
    <w:rPr>
      <w:color w:val="918585"/>
      <w:sz w:val="22"/>
    </w:rPr>
  </w:style>
  <w:style w:type="paragraph" w:customStyle="1" w:styleId="SideHeading">
    <w:name w:val="Side Heading"/>
    <w:basedOn w:val="HeadingBase"/>
    <w:rsid w:val="00D34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F8F"/>
    <w:pPr>
      <w:tabs>
        <w:tab w:val="num" w:pos="360"/>
      </w:tabs>
    </w:pPr>
  </w:style>
  <w:style w:type="paragraph" w:styleId="PlainText">
    <w:name w:val="Plain Text"/>
    <w:basedOn w:val="Normal"/>
    <w:link w:val="PlainTextChar"/>
    <w:rsid w:val="00D34F8F"/>
    <w:rPr>
      <w:sz w:val="20"/>
    </w:rPr>
  </w:style>
  <w:style w:type="character" w:customStyle="1" w:styleId="PlainTextChar">
    <w:name w:val="Plain Text Char"/>
    <w:basedOn w:val="DefaultParagraphFont"/>
    <w:link w:val="PlainText"/>
    <w:rsid w:val="00D34F8F"/>
    <w:rPr>
      <w:rFonts w:ascii="Courier New" w:eastAsia="Times New Roman" w:hAnsi="Courier New" w:cs="Times New Roman"/>
      <w:sz w:val="20"/>
      <w:szCs w:val="20"/>
      <w:lang w:eastAsia="en-US"/>
    </w:rPr>
  </w:style>
  <w:style w:type="character" w:customStyle="1" w:styleId="MenuOption">
    <w:name w:val="Menu Option"/>
    <w:basedOn w:val="DefaultParagraphFont"/>
    <w:rsid w:val="00D34F8F"/>
    <w:rPr>
      <w:b/>
      <w:smallCaps/>
    </w:rPr>
  </w:style>
  <w:style w:type="paragraph" w:customStyle="1" w:styleId="TableListNumber">
    <w:name w:val="Table List Number"/>
    <w:basedOn w:val="ListNumber"/>
    <w:rsid w:val="00D34F8F"/>
    <w:pPr>
      <w:numPr>
        <w:numId w:val="0"/>
      </w:numPr>
    </w:pPr>
  </w:style>
  <w:style w:type="paragraph" w:styleId="TOC4">
    <w:name w:val="toc 4"/>
    <w:basedOn w:val="TOCBase"/>
    <w:next w:val="Normal"/>
    <w:semiHidden/>
    <w:rsid w:val="00D34F8F"/>
    <w:pPr>
      <w:tabs>
        <w:tab w:val="right" w:leader="dot" w:pos="9071"/>
      </w:tabs>
      <w:ind w:left="1701"/>
    </w:pPr>
  </w:style>
  <w:style w:type="paragraph" w:customStyle="1" w:styleId="ListAlpha">
    <w:name w:val="List Alpha"/>
    <w:basedOn w:val="List"/>
    <w:rsid w:val="00D34F8F"/>
    <w:pPr>
      <w:numPr>
        <w:numId w:val="8"/>
      </w:numPr>
    </w:pPr>
  </w:style>
  <w:style w:type="paragraph" w:customStyle="1" w:styleId="ListAlpha2">
    <w:name w:val="List Alpha 2"/>
    <w:basedOn w:val="List2"/>
    <w:rsid w:val="00D34F8F"/>
    <w:pPr>
      <w:numPr>
        <w:numId w:val="7"/>
      </w:numPr>
    </w:pPr>
  </w:style>
  <w:style w:type="paragraph" w:styleId="List4">
    <w:name w:val="List 4"/>
    <w:basedOn w:val="BodyText"/>
    <w:rsid w:val="00D34F8F"/>
    <w:pPr>
      <w:tabs>
        <w:tab w:val="left" w:pos="1361"/>
      </w:tabs>
      <w:spacing w:before="60" w:after="60"/>
      <w:ind w:left="1361" w:hanging="340"/>
    </w:pPr>
  </w:style>
  <w:style w:type="paragraph" w:styleId="List5">
    <w:name w:val="List 5"/>
    <w:basedOn w:val="BodyText"/>
    <w:rsid w:val="00D34F8F"/>
    <w:pPr>
      <w:tabs>
        <w:tab w:val="left" w:pos="1701"/>
      </w:tabs>
      <w:spacing w:before="60" w:after="60"/>
      <w:ind w:left="1701" w:hanging="340"/>
    </w:pPr>
  </w:style>
  <w:style w:type="paragraph" w:styleId="ListBullet3">
    <w:name w:val="List Bullet 3"/>
    <w:basedOn w:val="List3"/>
    <w:rsid w:val="00D34F8F"/>
    <w:pPr>
      <w:numPr>
        <w:numId w:val="14"/>
      </w:numPr>
      <w:tabs>
        <w:tab w:val="clear" w:pos="1021"/>
      </w:tabs>
      <w:ind w:left="1037" w:hanging="357"/>
    </w:pPr>
  </w:style>
  <w:style w:type="paragraph" w:styleId="ListBullet4">
    <w:name w:val="List Bullet 4"/>
    <w:basedOn w:val="List4"/>
    <w:rsid w:val="00D34F8F"/>
    <w:pPr>
      <w:numPr>
        <w:numId w:val="2"/>
      </w:numPr>
    </w:pPr>
  </w:style>
  <w:style w:type="paragraph" w:styleId="ListBullet5">
    <w:name w:val="List Bullet 5"/>
    <w:basedOn w:val="List5"/>
    <w:rsid w:val="00D34F8F"/>
    <w:pPr>
      <w:numPr>
        <w:numId w:val="3"/>
      </w:numPr>
    </w:pPr>
  </w:style>
  <w:style w:type="paragraph" w:styleId="ListContinue2">
    <w:name w:val="List Continue 2"/>
    <w:basedOn w:val="List2"/>
    <w:rsid w:val="00D34F8F"/>
    <w:pPr>
      <w:ind w:firstLine="0"/>
    </w:pPr>
  </w:style>
  <w:style w:type="paragraph" w:styleId="ListContinue3">
    <w:name w:val="List Continue 3"/>
    <w:basedOn w:val="List3"/>
    <w:rsid w:val="00D34F8F"/>
    <w:pPr>
      <w:ind w:left="1021" w:firstLine="0"/>
    </w:pPr>
  </w:style>
  <w:style w:type="paragraph" w:styleId="ListContinue4">
    <w:name w:val="List Continue 4"/>
    <w:basedOn w:val="List4"/>
    <w:rsid w:val="00D34F8F"/>
    <w:pPr>
      <w:ind w:firstLine="0"/>
    </w:pPr>
  </w:style>
  <w:style w:type="paragraph" w:styleId="ListContinue5">
    <w:name w:val="List Continue 5"/>
    <w:basedOn w:val="List5"/>
    <w:rsid w:val="00D34F8F"/>
    <w:pPr>
      <w:ind w:firstLine="0"/>
    </w:pPr>
  </w:style>
  <w:style w:type="paragraph" w:styleId="ListNumber3">
    <w:name w:val="List Number 3"/>
    <w:basedOn w:val="List3"/>
    <w:rsid w:val="00D34F8F"/>
    <w:pPr>
      <w:numPr>
        <w:numId w:val="4"/>
      </w:numPr>
    </w:pPr>
  </w:style>
  <w:style w:type="paragraph" w:styleId="ListNumber4">
    <w:name w:val="List Number 4"/>
    <w:basedOn w:val="List4"/>
    <w:rsid w:val="00D34F8F"/>
    <w:pPr>
      <w:numPr>
        <w:numId w:val="5"/>
      </w:numPr>
    </w:pPr>
  </w:style>
  <w:style w:type="paragraph" w:styleId="ListNumber5">
    <w:name w:val="List Number 5"/>
    <w:basedOn w:val="List5"/>
    <w:rsid w:val="00D34F8F"/>
    <w:pPr>
      <w:numPr>
        <w:numId w:val="6"/>
      </w:numPr>
    </w:pPr>
  </w:style>
  <w:style w:type="paragraph" w:styleId="BlockText">
    <w:name w:val="Block Text"/>
    <w:basedOn w:val="Normal"/>
    <w:rsid w:val="00D34F8F"/>
    <w:pPr>
      <w:spacing w:after="120"/>
      <w:ind w:left="1440" w:right="1440"/>
    </w:pPr>
  </w:style>
  <w:style w:type="character" w:customStyle="1" w:styleId="Subscript">
    <w:name w:val="Subscript"/>
    <w:basedOn w:val="DefaultParagraphFont"/>
    <w:rsid w:val="00D34F8F"/>
    <w:rPr>
      <w:sz w:val="16"/>
      <w:vertAlign w:val="subscript"/>
    </w:rPr>
  </w:style>
  <w:style w:type="character" w:customStyle="1" w:styleId="Superscript">
    <w:name w:val="Superscript"/>
    <w:basedOn w:val="DefaultParagraphFont"/>
    <w:rsid w:val="00D34F8F"/>
    <w:rPr>
      <w:sz w:val="16"/>
      <w:vertAlign w:val="superscript"/>
    </w:rPr>
  </w:style>
  <w:style w:type="character" w:customStyle="1" w:styleId="Symbols">
    <w:name w:val="Symbols"/>
    <w:basedOn w:val="DefaultParagraphFont"/>
    <w:rsid w:val="00D34F8F"/>
    <w:rPr>
      <w:rFonts w:ascii="Symbol" w:hAnsi="Symbol"/>
    </w:rPr>
  </w:style>
  <w:style w:type="character" w:customStyle="1" w:styleId="MenuOptions">
    <w:name w:val="Menu Options"/>
    <w:basedOn w:val="DefaultParagraphFont"/>
    <w:rsid w:val="00D34F8F"/>
    <w:rPr>
      <w:rFonts w:ascii="Arial Narrow" w:hAnsi="Arial Narrow"/>
      <w:smallCaps/>
    </w:rPr>
  </w:style>
  <w:style w:type="character" w:customStyle="1" w:styleId="Buttons">
    <w:name w:val="Buttons"/>
    <w:basedOn w:val="DefaultParagraphFont"/>
    <w:rsid w:val="00D34F8F"/>
    <w:rPr>
      <w:b/>
    </w:rPr>
  </w:style>
  <w:style w:type="character" w:customStyle="1" w:styleId="Underlined">
    <w:name w:val="Underlined"/>
    <w:basedOn w:val="DefaultParagraphFont"/>
    <w:rsid w:val="00D34F8F"/>
    <w:rPr>
      <w:u w:val="single"/>
    </w:rPr>
  </w:style>
  <w:style w:type="paragraph" w:customStyle="1" w:styleId="TableBodyTextRight">
    <w:name w:val="Table Body Text Right"/>
    <w:basedOn w:val="TableBodyText"/>
    <w:rsid w:val="00D34F8F"/>
    <w:pPr>
      <w:widowControl w:val="0"/>
      <w:autoSpaceDE w:val="0"/>
      <w:autoSpaceDN w:val="0"/>
      <w:adjustRightInd w:val="0"/>
      <w:jc w:val="right"/>
    </w:pPr>
    <w:rPr>
      <w:rFonts w:cs="Arial"/>
      <w:szCs w:val="18"/>
    </w:rPr>
  </w:style>
  <w:style w:type="paragraph" w:customStyle="1" w:styleId="CopyrightText">
    <w:name w:val="Copyright Text"/>
    <w:basedOn w:val="BodyText"/>
    <w:rsid w:val="00D34F8F"/>
    <w:rPr>
      <w:sz w:val="18"/>
    </w:rPr>
  </w:style>
  <w:style w:type="paragraph" w:customStyle="1" w:styleId="BodySmallRight">
    <w:name w:val="Body Small Right"/>
    <w:basedOn w:val="BodyTextRight"/>
    <w:rsid w:val="00D34F8F"/>
    <w:rPr>
      <w:sz w:val="18"/>
      <w:szCs w:val="18"/>
    </w:rPr>
  </w:style>
  <w:style w:type="paragraph" w:customStyle="1" w:styleId="MarginEdition">
    <w:name w:val="Margin Edition"/>
    <w:basedOn w:val="MarginNote"/>
    <w:rsid w:val="00D34F8F"/>
    <w:pPr>
      <w:spacing w:before="0" w:after="0"/>
    </w:pPr>
    <w:rPr>
      <w:rFonts w:ascii="Times New Roman" w:hAnsi="Times New Roman"/>
      <w:color w:val="999999"/>
    </w:rPr>
  </w:style>
  <w:style w:type="paragraph" w:customStyle="1" w:styleId="Spacer">
    <w:name w:val="Spacer"/>
    <w:basedOn w:val="Normal"/>
    <w:rsid w:val="00D34F8F"/>
    <w:rPr>
      <w:sz w:val="2"/>
      <w:szCs w:val="2"/>
    </w:rPr>
  </w:style>
  <w:style w:type="character" w:customStyle="1" w:styleId="Small">
    <w:name w:val="Small"/>
    <w:basedOn w:val="DefaultParagraphFont"/>
    <w:rsid w:val="00D34F8F"/>
    <w:rPr>
      <w:sz w:val="16"/>
    </w:rPr>
  </w:style>
  <w:style w:type="paragraph" w:customStyle="1" w:styleId="WideTable">
    <w:name w:val="Wide Table"/>
    <w:basedOn w:val="Normal"/>
    <w:rsid w:val="00D34F8F"/>
    <w:pPr>
      <w:ind w:left="-1418"/>
    </w:pPr>
    <w:rPr>
      <w:sz w:val="2"/>
      <w:szCs w:val="2"/>
    </w:rPr>
  </w:style>
  <w:style w:type="character" w:styleId="PageNumber">
    <w:name w:val="page number"/>
    <w:basedOn w:val="DefaultParagraphFont"/>
    <w:rsid w:val="00D34F8F"/>
  </w:style>
  <w:style w:type="paragraph" w:styleId="Quote">
    <w:name w:val="Quote"/>
    <w:basedOn w:val="Heading1"/>
    <w:link w:val="QuoteChar"/>
    <w:qFormat/>
    <w:rsid w:val="00D34F8F"/>
    <w:rPr>
      <w:b w:val="0"/>
      <w:sz w:val="72"/>
      <w:szCs w:val="72"/>
      <w:lang w:val="en-NZ"/>
    </w:rPr>
  </w:style>
  <w:style w:type="character" w:customStyle="1" w:styleId="QuoteChar">
    <w:name w:val="Quote Char"/>
    <w:basedOn w:val="DefaultParagraphFont"/>
    <w:link w:val="Quote"/>
    <w:rsid w:val="00D34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F8F"/>
    <w:pPr>
      <w:pageBreakBefore/>
    </w:pPr>
  </w:style>
  <w:style w:type="paragraph" w:customStyle="1" w:styleId="Border">
    <w:name w:val="Border"/>
    <w:basedOn w:val="Normal"/>
    <w:qFormat/>
    <w:rsid w:val="00D34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F8F"/>
    <w:rPr>
      <w:b/>
      <w:bCs/>
      <w:i/>
      <w:iCs/>
      <w:color w:val="auto"/>
    </w:rPr>
  </w:style>
  <w:style w:type="paragraph" w:styleId="IntenseQuote">
    <w:name w:val="Intense Quote"/>
    <w:basedOn w:val="Normal"/>
    <w:next w:val="Normal"/>
    <w:link w:val="IntenseQuoteChar"/>
    <w:uiPriority w:val="30"/>
    <w:qFormat/>
    <w:rsid w:val="00D34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F8F"/>
    <w:rPr>
      <w:smallCaps/>
      <w:color w:val="auto"/>
      <w:u w:val="single"/>
    </w:rPr>
  </w:style>
  <w:style w:type="character" w:styleId="IntenseReference">
    <w:name w:val="Intense Reference"/>
    <w:basedOn w:val="DefaultParagraphFont"/>
    <w:uiPriority w:val="32"/>
    <w:qFormat/>
    <w:rsid w:val="00D34F8F"/>
    <w:rPr>
      <w:b/>
      <w:bCs/>
      <w:smallCaps/>
      <w:color w:val="auto"/>
      <w:spacing w:val="5"/>
      <w:u w:val="single"/>
    </w:rPr>
  </w:style>
  <w:style w:type="paragraph" w:customStyle="1" w:styleId="2ColumnHeading">
    <w:name w:val="2Column Heading"/>
    <w:basedOn w:val="BodyText"/>
    <w:qFormat/>
    <w:rsid w:val="00D34F8F"/>
    <w:pPr>
      <w:spacing w:after="60"/>
      <w:ind w:left="-2268"/>
    </w:pPr>
    <w:rPr>
      <w:b/>
    </w:rPr>
  </w:style>
  <w:style w:type="paragraph" w:customStyle="1" w:styleId="Heading1TOC">
    <w:name w:val="Heading1 TOC"/>
    <w:basedOn w:val="Normal"/>
    <w:qFormat/>
    <w:rsid w:val="00D34F8F"/>
    <w:pPr>
      <w:spacing w:before="240" w:after="120"/>
    </w:pPr>
    <w:rPr>
      <w:rFonts w:ascii="Times New Roman" w:hAnsi="Times New Roman"/>
      <w:b/>
      <w:sz w:val="32"/>
    </w:rPr>
  </w:style>
  <w:style w:type="paragraph" w:customStyle="1" w:styleId="Heading2TOC">
    <w:name w:val="Heading2 TOC"/>
    <w:basedOn w:val="Normal"/>
    <w:qFormat/>
    <w:rsid w:val="00D34F8F"/>
    <w:pPr>
      <w:spacing w:before="240" w:after="60"/>
    </w:pPr>
    <w:rPr>
      <w:rFonts w:ascii="Times New Roman" w:hAnsi="Times New Roman"/>
      <w:b/>
      <w:sz w:val="28"/>
    </w:rPr>
  </w:style>
  <w:style w:type="character" w:customStyle="1" w:styleId="Underline">
    <w:name w:val="Underline"/>
    <w:basedOn w:val="DefaultParagraphFont"/>
    <w:qFormat/>
    <w:rsid w:val="00D34F8F"/>
    <w:rPr>
      <w:u w:val="single"/>
    </w:rPr>
  </w:style>
  <w:style w:type="paragraph" w:styleId="BalloonText">
    <w:name w:val="Balloon Text"/>
    <w:basedOn w:val="Normal"/>
    <w:link w:val="BalloonTextChar"/>
    <w:rsid w:val="00D34F8F"/>
    <w:rPr>
      <w:rFonts w:ascii="Tahoma" w:hAnsi="Tahoma" w:cs="Tahoma"/>
      <w:sz w:val="16"/>
      <w:szCs w:val="16"/>
    </w:rPr>
  </w:style>
  <w:style w:type="character" w:customStyle="1" w:styleId="BalloonTextChar">
    <w:name w:val="Balloon Text Char"/>
    <w:basedOn w:val="DefaultParagraphFont"/>
    <w:link w:val="BalloonText"/>
    <w:rsid w:val="00D34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F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4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F8F"/>
    <w:rPr>
      <w:b/>
      <w:color w:val="660033"/>
      <w:spacing w:val="0"/>
    </w:rPr>
  </w:style>
  <w:style w:type="paragraph" w:customStyle="1" w:styleId="Nameditemlist">
    <w:name w:val="Named item list"/>
    <w:basedOn w:val="BodyText"/>
    <w:qFormat/>
    <w:rsid w:val="00D34F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1131</Words>
  <Characters>6990</Characters>
  <Application>Microsoft Office Word</Application>
  <DocSecurity>0</DocSecurity>
  <Lines>290</Lines>
  <Paragraphs>153</Paragraphs>
  <ScaleCrop>false</ScaleCrop>
  <Company>Author-it Software Corporation Ltd.</Company>
  <LinksUpToDate>false</LinksUpToDate>
  <CharactersWithSpaces>8062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CUVCOR13B Research and critically analyse history and theory to inform artistic practice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2012-10-05T06:29:00Z</dcterms:created>
  <dcterms:modified xsi:type="dcterms:W3CDTF">2012-10-05T06:29:00Z</dcterms:modified>
</cp:coreProperties>
</file>