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320" w:rsidP="00855320">
      <w:pPr>
        <w:pStyle w:val="Title"/>
      </w:pPr>
      <w:bookmarkStart w:id="0" w:name="_GoBack"/>
      <w:bookmarkEnd w:id="0"/>
      <w:r>
        <w:fldChar w:fldCharType="begin"/>
      </w:r>
      <w:r>
        <w:instrText xml:space="preserve"> TITLE   \* MERGEFORMAT </w:instrText>
      </w:r>
      <w:r>
        <w:fldChar w:fldCharType="separate"/>
      </w:r>
      <w:r>
        <w:t>CUVCOR12B Review history and theory for application to artistic practice</w:t>
      </w:r>
      <w:r>
        <w:fldChar w:fldCharType="end"/>
      </w:r>
    </w:p>
    <w:p w:rsidR="00855320" w:rsidP="00855320">
      <w:pPr>
        <w:pStyle w:val="Version"/>
        <w:sectPr w:rsidSect="002568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89C" w:rsidP="0025689C">
      <w:pPr>
        <w:pStyle w:val="SuperHeading"/>
      </w:pPr>
      <w:r w:rsidRPr="0025689C">
        <w:t>CUVCOR12B Review history and theory for application to artistic practice</w:t>
      </w:r>
    </w:p>
    <w:p w:rsidR="00000000" w:rsidRPr="0025689C" w:rsidP="0025689C">
      <w:pPr>
        <w:pStyle w:val="Heading1"/>
      </w:pPr>
      <w:bookmarkStart w:id="1" w:name="O_270374"/>
      <w:bookmarkEnd w:id="1"/>
      <w:r w:rsidRPr="0025689C">
        <w:t>Modification History</w:t>
      </w:r>
    </w:p>
    <w:p w:rsidR="00000000" w:rsidRPr="0025689C" w:rsidP="0025689C">
      <w:pPr>
        <w:pStyle w:val="BodyText"/>
      </w:pPr>
      <w:r w:rsidRPr="0025689C">
        <w:t>Not Applicable</w:t>
      </w:r>
    </w:p>
    <w:p w:rsidR="00000000" w:rsidRPr="0025689C" w:rsidP="0025689C">
      <w:pPr>
        <w:pStyle w:val="AllowPageBreak"/>
      </w:pPr>
    </w:p>
    <w:p w:rsidR="00000000" w:rsidRPr="0025689C" w:rsidP="0025689C">
      <w:pPr>
        <w:pStyle w:val="Heading1"/>
      </w:pPr>
      <w:bookmarkStart w:id="2" w:name="O_202631"/>
      <w:bookmarkEnd w:id="2"/>
      <w:r w:rsidRPr="0025689C">
        <w:t>Unit Descriptor</w:t>
      </w:r>
    </w:p>
    <w:tbl>
      <w:tblPr>
        <w:tblW w:w="0" w:type="auto"/>
        <w:tblLayout w:type="fixed"/>
        <w:tblCellMar>
          <w:left w:w="62" w:type="dxa"/>
          <w:right w:w="62" w:type="dxa"/>
        </w:tblCellMar>
        <w:tblLook w:val="0000"/>
      </w:tblPr>
      <w:tblGrid>
        <w:gridCol w:w="2694"/>
        <w:gridCol w:w="5811"/>
      </w:tblGrid>
      <w:tr w:rsidTr="0085532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SpecialBold"/>
              </w:rPr>
              <w:t>Unit des</w:t>
            </w:r>
            <w:r w:rsidRPr="0025689C">
              <w:rPr>
                <w:rStyle w:val="SpecialBold"/>
              </w:rPr>
              <w:t>criptor</w:t>
            </w:r>
          </w:p>
        </w:tc>
        <w:tc>
          <w:tcPr>
            <w:tcW w:w="5811" w:type="dxa"/>
            <w:tcBorders>
              <w:top w:val="nil"/>
              <w:left w:val="nil"/>
              <w:bottom w:val="nil"/>
              <w:right w:val="nil"/>
            </w:tcBorders>
            <w:tcMar>
              <w:top w:w="0" w:type="dxa"/>
              <w:left w:w="62" w:type="dxa"/>
              <w:bottom w:w="0" w:type="dxa"/>
              <w:right w:w="62" w:type="dxa"/>
            </w:tcMar>
          </w:tcPr>
          <w:p w:rsidR="00000000" w:rsidRPr="0025689C" w:rsidP="0025689C">
            <w:pPr>
              <w:pStyle w:val="BodyText"/>
            </w:pPr>
            <w:r w:rsidRPr="0025689C">
              <w:t>This unit describes the skills and knowledge required to source and review information on history and theory for application to own work. The unit goes beyond the general understanding of an area of work (covered in unit CUVCOR11B Source informatio</w:t>
            </w:r>
            <w:r w:rsidRPr="0025689C">
              <w:t>n on history and theory and apply to own area of work) to encompass the notion of linking knowledge to one's own practice. The unit provides underpinning skills and knowledge for all areas of arts practice.</w:t>
            </w:r>
          </w:p>
          <w:p w:rsidR="00000000" w:rsidRPr="0025689C" w:rsidP="0025689C">
            <w:pPr>
              <w:pStyle w:val="BodyText"/>
            </w:pPr>
            <w:r w:rsidRPr="0025689C">
              <w:t>No licensing, legislative, regulatory or certific</w:t>
            </w:r>
            <w:r w:rsidRPr="0025689C">
              <w:t>ation requirements apply to this unit at the time of endorsement.</w:t>
            </w:r>
          </w:p>
        </w:tc>
      </w:tr>
    </w:tbl>
    <w:p w:rsidR="00855320" w:rsidP="0025689C">
      <w:pPr>
        <w:pStyle w:val="BodyText"/>
      </w:pPr>
    </w:p>
    <w:p w:rsidR="00855320" w:rsidP="0025689C">
      <w:pPr>
        <w:pStyle w:val="BodyText"/>
      </w:pPr>
    </w:p>
    <w:p w:rsidR="00000000" w:rsidRPr="0025689C" w:rsidP="0025689C">
      <w:pPr>
        <w:pStyle w:val="Heading1"/>
      </w:pPr>
      <w:bookmarkStart w:id="3" w:name="O_275614"/>
      <w:bookmarkEnd w:id="3"/>
      <w:r w:rsidRPr="0025689C">
        <w:t>Application of the Unit</w:t>
      </w:r>
    </w:p>
    <w:p w:rsidR="00000000" w:rsidRPr="0025689C" w:rsidP="0025689C">
      <w:pPr>
        <w:pStyle w:val="BodyText"/>
      </w:pPr>
      <w:r w:rsidRPr="0025689C">
        <w:t>Not Applicable</w:t>
      </w:r>
    </w:p>
    <w:p w:rsidR="00000000" w:rsidRPr="0025689C" w:rsidP="0025689C">
      <w:pPr>
        <w:pStyle w:val="AllowPageBreak"/>
      </w:pPr>
    </w:p>
    <w:p w:rsidR="00000000" w:rsidRPr="0025689C" w:rsidP="0025689C">
      <w:pPr>
        <w:pStyle w:val="Heading1"/>
      </w:pPr>
      <w:bookmarkStart w:id="4" w:name="O_278634"/>
      <w:bookmarkEnd w:id="4"/>
      <w:r w:rsidRPr="0025689C">
        <w:t>Licensing/Regulatory Information</w:t>
      </w:r>
    </w:p>
    <w:p w:rsidR="00000000" w:rsidRPr="0025689C" w:rsidP="0025689C">
      <w:pPr>
        <w:pStyle w:val="BodyText"/>
      </w:pPr>
      <w:r w:rsidRPr="0025689C">
        <w:t>Refer to Unit Descriptor</w:t>
      </w:r>
    </w:p>
    <w:p w:rsidR="00000000" w:rsidRPr="0025689C" w:rsidP="0025689C">
      <w:pPr>
        <w:pStyle w:val="AllowPageBreak"/>
      </w:pPr>
    </w:p>
    <w:p w:rsidR="00000000" w:rsidRPr="0025689C" w:rsidP="0025689C">
      <w:pPr>
        <w:pStyle w:val="Heading1"/>
      </w:pPr>
      <w:bookmarkStart w:id="5" w:name="O_202633"/>
      <w:bookmarkEnd w:id="5"/>
      <w:r w:rsidRPr="0025689C">
        <w:t>Pre-Requisites</w:t>
      </w:r>
    </w:p>
    <w:tbl>
      <w:tblPr>
        <w:tblW w:w="0" w:type="auto"/>
        <w:tblLayout w:type="fixed"/>
        <w:tblCellMar>
          <w:left w:w="62" w:type="dxa"/>
          <w:right w:w="62" w:type="dxa"/>
        </w:tblCellMar>
        <w:tblLook w:val="0000"/>
      </w:tblPr>
      <w:tblGrid>
        <w:gridCol w:w="2694"/>
        <w:gridCol w:w="5811"/>
      </w:tblGrid>
      <w:tr w:rsidTr="0085532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t>This unit underpins many specialisation units, and combined assessment and/or training with those units is highly recommended.</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5689C" w:rsidP="0025689C">
            <w:pPr>
              <w:pStyle w:val="BodyText"/>
            </w:pPr>
          </w:p>
        </w:tc>
      </w:tr>
    </w:tbl>
    <w:p w:rsidR="00855320" w:rsidP="0025689C">
      <w:pPr>
        <w:pStyle w:val="BodyText"/>
      </w:pPr>
    </w:p>
    <w:p w:rsidR="00855320" w:rsidP="0025689C">
      <w:pPr>
        <w:pStyle w:val="BodyText"/>
      </w:pPr>
    </w:p>
    <w:p w:rsidR="00000000" w:rsidRPr="0025689C" w:rsidP="0025689C">
      <w:pPr>
        <w:pStyle w:val="Heading1"/>
      </w:pPr>
      <w:bookmarkStart w:id="6" w:name="O_202632"/>
      <w:bookmarkEnd w:id="6"/>
      <w:r w:rsidRPr="0025689C">
        <w:t>Employability Skills Information</w:t>
      </w:r>
    </w:p>
    <w:tbl>
      <w:tblPr>
        <w:tblW w:w="0" w:type="auto"/>
        <w:tblLayout w:type="fixed"/>
        <w:tblCellMar>
          <w:left w:w="62" w:type="dxa"/>
          <w:right w:w="62" w:type="dxa"/>
        </w:tblCellMar>
        <w:tblLook w:val="0000"/>
      </w:tblPr>
      <w:tblGrid>
        <w:gridCol w:w="2694"/>
        <w:gridCol w:w="5811"/>
      </w:tblGrid>
      <w:tr w:rsidTr="0085532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25689C" w:rsidP="0025689C">
            <w:pPr>
              <w:pStyle w:val="BodyText"/>
            </w:pPr>
            <w:r w:rsidRPr="0025689C">
              <w:t>This unit contains employability skills.</w:t>
            </w:r>
          </w:p>
        </w:tc>
      </w:tr>
    </w:tbl>
    <w:p w:rsidR="00855320" w:rsidP="0025689C">
      <w:pPr>
        <w:pStyle w:val="BodyText"/>
      </w:pPr>
    </w:p>
    <w:p w:rsidR="00855320" w:rsidP="0025689C">
      <w:pPr>
        <w:pStyle w:val="BodyText"/>
      </w:pPr>
    </w:p>
    <w:p w:rsidR="00000000" w:rsidRPr="0025689C" w:rsidP="0025689C">
      <w:pPr>
        <w:pStyle w:val="Heading1"/>
      </w:pPr>
      <w:bookmarkStart w:id="7" w:name="O_288420"/>
      <w:bookmarkEnd w:id="7"/>
      <w:r w:rsidRPr="0025689C">
        <w:t>Elements and Performance Criteria Pre-Content</w:t>
      </w:r>
    </w:p>
    <w:tbl>
      <w:tblPr>
        <w:tblW w:w="0" w:type="auto"/>
        <w:tblLayout w:type="fixed"/>
        <w:tblCellMar>
          <w:left w:w="62" w:type="dxa"/>
          <w:right w:w="62" w:type="dxa"/>
        </w:tblCellMar>
        <w:tblLook w:val="0000"/>
      </w:tblPr>
      <w:tblGrid>
        <w:gridCol w:w="2694"/>
        <w:gridCol w:w="5811"/>
      </w:tblGrid>
      <w:tr w:rsidTr="0085532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25689C" w:rsidP="0025689C">
            <w:pPr>
              <w:pStyle w:val="BodyText"/>
            </w:pPr>
            <w:r w:rsidRPr="0025689C">
              <w:t xml:space="preserve">Performance criteria describe the performance needed to demonstrate achievement of the element. Where </w:t>
            </w:r>
            <w:r w:rsidRPr="0025689C">
              <w:rPr>
                <w:rStyle w:val="BoldandItalics"/>
              </w:rPr>
              <w:t>bold italicised</w:t>
            </w:r>
            <w:r w:rsidRPr="0025689C">
              <w:t xml:space="preserve"> text is used, further information is detailed in the required skills and knowledge section and the range statement. Assessment of performance is to be consistent with the evidence guide.</w:t>
            </w:r>
          </w:p>
        </w:tc>
      </w:tr>
    </w:tbl>
    <w:p w:rsidR="00000000" w:rsidRPr="0025689C" w:rsidP="0025689C">
      <w:pPr>
        <w:pStyle w:val="BodyText"/>
      </w:pPr>
    </w:p>
    <w:p w:rsidR="00000000" w:rsidRPr="0025689C" w:rsidP="0025689C">
      <w:pPr>
        <w:pStyle w:val="AllowPageBreak"/>
      </w:pPr>
    </w:p>
    <w:p w:rsidR="00000000" w:rsidRPr="0025689C" w:rsidP="0025689C">
      <w:pPr>
        <w:pStyle w:val="Heading1"/>
      </w:pPr>
      <w:bookmarkStart w:id="8" w:name="O_235087"/>
      <w:bookmarkEnd w:id="8"/>
      <w:r w:rsidRPr="0025689C">
        <w:t>Elements and Performance Criteria</w:t>
      </w:r>
    </w:p>
    <w:tbl>
      <w:tblPr>
        <w:tblW w:w="0" w:type="auto"/>
        <w:tblLayout w:type="fixed"/>
        <w:tblCellMar>
          <w:left w:w="62" w:type="dxa"/>
          <w:right w:w="62" w:type="dxa"/>
        </w:tblCellMar>
        <w:tblLook w:val="0000"/>
      </w:tblPr>
      <w:tblGrid>
        <w:gridCol w:w="2694"/>
        <w:gridCol w:w="5811"/>
      </w:tblGrid>
      <w:tr w:rsidTr="0085532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5689C" w:rsidP="0025689C">
            <w:pPr>
              <w:pStyle w:val="BodyText"/>
            </w:pPr>
            <w:r w:rsidRPr="0025689C">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SpecialBold"/>
              </w:rPr>
              <w:t>PERFORMANCE CRITERIA</w:t>
            </w:r>
          </w:p>
        </w:tc>
      </w:tr>
      <w:tr w:rsidTr="0085532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689C">
            <w:pPr>
              <w:pStyle w:val="List2"/>
              <w:rPr>
                <w:lang w:val="en-NZ"/>
              </w:rPr>
            </w:pPr>
            <w:r w:rsidRPr="0025689C">
              <w:t>1</w:t>
            </w:r>
            <w:r w:rsidRPr="0025689C">
              <w:tab/>
            </w:r>
            <w:r w:rsidRPr="0025689C">
              <w:rPr>
                <w:rStyle w:val="SpecialBold"/>
              </w:rPr>
              <w:t>Source information on history and theory</w:t>
            </w:r>
            <w:r w:rsidRPr="0025689C">
              <w:t>.</w:t>
            </w:r>
          </w:p>
        </w:tc>
        <w:tc>
          <w:tcPr>
            <w:tcW w:w="5811" w:type="dxa"/>
            <w:tcBorders>
              <w:top w:val="nil"/>
              <w:left w:val="nil"/>
              <w:bottom w:val="nil"/>
              <w:right w:val="nil"/>
            </w:tcBorders>
            <w:tcMar>
              <w:top w:w="0" w:type="dxa"/>
              <w:left w:w="62" w:type="dxa"/>
              <w:bottom w:w="0" w:type="dxa"/>
              <w:right w:w="62" w:type="dxa"/>
            </w:tcMar>
          </w:tcPr>
          <w:p w:rsidR="00000000" w:rsidRPr="0025689C" w:rsidP="0025689C">
            <w:pPr>
              <w:pStyle w:val="List3"/>
            </w:pPr>
            <w:r w:rsidRPr="0025689C">
              <w:t>1.1</w:t>
            </w:r>
            <w:r w:rsidRPr="0025689C">
              <w:tab/>
              <w:t xml:space="preserve">Identify and access appropriate </w:t>
            </w:r>
            <w:r w:rsidRPr="0025689C">
              <w:rPr>
                <w:rStyle w:val="BoldandItalics"/>
              </w:rPr>
              <w:t>sources</w:t>
            </w:r>
            <w:r w:rsidRPr="0025689C">
              <w:t xml:space="preserve"> of information on history and theory.</w:t>
            </w:r>
          </w:p>
          <w:p w:rsidR="00000000" w:rsidP="0025689C">
            <w:pPr>
              <w:pStyle w:val="List3"/>
              <w:rPr>
                <w:lang w:val="en-NZ"/>
              </w:rPr>
            </w:pPr>
            <w:r w:rsidRPr="0025689C">
              <w:t>1.2</w:t>
            </w:r>
            <w:r w:rsidRPr="0025689C">
              <w:tab/>
            </w:r>
            <w:r w:rsidRPr="0025689C">
              <w:rPr>
                <w:rStyle w:val="BoldandItalics"/>
              </w:rPr>
              <w:t>Gather</w:t>
            </w:r>
            <w:r w:rsidRPr="0025689C">
              <w:t xml:space="preserve"> and organise information systematically.</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p>
        </w:tc>
      </w:tr>
      <w:tr w:rsidTr="0085532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689C">
            <w:pPr>
              <w:pStyle w:val="List2"/>
              <w:rPr>
                <w:lang w:val="en-NZ"/>
              </w:rPr>
            </w:pPr>
            <w:r w:rsidRPr="0025689C">
              <w:t>2</w:t>
            </w:r>
            <w:r w:rsidRPr="0025689C">
              <w:tab/>
            </w:r>
            <w:r w:rsidRPr="0025689C">
              <w:rPr>
                <w:rStyle w:val="SpecialBold"/>
              </w:rPr>
              <w:t>Review information on history and theory</w:t>
            </w:r>
            <w:r w:rsidRPr="0025689C">
              <w:t>.</w:t>
            </w:r>
          </w:p>
        </w:tc>
        <w:tc>
          <w:tcPr>
            <w:tcW w:w="5811" w:type="dxa"/>
            <w:tcBorders>
              <w:top w:val="nil"/>
              <w:left w:val="nil"/>
              <w:bottom w:val="nil"/>
              <w:right w:val="nil"/>
            </w:tcBorders>
            <w:tcMar>
              <w:top w:w="0" w:type="dxa"/>
              <w:left w:w="62" w:type="dxa"/>
              <w:bottom w:w="0" w:type="dxa"/>
              <w:right w:w="62" w:type="dxa"/>
            </w:tcMar>
          </w:tcPr>
          <w:p w:rsidR="00000000" w:rsidRPr="0025689C" w:rsidP="0025689C">
            <w:pPr>
              <w:pStyle w:val="List3"/>
            </w:pPr>
            <w:r w:rsidRPr="0025689C">
              <w:t>2.1</w:t>
            </w:r>
            <w:r w:rsidRPr="0025689C">
              <w:tab/>
            </w:r>
            <w:r w:rsidRPr="0025689C">
              <w:t xml:space="preserve">Select </w:t>
            </w:r>
            <w:r w:rsidRPr="0025689C">
              <w:rPr>
                <w:rStyle w:val="BoldandItalics"/>
              </w:rPr>
              <w:t>information</w:t>
            </w:r>
            <w:r w:rsidRPr="0025689C">
              <w:t xml:space="preserve"> relevant to particular areas of interest.</w:t>
            </w:r>
          </w:p>
          <w:p w:rsidR="00000000" w:rsidRPr="0025689C" w:rsidP="0025689C">
            <w:pPr>
              <w:pStyle w:val="List3"/>
            </w:pPr>
            <w:r w:rsidRPr="0025689C">
              <w:t>2.2</w:t>
            </w:r>
            <w:r w:rsidRPr="0025689C">
              <w:tab/>
              <w:t xml:space="preserve">Extract </w:t>
            </w:r>
            <w:r w:rsidRPr="0025689C">
              <w:rPr>
                <w:rStyle w:val="BoldandItalics"/>
              </w:rPr>
              <w:t>key ideas and concepts</w:t>
            </w:r>
            <w:r w:rsidRPr="0025689C">
              <w:t xml:space="preserve"> for possible relevance to own work.</w:t>
            </w:r>
          </w:p>
          <w:p w:rsidR="00000000" w:rsidP="0025689C">
            <w:pPr>
              <w:pStyle w:val="List3"/>
              <w:rPr>
                <w:lang w:val="en-NZ"/>
              </w:rPr>
            </w:pPr>
            <w:r w:rsidRPr="0025689C">
              <w:t>2.3</w:t>
            </w:r>
            <w:r w:rsidRPr="0025689C">
              <w:tab/>
            </w:r>
            <w:r w:rsidRPr="0025689C">
              <w:rPr>
                <w:rStyle w:val="BoldandItalics"/>
              </w:rPr>
              <w:t>Evaluate</w:t>
            </w:r>
            <w:r w:rsidRPr="0025689C">
              <w:t xml:space="preserve"> key ideas and concepts for potential relevance to own work.</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p>
        </w:tc>
      </w:tr>
      <w:tr w:rsidTr="0085532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689C">
            <w:pPr>
              <w:pStyle w:val="List2"/>
              <w:rPr>
                <w:lang w:val="en-NZ"/>
              </w:rPr>
            </w:pPr>
            <w:r w:rsidRPr="0025689C">
              <w:t>3</w:t>
            </w:r>
            <w:r w:rsidRPr="0025689C">
              <w:tab/>
            </w:r>
            <w:r w:rsidRPr="0025689C">
              <w:rPr>
                <w:rStyle w:val="SpecialBold"/>
              </w:rPr>
              <w:t>Apply information to own work</w:t>
            </w:r>
            <w:r w:rsidRPr="0025689C">
              <w:t>.</w:t>
            </w:r>
          </w:p>
        </w:tc>
        <w:tc>
          <w:tcPr>
            <w:tcW w:w="5811" w:type="dxa"/>
            <w:tcBorders>
              <w:top w:val="nil"/>
              <w:left w:val="nil"/>
              <w:bottom w:val="nil"/>
              <w:right w:val="nil"/>
            </w:tcBorders>
            <w:tcMar>
              <w:top w:w="0" w:type="dxa"/>
              <w:left w:w="62" w:type="dxa"/>
              <w:bottom w:w="0" w:type="dxa"/>
              <w:right w:w="62" w:type="dxa"/>
            </w:tcMar>
          </w:tcPr>
          <w:p w:rsidR="00000000" w:rsidRPr="0025689C" w:rsidP="0025689C">
            <w:pPr>
              <w:pStyle w:val="List3"/>
            </w:pPr>
            <w:r w:rsidRPr="0025689C">
              <w:t>3.1</w:t>
            </w:r>
            <w:r w:rsidRPr="0025689C">
              <w:tab/>
            </w:r>
            <w:r w:rsidRPr="0025689C">
              <w:t xml:space="preserve">Formulate own </w:t>
            </w:r>
            <w:r w:rsidRPr="0025689C">
              <w:rPr>
                <w:rStyle w:val="BoldandItalics"/>
              </w:rPr>
              <w:t>ideas on the specific ways</w:t>
            </w:r>
            <w:r w:rsidRPr="0025689C">
              <w:t xml:space="preserve"> in which information may be used within work.</w:t>
            </w:r>
          </w:p>
          <w:p w:rsidR="00000000" w:rsidP="0025689C">
            <w:pPr>
              <w:pStyle w:val="List3"/>
              <w:rPr>
                <w:lang w:val="en-NZ"/>
              </w:rPr>
            </w:pPr>
            <w:r w:rsidRPr="0025689C">
              <w:t>3.2</w:t>
            </w:r>
            <w:r w:rsidRPr="0025689C">
              <w:tab/>
              <w:t>Integrate ideas into the development of own work.</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5689C" w:rsidP="0025689C">
            <w:pPr>
              <w:pStyle w:val="BodyText"/>
            </w:pPr>
          </w:p>
        </w:tc>
      </w:tr>
    </w:tbl>
    <w:p w:rsidR="00855320" w:rsidP="0025689C">
      <w:pPr>
        <w:pStyle w:val="BodyText"/>
      </w:pPr>
    </w:p>
    <w:p w:rsidR="00855320" w:rsidP="0025689C">
      <w:pPr>
        <w:pStyle w:val="BodyText"/>
      </w:pPr>
    </w:p>
    <w:p w:rsidR="00000000" w:rsidRPr="0025689C" w:rsidP="0025689C">
      <w:pPr>
        <w:pStyle w:val="Heading1"/>
      </w:pPr>
      <w:bookmarkStart w:id="9" w:name="O_259037"/>
      <w:bookmarkEnd w:id="9"/>
      <w:r w:rsidRPr="0025689C">
        <w:t>Required Skills and Knowledge</w:t>
      </w:r>
    </w:p>
    <w:tbl>
      <w:tblPr>
        <w:tblW w:w="0" w:type="auto"/>
        <w:tblLayout w:type="fixed"/>
        <w:tblCellMar>
          <w:left w:w="62" w:type="dxa"/>
          <w:right w:w="62" w:type="dxa"/>
        </w:tblCellMar>
        <w:tblLook w:val="0000"/>
      </w:tblPr>
      <w:tblGrid>
        <w:gridCol w:w="8505"/>
      </w:tblGrid>
      <w:tr w:rsidTr="0085532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SpecialBold"/>
              </w:rPr>
              <w:t>Required Skills and knowledge</w:t>
            </w:r>
            <w:r w:rsidRPr="0025689C">
              <w:t xml:space="preserve"> </w:t>
            </w:r>
          </w:p>
        </w:tc>
      </w:tr>
      <w:tr w:rsidTr="0085532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t>This section describes the skills and knowledge required for this unit.</w:t>
            </w:r>
          </w:p>
        </w:tc>
      </w:tr>
      <w:tr w:rsidTr="0085532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5689C" w:rsidP="0025689C">
            <w:pPr>
              <w:pStyle w:val="BodyText"/>
            </w:pPr>
            <w:r w:rsidRPr="0025689C">
              <w:rPr>
                <w:rStyle w:val="SpecialBold"/>
              </w:rPr>
              <w:t>Required skills</w:t>
            </w:r>
            <w:r w:rsidRPr="0025689C">
              <w:t>:</w:t>
            </w:r>
          </w:p>
          <w:p w:rsidR="00000000" w:rsidP="0025689C">
            <w:pPr>
              <w:pStyle w:val="ListBullet"/>
              <w:rPr>
                <w:lang w:val="en-NZ"/>
              </w:rPr>
            </w:pPr>
            <w:r w:rsidRPr="0025689C">
              <w:t>literacy skills sufficient to source, organise, evaluate information on history and theory for integration into own arts practice.</w:t>
            </w:r>
          </w:p>
        </w:tc>
      </w:tr>
      <w:tr w:rsidTr="0085532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p>
        </w:tc>
      </w:tr>
      <w:tr w:rsidTr="0085532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5689C" w:rsidP="0025689C">
            <w:pPr>
              <w:pStyle w:val="BodyText"/>
            </w:pPr>
            <w:r w:rsidRPr="0025689C">
              <w:rPr>
                <w:rStyle w:val="SpecialBold"/>
              </w:rPr>
              <w:t>Required knowledge</w:t>
            </w:r>
            <w:r w:rsidRPr="0025689C">
              <w:t>:</w:t>
            </w:r>
          </w:p>
          <w:p w:rsidR="00000000" w:rsidRPr="0025689C" w:rsidP="0025689C">
            <w:pPr>
              <w:pStyle w:val="ListBullet"/>
            </w:pPr>
            <w:r w:rsidRPr="0025689C">
              <w:t>general know</w:t>
            </w:r>
            <w:r w:rsidRPr="0025689C">
              <w:t>ledge about sources of information about history and theory relevant to own arts practice</w:t>
            </w:r>
          </w:p>
          <w:p w:rsidR="00000000" w:rsidRPr="0025689C" w:rsidP="0025689C">
            <w:pPr>
              <w:pStyle w:val="ListBullet"/>
            </w:pPr>
            <w:r w:rsidRPr="0025689C">
              <w:t xml:space="preserve"> theoretical and historical contexts relevant to own arts practice, including work of other artists</w:t>
            </w:r>
          </w:p>
          <w:p w:rsidR="00000000" w:rsidRPr="0025689C" w:rsidP="0025689C">
            <w:pPr>
              <w:pStyle w:val="ListBullet"/>
            </w:pPr>
            <w:r w:rsidRPr="0025689C">
              <w:t>knowledge about information organisation practices to assist in ar</w:t>
            </w:r>
            <w:r w:rsidRPr="0025689C">
              <w:t>ts practice</w:t>
            </w:r>
          </w:p>
          <w:p w:rsidR="00000000" w:rsidRPr="0025689C" w:rsidP="0025689C">
            <w:pPr>
              <w:pStyle w:val="ListBullet"/>
            </w:pPr>
            <w:r w:rsidRPr="0025689C">
              <w:t>awareness of copyright and intellectual property issues and legislation in relation to the use of information and ideas in own work</w:t>
            </w:r>
          </w:p>
          <w:p w:rsidR="00000000" w:rsidP="0025689C">
            <w:pPr>
              <w:pStyle w:val="ListBullet"/>
              <w:rPr>
                <w:lang w:val="en-NZ"/>
              </w:rPr>
            </w:pPr>
            <w:r w:rsidRPr="0025689C">
              <w:t>ways in which history and theory may be used in the development of own arts practice.</w:t>
            </w:r>
          </w:p>
        </w:tc>
      </w:tr>
      <w:tr w:rsidTr="0085532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5689C" w:rsidP="0025689C">
            <w:pPr>
              <w:pStyle w:val="BodyText"/>
            </w:pPr>
          </w:p>
        </w:tc>
      </w:tr>
    </w:tbl>
    <w:p w:rsidR="00855320" w:rsidP="0025689C">
      <w:pPr>
        <w:pStyle w:val="BodyText"/>
      </w:pPr>
    </w:p>
    <w:p w:rsidR="00855320" w:rsidP="0025689C">
      <w:pPr>
        <w:pStyle w:val="BodyText"/>
      </w:pPr>
    </w:p>
    <w:p w:rsidR="00000000" w:rsidRPr="0025689C" w:rsidP="0025689C">
      <w:pPr>
        <w:pStyle w:val="Heading1"/>
      </w:pPr>
      <w:bookmarkStart w:id="10" w:name="O_243071"/>
      <w:bookmarkEnd w:id="10"/>
      <w:r w:rsidRPr="0025689C">
        <w:t>Evidence Guide</w:t>
      </w:r>
    </w:p>
    <w:tbl>
      <w:tblPr>
        <w:tblW w:w="0" w:type="auto"/>
        <w:tblLayout w:type="fixed"/>
        <w:tblCellMar>
          <w:left w:w="62" w:type="dxa"/>
          <w:right w:w="62" w:type="dxa"/>
        </w:tblCellMar>
        <w:tblLook w:val="0000"/>
      </w:tblPr>
      <w:tblGrid>
        <w:gridCol w:w="3061"/>
        <w:gridCol w:w="5444"/>
      </w:tblGrid>
      <w:tr w:rsidTr="0085532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SpecialBold"/>
              </w:rPr>
              <w:t>EVIDENCE GUIDE</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t>The evidence guide provides advice on assessment and must be read in conjunction with the performance criteria, required skills and knowledge, range statement and the Assessment Guidelines for the Training Package.</w:t>
            </w:r>
          </w:p>
        </w:tc>
      </w:tr>
      <w:tr w:rsidTr="008553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25689C" w:rsidP="0025689C">
            <w:pPr>
              <w:pStyle w:val="BodyText"/>
            </w:pPr>
            <w:r w:rsidRPr="0025689C">
              <w:t>The following evidence is critical to the judgement of competence in this unit:</w:t>
            </w:r>
          </w:p>
          <w:p w:rsidR="00000000" w:rsidRPr="0025689C" w:rsidP="0025689C">
            <w:pPr>
              <w:pStyle w:val="ListBullet"/>
            </w:pPr>
            <w:r w:rsidRPr="0025689C">
              <w:t>demonstration of effective use of information within own arts practice</w:t>
            </w:r>
          </w:p>
          <w:p w:rsidR="00000000" w:rsidP="0025689C">
            <w:pPr>
              <w:pStyle w:val="ListBullet"/>
              <w:rPr>
                <w:lang w:val="en-NZ"/>
              </w:rPr>
            </w:pPr>
            <w:r w:rsidRPr="0025689C">
              <w:t>general know</w:t>
            </w:r>
            <w:r w:rsidRPr="0025689C">
              <w:t>ledge of history and theory and the ways in which it may be used within own work.</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p>
        </w:tc>
      </w:tr>
      <w:tr w:rsidTr="008553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25689C" w:rsidP="0025689C">
            <w:pPr>
              <w:pStyle w:val="BodyText"/>
            </w:pPr>
            <w:r w:rsidRPr="0025689C">
              <w:t>The assessment context must provide for:</w:t>
            </w:r>
          </w:p>
          <w:p w:rsidR="00000000" w:rsidP="0025689C">
            <w:pPr>
              <w:pStyle w:val="ListBullet"/>
              <w:rPr>
                <w:lang w:val="en-NZ"/>
              </w:rPr>
            </w:pPr>
            <w:r w:rsidRPr="0025689C">
              <w:t>project or work activities that allow the candidate to review and apply informat</w:t>
            </w:r>
            <w:r w:rsidRPr="0025689C">
              <w:t>ion to the development of work.</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p>
        </w:tc>
      </w:tr>
      <w:tr w:rsidTr="008553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SpecialBold"/>
              </w:rPr>
              <w:t>Method of assessment</w:t>
            </w:r>
            <w:r w:rsidRPr="0025689C">
              <w:t xml:space="preserve"> </w:t>
            </w:r>
          </w:p>
        </w:tc>
        <w:tc>
          <w:tcPr>
            <w:tcW w:w="5444" w:type="dxa"/>
            <w:tcBorders>
              <w:top w:val="nil"/>
              <w:left w:val="nil"/>
              <w:bottom w:val="nil"/>
              <w:right w:val="nil"/>
            </w:tcBorders>
            <w:tcMar>
              <w:top w:w="0" w:type="dxa"/>
              <w:left w:w="62" w:type="dxa"/>
              <w:bottom w:w="0" w:type="dxa"/>
              <w:right w:w="62" w:type="dxa"/>
            </w:tcMar>
          </w:tcPr>
          <w:p w:rsidR="00000000" w:rsidRPr="0025689C" w:rsidP="0025689C">
            <w:pPr>
              <w:pStyle w:val="BodyText"/>
            </w:pPr>
            <w:r w:rsidRPr="0025689C">
              <w:t>Assessment may incorporate a range of methods to assess performance and the application of essential underpinning knowledge, and might include:</w:t>
            </w:r>
          </w:p>
          <w:p w:rsidR="00000000" w:rsidRPr="0025689C" w:rsidP="0025689C">
            <w:pPr>
              <w:pStyle w:val="ListBullet"/>
            </w:pPr>
            <w:r w:rsidRPr="0025689C">
              <w:t>case studies to assess ability to review information for application to different work contexts</w:t>
            </w:r>
          </w:p>
          <w:p w:rsidR="00000000" w:rsidRPr="0025689C" w:rsidP="0025689C">
            <w:pPr>
              <w:pStyle w:val="ListBullet"/>
            </w:pPr>
            <w:r w:rsidRPr="0025689C">
              <w:t>questioning and discussing candidate's intentions and the work outcome</w:t>
            </w:r>
          </w:p>
          <w:p w:rsidR="00000000" w:rsidRPr="0025689C" w:rsidP="0025689C">
            <w:pPr>
              <w:pStyle w:val="ListBullet"/>
            </w:pPr>
            <w:r w:rsidRPr="0025689C">
              <w:t>written or verbal reports</w:t>
            </w:r>
          </w:p>
          <w:p w:rsidR="00000000" w:rsidRPr="0025689C" w:rsidP="0025689C">
            <w:pPr>
              <w:pStyle w:val="ListBullet"/>
            </w:pPr>
            <w:r w:rsidRPr="0025689C">
              <w:t>written and visual documentation</w:t>
            </w:r>
          </w:p>
          <w:p w:rsidR="00000000" w:rsidRPr="0025689C" w:rsidP="0025689C">
            <w:pPr>
              <w:pStyle w:val="ListBullet"/>
            </w:pPr>
            <w:r w:rsidRPr="0025689C">
              <w:t>review of portfolios of eviden</w:t>
            </w:r>
            <w:r w:rsidRPr="0025689C">
              <w:t>ce</w:t>
            </w:r>
          </w:p>
          <w:p w:rsidR="00000000" w:rsidRPr="0025689C" w:rsidP="0025689C">
            <w:pPr>
              <w:pStyle w:val="ListBullet"/>
            </w:pPr>
            <w:r w:rsidRPr="0025689C">
              <w:t>third party workplace reports of performance by the candidate.</w:t>
            </w:r>
          </w:p>
          <w:p w:rsidR="00000000" w:rsidP="0025689C">
            <w:pPr>
              <w:pStyle w:val="BodyText"/>
              <w:rPr>
                <w:lang w:val="en-NZ"/>
              </w:rPr>
            </w:pPr>
            <w:r w:rsidRPr="0025689C">
              <w:t>Assessment methods should closely reflect workplace demands (e.g. literacy) and the needs of particular groups (e.g. people with disabilities, and people who may have literacy or numeracy di</w:t>
            </w:r>
            <w:r w:rsidRPr="0025689C">
              <w:t>fficulties e.g. speakers of languages other than English, remote communities and those with interrupted schooling).</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p>
        </w:tc>
      </w:tr>
      <w:tr w:rsidTr="008553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25689C" w:rsidP="0025689C">
            <w:pPr>
              <w:pStyle w:val="BodyText"/>
            </w:pPr>
            <w:r w:rsidRPr="0025689C">
              <w:t>Assessment of this unit requires access to the materials resources and equipment needed to identify, select, gather and evaluate information. It also requires resources to assist the integration of the selected information into the development of the work.</w:t>
            </w:r>
          </w:p>
        </w:tc>
      </w:tr>
    </w:tbl>
    <w:p w:rsidR="00855320" w:rsidP="0025689C">
      <w:pPr>
        <w:pStyle w:val="BodyText"/>
      </w:pPr>
    </w:p>
    <w:p w:rsidR="00855320" w:rsidP="0025689C">
      <w:pPr>
        <w:pStyle w:val="BodyText"/>
      </w:pPr>
    </w:p>
    <w:p w:rsidR="00000000" w:rsidRPr="0025689C" w:rsidP="0025689C">
      <w:pPr>
        <w:pStyle w:val="Heading1"/>
      </w:pPr>
      <w:bookmarkStart w:id="11" w:name="O_251054"/>
      <w:bookmarkEnd w:id="11"/>
      <w:r w:rsidRPr="0025689C">
        <w:t>Range Statement</w:t>
      </w:r>
    </w:p>
    <w:tbl>
      <w:tblPr>
        <w:tblW w:w="0" w:type="auto"/>
        <w:tblLayout w:type="fixed"/>
        <w:tblCellMar>
          <w:left w:w="62" w:type="dxa"/>
          <w:right w:w="62" w:type="dxa"/>
        </w:tblCellMar>
        <w:tblLook w:val="0000"/>
      </w:tblPr>
      <w:tblGrid>
        <w:gridCol w:w="3061"/>
        <w:gridCol w:w="5444"/>
      </w:tblGrid>
      <w:tr w:rsidTr="0085532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SpecialBold"/>
              </w:rPr>
              <w:t>RANGE STATEMENT</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t xml:space="preserve">The range statement relates to the unit of competency as a whole. It allows for different work environments and situations that may affect performance. </w:t>
            </w:r>
            <w:r w:rsidRPr="0025689C">
              <w:rPr>
                <w:rStyle w:val="BoldandItalics"/>
              </w:rPr>
              <w:t>Bold italicised</w:t>
            </w:r>
            <w:r w:rsidRPr="0025689C">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25689C">
              <w:t>ional contexts) may also be included.</w:t>
            </w:r>
          </w:p>
        </w:tc>
      </w:tr>
      <w:tr w:rsidTr="008553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t>Arts practice may involve one, or more than one, area of the arts including:</w:t>
            </w:r>
          </w:p>
        </w:tc>
        <w:tc>
          <w:tcPr>
            <w:tcW w:w="5444" w:type="dxa"/>
            <w:tcBorders>
              <w:top w:val="nil"/>
              <w:left w:val="nil"/>
              <w:bottom w:val="nil"/>
              <w:right w:val="nil"/>
            </w:tcBorders>
            <w:tcMar>
              <w:top w:w="0" w:type="dxa"/>
              <w:left w:w="62" w:type="dxa"/>
              <w:bottom w:w="0" w:type="dxa"/>
              <w:right w:w="62" w:type="dxa"/>
            </w:tcMar>
          </w:tcPr>
          <w:p w:rsidR="00000000" w:rsidRPr="0025689C" w:rsidP="0025689C">
            <w:pPr>
              <w:pStyle w:val="ListBullet"/>
            </w:pPr>
            <w:r w:rsidRPr="0025689C">
              <w:t>arts administration</w:t>
            </w:r>
          </w:p>
          <w:p w:rsidR="00000000" w:rsidRPr="0025689C" w:rsidP="0025689C">
            <w:pPr>
              <w:pStyle w:val="ListBullet"/>
            </w:pPr>
            <w:r w:rsidRPr="0025689C">
              <w:t>dance</w:t>
            </w:r>
          </w:p>
          <w:p w:rsidR="00000000" w:rsidRPr="0025689C" w:rsidP="0025689C">
            <w:pPr>
              <w:pStyle w:val="ListBullet"/>
            </w:pPr>
            <w:r w:rsidRPr="0025689C">
              <w:t>design</w:t>
            </w:r>
          </w:p>
          <w:p w:rsidR="00000000" w:rsidRPr="0025689C" w:rsidP="0025689C">
            <w:pPr>
              <w:pStyle w:val="ListBullet"/>
            </w:pPr>
            <w:r w:rsidRPr="0025689C">
              <w:t>multi-media</w:t>
            </w:r>
          </w:p>
          <w:p w:rsidR="00000000" w:rsidRPr="0025689C" w:rsidP="0025689C">
            <w:pPr>
              <w:pStyle w:val="ListBullet"/>
            </w:pPr>
            <w:r w:rsidRPr="0025689C">
              <w:t>music</w:t>
            </w:r>
          </w:p>
          <w:p w:rsidR="00000000" w:rsidRPr="0025689C" w:rsidP="0025689C">
            <w:pPr>
              <w:pStyle w:val="ListBullet"/>
            </w:pPr>
            <w:r w:rsidRPr="0025689C">
              <w:t>photoimaging</w:t>
            </w:r>
          </w:p>
          <w:p w:rsidR="00000000" w:rsidRPr="0025689C" w:rsidP="0025689C">
            <w:pPr>
              <w:pStyle w:val="ListBullet"/>
            </w:pPr>
            <w:r w:rsidRPr="0025689C">
              <w:t>visual arts and contemporary craft</w:t>
            </w:r>
          </w:p>
          <w:p w:rsidR="00000000" w:rsidP="0025689C">
            <w:pPr>
              <w:pStyle w:val="ListBullet"/>
              <w:rPr>
                <w:lang w:val="en-NZ"/>
              </w:rPr>
            </w:pPr>
            <w:r w:rsidRPr="0025689C">
              <w:t>writing.</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p>
        </w:tc>
      </w:tr>
      <w:tr w:rsidTr="008553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BoldandItalics"/>
              </w:rPr>
              <w:t>Sources</w:t>
            </w:r>
            <w:r w:rsidRPr="0025689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5689C" w:rsidP="0025689C">
            <w:pPr>
              <w:pStyle w:val="ListBullet"/>
            </w:pPr>
            <w:r w:rsidRPr="0025689C">
              <w:t>cultural, historical, scientific texts</w:t>
            </w:r>
          </w:p>
          <w:p w:rsidR="00000000" w:rsidRPr="0025689C" w:rsidP="0025689C">
            <w:pPr>
              <w:pStyle w:val="ListBullet"/>
            </w:pPr>
            <w:r w:rsidRPr="0025689C">
              <w:t>film, video, web</w:t>
            </w:r>
          </w:p>
          <w:p w:rsidR="00000000" w:rsidRPr="0025689C" w:rsidP="0025689C">
            <w:pPr>
              <w:pStyle w:val="ListBullet"/>
            </w:pPr>
            <w:r w:rsidRPr="0025689C">
              <w:t>images, objects</w:t>
            </w:r>
          </w:p>
          <w:p w:rsidR="00000000" w:rsidRPr="0025689C" w:rsidP="0025689C">
            <w:pPr>
              <w:pStyle w:val="ListBullet"/>
            </w:pPr>
            <w:r w:rsidRPr="0025689C">
              <w:t>journal articles</w:t>
            </w:r>
          </w:p>
          <w:p w:rsidR="00000000" w:rsidRPr="0025689C" w:rsidP="0025689C">
            <w:pPr>
              <w:pStyle w:val="ListBullet"/>
            </w:pPr>
            <w:r w:rsidRPr="0025689C">
              <w:t>oral histories</w:t>
            </w:r>
          </w:p>
          <w:p w:rsidR="00000000" w:rsidRPr="0025689C" w:rsidP="0025689C">
            <w:pPr>
              <w:pStyle w:val="ListBullet"/>
            </w:pPr>
            <w:r w:rsidRPr="0025689C">
              <w:t>performances, presentations, dance</w:t>
            </w:r>
          </w:p>
          <w:p w:rsidR="00000000" w:rsidRPr="0025689C" w:rsidP="0025689C">
            <w:pPr>
              <w:pStyle w:val="ListBullet"/>
            </w:pPr>
            <w:r w:rsidRPr="0025689C">
              <w:t>religious and spiritual texts</w:t>
            </w:r>
          </w:p>
          <w:p w:rsidR="00000000" w:rsidRPr="0025689C" w:rsidP="0025689C">
            <w:pPr>
              <w:pStyle w:val="ListBullet"/>
            </w:pPr>
            <w:r w:rsidRPr="0025689C">
              <w:t>stories</w:t>
            </w:r>
          </w:p>
          <w:p w:rsidR="00000000" w:rsidP="0025689C">
            <w:pPr>
              <w:pStyle w:val="ListBullet"/>
              <w:rPr>
                <w:lang w:val="en-NZ"/>
              </w:rPr>
            </w:pPr>
            <w:r w:rsidRPr="0025689C">
              <w:t>technical or medium specific information.</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p>
        </w:tc>
      </w:tr>
      <w:tr w:rsidTr="008553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BoldandItalics"/>
              </w:rPr>
              <w:t>Information</w:t>
            </w:r>
            <w:r w:rsidRPr="0025689C">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25689C" w:rsidP="0025689C">
            <w:pPr>
              <w:pStyle w:val="ListBullet"/>
            </w:pPr>
            <w:r w:rsidRPr="0025689C">
              <w:t>aesthetics</w:t>
            </w:r>
          </w:p>
          <w:p w:rsidR="00000000" w:rsidRPr="0025689C" w:rsidP="0025689C">
            <w:pPr>
              <w:pStyle w:val="ListBullet"/>
            </w:pPr>
            <w:r w:rsidRPr="0025689C">
              <w:t>criticism</w:t>
            </w:r>
          </w:p>
          <w:p w:rsidR="00000000" w:rsidRPr="0025689C" w:rsidP="0025689C">
            <w:pPr>
              <w:pStyle w:val="ListBullet"/>
            </w:pPr>
            <w:r w:rsidRPr="0025689C">
              <w:t>cultural issues</w:t>
            </w:r>
          </w:p>
          <w:p w:rsidR="00000000" w:rsidRPr="0025689C" w:rsidP="0025689C">
            <w:pPr>
              <w:pStyle w:val="ListBullet"/>
            </w:pPr>
            <w:r w:rsidRPr="0025689C">
              <w:t>gender and identity issues</w:t>
            </w:r>
          </w:p>
          <w:p w:rsidR="00000000" w:rsidRPr="0025689C" w:rsidP="0025689C">
            <w:pPr>
              <w:pStyle w:val="ListBullet"/>
            </w:pPr>
            <w:r w:rsidRPr="0025689C">
              <w:t>histories of art, craft and design</w:t>
            </w:r>
          </w:p>
          <w:p w:rsidR="00000000" w:rsidRPr="0025689C" w:rsidP="0025689C">
            <w:pPr>
              <w:pStyle w:val="ListBullet"/>
            </w:pPr>
            <w:r w:rsidRPr="0025689C">
              <w:t>histories of performance</w:t>
            </w:r>
          </w:p>
          <w:p w:rsidR="00000000" w:rsidRPr="0025689C" w:rsidP="0025689C">
            <w:pPr>
              <w:pStyle w:val="ListBullet"/>
            </w:pPr>
            <w:r w:rsidRPr="0025689C">
              <w:t>land and place</w:t>
            </w:r>
          </w:p>
          <w:p w:rsidR="00000000" w:rsidRPr="0025689C" w:rsidP="0025689C">
            <w:pPr>
              <w:pStyle w:val="ListBullet"/>
            </w:pPr>
            <w:r w:rsidRPr="0025689C">
              <w:t>new technologies</w:t>
            </w:r>
          </w:p>
          <w:p w:rsidR="00000000" w:rsidRPr="0025689C" w:rsidP="0025689C">
            <w:pPr>
              <w:pStyle w:val="ListBullet"/>
            </w:pPr>
            <w:r w:rsidRPr="0025689C">
              <w:t xml:space="preserve">politics </w:t>
            </w:r>
          </w:p>
          <w:p w:rsidR="00000000" w:rsidRPr="0025689C" w:rsidP="0025689C">
            <w:pPr>
              <w:pStyle w:val="ListBullet"/>
            </w:pPr>
            <w:r w:rsidRPr="0025689C">
              <w:t>presentations and related skills</w:t>
            </w:r>
          </w:p>
          <w:p w:rsidR="00000000" w:rsidRPr="0025689C" w:rsidP="0025689C">
            <w:pPr>
              <w:pStyle w:val="ListBullet"/>
            </w:pPr>
            <w:r w:rsidRPr="0025689C">
              <w:t>signs and symbols</w:t>
            </w:r>
          </w:p>
          <w:p w:rsidR="00000000" w:rsidRPr="0025689C" w:rsidP="0025689C">
            <w:pPr>
              <w:pStyle w:val="ListBullet"/>
            </w:pPr>
            <w:r w:rsidRPr="0025689C">
              <w:t>spiritual concerns</w:t>
            </w:r>
          </w:p>
          <w:p w:rsidR="00000000" w:rsidP="0025689C">
            <w:pPr>
              <w:pStyle w:val="ListBullet"/>
              <w:rPr>
                <w:lang w:val="en-NZ"/>
              </w:rPr>
            </w:pPr>
            <w:r w:rsidRPr="0025689C">
              <w:t>world histories.</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p>
        </w:tc>
      </w:tr>
      <w:tr w:rsidTr="008553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BoldandItalics"/>
              </w:rPr>
              <w:t>Gathering</w:t>
            </w:r>
            <w:r w:rsidRPr="0025689C">
              <w:t xml:space="preserve"> and collating information involves accessing information in a culturally appropriate way and systematically organising information by means of:</w:t>
            </w:r>
          </w:p>
        </w:tc>
        <w:tc>
          <w:tcPr>
            <w:tcW w:w="5444" w:type="dxa"/>
            <w:tcBorders>
              <w:top w:val="nil"/>
              <w:left w:val="nil"/>
              <w:bottom w:val="nil"/>
              <w:right w:val="nil"/>
            </w:tcBorders>
            <w:tcMar>
              <w:top w:w="0" w:type="dxa"/>
              <w:left w:w="62" w:type="dxa"/>
              <w:bottom w:w="0" w:type="dxa"/>
              <w:right w:w="62" w:type="dxa"/>
            </w:tcMar>
          </w:tcPr>
          <w:p w:rsidR="00000000" w:rsidRPr="0025689C" w:rsidP="0025689C">
            <w:pPr>
              <w:pStyle w:val="ListBullet"/>
            </w:pPr>
            <w:r w:rsidRPr="0025689C">
              <w:t xml:space="preserve">charts </w:t>
            </w:r>
          </w:p>
          <w:p w:rsidR="00000000" w:rsidRPr="0025689C" w:rsidP="0025689C">
            <w:pPr>
              <w:pStyle w:val="ListBullet"/>
            </w:pPr>
            <w:r w:rsidRPr="0025689C">
              <w:t>data base</w:t>
            </w:r>
          </w:p>
          <w:p w:rsidR="00000000" w:rsidRPr="0025689C" w:rsidP="0025689C">
            <w:pPr>
              <w:pStyle w:val="ListBullet"/>
            </w:pPr>
            <w:r w:rsidRPr="0025689C">
              <w:t>diagrams</w:t>
            </w:r>
          </w:p>
          <w:p w:rsidR="00000000" w:rsidRPr="0025689C" w:rsidP="0025689C">
            <w:pPr>
              <w:pStyle w:val="ListBullet"/>
            </w:pPr>
            <w:r w:rsidRPr="0025689C">
              <w:t>files, notebooks, diaries</w:t>
            </w:r>
          </w:p>
          <w:p w:rsidR="00000000" w:rsidRPr="0025689C" w:rsidP="0025689C">
            <w:pPr>
              <w:pStyle w:val="ListBullet"/>
            </w:pPr>
            <w:r w:rsidRPr="0025689C">
              <w:t>indices</w:t>
            </w:r>
          </w:p>
          <w:p w:rsidR="00000000" w:rsidRPr="0025689C" w:rsidP="0025689C">
            <w:pPr>
              <w:pStyle w:val="ListBullet"/>
            </w:pPr>
            <w:r w:rsidRPr="0025689C">
              <w:t>mind maps</w:t>
            </w:r>
          </w:p>
          <w:p w:rsidR="00000000" w:rsidP="0025689C">
            <w:pPr>
              <w:pStyle w:val="ListBullet"/>
              <w:rPr>
                <w:lang w:val="en-NZ"/>
              </w:rPr>
            </w:pPr>
            <w:r w:rsidRPr="0025689C">
              <w:t>sketches.</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p>
        </w:tc>
      </w:tr>
      <w:tr w:rsidTr="008553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BoldandItalics"/>
              </w:rPr>
              <w:t>Key ideas and concepts</w:t>
            </w:r>
            <w:r w:rsidRPr="0025689C">
              <w:t xml:space="preserve"> may involve consideration of:</w:t>
            </w:r>
          </w:p>
        </w:tc>
        <w:tc>
          <w:tcPr>
            <w:tcW w:w="5444" w:type="dxa"/>
            <w:tcBorders>
              <w:top w:val="nil"/>
              <w:left w:val="nil"/>
              <w:bottom w:val="nil"/>
              <w:right w:val="nil"/>
            </w:tcBorders>
            <w:tcMar>
              <w:top w:w="0" w:type="dxa"/>
              <w:left w:w="62" w:type="dxa"/>
              <w:bottom w:w="0" w:type="dxa"/>
              <w:right w:w="62" w:type="dxa"/>
            </w:tcMar>
          </w:tcPr>
          <w:p w:rsidR="00000000" w:rsidRPr="0025689C" w:rsidP="0025689C">
            <w:pPr>
              <w:pStyle w:val="ListBullet"/>
            </w:pPr>
            <w:r w:rsidRPr="0025689C">
              <w:t>cultural traditions</w:t>
            </w:r>
          </w:p>
          <w:p w:rsidR="00000000" w:rsidRPr="0025689C" w:rsidP="0025689C">
            <w:pPr>
              <w:pStyle w:val="ListBullet"/>
            </w:pPr>
            <w:r w:rsidRPr="0025689C">
              <w:t>elements and principles of design pertaining to own area of arts practice</w:t>
            </w:r>
          </w:p>
          <w:p w:rsidR="00000000" w:rsidRPr="0025689C" w:rsidP="0025689C">
            <w:pPr>
              <w:pStyle w:val="ListBullet"/>
            </w:pPr>
            <w:r w:rsidRPr="0025689C">
              <w:t>technical characteristics/qualities of specific work by others in own area of arts practice</w:t>
            </w:r>
          </w:p>
          <w:p w:rsidR="00000000" w:rsidRPr="0025689C" w:rsidP="0025689C">
            <w:pPr>
              <w:pStyle w:val="ListBullet"/>
            </w:pPr>
            <w:r w:rsidRPr="0025689C">
              <w:t xml:space="preserve">the relationship </w:t>
            </w:r>
            <w:r w:rsidRPr="0025689C">
              <w:t>of the work to a theoretical and historical context in own area of arts practice</w:t>
            </w:r>
          </w:p>
          <w:p w:rsidR="00000000" w:rsidP="0025689C">
            <w:pPr>
              <w:pStyle w:val="ListBullet"/>
              <w:rPr>
                <w:lang w:val="en-NZ"/>
              </w:rPr>
            </w:pPr>
            <w:r w:rsidRPr="0025689C">
              <w:t>the subject matter or theme relevant to work in own area of arts practice and this may involve the following; the body, identity land and place, political, cultural, social is</w:t>
            </w:r>
            <w:r w:rsidRPr="0025689C">
              <w:t>sues, spiritual concerns.</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p>
        </w:tc>
      </w:tr>
      <w:tr w:rsidTr="008553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BoldandItalics"/>
              </w:rPr>
              <w:t>Evaluating</w:t>
            </w:r>
            <w:r w:rsidRPr="0025689C">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25689C" w:rsidP="0025689C">
            <w:pPr>
              <w:pStyle w:val="ListBullet"/>
            </w:pPr>
            <w:r w:rsidRPr="0025689C">
              <w:t>comparing</w:t>
            </w:r>
          </w:p>
          <w:p w:rsidR="00000000" w:rsidRPr="0025689C" w:rsidP="0025689C">
            <w:pPr>
              <w:pStyle w:val="ListBullet"/>
            </w:pPr>
            <w:r w:rsidRPr="0025689C">
              <w:t>considering constraints/parameters of key ideas and concepts</w:t>
            </w:r>
          </w:p>
          <w:p w:rsidR="00000000" w:rsidRPr="0025689C" w:rsidP="0025689C">
            <w:pPr>
              <w:pStyle w:val="ListBullet"/>
            </w:pPr>
            <w:r w:rsidRPr="0025689C">
              <w:t>considering merit</w:t>
            </w:r>
          </w:p>
          <w:p w:rsidR="00000000" w:rsidRPr="0025689C" w:rsidP="0025689C">
            <w:pPr>
              <w:pStyle w:val="ListBullet"/>
            </w:pPr>
            <w:r w:rsidRPr="0025689C">
              <w:t>contrasting</w:t>
            </w:r>
          </w:p>
          <w:p w:rsidR="00000000" w:rsidRPr="0025689C" w:rsidP="0025689C">
            <w:pPr>
              <w:pStyle w:val="ListBullet"/>
            </w:pPr>
            <w:r w:rsidRPr="0025689C">
              <w:t>discussion and debate</w:t>
            </w:r>
          </w:p>
          <w:p w:rsidR="00000000" w:rsidP="0025689C">
            <w:pPr>
              <w:pStyle w:val="ListBullet"/>
              <w:rPr>
                <w:lang w:val="en-NZ"/>
              </w:rPr>
            </w:pPr>
            <w:r w:rsidRPr="0025689C">
              <w:t>reflecting.</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689C">
            <w:pPr>
              <w:pStyle w:val="BodyText"/>
              <w:rPr>
                <w:lang w:val="en-NZ"/>
              </w:rPr>
            </w:pPr>
          </w:p>
        </w:tc>
      </w:tr>
      <w:tr w:rsidTr="0085532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689C">
            <w:pPr>
              <w:pStyle w:val="BodyText"/>
              <w:rPr>
                <w:lang w:val="en-NZ"/>
              </w:rPr>
            </w:pPr>
            <w:r w:rsidRPr="0025689C">
              <w:rPr>
                <w:rStyle w:val="BoldandItalics"/>
              </w:rPr>
              <w:t>Ideas on specific ways</w:t>
            </w:r>
            <w:r w:rsidRPr="0025689C">
              <w:t xml:space="preserve"> in which information may be used may relate to:</w:t>
            </w:r>
          </w:p>
        </w:tc>
        <w:tc>
          <w:tcPr>
            <w:tcW w:w="5444" w:type="dxa"/>
            <w:tcBorders>
              <w:top w:val="nil"/>
              <w:left w:val="nil"/>
              <w:bottom w:val="nil"/>
              <w:right w:val="nil"/>
            </w:tcBorders>
            <w:tcMar>
              <w:top w:w="0" w:type="dxa"/>
              <w:left w:w="62" w:type="dxa"/>
              <w:bottom w:w="0" w:type="dxa"/>
              <w:right w:w="62" w:type="dxa"/>
            </w:tcMar>
          </w:tcPr>
          <w:p w:rsidR="00000000" w:rsidRPr="0025689C" w:rsidP="0025689C">
            <w:pPr>
              <w:pStyle w:val="ListBullet"/>
            </w:pPr>
            <w:r w:rsidRPr="0025689C">
              <w:t>current trends in practice</w:t>
            </w:r>
          </w:p>
          <w:p w:rsidR="00000000" w:rsidRPr="0025689C" w:rsidP="0025689C">
            <w:pPr>
              <w:pStyle w:val="ListBullet"/>
            </w:pPr>
            <w:r w:rsidRPr="0025689C">
              <w:t>deliberate contrast to current trends</w:t>
            </w:r>
          </w:p>
          <w:p w:rsidR="00000000" w:rsidRPr="0025689C" w:rsidP="0025689C">
            <w:pPr>
              <w:pStyle w:val="ListBullet"/>
            </w:pPr>
            <w:r w:rsidRPr="0025689C">
              <w:t>shared philosophies with other artists</w:t>
            </w:r>
          </w:p>
          <w:p w:rsidR="00000000" w:rsidRPr="0025689C" w:rsidP="0025689C">
            <w:pPr>
              <w:pStyle w:val="ListBullet"/>
            </w:pPr>
            <w:r w:rsidRPr="0025689C">
              <w:t>the use of contrasting techniques</w:t>
            </w:r>
          </w:p>
          <w:p w:rsidR="00000000" w:rsidP="0025689C">
            <w:pPr>
              <w:pStyle w:val="ListBullet"/>
              <w:rPr>
                <w:lang w:val="en-NZ"/>
              </w:rPr>
            </w:pPr>
            <w:r w:rsidRPr="0025689C">
              <w:t>the use or adaptation of particular techniques.</w:t>
            </w:r>
          </w:p>
        </w:tc>
      </w:tr>
      <w:tr w:rsidTr="0085532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5689C" w:rsidP="0025689C">
            <w:pPr>
              <w:pStyle w:val="BodyText"/>
            </w:pPr>
          </w:p>
        </w:tc>
      </w:tr>
    </w:tbl>
    <w:p w:rsidR="00855320" w:rsidP="0025689C">
      <w:pPr>
        <w:pStyle w:val="BodyText"/>
      </w:pPr>
    </w:p>
    <w:p w:rsidR="00855320" w:rsidP="0025689C">
      <w:pPr>
        <w:pStyle w:val="BodyText"/>
      </w:pPr>
    </w:p>
    <w:p w:rsidR="00000000" w:rsidRPr="0025689C" w:rsidP="0025689C">
      <w:pPr>
        <w:pStyle w:val="Heading1"/>
      </w:pPr>
      <w:bookmarkStart w:id="12" w:name="O_294401"/>
      <w:bookmarkEnd w:id="12"/>
      <w:r w:rsidRPr="0025689C">
        <w:t>Unit Sector(s)</w:t>
      </w:r>
    </w:p>
    <w:p w:rsidR="00000000" w:rsidRPr="0025689C" w:rsidP="0025689C">
      <w:pPr>
        <w:pStyle w:val="BodyText"/>
      </w:pPr>
      <w:r w:rsidRPr="0025689C">
        <w:t>Not Applicable</w:t>
      </w:r>
    </w:p>
    <w:p w:rsidR="00000000" w:rsidRPr="0025689C" w:rsidP="0025689C"/>
    <w:sectPr w:rsidSect="002568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320" w:rsidP="008553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20" w:rsidP="002568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5320" w:rsidP="002568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5320" w:rsidP="002568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9C" w:rsidRPr="00855320" w:rsidP="008553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20" w:rsidRPr="002D2AF8" w:rsidP="0025689C">
    <w:pPr>
      <w:pStyle w:val="Header"/>
      <w:framePr w:wrap="around"/>
    </w:pPr>
    <w:r>
      <w:fldChar w:fldCharType="begin"/>
    </w:r>
    <w:r>
      <w:instrText xml:space="preserve"> TITLE   \* MERGEFORMAT </w:instrText>
    </w:r>
    <w:r>
      <w:fldChar w:fldCharType="separate"/>
    </w:r>
    <w:r>
      <w:t>CUVCOR12B Review history and theory for application to artistic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55320" w:rsidP="002568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DCD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8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89C"/>
    <w:pPr>
      <w:spacing w:before="360" w:after="60"/>
      <w:outlineLvl w:val="0"/>
    </w:pPr>
    <w:rPr>
      <w:sz w:val="32"/>
    </w:rPr>
  </w:style>
  <w:style w:type="paragraph" w:styleId="Heading2">
    <w:name w:val="heading 2"/>
    <w:basedOn w:val="HeadingBase"/>
    <w:next w:val="BodyText"/>
    <w:link w:val="Heading2Char"/>
    <w:qFormat/>
    <w:rsid w:val="0025689C"/>
    <w:pPr>
      <w:keepLines/>
      <w:spacing w:before="240" w:after="120"/>
      <w:outlineLvl w:val="1"/>
    </w:pPr>
    <w:rPr>
      <w:sz w:val="28"/>
      <w:szCs w:val="40"/>
    </w:rPr>
  </w:style>
  <w:style w:type="paragraph" w:styleId="Heading3">
    <w:name w:val="heading 3"/>
    <w:basedOn w:val="HeadingBase"/>
    <w:next w:val="BodyText"/>
    <w:link w:val="Heading3Char"/>
    <w:qFormat/>
    <w:rsid w:val="0025689C"/>
    <w:pPr>
      <w:spacing w:before="180" w:after="120"/>
      <w:outlineLvl w:val="2"/>
    </w:pPr>
    <w:rPr>
      <w:spacing w:val="-10"/>
      <w:kern w:val="32"/>
    </w:rPr>
  </w:style>
  <w:style w:type="paragraph" w:styleId="Heading4">
    <w:name w:val="heading 4"/>
    <w:basedOn w:val="HeadingBase"/>
    <w:next w:val="BodyText"/>
    <w:link w:val="Heading4Char"/>
    <w:qFormat/>
    <w:rsid w:val="0025689C"/>
    <w:pPr>
      <w:spacing w:before="160" w:after="120"/>
      <w:outlineLvl w:val="3"/>
    </w:pPr>
    <w:rPr>
      <w:sz w:val="22"/>
    </w:rPr>
  </w:style>
  <w:style w:type="paragraph" w:styleId="Heading5">
    <w:name w:val="heading 5"/>
    <w:basedOn w:val="HeadingBase"/>
    <w:next w:val="Normal"/>
    <w:link w:val="Heading5Char"/>
    <w:qFormat/>
    <w:rsid w:val="0025689C"/>
    <w:pPr>
      <w:spacing w:before="80"/>
      <w:outlineLvl w:val="4"/>
    </w:pPr>
    <w:rPr>
      <w:color w:val="918585"/>
      <w:sz w:val="20"/>
    </w:rPr>
  </w:style>
  <w:style w:type="paragraph" w:styleId="Heading6">
    <w:name w:val="heading 6"/>
    <w:basedOn w:val="HeadingBase"/>
    <w:next w:val="Normal"/>
    <w:link w:val="Heading6Char"/>
    <w:qFormat/>
    <w:rsid w:val="0025689C"/>
    <w:pPr>
      <w:spacing w:before="60"/>
      <w:outlineLvl w:val="5"/>
    </w:pPr>
    <w:rPr>
      <w:color w:val="918585"/>
      <w:sz w:val="20"/>
    </w:rPr>
  </w:style>
  <w:style w:type="paragraph" w:styleId="Heading7">
    <w:name w:val="heading 7"/>
    <w:basedOn w:val="Normal"/>
    <w:next w:val="Normal"/>
    <w:link w:val="Heading7Char"/>
    <w:qFormat/>
    <w:rsid w:val="0025689C"/>
    <w:pPr>
      <w:ind w:left="720"/>
      <w:outlineLvl w:val="6"/>
    </w:pPr>
    <w:rPr>
      <w:i/>
    </w:rPr>
  </w:style>
  <w:style w:type="paragraph" w:styleId="Heading8">
    <w:name w:val="heading 8"/>
    <w:basedOn w:val="Normal"/>
    <w:next w:val="Normal"/>
    <w:link w:val="Heading8Char"/>
    <w:qFormat/>
    <w:rsid w:val="0025689C"/>
    <w:pPr>
      <w:ind w:left="720"/>
      <w:outlineLvl w:val="7"/>
    </w:pPr>
    <w:rPr>
      <w:i/>
    </w:rPr>
  </w:style>
  <w:style w:type="paragraph" w:styleId="Heading9">
    <w:name w:val="heading 9"/>
    <w:basedOn w:val="Normal"/>
    <w:next w:val="Normal"/>
    <w:link w:val="Heading9Char"/>
    <w:qFormat/>
    <w:rsid w:val="0025689C"/>
    <w:pPr>
      <w:ind w:left="720"/>
      <w:outlineLvl w:val="8"/>
    </w:pPr>
    <w:rPr>
      <w:i/>
    </w:rPr>
  </w:style>
  <w:style w:type="character" w:default="1" w:styleId="DefaultParagraphFont">
    <w:name w:val="Default Paragraph Font"/>
    <w:uiPriority w:val="1"/>
    <w:unhideWhenUsed/>
    <w:rsid w:val="002568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89C"/>
  </w:style>
  <w:style w:type="character" w:customStyle="1" w:styleId="Heading1Char">
    <w:name w:val="Heading 1 Char"/>
    <w:basedOn w:val="DefaultParagraphFont"/>
    <w:link w:val="Heading1"/>
    <w:rsid w:val="0025689C"/>
    <w:rPr>
      <w:rFonts w:ascii="Times New Roman" w:eastAsia="Times New Roman" w:hAnsi="Times New Roman" w:cs="Times New Roman"/>
      <w:b/>
      <w:sz w:val="32"/>
      <w:szCs w:val="20"/>
      <w:lang w:eastAsia="en-US"/>
    </w:rPr>
  </w:style>
  <w:style w:type="paragraph" w:styleId="BodyText">
    <w:name w:val="Body Text"/>
    <w:basedOn w:val="Normal"/>
    <w:link w:val="BodyTextChar"/>
    <w:rsid w:val="002568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689C"/>
    <w:rPr>
      <w:rFonts w:ascii="Times New Roman" w:eastAsia="Times New Roman" w:hAnsi="Times New Roman" w:cs="Times New Roman"/>
      <w:sz w:val="24"/>
      <w:lang w:eastAsia="en-US"/>
    </w:rPr>
  </w:style>
  <w:style w:type="paragraph" w:styleId="Footer">
    <w:name w:val="footer"/>
    <w:basedOn w:val="Normal"/>
    <w:link w:val="FooterChar"/>
    <w:rsid w:val="002568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89C"/>
    <w:rPr>
      <w:rFonts w:ascii="Times New Roman" w:eastAsia="Times New Roman" w:hAnsi="Times New Roman" w:cs="Times New Roman"/>
      <w:sz w:val="16"/>
      <w:lang w:eastAsia="en-US"/>
    </w:rPr>
  </w:style>
  <w:style w:type="paragraph" w:styleId="ListBullet">
    <w:name w:val="List Bullet"/>
    <w:basedOn w:val="List"/>
    <w:rsid w:val="0025689C"/>
    <w:pPr>
      <w:numPr>
        <w:numId w:val="12"/>
      </w:numPr>
      <w:tabs>
        <w:tab w:val="clear" w:pos="340"/>
      </w:tabs>
      <w:spacing w:before="40" w:after="40"/>
    </w:pPr>
  </w:style>
  <w:style w:type="character" w:customStyle="1" w:styleId="SpecialBold">
    <w:name w:val="Special Bold"/>
    <w:basedOn w:val="DefaultParagraphFont"/>
    <w:rsid w:val="0025689C"/>
    <w:rPr>
      <w:b/>
      <w:spacing w:val="0"/>
    </w:rPr>
  </w:style>
  <w:style w:type="paragraph" w:customStyle="1" w:styleId="SuperHeading">
    <w:name w:val="SuperHeading"/>
    <w:basedOn w:val="Normal"/>
    <w:rsid w:val="0025689C"/>
    <w:pPr>
      <w:spacing w:before="240" w:after="120"/>
      <w:outlineLvl w:val="0"/>
    </w:pPr>
    <w:rPr>
      <w:rFonts w:ascii="Times New Roman" w:hAnsi="Times New Roman"/>
      <w:b/>
      <w:sz w:val="28"/>
    </w:rPr>
  </w:style>
  <w:style w:type="paragraph" w:customStyle="1" w:styleId="AllowPageBreak">
    <w:name w:val="AllowPageBreak"/>
    <w:rsid w:val="002568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689C"/>
    <w:pPr>
      <w:tabs>
        <w:tab w:val="left" w:pos="680"/>
      </w:tabs>
      <w:spacing w:before="60" w:after="60"/>
      <w:ind w:left="680" w:hanging="340"/>
    </w:pPr>
  </w:style>
  <w:style w:type="paragraph" w:styleId="List3">
    <w:name w:val="List 3"/>
    <w:basedOn w:val="BodyText"/>
    <w:rsid w:val="0025689C"/>
    <w:pPr>
      <w:tabs>
        <w:tab w:val="left" w:pos="1021"/>
      </w:tabs>
      <w:spacing w:before="60" w:after="60"/>
      <w:ind w:left="1020" w:hanging="340"/>
    </w:pPr>
  </w:style>
  <w:style w:type="character" w:customStyle="1" w:styleId="BoldandItalics">
    <w:name w:val="Bold and Italics"/>
    <w:qFormat/>
    <w:rsid w:val="0025689C"/>
    <w:rPr>
      <w:b/>
      <w:i/>
      <w:u w:val="none"/>
    </w:rPr>
  </w:style>
  <w:style w:type="character" w:customStyle="1" w:styleId="Heading2Char">
    <w:name w:val="Heading 2 Char"/>
    <w:basedOn w:val="DefaultParagraphFont"/>
    <w:link w:val="Heading2"/>
    <w:rsid w:val="002568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8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8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8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8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8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8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89C"/>
    <w:rPr>
      <w:rFonts w:ascii="Courier New" w:eastAsia="Times New Roman" w:hAnsi="Courier New" w:cs="Times New Roman"/>
      <w:i/>
      <w:szCs w:val="20"/>
      <w:lang w:eastAsia="en-US"/>
    </w:rPr>
  </w:style>
  <w:style w:type="paragraph" w:customStyle="1" w:styleId="HeadingBase">
    <w:name w:val="Heading Base"/>
    <w:rsid w:val="002568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89C"/>
    <w:pPr>
      <w:tabs>
        <w:tab w:val="right" w:leader="dot" w:pos="9072"/>
      </w:tabs>
      <w:ind w:left="567"/>
    </w:pPr>
    <w:rPr>
      <w:szCs w:val="22"/>
    </w:rPr>
  </w:style>
  <w:style w:type="paragraph" w:customStyle="1" w:styleId="TOCBase">
    <w:name w:val="TOC Base"/>
    <w:rsid w:val="002568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89C"/>
    <w:pPr>
      <w:tabs>
        <w:tab w:val="right" w:leader="dot" w:pos="9072"/>
      </w:tabs>
      <w:spacing w:before="40" w:after="40"/>
      <w:ind w:left="284"/>
    </w:pPr>
    <w:rPr>
      <w:rFonts w:ascii="Times New Roman" w:hAnsi="Times New Roman"/>
    </w:rPr>
  </w:style>
  <w:style w:type="paragraph" w:styleId="TOC1">
    <w:name w:val="toc 1"/>
    <w:basedOn w:val="TOCBase"/>
    <w:next w:val="Normal"/>
    <w:rsid w:val="002568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689C"/>
    <w:pPr>
      <w:spacing w:before="5040"/>
      <w:jc w:val="center"/>
    </w:pPr>
    <w:rPr>
      <w:sz w:val="48"/>
      <w:szCs w:val="72"/>
      <w:lang w:val="en-US"/>
    </w:rPr>
  </w:style>
  <w:style w:type="character" w:customStyle="1" w:styleId="TitleChar">
    <w:name w:val="Title Char"/>
    <w:basedOn w:val="DefaultParagraphFont"/>
    <w:link w:val="Title"/>
    <w:rsid w:val="002568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89C"/>
    <w:pPr>
      <w:tabs>
        <w:tab w:val="left" w:pos="3600"/>
        <w:tab w:val="left" w:pos="3958"/>
      </w:tabs>
    </w:pPr>
  </w:style>
  <w:style w:type="paragraph" w:styleId="List">
    <w:name w:val="List"/>
    <w:basedOn w:val="BodyText"/>
    <w:next w:val="BodyText"/>
    <w:rsid w:val="0025689C"/>
    <w:pPr>
      <w:tabs>
        <w:tab w:val="left" w:pos="340"/>
      </w:tabs>
      <w:spacing w:before="60" w:after="60"/>
      <w:ind w:left="340" w:hanging="340"/>
    </w:pPr>
  </w:style>
  <w:style w:type="paragraph" w:customStyle="1" w:styleId="Note">
    <w:name w:val="Note"/>
    <w:basedOn w:val="BodyText"/>
    <w:rsid w:val="002568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89C"/>
    <w:pPr>
      <w:framePr w:wrap="auto" w:hAnchor="text" w:y="6049"/>
    </w:pPr>
    <w:rPr>
      <w:color w:val="000000"/>
      <w:sz w:val="40"/>
    </w:rPr>
  </w:style>
  <w:style w:type="paragraph" w:customStyle="1" w:styleId="TOCTitle">
    <w:name w:val="TOCTitle"/>
    <w:basedOn w:val="Heading1"/>
    <w:rsid w:val="0025689C"/>
    <w:pPr>
      <w:spacing w:after="240"/>
      <w:jc w:val="center"/>
      <w:outlineLvl w:val="9"/>
    </w:pPr>
    <w:rPr>
      <w:caps/>
    </w:rPr>
  </w:style>
  <w:style w:type="paragraph" w:customStyle="1" w:styleId="Version">
    <w:name w:val="Version"/>
    <w:rsid w:val="002568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689C"/>
    <w:pPr>
      <w:numPr>
        <w:numId w:val="13"/>
      </w:numPr>
      <w:tabs>
        <w:tab w:val="clear" w:pos="680"/>
      </w:tabs>
    </w:pPr>
  </w:style>
  <w:style w:type="paragraph" w:styleId="Index1">
    <w:name w:val="index 1"/>
    <w:basedOn w:val="Normal"/>
    <w:next w:val="Normal"/>
    <w:semiHidden/>
    <w:rsid w:val="0025689C"/>
    <w:pPr>
      <w:keepNext w:val="0"/>
      <w:tabs>
        <w:tab w:val="right" w:pos="4176"/>
      </w:tabs>
      <w:ind w:left="198" w:hanging="198"/>
    </w:pPr>
    <w:rPr>
      <w:rFonts w:ascii="Garamond" w:hAnsi="Garamond"/>
    </w:rPr>
  </w:style>
  <w:style w:type="paragraph" w:styleId="IndexHeading">
    <w:name w:val="index heading"/>
    <w:basedOn w:val="Normal"/>
    <w:next w:val="Index1"/>
    <w:semiHidden/>
    <w:rsid w:val="0025689C"/>
    <w:pPr>
      <w:spacing w:before="120" w:after="120"/>
    </w:pPr>
    <w:rPr>
      <w:rFonts w:ascii="Arial" w:hAnsi="Arial"/>
      <w:b/>
      <w:color w:val="918585"/>
      <w:sz w:val="24"/>
    </w:rPr>
  </w:style>
  <w:style w:type="paragraph" w:styleId="Header">
    <w:name w:val="header"/>
    <w:basedOn w:val="Normal"/>
    <w:link w:val="HeaderChar"/>
    <w:rsid w:val="002568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89C"/>
    <w:rPr>
      <w:rFonts w:ascii="Times New Roman" w:eastAsia="Times New Roman" w:hAnsi="Times New Roman" w:cs="Times New Roman"/>
      <w:sz w:val="16"/>
      <w:szCs w:val="20"/>
      <w:lang w:val="en-GB" w:eastAsia="en-US"/>
    </w:rPr>
  </w:style>
  <w:style w:type="paragraph" w:customStyle="1" w:styleId="Chapter">
    <w:name w:val="Chapter"/>
    <w:basedOn w:val="Normal"/>
    <w:rsid w:val="0025689C"/>
    <w:pPr>
      <w:spacing w:before="240"/>
    </w:pPr>
    <w:rPr>
      <w:rFonts w:ascii="Times New Roman" w:hAnsi="Times New Roman"/>
      <w:smallCaps/>
      <w:spacing w:val="80"/>
      <w:sz w:val="28"/>
    </w:rPr>
  </w:style>
  <w:style w:type="paragraph" w:customStyle="1" w:styleId="InChapter">
    <w:name w:val="InChapter"/>
    <w:basedOn w:val="Heading3"/>
    <w:rsid w:val="0025689C"/>
    <w:pPr>
      <w:spacing w:after="240"/>
      <w:outlineLvl w:val="9"/>
    </w:pPr>
    <w:rPr>
      <w:noProof/>
    </w:rPr>
  </w:style>
  <w:style w:type="paragraph" w:styleId="Index2">
    <w:name w:val="index 2"/>
    <w:basedOn w:val="Normal"/>
    <w:next w:val="Normal"/>
    <w:semiHidden/>
    <w:rsid w:val="0025689C"/>
    <w:pPr>
      <w:tabs>
        <w:tab w:val="right" w:pos="4176"/>
      </w:tabs>
      <w:ind w:left="568" w:hanging="284"/>
    </w:pPr>
    <w:rPr>
      <w:rFonts w:ascii="Garamond" w:hAnsi="Garamond"/>
    </w:rPr>
  </w:style>
  <w:style w:type="paragraph" w:customStyle="1" w:styleId="Byline">
    <w:name w:val="Byline"/>
    <w:rsid w:val="002568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89C"/>
    <w:pPr>
      <w:tabs>
        <w:tab w:val="clear" w:pos="3600"/>
        <w:tab w:val="clear" w:pos="3958"/>
      </w:tabs>
      <w:jc w:val="right"/>
    </w:pPr>
  </w:style>
  <w:style w:type="character" w:styleId="Emphasis">
    <w:name w:val="Emphasis"/>
    <w:basedOn w:val="DefaultParagraphFont"/>
    <w:qFormat/>
    <w:rsid w:val="0025689C"/>
    <w:rPr>
      <w:i/>
    </w:rPr>
  </w:style>
  <w:style w:type="paragraph" w:styleId="Caption">
    <w:name w:val="caption"/>
    <w:basedOn w:val="BodyText"/>
    <w:next w:val="Normal"/>
    <w:qFormat/>
    <w:rsid w:val="0025689C"/>
    <w:pPr>
      <w:framePr w:w="2268" w:hSpace="181" w:vSpace="181" w:wrap="around" w:vAnchor="text" w:hAnchor="page" w:x="1135" w:y="285" w:anchorLock="1"/>
    </w:pPr>
    <w:rPr>
      <w:i/>
    </w:rPr>
  </w:style>
  <w:style w:type="paragraph" w:customStyle="1" w:styleId="MiniTOCTitle">
    <w:name w:val="MiniTOCTitle"/>
    <w:basedOn w:val="Heading4"/>
    <w:rsid w:val="0025689C"/>
    <w:pPr>
      <w:spacing w:before="240"/>
      <w:outlineLvl w:val="9"/>
    </w:pPr>
    <w:rPr>
      <w:noProof/>
      <w:sz w:val="24"/>
    </w:rPr>
  </w:style>
  <w:style w:type="paragraph" w:customStyle="1" w:styleId="MiniTOCItem">
    <w:name w:val="MiniTOCItem"/>
    <w:basedOn w:val="ListBullet"/>
    <w:rsid w:val="0025689C"/>
    <w:pPr>
      <w:numPr>
        <w:numId w:val="0"/>
      </w:numPr>
      <w:tabs>
        <w:tab w:val="right" w:leader="dot" w:pos="6521"/>
      </w:tabs>
      <w:spacing w:before="0" w:after="0"/>
    </w:pPr>
  </w:style>
  <w:style w:type="paragraph" w:customStyle="1" w:styleId="TOFTitle">
    <w:name w:val="TOFTitle"/>
    <w:basedOn w:val="TOCTitle"/>
    <w:rsid w:val="0025689C"/>
  </w:style>
  <w:style w:type="paragraph" w:styleId="TableofFigures">
    <w:name w:val="table of figures"/>
    <w:basedOn w:val="Normal"/>
    <w:next w:val="Normal"/>
    <w:semiHidden/>
    <w:rsid w:val="0025689C"/>
    <w:pPr>
      <w:tabs>
        <w:tab w:val="right" w:leader="dot" w:pos="9072"/>
      </w:tabs>
      <w:ind w:left="970" w:hanging="403"/>
    </w:pPr>
    <w:rPr>
      <w:rFonts w:ascii="Times New Roman" w:hAnsi="Times New Roman"/>
      <w:b/>
    </w:rPr>
  </w:style>
  <w:style w:type="paragraph" w:styleId="ListNumber">
    <w:name w:val="List Number"/>
    <w:basedOn w:val="List"/>
    <w:rsid w:val="0025689C"/>
    <w:pPr>
      <w:numPr>
        <w:numId w:val="10"/>
      </w:numPr>
    </w:pPr>
  </w:style>
  <w:style w:type="character" w:customStyle="1" w:styleId="WingdingSymbols">
    <w:name w:val="Wingding Symbols"/>
    <w:rsid w:val="0025689C"/>
    <w:rPr>
      <w:rFonts w:ascii="Wingdings" w:hAnsi="Wingdings"/>
    </w:rPr>
  </w:style>
  <w:style w:type="paragraph" w:customStyle="1" w:styleId="TableHeading">
    <w:name w:val="Table Heading"/>
    <w:basedOn w:val="HeadingBase"/>
    <w:rsid w:val="0025689C"/>
    <w:pPr>
      <w:keepLines/>
      <w:pBdr>
        <w:bottom w:val="single" w:sz="6" w:space="1" w:color="918585"/>
      </w:pBdr>
      <w:spacing w:before="240"/>
    </w:pPr>
  </w:style>
  <w:style w:type="character" w:customStyle="1" w:styleId="HotSpot">
    <w:name w:val="HotSpot"/>
    <w:rsid w:val="0025689C"/>
    <w:rPr>
      <w:color w:val="0033CC"/>
      <w:u w:val="none"/>
    </w:rPr>
  </w:style>
  <w:style w:type="paragraph" w:customStyle="1" w:styleId="BodyTextRight">
    <w:name w:val="Body Text Right"/>
    <w:basedOn w:val="BodyText"/>
    <w:rsid w:val="0025689C"/>
    <w:pPr>
      <w:spacing w:before="0" w:after="0"/>
      <w:jc w:val="right"/>
    </w:pPr>
  </w:style>
  <w:style w:type="paragraph" w:styleId="Index3">
    <w:name w:val="index 3"/>
    <w:basedOn w:val="ListNumber2"/>
    <w:next w:val="Normal"/>
    <w:semiHidden/>
    <w:rsid w:val="0025689C"/>
    <w:pPr>
      <w:numPr>
        <w:numId w:val="0"/>
      </w:numPr>
      <w:tabs>
        <w:tab w:val="right" w:leader="dot" w:pos="4176"/>
      </w:tabs>
    </w:pPr>
  </w:style>
  <w:style w:type="paragraph" w:styleId="ListNumber2">
    <w:name w:val="List Number 2"/>
    <w:basedOn w:val="List2"/>
    <w:rsid w:val="0025689C"/>
    <w:pPr>
      <w:numPr>
        <w:numId w:val="9"/>
      </w:numPr>
      <w:tabs>
        <w:tab w:val="clear" w:pos="1060"/>
      </w:tabs>
    </w:pPr>
  </w:style>
  <w:style w:type="paragraph" w:customStyle="1" w:styleId="MarginNote">
    <w:name w:val="Margin Note"/>
    <w:basedOn w:val="BodyText"/>
    <w:rsid w:val="002568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8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8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89C"/>
    <w:rPr>
      <w:sz w:val="32"/>
    </w:rPr>
  </w:style>
  <w:style w:type="paragraph" w:customStyle="1" w:styleId="HeadingProcedure">
    <w:name w:val="Heading Procedure"/>
    <w:basedOn w:val="HeadingBase"/>
    <w:next w:val="Normal"/>
    <w:rsid w:val="0025689C"/>
    <w:pPr>
      <w:tabs>
        <w:tab w:val="left" w:pos="0"/>
      </w:tabs>
      <w:spacing w:before="120" w:after="60"/>
    </w:pPr>
    <w:rPr>
      <w:i/>
      <w:color w:val="918585"/>
      <w:sz w:val="22"/>
    </w:rPr>
  </w:style>
  <w:style w:type="paragraph" w:customStyle="1" w:styleId="TableBodyText">
    <w:name w:val="Table Body Text"/>
    <w:basedOn w:val="BodyText"/>
    <w:rsid w:val="0025689C"/>
    <w:pPr>
      <w:spacing w:before="60" w:after="60"/>
    </w:pPr>
  </w:style>
  <w:style w:type="paragraph" w:styleId="ListContinue">
    <w:name w:val="List Continue"/>
    <w:basedOn w:val="List"/>
    <w:rsid w:val="0025689C"/>
    <w:pPr>
      <w:ind w:firstLine="0"/>
    </w:pPr>
  </w:style>
  <w:style w:type="paragraph" w:customStyle="1" w:styleId="ListNote">
    <w:name w:val="List Note"/>
    <w:basedOn w:val="List"/>
    <w:rsid w:val="0025689C"/>
    <w:pPr>
      <w:pBdr>
        <w:top w:val="single" w:sz="6" w:space="2" w:color="918585"/>
        <w:bottom w:val="single" w:sz="6" w:space="2" w:color="918585"/>
      </w:pBdr>
      <w:tabs>
        <w:tab w:val="left" w:pos="1021"/>
      </w:tabs>
      <w:ind w:firstLine="0"/>
    </w:pPr>
  </w:style>
  <w:style w:type="paragraph" w:customStyle="1" w:styleId="Warning">
    <w:name w:val="Warning"/>
    <w:basedOn w:val="BodyText"/>
    <w:rsid w:val="0025689C"/>
    <w:pPr>
      <w:shd w:val="clear" w:color="auto" w:fill="D9D9D9"/>
      <w:tabs>
        <w:tab w:val="left" w:pos="992"/>
      </w:tabs>
      <w:ind w:left="119" w:right="119"/>
    </w:pPr>
    <w:rPr>
      <w:sz w:val="20"/>
    </w:rPr>
  </w:style>
  <w:style w:type="paragraph" w:customStyle="1" w:styleId="MarginIcons">
    <w:name w:val="Margin Icons"/>
    <w:basedOn w:val="BodyText"/>
    <w:rsid w:val="002568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89C"/>
    <w:rPr>
      <w:rFonts w:ascii="Courier New" w:hAnsi="Courier New"/>
    </w:rPr>
  </w:style>
  <w:style w:type="paragraph" w:customStyle="1" w:styleId="NoteBullet">
    <w:name w:val="Note Bullet"/>
    <w:basedOn w:val="Note"/>
    <w:rsid w:val="0025689C"/>
    <w:pPr>
      <w:tabs>
        <w:tab w:val="clear" w:pos="680"/>
      </w:tabs>
      <w:spacing w:before="60" w:after="60"/>
    </w:pPr>
  </w:style>
  <w:style w:type="paragraph" w:customStyle="1" w:styleId="SubHeading2">
    <w:name w:val="SubHeading2"/>
    <w:basedOn w:val="HeadingBase"/>
    <w:rsid w:val="0025689C"/>
    <w:pPr>
      <w:spacing w:before="240" w:after="60"/>
    </w:pPr>
    <w:rPr>
      <w:sz w:val="20"/>
    </w:rPr>
  </w:style>
  <w:style w:type="paragraph" w:customStyle="1" w:styleId="SubHeading1">
    <w:name w:val="SubHeading1"/>
    <w:basedOn w:val="HeadingBase"/>
    <w:rsid w:val="0025689C"/>
    <w:pPr>
      <w:spacing w:before="240" w:after="60"/>
    </w:pPr>
    <w:rPr>
      <w:color w:val="918585"/>
      <w:sz w:val="22"/>
    </w:rPr>
  </w:style>
  <w:style w:type="paragraph" w:customStyle="1" w:styleId="SideHeading">
    <w:name w:val="Side Heading"/>
    <w:basedOn w:val="HeadingBase"/>
    <w:rsid w:val="002568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89C"/>
    <w:pPr>
      <w:tabs>
        <w:tab w:val="num" w:pos="360"/>
      </w:tabs>
    </w:pPr>
  </w:style>
  <w:style w:type="paragraph" w:styleId="PlainText">
    <w:name w:val="Plain Text"/>
    <w:basedOn w:val="Normal"/>
    <w:link w:val="PlainTextChar"/>
    <w:rsid w:val="0025689C"/>
    <w:rPr>
      <w:sz w:val="20"/>
    </w:rPr>
  </w:style>
  <w:style w:type="character" w:customStyle="1" w:styleId="PlainTextChar">
    <w:name w:val="Plain Text Char"/>
    <w:basedOn w:val="DefaultParagraphFont"/>
    <w:link w:val="PlainText"/>
    <w:rsid w:val="0025689C"/>
    <w:rPr>
      <w:rFonts w:ascii="Courier New" w:eastAsia="Times New Roman" w:hAnsi="Courier New" w:cs="Times New Roman"/>
      <w:sz w:val="20"/>
      <w:szCs w:val="20"/>
      <w:lang w:eastAsia="en-US"/>
    </w:rPr>
  </w:style>
  <w:style w:type="character" w:customStyle="1" w:styleId="MenuOption">
    <w:name w:val="Menu Option"/>
    <w:basedOn w:val="DefaultParagraphFont"/>
    <w:rsid w:val="0025689C"/>
    <w:rPr>
      <w:b/>
      <w:smallCaps/>
    </w:rPr>
  </w:style>
  <w:style w:type="paragraph" w:customStyle="1" w:styleId="TableListNumber">
    <w:name w:val="Table List Number"/>
    <w:basedOn w:val="ListNumber"/>
    <w:rsid w:val="0025689C"/>
    <w:pPr>
      <w:numPr>
        <w:numId w:val="0"/>
      </w:numPr>
    </w:pPr>
  </w:style>
  <w:style w:type="paragraph" w:styleId="TOC4">
    <w:name w:val="toc 4"/>
    <w:basedOn w:val="TOCBase"/>
    <w:next w:val="Normal"/>
    <w:semiHidden/>
    <w:rsid w:val="0025689C"/>
    <w:pPr>
      <w:tabs>
        <w:tab w:val="right" w:leader="dot" w:pos="9071"/>
      </w:tabs>
      <w:ind w:left="1701"/>
    </w:pPr>
  </w:style>
  <w:style w:type="paragraph" w:customStyle="1" w:styleId="ListAlpha">
    <w:name w:val="List Alpha"/>
    <w:basedOn w:val="List"/>
    <w:rsid w:val="0025689C"/>
    <w:pPr>
      <w:numPr>
        <w:numId w:val="8"/>
      </w:numPr>
    </w:pPr>
  </w:style>
  <w:style w:type="paragraph" w:customStyle="1" w:styleId="ListAlpha2">
    <w:name w:val="List Alpha 2"/>
    <w:basedOn w:val="List2"/>
    <w:rsid w:val="0025689C"/>
    <w:pPr>
      <w:numPr>
        <w:numId w:val="7"/>
      </w:numPr>
    </w:pPr>
  </w:style>
  <w:style w:type="paragraph" w:styleId="List4">
    <w:name w:val="List 4"/>
    <w:basedOn w:val="BodyText"/>
    <w:rsid w:val="0025689C"/>
    <w:pPr>
      <w:tabs>
        <w:tab w:val="left" w:pos="1361"/>
      </w:tabs>
      <w:spacing w:before="60" w:after="60"/>
      <w:ind w:left="1361" w:hanging="340"/>
    </w:pPr>
  </w:style>
  <w:style w:type="paragraph" w:styleId="List5">
    <w:name w:val="List 5"/>
    <w:basedOn w:val="BodyText"/>
    <w:rsid w:val="0025689C"/>
    <w:pPr>
      <w:tabs>
        <w:tab w:val="left" w:pos="1701"/>
      </w:tabs>
      <w:spacing w:before="60" w:after="60"/>
      <w:ind w:left="1701" w:hanging="340"/>
    </w:pPr>
  </w:style>
  <w:style w:type="paragraph" w:styleId="ListBullet3">
    <w:name w:val="List Bullet 3"/>
    <w:basedOn w:val="List3"/>
    <w:rsid w:val="0025689C"/>
    <w:pPr>
      <w:numPr>
        <w:numId w:val="14"/>
      </w:numPr>
      <w:tabs>
        <w:tab w:val="clear" w:pos="1021"/>
      </w:tabs>
      <w:ind w:left="1037" w:hanging="357"/>
    </w:pPr>
  </w:style>
  <w:style w:type="paragraph" w:styleId="ListBullet4">
    <w:name w:val="List Bullet 4"/>
    <w:basedOn w:val="List4"/>
    <w:rsid w:val="0025689C"/>
    <w:pPr>
      <w:numPr>
        <w:numId w:val="2"/>
      </w:numPr>
    </w:pPr>
  </w:style>
  <w:style w:type="paragraph" w:styleId="ListBullet5">
    <w:name w:val="List Bullet 5"/>
    <w:basedOn w:val="List5"/>
    <w:rsid w:val="0025689C"/>
    <w:pPr>
      <w:numPr>
        <w:numId w:val="3"/>
      </w:numPr>
    </w:pPr>
  </w:style>
  <w:style w:type="paragraph" w:styleId="ListContinue2">
    <w:name w:val="List Continue 2"/>
    <w:basedOn w:val="List2"/>
    <w:rsid w:val="0025689C"/>
    <w:pPr>
      <w:ind w:firstLine="0"/>
    </w:pPr>
  </w:style>
  <w:style w:type="paragraph" w:styleId="ListContinue3">
    <w:name w:val="List Continue 3"/>
    <w:basedOn w:val="List3"/>
    <w:rsid w:val="0025689C"/>
    <w:pPr>
      <w:ind w:left="1021" w:firstLine="0"/>
    </w:pPr>
  </w:style>
  <w:style w:type="paragraph" w:styleId="ListContinue4">
    <w:name w:val="List Continue 4"/>
    <w:basedOn w:val="List4"/>
    <w:rsid w:val="0025689C"/>
    <w:pPr>
      <w:ind w:firstLine="0"/>
    </w:pPr>
  </w:style>
  <w:style w:type="paragraph" w:styleId="ListContinue5">
    <w:name w:val="List Continue 5"/>
    <w:basedOn w:val="List5"/>
    <w:rsid w:val="0025689C"/>
    <w:pPr>
      <w:ind w:firstLine="0"/>
    </w:pPr>
  </w:style>
  <w:style w:type="paragraph" w:styleId="ListNumber3">
    <w:name w:val="List Number 3"/>
    <w:basedOn w:val="List3"/>
    <w:rsid w:val="0025689C"/>
    <w:pPr>
      <w:numPr>
        <w:numId w:val="4"/>
      </w:numPr>
    </w:pPr>
  </w:style>
  <w:style w:type="paragraph" w:styleId="ListNumber4">
    <w:name w:val="List Number 4"/>
    <w:basedOn w:val="List4"/>
    <w:rsid w:val="0025689C"/>
    <w:pPr>
      <w:numPr>
        <w:numId w:val="5"/>
      </w:numPr>
    </w:pPr>
  </w:style>
  <w:style w:type="paragraph" w:styleId="ListNumber5">
    <w:name w:val="List Number 5"/>
    <w:basedOn w:val="List5"/>
    <w:rsid w:val="0025689C"/>
    <w:pPr>
      <w:numPr>
        <w:numId w:val="6"/>
      </w:numPr>
    </w:pPr>
  </w:style>
  <w:style w:type="paragraph" w:styleId="BlockText">
    <w:name w:val="Block Text"/>
    <w:basedOn w:val="Normal"/>
    <w:rsid w:val="0025689C"/>
    <w:pPr>
      <w:spacing w:after="120"/>
      <w:ind w:left="1440" w:right="1440"/>
    </w:pPr>
  </w:style>
  <w:style w:type="character" w:customStyle="1" w:styleId="Subscript">
    <w:name w:val="Subscript"/>
    <w:basedOn w:val="DefaultParagraphFont"/>
    <w:rsid w:val="0025689C"/>
    <w:rPr>
      <w:sz w:val="16"/>
      <w:vertAlign w:val="subscript"/>
    </w:rPr>
  </w:style>
  <w:style w:type="character" w:customStyle="1" w:styleId="Superscript">
    <w:name w:val="Superscript"/>
    <w:basedOn w:val="DefaultParagraphFont"/>
    <w:rsid w:val="0025689C"/>
    <w:rPr>
      <w:sz w:val="16"/>
      <w:vertAlign w:val="superscript"/>
    </w:rPr>
  </w:style>
  <w:style w:type="character" w:customStyle="1" w:styleId="Symbols">
    <w:name w:val="Symbols"/>
    <w:basedOn w:val="DefaultParagraphFont"/>
    <w:rsid w:val="0025689C"/>
    <w:rPr>
      <w:rFonts w:ascii="Symbol" w:hAnsi="Symbol"/>
    </w:rPr>
  </w:style>
  <w:style w:type="character" w:customStyle="1" w:styleId="MenuOptions">
    <w:name w:val="Menu Options"/>
    <w:basedOn w:val="DefaultParagraphFont"/>
    <w:rsid w:val="0025689C"/>
    <w:rPr>
      <w:rFonts w:ascii="Arial Narrow" w:hAnsi="Arial Narrow"/>
      <w:smallCaps/>
    </w:rPr>
  </w:style>
  <w:style w:type="character" w:customStyle="1" w:styleId="Buttons">
    <w:name w:val="Buttons"/>
    <w:basedOn w:val="DefaultParagraphFont"/>
    <w:rsid w:val="0025689C"/>
    <w:rPr>
      <w:b/>
    </w:rPr>
  </w:style>
  <w:style w:type="character" w:customStyle="1" w:styleId="Underlined">
    <w:name w:val="Underlined"/>
    <w:basedOn w:val="DefaultParagraphFont"/>
    <w:rsid w:val="0025689C"/>
    <w:rPr>
      <w:u w:val="single"/>
    </w:rPr>
  </w:style>
  <w:style w:type="paragraph" w:customStyle="1" w:styleId="TableBodyTextRight">
    <w:name w:val="Table Body Text Right"/>
    <w:basedOn w:val="TableBodyText"/>
    <w:rsid w:val="0025689C"/>
    <w:pPr>
      <w:widowControl w:val="0"/>
      <w:autoSpaceDE w:val="0"/>
      <w:autoSpaceDN w:val="0"/>
      <w:adjustRightInd w:val="0"/>
      <w:jc w:val="right"/>
    </w:pPr>
    <w:rPr>
      <w:rFonts w:cs="Arial"/>
      <w:szCs w:val="18"/>
    </w:rPr>
  </w:style>
  <w:style w:type="paragraph" w:customStyle="1" w:styleId="CopyrightText">
    <w:name w:val="Copyright Text"/>
    <w:basedOn w:val="BodyText"/>
    <w:rsid w:val="0025689C"/>
    <w:rPr>
      <w:sz w:val="18"/>
    </w:rPr>
  </w:style>
  <w:style w:type="paragraph" w:customStyle="1" w:styleId="BodySmallRight">
    <w:name w:val="Body Small Right"/>
    <w:basedOn w:val="BodyTextRight"/>
    <w:rsid w:val="0025689C"/>
    <w:rPr>
      <w:sz w:val="18"/>
      <w:szCs w:val="18"/>
    </w:rPr>
  </w:style>
  <w:style w:type="paragraph" w:customStyle="1" w:styleId="MarginEdition">
    <w:name w:val="Margin Edition"/>
    <w:basedOn w:val="MarginNote"/>
    <w:rsid w:val="0025689C"/>
    <w:pPr>
      <w:spacing w:before="0" w:after="0"/>
    </w:pPr>
    <w:rPr>
      <w:rFonts w:ascii="Times New Roman" w:hAnsi="Times New Roman"/>
      <w:color w:val="999999"/>
    </w:rPr>
  </w:style>
  <w:style w:type="paragraph" w:customStyle="1" w:styleId="Spacer">
    <w:name w:val="Spacer"/>
    <w:basedOn w:val="Normal"/>
    <w:rsid w:val="0025689C"/>
    <w:rPr>
      <w:sz w:val="2"/>
      <w:szCs w:val="2"/>
    </w:rPr>
  </w:style>
  <w:style w:type="character" w:customStyle="1" w:styleId="Small">
    <w:name w:val="Small"/>
    <w:basedOn w:val="DefaultParagraphFont"/>
    <w:rsid w:val="0025689C"/>
    <w:rPr>
      <w:sz w:val="16"/>
    </w:rPr>
  </w:style>
  <w:style w:type="paragraph" w:customStyle="1" w:styleId="WideTable">
    <w:name w:val="Wide Table"/>
    <w:basedOn w:val="Normal"/>
    <w:rsid w:val="0025689C"/>
    <w:pPr>
      <w:ind w:left="-1418"/>
    </w:pPr>
    <w:rPr>
      <w:sz w:val="2"/>
      <w:szCs w:val="2"/>
    </w:rPr>
  </w:style>
  <w:style w:type="character" w:styleId="PageNumber">
    <w:name w:val="page number"/>
    <w:basedOn w:val="DefaultParagraphFont"/>
    <w:rsid w:val="0025689C"/>
  </w:style>
  <w:style w:type="paragraph" w:styleId="Quote">
    <w:name w:val="Quote"/>
    <w:basedOn w:val="Heading1"/>
    <w:link w:val="QuoteChar"/>
    <w:qFormat/>
    <w:rsid w:val="0025689C"/>
    <w:rPr>
      <w:b w:val="0"/>
      <w:sz w:val="72"/>
      <w:szCs w:val="72"/>
      <w:lang w:val="en-NZ"/>
    </w:rPr>
  </w:style>
  <w:style w:type="character" w:customStyle="1" w:styleId="QuoteChar">
    <w:name w:val="Quote Char"/>
    <w:basedOn w:val="DefaultParagraphFont"/>
    <w:link w:val="Quote"/>
    <w:rsid w:val="002568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89C"/>
    <w:pPr>
      <w:pageBreakBefore/>
    </w:pPr>
  </w:style>
  <w:style w:type="paragraph" w:customStyle="1" w:styleId="Border">
    <w:name w:val="Border"/>
    <w:basedOn w:val="Normal"/>
    <w:qFormat/>
    <w:rsid w:val="002568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89C"/>
    <w:rPr>
      <w:b/>
      <w:bCs/>
      <w:i/>
      <w:iCs/>
      <w:color w:val="auto"/>
    </w:rPr>
  </w:style>
  <w:style w:type="paragraph" w:styleId="IntenseQuote">
    <w:name w:val="Intense Quote"/>
    <w:basedOn w:val="Normal"/>
    <w:next w:val="Normal"/>
    <w:link w:val="IntenseQuoteChar"/>
    <w:uiPriority w:val="30"/>
    <w:qFormat/>
    <w:rsid w:val="002568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8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89C"/>
    <w:rPr>
      <w:smallCaps/>
      <w:color w:val="auto"/>
      <w:u w:val="single"/>
    </w:rPr>
  </w:style>
  <w:style w:type="character" w:styleId="IntenseReference">
    <w:name w:val="Intense Reference"/>
    <w:basedOn w:val="DefaultParagraphFont"/>
    <w:uiPriority w:val="32"/>
    <w:qFormat/>
    <w:rsid w:val="0025689C"/>
    <w:rPr>
      <w:b/>
      <w:bCs/>
      <w:smallCaps/>
      <w:color w:val="auto"/>
      <w:spacing w:val="5"/>
      <w:u w:val="single"/>
    </w:rPr>
  </w:style>
  <w:style w:type="paragraph" w:customStyle="1" w:styleId="2ColumnHeading">
    <w:name w:val="2Column Heading"/>
    <w:basedOn w:val="BodyText"/>
    <w:qFormat/>
    <w:rsid w:val="0025689C"/>
    <w:pPr>
      <w:spacing w:after="60"/>
      <w:ind w:left="-2268"/>
    </w:pPr>
    <w:rPr>
      <w:b/>
    </w:rPr>
  </w:style>
  <w:style w:type="paragraph" w:customStyle="1" w:styleId="Heading1TOC">
    <w:name w:val="Heading1 TOC"/>
    <w:basedOn w:val="Normal"/>
    <w:qFormat/>
    <w:rsid w:val="0025689C"/>
    <w:pPr>
      <w:spacing w:before="240" w:after="120"/>
    </w:pPr>
    <w:rPr>
      <w:rFonts w:ascii="Times New Roman" w:hAnsi="Times New Roman"/>
      <w:b/>
      <w:sz w:val="32"/>
    </w:rPr>
  </w:style>
  <w:style w:type="paragraph" w:customStyle="1" w:styleId="Heading2TOC">
    <w:name w:val="Heading2 TOC"/>
    <w:basedOn w:val="Normal"/>
    <w:qFormat/>
    <w:rsid w:val="0025689C"/>
    <w:pPr>
      <w:spacing w:before="240" w:after="60"/>
    </w:pPr>
    <w:rPr>
      <w:rFonts w:ascii="Times New Roman" w:hAnsi="Times New Roman"/>
      <w:b/>
      <w:sz w:val="28"/>
    </w:rPr>
  </w:style>
  <w:style w:type="character" w:customStyle="1" w:styleId="Underline">
    <w:name w:val="Underline"/>
    <w:basedOn w:val="DefaultParagraphFont"/>
    <w:qFormat/>
    <w:rsid w:val="0025689C"/>
    <w:rPr>
      <w:u w:val="single"/>
    </w:rPr>
  </w:style>
  <w:style w:type="paragraph" w:styleId="BalloonText">
    <w:name w:val="Balloon Text"/>
    <w:basedOn w:val="Normal"/>
    <w:link w:val="BalloonTextChar"/>
    <w:rsid w:val="0025689C"/>
    <w:rPr>
      <w:rFonts w:ascii="Tahoma" w:hAnsi="Tahoma" w:cs="Tahoma"/>
      <w:sz w:val="16"/>
      <w:szCs w:val="16"/>
    </w:rPr>
  </w:style>
  <w:style w:type="character" w:customStyle="1" w:styleId="BalloonTextChar">
    <w:name w:val="Balloon Text Char"/>
    <w:basedOn w:val="DefaultParagraphFont"/>
    <w:link w:val="BalloonText"/>
    <w:rsid w:val="002568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8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68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89C"/>
    <w:rPr>
      <w:b/>
      <w:color w:val="660033"/>
      <w:spacing w:val="0"/>
    </w:rPr>
  </w:style>
  <w:style w:type="paragraph" w:customStyle="1" w:styleId="Nameditemlist">
    <w:name w:val="Named item list"/>
    <w:basedOn w:val="BodyText"/>
    <w:qFormat/>
    <w:rsid w:val="002568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1053</Words>
  <Characters>6299</Characters>
  <Application>Microsoft Office Word</Application>
  <DocSecurity>0</DocSecurity>
  <Lines>253</Lines>
  <Paragraphs>131</Paragraphs>
  <ScaleCrop>false</ScaleCrop>
  <Company>Author-it Software Corporation Ltd.</Company>
  <LinksUpToDate>false</LinksUpToDate>
  <CharactersWithSpaces>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CUVCOR12B Review history and theory for application to artistic practice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2012-10-05T10:03:00Z</dcterms:created>
  <dcterms:modified xsi:type="dcterms:W3CDTF">2012-10-05T10:03:00Z</dcterms:modified>
</cp:coreProperties>
</file>