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CB9" w:rsidP="00D13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CUVATS401 Develop and apply knowledge of the Aboriginal and Torres Strait Islander visual arts industry</w:t>
      </w:r>
      <w:r>
        <w:fldChar w:fldCharType="end"/>
      </w:r>
    </w:p>
    <w:p w:rsidR="00D13CB9" w:rsidP="00D13CB9">
      <w:pPr>
        <w:pStyle w:val="Version"/>
        <w:sectPr w:rsidSect="00BA3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E7A" w:rsidP="00BA3E7A">
      <w:pPr>
        <w:pStyle w:val="SuperHeading"/>
      </w:pPr>
      <w:r w:rsidRPr="00BA3E7A">
        <w:t>Assessment Requirements for CUVATS401 Develop and apply knowledge of the Aboriginal and Torres Strait Islander visual arts industry</w:t>
      </w:r>
    </w:p>
    <w:p w:rsidR="00000000" w:rsidRPr="00BA3E7A" w:rsidP="00BA3E7A">
      <w:pPr>
        <w:pStyle w:val="Heading1"/>
      </w:pPr>
      <w:bookmarkStart w:id="1" w:name="O_613834"/>
      <w:bookmarkEnd w:id="1"/>
      <w:r w:rsidRPr="00BA3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BA3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7A" w:rsidP="00BA3E7A">
            <w:pPr>
              <w:pStyle w:val="BodyText"/>
            </w:pPr>
            <w:r w:rsidRPr="00BA3E7A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7A">
            <w:pPr>
              <w:pStyle w:val="BodyText"/>
              <w:rPr>
                <w:lang w:val="en-NZ"/>
              </w:rPr>
            </w:pPr>
            <w:r w:rsidRPr="00BA3E7A">
              <w:rPr>
                <w:rStyle w:val="SpecialBold"/>
              </w:rPr>
              <w:t>Comments</w:t>
            </w:r>
          </w:p>
        </w:tc>
      </w:tr>
      <w:tr w:rsidTr="00BA3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7A">
            <w:pPr>
              <w:pStyle w:val="BodyText"/>
              <w:rPr>
                <w:lang w:val="en-NZ"/>
              </w:rPr>
            </w:pPr>
            <w:r w:rsidRPr="00BA3E7A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7A" w:rsidP="00BA3E7A">
            <w:pPr>
              <w:pStyle w:val="BodyText"/>
            </w:pPr>
            <w:r w:rsidRPr="00BA3E7A">
              <w:t>This version first released with CUV Arts and Culture Training Package Version 1.0.</w:t>
            </w:r>
          </w:p>
        </w:tc>
      </w:tr>
    </w:tbl>
    <w:p w:rsidR="00D13CB9" w:rsidP="00BA3E7A">
      <w:pPr>
        <w:pStyle w:val="BodyText"/>
      </w:pPr>
    </w:p>
    <w:p w:rsidR="00D13CB9" w:rsidP="00BA3E7A">
      <w:pPr>
        <w:pStyle w:val="BodyText"/>
      </w:pPr>
    </w:p>
    <w:p w:rsidR="00000000" w:rsidRPr="00BA3E7A" w:rsidP="00BA3E7A">
      <w:pPr>
        <w:pStyle w:val="Heading1"/>
      </w:pPr>
      <w:bookmarkStart w:id="2" w:name="O_613835"/>
      <w:bookmarkEnd w:id="2"/>
      <w:r w:rsidRPr="00BA3E7A">
        <w:t>Performance Evidence</w:t>
      </w:r>
    </w:p>
    <w:p w:rsidR="00000000" w:rsidRPr="00BA3E7A" w:rsidP="00BA3E7A">
      <w:pPr>
        <w:pStyle w:val="BodyText"/>
      </w:pPr>
      <w:r w:rsidRPr="00BA3E7A">
        <w:t>Evidence of the ability to:</w:t>
      </w:r>
    </w:p>
    <w:p w:rsidR="00000000" w:rsidRPr="00BA3E7A" w:rsidP="00BA3E7A">
      <w:pPr>
        <w:pStyle w:val="ListBullet"/>
      </w:pPr>
      <w:r w:rsidRPr="00BA3E7A">
        <w:t>communicate effectively with Aboriginal and/or Torres Strait Islander artists, their families and/or c</w:t>
      </w:r>
      <w:r w:rsidRPr="00BA3E7A">
        <w:t>ommunities, and other relevant stakeholders in a culturally respectful way</w:t>
      </w:r>
    </w:p>
    <w:p w:rsidR="00000000" w:rsidRPr="00BA3E7A" w:rsidP="00BA3E7A">
      <w:pPr>
        <w:pStyle w:val="ListBullet"/>
      </w:pPr>
      <w:r w:rsidRPr="00BA3E7A">
        <w:t>follow legal and ethical work practices</w:t>
      </w:r>
    </w:p>
    <w:p w:rsidR="00000000" w:rsidRPr="00BA3E7A" w:rsidP="00BA3E7A">
      <w:pPr>
        <w:pStyle w:val="ListBullet"/>
      </w:pPr>
      <w:r w:rsidRPr="00BA3E7A">
        <w:t>research and analyse industry ideas, current trends and funding opportunities related to the industry</w:t>
      </w:r>
    </w:p>
    <w:p w:rsidR="00000000" w:rsidRPr="00BA3E7A" w:rsidP="00BA3E7A">
      <w:pPr>
        <w:pStyle w:val="ListBullet"/>
      </w:pPr>
      <w:r w:rsidRPr="00BA3E7A">
        <w:t>plan and organise work with an awareness of cultural protocols.</w:t>
      </w:r>
    </w:p>
    <w:p w:rsidR="00D13CB9" w:rsidP="00BA3E7A">
      <w:pPr>
        <w:pStyle w:val="BodyText"/>
      </w:pPr>
      <w:r w:rsidRPr="00BA3E7A">
        <w:t>Note: If a specific volume or frequency is not stated, then evidence must be provided for each of the above points at least once.</w:t>
      </w:r>
    </w:p>
    <w:p w:rsidR="00D13CB9" w:rsidP="00BA3E7A">
      <w:pPr>
        <w:pStyle w:val="BodyText"/>
      </w:pPr>
    </w:p>
    <w:p w:rsidR="00000000" w:rsidRPr="00BA3E7A" w:rsidP="00BA3E7A">
      <w:pPr>
        <w:pStyle w:val="Heading1"/>
      </w:pPr>
      <w:bookmarkStart w:id="3" w:name="O_613836"/>
      <w:bookmarkEnd w:id="3"/>
      <w:r w:rsidRPr="00BA3E7A">
        <w:t>Knowledge Evidence</w:t>
      </w:r>
    </w:p>
    <w:p w:rsidR="00000000" w:rsidRPr="00BA3E7A" w:rsidP="00BA3E7A">
      <w:pPr>
        <w:pStyle w:val="BodyText"/>
      </w:pPr>
      <w:r w:rsidRPr="00BA3E7A">
        <w:t>To complete the unit requ</w:t>
      </w:r>
      <w:r w:rsidRPr="00BA3E7A">
        <w:t>irements the individual must:</w:t>
      </w:r>
    </w:p>
    <w:p w:rsidR="00000000" w:rsidRPr="00BA3E7A" w:rsidP="00BA3E7A">
      <w:pPr>
        <w:pStyle w:val="ListBullet"/>
      </w:pPr>
      <w:r w:rsidRPr="00BA3E7A">
        <w:t>identify local, regional, national and international sources of current information relevant to the indigenous visual arts industry</w:t>
      </w:r>
    </w:p>
    <w:p w:rsidR="00000000" w:rsidRPr="00BA3E7A" w:rsidP="00BA3E7A">
      <w:pPr>
        <w:pStyle w:val="ListBullet"/>
      </w:pPr>
      <w:r w:rsidRPr="00BA3E7A">
        <w:t xml:space="preserve">provide examples of networking opportunities </w:t>
      </w:r>
    </w:p>
    <w:p w:rsidR="00000000" w:rsidRPr="00BA3E7A" w:rsidP="00BA3E7A">
      <w:pPr>
        <w:pStyle w:val="ListBullet"/>
      </w:pPr>
      <w:r w:rsidRPr="00BA3E7A">
        <w:t>explain key industry terms</w:t>
      </w:r>
    </w:p>
    <w:p w:rsidR="00000000" w:rsidRPr="00BA3E7A" w:rsidP="00BA3E7A">
      <w:pPr>
        <w:pStyle w:val="ListBullet"/>
      </w:pPr>
      <w:r w:rsidRPr="00BA3E7A">
        <w:t xml:space="preserve">describe strategies </w:t>
      </w:r>
      <w:r w:rsidRPr="00BA3E7A">
        <w:t>that support ethical and respectful communication and consultation with Aboriginal and/or Torres Strait Islander artists, their families and/or communities, and other relevant stakeholders</w:t>
      </w:r>
    </w:p>
    <w:p w:rsidR="00000000" w:rsidRPr="00BA3E7A" w:rsidP="00BA3E7A">
      <w:pPr>
        <w:pStyle w:val="ListBullet"/>
      </w:pPr>
      <w:r w:rsidRPr="00BA3E7A">
        <w:t>outline basic legal rights related to copyright and intellectual pr</w:t>
      </w:r>
      <w:r w:rsidRPr="00BA3E7A">
        <w:t>operty</w:t>
      </w:r>
    </w:p>
    <w:p w:rsidR="00000000" w:rsidRPr="00BA3E7A" w:rsidP="00BA3E7A">
      <w:pPr>
        <w:pStyle w:val="ListBullet"/>
      </w:pPr>
      <w:r w:rsidRPr="00BA3E7A">
        <w:t>discuss culturally appropriate conflict management strategies</w:t>
      </w:r>
    </w:p>
    <w:p w:rsidR="00000000" w:rsidRPr="00BA3E7A" w:rsidP="00BA3E7A">
      <w:pPr>
        <w:pStyle w:val="ListBullet"/>
      </w:pPr>
      <w:r w:rsidRPr="00BA3E7A">
        <w:t>explain the role and use of language interpreters and cultural brokers</w:t>
      </w:r>
    </w:p>
    <w:p w:rsidR="00000000" w:rsidRPr="00BA3E7A" w:rsidP="00BA3E7A">
      <w:pPr>
        <w:pStyle w:val="ListBullet"/>
      </w:pPr>
      <w:r w:rsidRPr="00BA3E7A">
        <w:t>identify work practices that contribute to maintaining and protecting Aboriginal and Torres Strait Islander culture</w:t>
      </w:r>
    </w:p>
    <w:p w:rsidR="00D13CB9" w:rsidP="00BA3E7A">
      <w:pPr>
        <w:pStyle w:val="ListBullet"/>
      </w:pPr>
      <w:r w:rsidRPr="00BA3E7A">
        <w:t>provide examples of legal and ethical requirements that relate to own work.</w:t>
      </w:r>
    </w:p>
    <w:p w:rsidR="00D13CB9" w:rsidP="00BA3E7A">
      <w:pPr>
        <w:pStyle w:val="ListBullet"/>
      </w:pPr>
    </w:p>
    <w:p w:rsidR="00000000" w:rsidRPr="00BA3E7A" w:rsidP="00BA3E7A">
      <w:pPr>
        <w:pStyle w:val="Heading1"/>
      </w:pPr>
      <w:bookmarkStart w:id="4" w:name="O_613837"/>
      <w:bookmarkEnd w:id="4"/>
      <w:r w:rsidRPr="00BA3E7A">
        <w:t>Assessment Conditions</w:t>
      </w:r>
    </w:p>
    <w:p w:rsidR="00000000" w:rsidRPr="00BA3E7A" w:rsidP="00BA3E7A">
      <w:pPr>
        <w:pStyle w:val="BodyText"/>
      </w:pPr>
      <w:r w:rsidRPr="00BA3E7A">
        <w:t>Gather evidence to demonstrate consistent performance in conditions that are safe and replicate the workplace. Noise levels, production flow</w:t>
      </w:r>
      <w:r w:rsidRPr="00BA3E7A">
        <w:t>, interruptions and time variances must be typical of those experienced in the indigenous visual arts industry field of work and include access to:</w:t>
      </w:r>
    </w:p>
    <w:p w:rsidR="00000000" w:rsidRPr="00BA3E7A" w:rsidP="00BA3E7A">
      <w:pPr>
        <w:pStyle w:val="ListBullet"/>
      </w:pPr>
      <w:r w:rsidRPr="00BA3E7A">
        <w:t>an actual workplace or simulated environment</w:t>
      </w:r>
    </w:p>
    <w:p w:rsidR="00000000" w:rsidRPr="00BA3E7A" w:rsidP="00BA3E7A">
      <w:pPr>
        <w:pStyle w:val="ListBullet"/>
      </w:pPr>
      <w:r w:rsidRPr="00BA3E7A">
        <w:t>Aboriginal and/or Torres Strait Islander visual art, artists and/or their communities.</w:t>
      </w:r>
    </w:p>
    <w:p w:rsidR="00000000" w:rsidRPr="00BA3E7A" w:rsidP="00BA3E7A">
      <w:pPr>
        <w:pStyle w:val="BodyText"/>
      </w:pPr>
    </w:p>
    <w:p w:rsidR="00000000" w:rsidRPr="00BA3E7A" w:rsidP="00BA3E7A">
      <w:pPr>
        <w:pStyle w:val="BodyText"/>
      </w:pPr>
      <w:r w:rsidRPr="00BA3E7A">
        <w:t xml:space="preserve">Culturally appropriate processes and techniques suited to the language and literacy capacity of learners and the work being performed must be used. </w:t>
      </w:r>
    </w:p>
    <w:p w:rsidR="00000000" w:rsidRPr="00BA3E7A" w:rsidP="00BA3E7A">
      <w:pPr>
        <w:pStyle w:val="BodyText"/>
      </w:pPr>
    </w:p>
    <w:p w:rsidR="00000000" w:rsidRPr="00BA3E7A" w:rsidP="00BA3E7A">
      <w:pPr>
        <w:pStyle w:val="BodyText"/>
      </w:pPr>
      <w:r w:rsidRPr="00BA3E7A">
        <w:t>Local cultural kno</w:t>
      </w:r>
      <w:r w:rsidRPr="00BA3E7A">
        <w:t xml:space="preserve">wledge is necessary to achieve competency in this unit. </w:t>
      </w:r>
    </w:p>
    <w:p w:rsidR="00000000" w:rsidRPr="00BA3E7A" w:rsidP="00BA3E7A">
      <w:pPr>
        <w:pStyle w:val="BodyText"/>
      </w:pPr>
    </w:p>
    <w:p w:rsidR="00D13CB9" w:rsidP="00BA3E7A">
      <w:pPr>
        <w:pStyle w:val="BodyText"/>
      </w:pPr>
      <w:r w:rsidRPr="00BA3E7A">
        <w:t>Assessors must satisfy NVR/AQTF assessor requirements.</w:t>
      </w:r>
    </w:p>
    <w:p w:rsidR="00D13CB9" w:rsidP="00BA3E7A">
      <w:pPr>
        <w:pStyle w:val="BodyText"/>
      </w:pPr>
    </w:p>
    <w:p w:rsidR="00000000" w:rsidRPr="00BA3E7A" w:rsidP="00BA3E7A">
      <w:pPr>
        <w:pStyle w:val="Heading1"/>
      </w:pPr>
      <w:bookmarkStart w:id="5" w:name="O_613840"/>
      <w:bookmarkEnd w:id="5"/>
      <w:r w:rsidRPr="00BA3E7A">
        <w:t>Links</w:t>
      </w:r>
    </w:p>
    <w:p w:rsidR="00000000" w:rsidRPr="00BA3E7A" w:rsidP="00BA3E7A">
      <w:pPr>
        <w:pStyle w:val="BodyText"/>
      </w:pPr>
      <w:r w:rsidRPr="00BA3E7A">
        <w:t>Companion volumes are available at: - http://www.ibsa.org.au</w:t>
      </w:r>
    </w:p>
    <w:p w:rsidR="00000000" w:rsidRPr="00BA3E7A" w:rsidP="00BA3E7A"/>
    <w:sectPr w:rsidSect="00BA3E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A" w:rsidRPr="00D13CB9" w:rsidP="00D13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B9" w:rsidP="00BA3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CB9" w:rsidP="00BA3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3CB9" w:rsidP="00BA3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A" w:rsidRPr="00D13CB9" w:rsidP="00D13C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B9" w:rsidRPr="002D2AF8" w:rsidP="00BA3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CUVATS401 Develop and apply knowledge of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D13CB9" w:rsidP="00BA3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46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E1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E7A"/>
  </w:style>
  <w:style w:type="character" w:customStyle="1" w:styleId="Heading1Char">
    <w:name w:val="Heading 1 Char"/>
    <w:basedOn w:val="DefaultParagraphFont"/>
    <w:link w:val="Heading1"/>
    <w:rsid w:val="00BA3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E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E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E7A"/>
    <w:rPr>
      <w:b/>
      <w:spacing w:val="0"/>
    </w:rPr>
  </w:style>
  <w:style w:type="paragraph" w:customStyle="1" w:styleId="SuperHeading">
    <w:name w:val="SuperHeading"/>
    <w:basedOn w:val="Normal"/>
    <w:rsid w:val="00BA3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E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E7A"/>
    <w:rPr>
      <w:i/>
    </w:rPr>
  </w:style>
  <w:style w:type="paragraph" w:styleId="Caption">
    <w:name w:val="caption"/>
    <w:basedOn w:val="BodyText"/>
    <w:next w:val="Normal"/>
    <w:qFormat/>
    <w:rsid w:val="00BA3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E7A"/>
  </w:style>
  <w:style w:type="paragraph" w:styleId="TableofFigures">
    <w:name w:val="table of figures"/>
    <w:basedOn w:val="Normal"/>
    <w:next w:val="Normal"/>
    <w:semiHidden/>
    <w:rsid w:val="00BA3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E7A"/>
    <w:pPr>
      <w:numPr>
        <w:numId w:val="10"/>
      </w:numPr>
    </w:pPr>
  </w:style>
  <w:style w:type="character" w:customStyle="1" w:styleId="WingdingSymbols">
    <w:name w:val="Wingding Symbols"/>
    <w:rsid w:val="00BA3E7A"/>
    <w:rPr>
      <w:rFonts w:ascii="Wingdings" w:hAnsi="Wingdings"/>
    </w:rPr>
  </w:style>
  <w:style w:type="paragraph" w:customStyle="1" w:styleId="TableHeading">
    <w:name w:val="Table Heading"/>
    <w:basedOn w:val="HeadingBase"/>
    <w:rsid w:val="00BA3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E7A"/>
    <w:rPr>
      <w:color w:val="0033CC"/>
      <w:u w:val="none"/>
    </w:rPr>
  </w:style>
  <w:style w:type="paragraph" w:customStyle="1" w:styleId="BodyTextRight">
    <w:name w:val="Body Text Right"/>
    <w:basedOn w:val="BodyText"/>
    <w:rsid w:val="00BA3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E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E7A"/>
    <w:rPr>
      <w:sz w:val="32"/>
    </w:rPr>
  </w:style>
  <w:style w:type="paragraph" w:customStyle="1" w:styleId="HeadingProcedure">
    <w:name w:val="Heading Procedure"/>
    <w:basedOn w:val="HeadingBase"/>
    <w:next w:val="Normal"/>
    <w:rsid w:val="00BA3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E7A"/>
    <w:pPr>
      <w:spacing w:before="60" w:after="60"/>
    </w:pPr>
  </w:style>
  <w:style w:type="paragraph" w:styleId="ListContinue">
    <w:name w:val="List Continue"/>
    <w:basedOn w:val="List"/>
    <w:rsid w:val="00BA3E7A"/>
    <w:pPr>
      <w:ind w:firstLine="0"/>
    </w:pPr>
  </w:style>
  <w:style w:type="paragraph" w:customStyle="1" w:styleId="ListNote">
    <w:name w:val="List Note"/>
    <w:basedOn w:val="List"/>
    <w:rsid w:val="00BA3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E7A"/>
    <w:rPr>
      <w:rFonts w:ascii="Courier New" w:hAnsi="Courier New"/>
    </w:rPr>
  </w:style>
  <w:style w:type="paragraph" w:customStyle="1" w:styleId="NoteBullet">
    <w:name w:val="Note Bullet"/>
    <w:basedOn w:val="Note"/>
    <w:rsid w:val="00BA3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E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E7A"/>
    <w:rPr>
      <w:b/>
      <w:smallCaps/>
    </w:rPr>
  </w:style>
  <w:style w:type="paragraph" w:customStyle="1" w:styleId="TableListNumber">
    <w:name w:val="Table List Number"/>
    <w:basedOn w:val="ListNumber"/>
    <w:rsid w:val="00BA3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E7A"/>
    <w:pPr>
      <w:numPr>
        <w:numId w:val="8"/>
      </w:numPr>
    </w:pPr>
  </w:style>
  <w:style w:type="paragraph" w:customStyle="1" w:styleId="ListAlpha2">
    <w:name w:val="List Alpha 2"/>
    <w:basedOn w:val="List2"/>
    <w:rsid w:val="00BA3E7A"/>
    <w:pPr>
      <w:numPr>
        <w:numId w:val="7"/>
      </w:numPr>
    </w:pPr>
  </w:style>
  <w:style w:type="paragraph" w:styleId="List2">
    <w:name w:val="List 2"/>
    <w:basedOn w:val="BodyText"/>
    <w:rsid w:val="00BA3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E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E7A"/>
    <w:pPr>
      <w:numPr>
        <w:numId w:val="2"/>
      </w:numPr>
    </w:pPr>
  </w:style>
  <w:style w:type="paragraph" w:styleId="ListBullet5">
    <w:name w:val="List Bullet 5"/>
    <w:basedOn w:val="List5"/>
    <w:rsid w:val="00BA3E7A"/>
    <w:pPr>
      <w:numPr>
        <w:numId w:val="3"/>
      </w:numPr>
    </w:pPr>
  </w:style>
  <w:style w:type="paragraph" w:styleId="ListContinue2">
    <w:name w:val="List Continue 2"/>
    <w:basedOn w:val="List2"/>
    <w:rsid w:val="00BA3E7A"/>
    <w:pPr>
      <w:ind w:firstLine="0"/>
    </w:pPr>
  </w:style>
  <w:style w:type="paragraph" w:styleId="ListContinue3">
    <w:name w:val="List Continue 3"/>
    <w:basedOn w:val="List3"/>
    <w:rsid w:val="00BA3E7A"/>
    <w:pPr>
      <w:ind w:left="1021" w:firstLine="0"/>
    </w:pPr>
  </w:style>
  <w:style w:type="paragraph" w:styleId="ListContinue4">
    <w:name w:val="List Continue 4"/>
    <w:basedOn w:val="List4"/>
    <w:rsid w:val="00BA3E7A"/>
    <w:pPr>
      <w:ind w:firstLine="0"/>
    </w:pPr>
  </w:style>
  <w:style w:type="paragraph" w:styleId="ListContinue5">
    <w:name w:val="List Continue 5"/>
    <w:basedOn w:val="List5"/>
    <w:rsid w:val="00BA3E7A"/>
    <w:pPr>
      <w:ind w:firstLine="0"/>
    </w:pPr>
  </w:style>
  <w:style w:type="paragraph" w:styleId="ListNumber3">
    <w:name w:val="List Number 3"/>
    <w:basedOn w:val="List3"/>
    <w:rsid w:val="00BA3E7A"/>
    <w:pPr>
      <w:numPr>
        <w:numId w:val="4"/>
      </w:numPr>
    </w:pPr>
  </w:style>
  <w:style w:type="paragraph" w:styleId="ListNumber4">
    <w:name w:val="List Number 4"/>
    <w:basedOn w:val="List4"/>
    <w:rsid w:val="00BA3E7A"/>
    <w:pPr>
      <w:numPr>
        <w:numId w:val="5"/>
      </w:numPr>
    </w:pPr>
  </w:style>
  <w:style w:type="paragraph" w:styleId="ListNumber5">
    <w:name w:val="List Number 5"/>
    <w:basedOn w:val="List5"/>
    <w:rsid w:val="00BA3E7A"/>
    <w:pPr>
      <w:numPr>
        <w:numId w:val="6"/>
      </w:numPr>
    </w:pPr>
  </w:style>
  <w:style w:type="paragraph" w:styleId="BlockText">
    <w:name w:val="Block Text"/>
    <w:basedOn w:val="Normal"/>
    <w:rsid w:val="00BA3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E7A"/>
    <w:rPr>
      <w:sz w:val="16"/>
      <w:vertAlign w:val="superscript"/>
    </w:rPr>
  </w:style>
  <w:style w:type="character" w:customStyle="1" w:styleId="Symbols">
    <w:name w:val="Symbols"/>
    <w:basedOn w:val="DefaultParagraphFont"/>
    <w:rsid w:val="00BA3E7A"/>
    <w:rPr>
      <w:rFonts w:ascii="Symbol" w:hAnsi="Symbol"/>
    </w:rPr>
  </w:style>
  <w:style w:type="character" w:customStyle="1" w:styleId="MenuOptions">
    <w:name w:val="Menu Options"/>
    <w:basedOn w:val="DefaultParagraphFont"/>
    <w:rsid w:val="00BA3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E7A"/>
    <w:rPr>
      <w:b/>
    </w:rPr>
  </w:style>
  <w:style w:type="character" w:customStyle="1" w:styleId="Underlined">
    <w:name w:val="Underlined"/>
    <w:basedOn w:val="DefaultParagraphFont"/>
    <w:rsid w:val="00BA3E7A"/>
    <w:rPr>
      <w:u w:val="single"/>
    </w:rPr>
  </w:style>
  <w:style w:type="paragraph" w:customStyle="1" w:styleId="TableBodyTextRight">
    <w:name w:val="Table Body Text Right"/>
    <w:basedOn w:val="TableBodyText"/>
    <w:rsid w:val="00BA3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E7A"/>
    <w:rPr>
      <w:sz w:val="18"/>
    </w:rPr>
  </w:style>
  <w:style w:type="paragraph" w:customStyle="1" w:styleId="BodySmallRight">
    <w:name w:val="Body Small Right"/>
    <w:basedOn w:val="BodyTextRight"/>
    <w:rsid w:val="00BA3E7A"/>
    <w:rPr>
      <w:sz w:val="18"/>
      <w:szCs w:val="18"/>
    </w:rPr>
  </w:style>
  <w:style w:type="paragraph" w:customStyle="1" w:styleId="MarginEdition">
    <w:name w:val="Margin Edition"/>
    <w:basedOn w:val="MarginNote"/>
    <w:rsid w:val="00BA3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E7A"/>
    <w:rPr>
      <w:sz w:val="2"/>
      <w:szCs w:val="2"/>
    </w:rPr>
  </w:style>
  <w:style w:type="character" w:customStyle="1" w:styleId="Small">
    <w:name w:val="Small"/>
    <w:basedOn w:val="DefaultParagraphFont"/>
    <w:rsid w:val="00BA3E7A"/>
    <w:rPr>
      <w:sz w:val="16"/>
    </w:rPr>
  </w:style>
  <w:style w:type="paragraph" w:customStyle="1" w:styleId="WideTable">
    <w:name w:val="Wide Table"/>
    <w:basedOn w:val="Normal"/>
    <w:rsid w:val="00BA3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E7A"/>
  </w:style>
  <w:style w:type="paragraph" w:styleId="Quote">
    <w:name w:val="Quote"/>
    <w:basedOn w:val="Heading1"/>
    <w:link w:val="QuoteChar"/>
    <w:qFormat/>
    <w:rsid w:val="00BA3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E7A"/>
    <w:pPr>
      <w:pageBreakBefore/>
    </w:pPr>
  </w:style>
  <w:style w:type="paragraph" w:customStyle="1" w:styleId="Border">
    <w:name w:val="Border"/>
    <w:basedOn w:val="Normal"/>
    <w:qFormat/>
    <w:rsid w:val="00BA3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E7A"/>
    <w:rPr>
      <w:u w:val="single"/>
    </w:rPr>
  </w:style>
  <w:style w:type="character" w:customStyle="1" w:styleId="BoldandItalics">
    <w:name w:val="Bold and Italics"/>
    <w:qFormat/>
    <w:rsid w:val="00BA3E7A"/>
    <w:rPr>
      <w:b/>
      <w:i/>
      <w:u w:val="none"/>
    </w:rPr>
  </w:style>
  <w:style w:type="paragraph" w:styleId="BalloonText">
    <w:name w:val="Balloon Text"/>
    <w:basedOn w:val="Normal"/>
    <w:link w:val="BalloonTextChar"/>
    <w:rsid w:val="00BA3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E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E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2294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CUVATS401 Develop and apply knowledge of the Aboriginal and Torres Strait Islander visual arts industry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2013-11-01T01:39:00Z</dcterms:created>
  <dcterms:modified xsi:type="dcterms:W3CDTF">2013-11-01T01:39:00Z</dcterms:modified>
</cp:coreProperties>
</file>