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C8E" w:rsidP="00707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CUV50613 Diploma of Aboriginal and Torres Strait Islander Visual Arts</w:t>
      </w:r>
      <w:r>
        <w:t xml:space="preserve"> Industry Work</w:t>
      </w:r>
      <w:r>
        <w:fldChar w:fldCharType="end"/>
      </w:r>
    </w:p>
    <w:p w:rsidR="00707C8E" w:rsidP="00707C8E">
      <w:pPr>
        <w:pStyle w:val="Version"/>
        <w:sectPr w:rsidSect="006E7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E70A1" w:rsidP="006E70A1">
      <w:pPr>
        <w:pStyle w:val="SuperHeading"/>
      </w:pPr>
      <w:r w:rsidRPr="006E70A1">
        <w:t>CUV50613 Diploma of Aboriginal and Torres Strait Islander Visual Arts Industry Work</w:t>
      </w:r>
    </w:p>
    <w:p w:rsidR="00000000" w:rsidRPr="006E70A1" w:rsidP="006E70A1">
      <w:pPr>
        <w:pStyle w:val="Heading1"/>
      </w:pPr>
      <w:bookmarkStart w:id="1" w:name="O_613947"/>
      <w:bookmarkEnd w:id="1"/>
      <w:r w:rsidRPr="006E7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A1" w:rsidP="006E70A1">
            <w:pPr>
              <w:pStyle w:val="BodyText"/>
            </w:pPr>
            <w:r w:rsidRPr="006E70A1">
              <w:rPr>
                <w:rStyle w:val="SpecialBold"/>
              </w:rPr>
              <w:t>Version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A1">
            <w:pPr>
              <w:pStyle w:val="BodyText"/>
              <w:rPr>
                <w:lang w:val="en-NZ"/>
              </w:rPr>
            </w:pPr>
            <w:r w:rsidRPr="006E70A1">
              <w:rPr>
                <w:rStyle w:val="SpecialBold"/>
              </w:rPr>
              <w:t>Comments</w:t>
            </w:r>
          </w:p>
        </w:tc>
      </w:tr>
      <w:tr w:rsidTr="006E7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0A1">
            <w:pPr>
              <w:pStyle w:val="BodyText"/>
              <w:rPr>
                <w:lang w:val="en-NZ"/>
              </w:rPr>
            </w:pPr>
            <w:r w:rsidRPr="006E70A1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0A1" w:rsidP="006E70A1">
            <w:pPr>
              <w:pStyle w:val="BodyText"/>
            </w:pPr>
            <w:r w:rsidRPr="006E70A1">
              <w:t>This qualification first released with CUV Arts and Culture Training Package Version 1.0.</w:t>
            </w:r>
          </w:p>
        </w:tc>
      </w:tr>
    </w:tbl>
    <w:p w:rsidR="00707C8E" w:rsidP="006E70A1">
      <w:pPr>
        <w:pStyle w:val="BodyText"/>
      </w:pPr>
    </w:p>
    <w:p w:rsidR="00707C8E" w:rsidP="006E70A1">
      <w:pPr>
        <w:pStyle w:val="BodyText"/>
      </w:pPr>
    </w:p>
    <w:p w:rsidR="00000000" w:rsidRPr="006E70A1" w:rsidP="006E70A1">
      <w:pPr>
        <w:pStyle w:val="Heading1"/>
      </w:pPr>
      <w:bookmarkStart w:id="2" w:name="O_613948"/>
      <w:bookmarkEnd w:id="2"/>
      <w:r w:rsidRPr="006E70A1">
        <w:t>Qualification Description</w:t>
      </w:r>
    </w:p>
    <w:p w:rsidR="00000000" w:rsidRPr="006E70A1" w:rsidP="006E70A1">
      <w:pPr>
        <w:pStyle w:val="BodyText"/>
      </w:pPr>
      <w:r w:rsidRPr="006E70A1">
        <w:t>This qualification reflects the role of individuals with a sound arts or arts management knowledge base who use a range of specialised, technical and managerial competencies to plan, carry out and evaluate their own work o</w:t>
      </w:r>
      <w:r w:rsidRPr="006E70A1">
        <w:t>r the work of a team. They may provide leadership and guidance to others and have some responsibility for the output of others.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t xml:space="preserve">The volume of learning of a Diploma is typically 1 – 2 years.  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rPr>
          <w:rStyle w:val="SpecialBold"/>
        </w:rPr>
        <w:t>Licensing/regulatory information</w:t>
      </w:r>
    </w:p>
    <w:p w:rsidR="00707C8E" w:rsidP="006E70A1">
      <w:pPr>
        <w:pStyle w:val="BodyText"/>
      </w:pPr>
      <w:r w:rsidRPr="006E70A1">
        <w:t>No licensing, legislative or certification requirements apply to this qualification at the time of publication.</w:t>
      </w:r>
    </w:p>
    <w:p w:rsidR="00707C8E" w:rsidP="006E70A1">
      <w:pPr>
        <w:pStyle w:val="BodyText"/>
      </w:pPr>
    </w:p>
    <w:p w:rsidR="00000000" w:rsidRPr="006E70A1" w:rsidP="006E70A1">
      <w:pPr>
        <w:pStyle w:val="Heading1"/>
      </w:pPr>
      <w:bookmarkStart w:id="3" w:name="O_613949"/>
      <w:bookmarkEnd w:id="3"/>
      <w:r w:rsidRPr="006E70A1">
        <w:t>Entry Requirements</w:t>
      </w:r>
    </w:p>
    <w:p w:rsidR="00000000" w:rsidRPr="006E70A1" w:rsidP="006E70A1">
      <w:pPr>
        <w:pStyle w:val="BodyText"/>
      </w:pPr>
      <w:r w:rsidRPr="006E70A1">
        <w:t>Nil</w:t>
      </w:r>
    </w:p>
    <w:p w:rsidR="00000000" w:rsidRPr="006E70A1" w:rsidP="006E70A1">
      <w:pPr>
        <w:pStyle w:val="AllowPageBreak"/>
      </w:pPr>
    </w:p>
    <w:p w:rsidR="00000000" w:rsidRPr="006E70A1" w:rsidP="006E70A1">
      <w:pPr>
        <w:pStyle w:val="Heading1"/>
      </w:pPr>
      <w:bookmarkStart w:id="4" w:name="O_613950"/>
      <w:bookmarkEnd w:id="4"/>
      <w:r w:rsidRPr="006E70A1">
        <w:t>Packaging Rules</w:t>
      </w:r>
    </w:p>
    <w:p w:rsidR="00000000" w:rsidRPr="006E70A1" w:rsidP="006E70A1">
      <w:pPr>
        <w:pStyle w:val="BodyText"/>
      </w:pPr>
      <w:r w:rsidRPr="006E70A1">
        <w:rPr>
          <w:rStyle w:val="SpecialBold"/>
        </w:rPr>
        <w:t>Total number of units = 12</w:t>
      </w:r>
    </w:p>
    <w:p w:rsidR="00000000" w:rsidRPr="006E70A1" w:rsidP="006E70A1">
      <w:pPr>
        <w:pStyle w:val="BodyText"/>
      </w:pPr>
      <w:r w:rsidRPr="006E70A1">
        <w:rPr>
          <w:rStyle w:val="SpecialBold"/>
        </w:rPr>
        <w:t>6 core units</w:t>
      </w:r>
      <w:r w:rsidRPr="006E70A1">
        <w:t xml:space="preserve"> plus</w:t>
      </w:r>
    </w:p>
    <w:p w:rsidR="00000000" w:rsidRPr="006E70A1" w:rsidP="006E70A1">
      <w:pPr>
        <w:pStyle w:val="BodyText"/>
      </w:pPr>
      <w:r w:rsidRPr="006E70A1">
        <w:rPr>
          <w:rStyle w:val="SpecialBold"/>
        </w:rPr>
        <w:t>6 elective units</w:t>
      </w:r>
      <w:r w:rsidRPr="006E70A1">
        <w:t>, of whic</w:t>
      </w:r>
      <w:r w:rsidRPr="006E70A1">
        <w:t>h:</w:t>
      </w:r>
    </w:p>
    <w:p w:rsidR="00000000" w:rsidRPr="006E70A1" w:rsidP="006E70A1">
      <w:pPr>
        <w:pStyle w:val="ListBullet"/>
      </w:pPr>
      <w:r w:rsidRPr="006E70A1">
        <w:t>a minimum of 2 units must be from Group A</w:t>
      </w:r>
    </w:p>
    <w:p w:rsidR="00000000" w:rsidRPr="006E70A1" w:rsidP="006E70A1">
      <w:pPr>
        <w:pStyle w:val="ListBullet"/>
      </w:pPr>
      <w:r w:rsidRPr="006E70A1">
        <w:t>of the remaining units:</w:t>
      </w:r>
    </w:p>
    <w:p w:rsidR="00000000" w:rsidRPr="006E70A1" w:rsidP="006E70A1">
      <w:pPr>
        <w:pStyle w:val="ListBullet2"/>
      </w:pPr>
      <w:r w:rsidRPr="006E70A1">
        <w:t>up to 4 units may be from Group A, Group B and/or Group C</w:t>
      </w:r>
    </w:p>
    <w:p w:rsidR="00000000" w:rsidRPr="006E70A1" w:rsidP="006E70A1">
      <w:pPr>
        <w:pStyle w:val="ListBullet2"/>
      </w:pPr>
      <w:r w:rsidRPr="006E70A1">
        <w:t>up to 2 units may be from any currently endorsed Training Package at Diploma level or above</w:t>
      </w:r>
    </w:p>
    <w:p w:rsidR="00000000" w:rsidRPr="006E70A1" w:rsidP="006E70A1">
      <w:pPr>
        <w:pStyle w:val="ListBullet2"/>
      </w:pPr>
      <w:r w:rsidRPr="006E70A1">
        <w:t>up to 2 units may be from an accredited course or any currently endorsed Training Package at Diploma or Advanced Diploma level.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t>The elective units chosen must be relevant to the work outcome and meet local industry needs.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rPr>
          <w:rStyle w:val="SpecialBold"/>
        </w:rPr>
        <w:t>Core units</w:t>
      </w:r>
    </w:p>
    <w:p w:rsidR="00000000" w:rsidRPr="006E70A1" w:rsidP="006E70A1">
      <w:pPr>
        <w:pStyle w:val="BodyText"/>
      </w:pPr>
      <w:r w:rsidRPr="006E70A1">
        <w:t>BSBWHS504A Manage WHS</w:t>
      </w:r>
      <w:r w:rsidRPr="006E70A1">
        <w:t xml:space="preserve"> hazards and risks</w:t>
      </w:r>
    </w:p>
    <w:p w:rsidR="00000000" w:rsidRPr="006E70A1" w:rsidP="006E70A1">
      <w:pPr>
        <w:pStyle w:val="BodyText"/>
      </w:pPr>
      <w:r w:rsidRPr="006E70A1">
        <w:t>BSBWOR402A Promote team effectiveness</w:t>
      </w:r>
    </w:p>
    <w:p w:rsidR="00000000" w:rsidRPr="006E70A1" w:rsidP="006E70A1">
      <w:pPr>
        <w:pStyle w:val="BodyText"/>
      </w:pPr>
      <w:r w:rsidRPr="006E70A1">
        <w:t>CUVATS501 Plan Aboriginal and Torres Strait Islander visual arts projects</w:t>
      </w:r>
    </w:p>
    <w:p w:rsidR="00000000" w:rsidRPr="006E70A1" w:rsidP="006E70A1">
      <w:pPr>
        <w:pStyle w:val="BodyText"/>
      </w:pPr>
      <w:r w:rsidRPr="006E70A1">
        <w:t>CUVATS503 Work effectively with Aboriginal and Torres Strait Islander visual artists and their communities</w:t>
      </w:r>
    </w:p>
    <w:p w:rsidR="00000000" w:rsidRPr="006E70A1" w:rsidP="006E70A1">
      <w:pPr>
        <w:pStyle w:val="BodyText"/>
      </w:pPr>
      <w:r w:rsidRPr="006E70A1">
        <w:t>CULATS501A Work wi</w:t>
      </w:r>
      <w:r w:rsidRPr="006E70A1">
        <w:t>th Aboriginal and Torres Strait Islander cultural material</w:t>
      </w:r>
    </w:p>
    <w:p w:rsidR="00000000" w:rsidRPr="006E70A1" w:rsidP="006E70A1">
      <w:pPr>
        <w:pStyle w:val="BodyText"/>
      </w:pPr>
      <w:r w:rsidRPr="006E70A1">
        <w:t>CUVIND501B Maintain and apply creative arts industry knowledge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rPr>
          <w:rStyle w:val="SpecialBold"/>
        </w:rPr>
        <w:t>Elective units</w:t>
      </w:r>
    </w:p>
    <w:p w:rsidR="00000000" w:rsidRPr="006E70A1" w:rsidP="006E70A1">
      <w:pPr>
        <w:pStyle w:val="BodyText"/>
      </w:pPr>
      <w:r w:rsidRPr="006E70A1">
        <w:rPr>
          <w:rStyle w:val="SpecialBold"/>
        </w:rPr>
        <w:t>Group A Arts industry</w:t>
      </w:r>
    </w:p>
    <w:p w:rsidR="00000000" w:rsidRPr="006E70A1" w:rsidP="006E70A1">
      <w:pPr>
        <w:pStyle w:val="BodyText"/>
      </w:pPr>
      <w:r w:rsidRPr="006E70A1">
        <w:t>BSBIPR401A Use and respect copyright</w:t>
      </w:r>
    </w:p>
    <w:p w:rsidR="00000000" w:rsidRPr="006E70A1" w:rsidP="006E70A1">
      <w:pPr>
        <w:pStyle w:val="BodyText"/>
      </w:pPr>
      <w:r w:rsidRPr="006E70A1">
        <w:t>CUVATS401 Develop and apply knowledge of the Aboriginal and</w:t>
      </w:r>
      <w:r w:rsidRPr="006E70A1">
        <w:t xml:space="preserve"> Torres Strait Islander visual arts industry</w:t>
      </w:r>
    </w:p>
    <w:p w:rsidR="00000000" w:rsidRPr="006E70A1" w:rsidP="006E70A1">
      <w:pPr>
        <w:pStyle w:val="BodyText"/>
      </w:pPr>
      <w:r w:rsidRPr="006E70A1">
        <w:t>CUVATS502 Research the cultures of Aboriginal and Torres Strait Islander visual artists</w:t>
      </w:r>
    </w:p>
    <w:p w:rsidR="00000000" w:rsidRPr="006E70A1" w:rsidP="006E70A1">
      <w:pPr>
        <w:pStyle w:val="BodyText"/>
      </w:pPr>
      <w:r w:rsidRPr="006E70A1">
        <w:t>CUFRES401A Conduct research</w:t>
      </w:r>
    </w:p>
    <w:p w:rsidR="00000000" w:rsidRPr="006E70A1" w:rsidP="006E70A1">
      <w:pPr>
        <w:pStyle w:val="BodyText"/>
      </w:pPr>
      <w:r w:rsidRPr="006E70A1">
        <w:t>CULCNM501A Assess the significance of collections</w:t>
      </w:r>
    </w:p>
    <w:p w:rsidR="00000000" w:rsidRPr="006E70A1" w:rsidP="006E70A1">
      <w:pPr>
        <w:pStyle w:val="BodyText"/>
      </w:pPr>
      <w:r w:rsidRPr="006E70A1">
        <w:t>CULCNM503A Manage the development of collecti</w:t>
      </w:r>
      <w:r w:rsidRPr="006E70A1">
        <w:t>ons</w:t>
      </w:r>
    </w:p>
    <w:p w:rsidR="00000000" w:rsidRPr="006E70A1" w:rsidP="006E70A1">
      <w:pPr>
        <w:pStyle w:val="BodyText"/>
      </w:pPr>
      <w:r w:rsidRPr="006E70A1">
        <w:t>CULCNM602A Develop and monitor procedures for the movement and storage of collection material</w:t>
      </w:r>
    </w:p>
    <w:p w:rsidR="00000000" w:rsidRPr="006E70A1" w:rsidP="006E70A1">
      <w:pPr>
        <w:pStyle w:val="BodyText"/>
      </w:pPr>
      <w:r w:rsidRPr="006E70A1">
        <w:t>CULEVP403A Install and dismantle exhibition elements</w:t>
      </w:r>
    </w:p>
    <w:p w:rsidR="00000000" w:rsidRPr="006E70A1" w:rsidP="006E70A1">
      <w:pPr>
        <w:pStyle w:val="BodyText"/>
      </w:pPr>
      <w:r w:rsidRPr="006E70A1">
        <w:t>CULEVP503A Develop and promote activities, events and public programs</w:t>
      </w:r>
    </w:p>
    <w:p w:rsidR="00000000" w:rsidRPr="006E70A1" w:rsidP="006E70A1">
      <w:pPr>
        <w:pStyle w:val="BodyText"/>
      </w:pPr>
      <w:r w:rsidRPr="006E70A1">
        <w:t>CULEVP504A Develop exhibition concepts</w:t>
      </w:r>
    </w:p>
    <w:p w:rsidR="00000000" w:rsidRPr="006E70A1" w:rsidP="006E70A1">
      <w:pPr>
        <w:pStyle w:val="BodyText"/>
      </w:pPr>
      <w:r w:rsidRPr="006E70A1">
        <w:t>CULRSK501A Monitor compliance with copyright and licence requirements</w:t>
      </w:r>
    </w:p>
    <w:p w:rsidR="00000000" w:rsidRPr="006E70A1" w:rsidP="006E70A1">
      <w:pPr>
        <w:pStyle w:val="BodyText"/>
      </w:pPr>
      <w:r w:rsidRPr="006E70A1">
        <w:t>CUVIND401A Communicate effectively with arts professionals</w:t>
      </w:r>
    </w:p>
    <w:p w:rsidR="00000000" w:rsidRPr="006E70A1" w:rsidP="006E70A1">
      <w:pPr>
        <w:pStyle w:val="BodyText"/>
      </w:pPr>
      <w:r w:rsidRPr="006E70A1">
        <w:t>CUVPRP303A Select and prepare creative work for exhibition</w:t>
      </w:r>
    </w:p>
    <w:p w:rsidR="00000000" w:rsidRPr="006E70A1" w:rsidP="006E70A1">
      <w:pPr>
        <w:pStyle w:val="BodyText"/>
      </w:pPr>
      <w:r w:rsidRPr="006E70A1">
        <w:t>CUVPRP403A Select and organis</w:t>
      </w:r>
      <w:r w:rsidRPr="006E70A1">
        <w:t>e finished work for storage</w:t>
      </w:r>
    </w:p>
    <w:p w:rsidR="00000000" w:rsidRPr="006E70A1" w:rsidP="006E70A1">
      <w:pPr>
        <w:pStyle w:val="BodyText"/>
      </w:pPr>
      <w:r w:rsidRPr="006E70A1">
        <w:t>CUVRES501A Critique cultural works</w:t>
      </w:r>
    </w:p>
    <w:p w:rsidR="00000000" w:rsidRPr="006E70A1" w:rsidP="006E70A1">
      <w:pPr>
        <w:pStyle w:val="BodyText"/>
      </w:pPr>
      <w:r w:rsidRPr="006E70A1">
        <w:t>CUVRES502A Analyse cultural history and theory</w:t>
      </w:r>
    </w:p>
    <w:p w:rsidR="00000000" w:rsidRPr="006E70A1" w:rsidP="006E70A1">
      <w:pPr>
        <w:pStyle w:val="BodyText"/>
      </w:pPr>
      <w:r w:rsidRPr="006E70A1">
        <w:t>SITXEVT608 Plan and allocate exhibition space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rPr>
          <w:rStyle w:val="SpecialBold"/>
        </w:rPr>
        <w:t>Group B Community development</w:t>
      </w:r>
    </w:p>
    <w:p w:rsidR="00000000" w:rsidRPr="006E70A1" w:rsidP="006E70A1">
      <w:pPr>
        <w:pStyle w:val="BodyText"/>
      </w:pPr>
      <w:r w:rsidRPr="006E70A1">
        <w:t>CHCCD412B Work within a community development framework</w:t>
      </w:r>
    </w:p>
    <w:p w:rsidR="00000000" w:rsidRPr="006E70A1" w:rsidP="006E70A1">
      <w:pPr>
        <w:pStyle w:val="BodyText"/>
      </w:pPr>
      <w:r w:rsidRPr="006E70A1">
        <w:t>CHCCD514B Imp</w:t>
      </w:r>
      <w:r w:rsidRPr="006E70A1">
        <w:t>lement community development strategies</w:t>
      </w:r>
    </w:p>
    <w:p w:rsidR="00000000" w:rsidRPr="006E70A1" w:rsidP="006E70A1">
      <w:pPr>
        <w:pStyle w:val="BodyText"/>
      </w:pPr>
      <w:r w:rsidRPr="006E70A1">
        <w:t>HLTHIR403C Work effectively with culturally diverse clients and co-workers</w:t>
      </w:r>
    </w:p>
    <w:p w:rsidR="00000000" w:rsidRPr="006E70A1" w:rsidP="006E70A1">
      <w:pPr>
        <w:pStyle w:val="BodyText"/>
      </w:pPr>
    </w:p>
    <w:p w:rsidR="00000000" w:rsidRPr="006E70A1" w:rsidP="006E70A1">
      <w:pPr>
        <w:pStyle w:val="BodyText"/>
      </w:pPr>
      <w:r w:rsidRPr="006E70A1">
        <w:rPr>
          <w:rStyle w:val="SpecialBold"/>
        </w:rPr>
        <w:t>Group C Business and finance</w:t>
      </w:r>
    </w:p>
    <w:p w:rsidR="00000000" w:rsidRPr="006E70A1" w:rsidP="006E70A1">
      <w:pPr>
        <w:pStyle w:val="BodyText"/>
      </w:pPr>
      <w:r w:rsidRPr="006E70A1">
        <w:t>BSBADM502B Manage meetings</w:t>
      </w:r>
    </w:p>
    <w:p w:rsidR="00000000" w:rsidRPr="006E70A1" w:rsidP="006E70A1">
      <w:pPr>
        <w:pStyle w:val="BodyText"/>
      </w:pPr>
      <w:r w:rsidRPr="006E70A1">
        <w:t>BSBCUS501C Manage quality customer service</w:t>
      </w:r>
    </w:p>
    <w:p w:rsidR="00000000" w:rsidRPr="006E70A1" w:rsidP="006E70A1">
      <w:pPr>
        <w:pStyle w:val="BodyText"/>
      </w:pPr>
      <w:r w:rsidRPr="006E70A1">
        <w:t>BSBINN502A Build and sustain an innovativ</w:t>
      </w:r>
      <w:r w:rsidRPr="006E70A1">
        <w:t>e work environment</w:t>
      </w:r>
    </w:p>
    <w:p w:rsidR="00000000" w:rsidRPr="006E70A1" w:rsidP="006E70A1">
      <w:pPr>
        <w:pStyle w:val="BodyText"/>
      </w:pPr>
      <w:r w:rsidRPr="006E70A1">
        <w:t>BSBIPR501A Manage intellectual property to protect and grow business</w:t>
      </w:r>
    </w:p>
    <w:p w:rsidR="00000000" w:rsidRPr="006E70A1" w:rsidP="006E70A1">
      <w:pPr>
        <w:pStyle w:val="BodyText"/>
      </w:pPr>
      <w:r w:rsidRPr="006E70A1">
        <w:t>BSBMKG414B Undertake marketing activities</w:t>
      </w:r>
    </w:p>
    <w:p w:rsidR="00000000" w:rsidRPr="006E70A1" w:rsidP="006E70A1">
      <w:pPr>
        <w:pStyle w:val="BodyText"/>
      </w:pPr>
      <w:r w:rsidRPr="006E70A1">
        <w:t>BSBPMG522A Undertake project work</w:t>
      </w:r>
    </w:p>
    <w:p w:rsidR="00000000" w:rsidRPr="006E70A1" w:rsidP="006E70A1">
      <w:pPr>
        <w:pStyle w:val="BodyText"/>
      </w:pPr>
      <w:r w:rsidRPr="006E70A1">
        <w:t>BSBPUB503A Manage fundraising and sponsorship activities</w:t>
      </w:r>
    </w:p>
    <w:p w:rsidR="00000000" w:rsidRPr="006E70A1" w:rsidP="006E70A1">
      <w:pPr>
        <w:pStyle w:val="BodyText"/>
      </w:pPr>
      <w:r w:rsidRPr="006E70A1">
        <w:t>BSBRSK501B Manage risk</w:t>
      </w:r>
    </w:p>
    <w:p w:rsidR="00000000" w:rsidRPr="006E70A1" w:rsidP="006E70A1">
      <w:pPr>
        <w:pStyle w:val="BodyText"/>
      </w:pPr>
      <w:r w:rsidRPr="006E70A1">
        <w:t>BSBSMB409A B</w:t>
      </w:r>
      <w:r w:rsidRPr="006E70A1">
        <w:t>uild and maintain relationships with small business stakeholders</w:t>
      </w:r>
    </w:p>
    <w:p w:rsidR="00000000" w:rsidRPr="006E70A1" w:rsidP="006E70A1">
      <w:pPr>
        <w:pStyle w:val="BodyText"/>
      </w:pPr>
      <w:r w:rsidRPr="006E70A1">
        <w:t>BSBSUS501A Develop workplace policy and procedures for sustainability</w:t>
      </w:r>
    </w:p>
    <w:p w:rsidR="00000000" w:rsidRPr="006E70A1" w:rsidP="006E70A1">
      <w:pPr>
        <w:pStyle w:val="BodyText"/>
      </w:pPr>
      <w:r w:rsidRPr="006E70A1">
        <w:t>BSBWOR501B Manage personal work priorities and professional development</w:t>
      </w:r>
    </w:p>
    <w:p w:rsidR="00000000" w:rsidRPr="006E70A1" w:rsidP="006E70A1">
      <w:pPr>
        <w:pStyle w:val="BodyText"/>
      </w:pPr>
      <w:r w:rsidRPr="006E70A1">
        <w:t>BSBWOR502B Ensure team effectiveness</w:t>
      </w:r>
    </w:p>
    <w:p w:rsidR="00000000" w:rsidRPr="006E70A1" w:rsidP="006E70A1">
      <w:pPr>
        <w:pStyle w:val="BodyText"/>
      </w:pPr>
      <w:r w:rsidRPr="006E70A1">
        <w:t>BSBWRT401A Write complex documents</w:t>
      </w:r>
    </w:p>
    <w:p w:rsidR="00000000" w:rsidRPr="006E70A1" w:rsidP="006E70A1">
      <w:pPr>
        <w:pStyle w:val="BodyText"/>
      </w:pPr>
      <w:r w:rsidRPr="006E70A1">
        <w:t>CUSFIM501A Secure funding for projects</w:t>
      </w:r>
    </w:p>
    <w:p w:rsidR="00707C8E" w:rsidP="006E70A1">
      <w:pPr>
        <w:pStyle w:val="BodyText"/>
      </w:pPr>
      <w:r w:rsidRPr="006E70A1">
        <w:t>FNSORG501A Develop and manage a budget</w:t>
      </w:r>
    </w:p>
    <w:p w:rsidR="00707C8E" w:rsidP="006E70A1">
      <w:pPr>
        <w:pStyle w:val="BodyText"/>
      </w:pPr>
    </w:p>
    <w:p w:rsidR="00000000" w:rsidRPr="006E70A1" w:rsidP="006E70A1">
      <w:pPr>
        <w:pStyle w:val="Heading1"/>
      </w:pPr>
      <w:bookmarkStart w:id="5" w:name="O_613951"/>
      <w:bookmarkEnd w:id="5"/>
      <w:r w:rsidRPr="006E70A1">
        <w:t>Qualification Mapping Information</w:t>
      </w:r>
    </w:p>
    <w:p w:rsidR="00000000" w:rsidRPr="006E70A1" w:rsidP="006E70A1">
      <w:pPr>
        <w:pStyle w:val="BodyText"/>
      </w:pPr>
      <w:r w:rsidRPr="006E70A1">
        <w:t>No equivalent qualification</w:t>
      </w:r>
    </w:p>
    <w:p w:rsidR="00000000" w:rsidRPr="006E70A1" w:rsidP="006E70A1">
      <w:pPr>
        <w:pStyle w:val="AllowPageBreak"/>
      </w:pPr>
    </w:p>
    <w:p w:rsidR="00000000" w:rsidRPr="006E70A1" w:rsidP="006E70A1">
      <w:pPr>
        <w:pStyle w:val="Heading1"/>
      </w:pPr>
      <w:bookmarkStart w:id="6" w:name="O_613953"/>
      <w:bookmarkEnd w:id="6"/>
      <w:r w:rsidRPr="006E70A1">
        <w:t>Links</w:t>
      </w:r>
    </w:p>
    <w:p w:rsidR="00000000" w:rsidRPr="006E70A1" w:rsidP="006E70A1">
      <w:pPr>
        <w:pStyle w:val="BodyText"/>
      </w:pPr>
      <w:r w:rsidRPr="006E70A1">
        <w:t>Companion volumes are available at: - ht</w:t>
      </w:r>
      <w:r w:rsidRPr="006E70A1">
        <w:t>tp://www.ibsa.org.au</w:t>
      </w:r>
    </w:p>
    <w:p w:rsidR="00000000" w:rsidRPr="006E70A1" w:rsidP="006E70A1"/>
    <w:sectPr w:rsidSect="006E70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A1" w:rsidRPr="00707C8E" w:rsidP="00707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8E" w:rsidP="006E7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C8E" w:rsidP="006E7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07C8E" w:rsidP="006E7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A1" w:rsidRPr="00707C8E" w:rsidP="00707C8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8E" w:rsidRPr="002D2AF8" w:rsidP="006E7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CUV50613 Diploma of Aboriginal and Torres Strait Islander Visual Arts Industry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November 2013</w:t>
    </w:r>
    <w:r>
      <w:fldChar w:fldCharType="end"/>
    </w:r>
  </w:p>
  <w:p w:rsidR="00707C8E" w:rsidP="006E7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A65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206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DE09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0A1"/>
  </w:style>
  <w:style w:type="character" w:customStyle="1" w:styleId="Heading1Char">
    <w:name w:val="Heading 1 Char"/>
    <w:basedOn w:val="DefaultParagraphFont"/>
    <w:link w:val="Heading1"/>
    <w:rsid w:val="006E7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0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70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70A1"/>
    <w:rPr>
      <w:b/>
      <w:spacing w:val="0"/>
    </w:rPr>
  </w:style>
  <w:style w:type="paragraph" w:styleId="ListBullet2">
    <w:name w:val="List Bullet 2"/>
    <w:basedOn w:val="List2"/>
    <w:rsid w:val="006E70A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7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7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7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0A1"/>
    <w:rPr>
      <w:i/>
    </w:rPr>
  </w:style>
  <w:style w:type="paragraph" w:styleId="Caption">
    <w:name w:val="caption"/>
    <w:basedOn w:val="BodyText"/>
    <w:next w:val="Normal"/>
    <w:qFormat/>
    <w:rsid w:val="006E7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0A1"/>
  </w:style>
  <w:style w:type="paragraph" w:styleId="TableofFigures">
    <w:name w:val="table of figures"/>
    <w:basedOn w:val="Normal"/>
    <w:next w:val="Normal"/>
    <w:semiHidden/>
    <w:rsid w:val="006E7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0A1"/>
    <w:pPr>
      <w:numPr>
        <w:numId w:val="11"/>
      </w:numPr>
    </w:pPr>
  </w:style>
  <w:style w:type="character" w:customStyle="1" w:styleId="WingdingSymbols">
    <w:name w:val="Wingding Symbols"/>
    <w:rsid w:val="006E70A1"/>
    <w:rPr>
      <w:rFonts w:ascii="Wingdings" w:hAnsi="Wingdings"/>
    </w:rPr>
  </w:style>
  <w:style w:type="paragraph" w:customStyle="1" w:styleId="TableHeading">
    <w:name w:val="Table Heading"/>
    <w:basedOn w:val="HeadingBase"/>
    <w:rsid w:val="006E7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0A1"/>
    <w:rPr>
      <w:color w:val="0033CC"/>
      <w:u w:val="none"/>
    </w:rPr>
  </w:style>
  <w:style w:type="paragraph" w:customStyle="1" w:styleId="BodyTextRight">
    <w:name w:val="Body Text Right"/>
    <w:basedOn w:val="BodyText"/>
    <w:rsid w:val="006E7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0A1"/>
    <w:rPr>
      <w:sz w:val="32"/>
    </w:rPr>
  </w:style>
  <w:style w:type="paragraph" w:customStyle="1" w:styleId="HeadingProcedure">
    <w:name w:val="Heading Procedure"/>
    <w:basedOn w:val="HeadingBase"/>
    <w:next w:val="Normal"/>
    <w:rsid w:val="006E7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0A1"/>
    <w:pPr>
      <w:spacing w:before="60" w:after="60"/>
    </w:pPr>
  </w:style>
  <w:style w:type="paragraph" w:styleId="ListContinue">
    <w:name w:val="List Continue"/>
    <w:basedOn w:val="List"/>
    <w:rsid w:val="006E70A1"/>
    <w:pPr>
      <w:ind w:firstLine="0"/>
    </w:pPr>
  </w:style>
  <w:style w:type="paragraph" w:customStyle="1" w:styleId="ListNote">
    <w:name w:val="List Note"/>
    <w:basedOn w:val="List"/>
    <w:rsid w:val="006E7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0A1"/>
    <w:rPr>
      <w:rFonts w:ascii="Courier New" w:hAnsi="Courier New"/>
    </w:rPr>
  </w:style>
  <w:style w:type="paragraph" w:customStyle="1" w:styleId="NoteBullet">
    <w:name w:val="Note Bullet"/>
    <w:basedOn w:val="Note"/>
    <w:rsid w:val="006E7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0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7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0A1"/>
    <w:rPr>
      <w:b/>
      <w:smallCaps/>
    </w:rPr>
  </w:style>
  <w:style w:type="paragraph" w:customStyle="1" w:styleId="TableListNumber">
    <w:name w:val="Table List Number"/>
    <w:basedOn w:val="ListNumber"/>
    <w:rsid w:val="006E7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0A1"/>
    <w:pPr>
      <w:numPr>
        <w:numId w:val="9"/>
      </w:numPr>
    </w:pPr>
  </w:style>
  <w:style w:type="paragraph" w:customStyle="1" w:styleId="ListAlpha2">
    <w:name w:val="List Alpha 2"/>
    <w:basedOn w:val="List2"/>
    <w:rsid w:val="006E70A1"/>
    <w:pPr>
      <w:numPr>
        <w:numId w:val="8"/>
      </w:numPr>
    </w:pPr>
  </w:style>
  <w:style w:type="paragraph" w:styleId="List2">
    <w:name w:val="List 2"/>
    <w:basedOn w:val="BodyText"/>
    <w:rsid w:val="006E7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0A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0A1"/>
    <w:pPr>
      <w:numPr>
        <w:numId w:val="3"/>
      </w:numPr>
    </w:pPr>
  </w:style>
  <w:style w:type="paragraph" w:styleId="ListBullet5">
    <w:name w:val="List Bullet 5"/>
    <w:basedOn w:val="List5"/>
    <w:rsid w:val="006E70A1"/>
    <w:pPr>
      <w:numPr>
        <w:numId w:val="4"/>
      </w:numPr>
    </w:pPr>
  </w:style>
  <w:style w:type="paragraph" w:styleId="ListContinue2">
    <w:name w:val="List Continue 2"/>
    <w:basedOn w:val="List2"/>
    <w:rsid w:val="006E70A1"/>
    <w:pPr>
      <w:ind w:firstLine="0"/>
    </w:pPr>
  </w:style>
  <w:style w:type="paragraph" w:styleId="ListContinue3">
    <w:name w:val="List Continue 3"/>
    <w:basedOn w:val="List3"/>
    <w:rsid w:val="006E70A1"/>
    <w:pPr>
      <w:ind w:left="1021" w:firstLine="0"/>
    </w:pPr>
  </w:style>
  <w:style w:type="paragraph" w:styleId="ListContinue4">
    <w:name w:val="List Continue 4"/>
    <w:basedOn w:val="List4"/>
    <w:rsid w:val="006E70A1"/>
    <w:pPr>
      <w:ind w:firstLine="0"/>
    </w:pPr>
  </w:style>
  <w:style w:type="paragraph" w:styleId="ListContinue5">
    <w:name w:val="List Continue 5"/>
    <w:basedOn w:val="List5"/>
    <w:rsid w:val="006E70A1"/>
    <w:pPr>
      <w:ind w:firstLine="0"/>
    </w:pPr>
  </w:style>
  <w:style w:type="paragraph" w:styleId="ListNumber3">
    <w:name w:val="List Number 3"/>
    <w:basedOn w:val="List3"/>
    <w:rsid w:val="006E70A1"/>
    <w:pPr>
      <w:numPr>
        <w:numId w:val="5"/>
      </w:numPr>
    </w:pPr>
  </w:style>
  <w:style w:type="paragraph" w:styleId="ListNumber4">
    <w:name w:val="List Number 4"/>
    <w:basedOn w:val="List4"/>
    <w:rsid w:val="006E70A1"/>
    <w:pPr>
      <w:numPr>
        <w:numId w:val="6"/>
      </w:numPr>
    </w:pPr>
  </w:style>
  <w:style w:type="paragraph" w:styleId="ListNumber5">
    <w:name w:val="List Number 5"/>
    <w:basedOn w:val="List5"/>
    <w:rsid w:val="006E70A1"/>
    <w:pPr>
      <w:numPr>
        <w:numId w:val="7"/>
      </w:numPr>
    </w:pPr>
  </w:style>
  <w:style w:type="paragraph" w:styleId="BlockText">
    <w:name w:val="Block Text"/>
    <w:basedOn w:val="Normal"/>
    <w:rsid w:val="006E7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0A1"/>
    <w:rPr>
      <w:sz w:val="16"/>
      <w:vertAlign w:val="superscript"/>
    </w:rPr>
  </w:style>
  <w:style w:type="character" w:customStyle="1" w:styleId="Symbols">
    <w:name w:val="Symbols"/>
    <w:basedOn w:val="DefaultParagraphFont"/>
    <w:rsid w:val="006E70A1"/>
    <w:rPr>
      <w:rFonts w:ascii="Symbol" w:hAnsi="Symbol"/>
    </w:rPr>
  </w:style>
  <w:style w:type="character" w:customStyle="1" w:styleId="MenuOptions">
    <w:name w:val="Menu Options"/>
    <w:basedOn w:val="DefaultParagraphFont"/>
    <w:rsid w:val="006E7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0A1"/>
    <w:rPr>
      <w:b/>
    </w:rPr>
  </w:style>
  <w:style w:type="character" w:customStyle="1" w:styleId="Underlined">
    <w:name w:val="Underlined"/>
    <w:basedOn w:val="DefaultParagraphFont"/>
    <w:rsid w:val="006E70A1"/>
    <w:rPr>
      <w:u w:val="single"/>
    </w:rPr>
  </w:style>
  <w:style w:type="paragraph" w:customStyle="1" w:styleId="TableBodyTextRight">
    <w:name w:val="Table Body Text Right"/>
    <w:basedOn w:val="TableBodyText"/>
    <w:rsid w:val="006E7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0A1"/>
    <w:rPr>
      <w:sz w:val="18"/>
    </w:rPr>
  </w:style>
  <w:style w:type="paragraph" w:customStyle="1" w:styleId="BodySmallRight">
    <w:name w:val="Body Small Right"/>
    <w:basedOn w:val="BodyTextRight"/>
    <w:rsid w:val="006E70A1"/>
    <w:rPr>
      <w:sz w:val="18"/>
      <w:szCs w:val="18"/>
    </w:rPr>
  </w:style>
  <w:style w:type="paragraph" w:customStyle="1" w:styleId="MarginEdition">
    <w:name w:val="Margin Edition"/>
    <w:basedOn w:val="MarginNote"/>
    <w:rsid w:val="006E7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0A1"/>
    <w:rPr>
      <w:sz w:val="2"/>
      <w:szCs w:val="2"/>
    </w:rPr>
  </w:style>
  <w:style w:type="character" w:customStyle="1" w:styleId="Small">
    <w:name w:val="Small"/>
    <w:basedOn w:val="DefaultParagraphFont"/>
    <w:rsid w:val="006E70A1"/>
    <w:rPr>
      <w:sz w:val="16"/>
    </w:rPr>
  </w:style>
  <w:style w:type="paragraph" w:customStyle="1" w:styleId="WideTable">
    <w:name w:val="Wide Table"/>
    <w:basedOn w:val="Normal"/>
    <w:rsid w:val="006E7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0A1"/>
  </w:style>
  <w:style w:type="paragraph" w:styleId="Quote">
    <w:name w:val="Quote"/>
    <w:basedOn w:val="Heading1"/>
    <w:link w:val="QuoteChar"/>
    <w:qFormat/>
    <w:rsid w:val="006E7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0A1"/>
    <w:pPr>
      <w:pageBreakBefore/>
    </w:pPr>
  </w:style>
  <w:style w:type="paragraph" w:customStyle="1" w:styleId="Border">
    <w:name w:val="Border"/>
    <w:basedOn w:val="Normal"/>
    <w:qFormat/>
    <w:rsid w:val="006E7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0A1"/>
    <w:rPr>
      <w:u w:val="single"/>
    </w:rPr>
  </w:style>
  <w:style w:type="character" w:customStyle="1" w:styleId="BoldandItalics">
    <w:name w:val="Bold and Italics"/>
    <w:qFormat/>
    <w:rsid w:val="006E70A1"/>
    <w:rPr>
      <w:b/>
      <w:i/>
      <w:u w:val="none"/>
    </w:rPr>
  </w:style>
  <w:style w:type="paragraph" w:styleId="BalloonText">
    <w:name w:val="Balloon Text"/>
    <w:basedOn w:val="Normal"/>
    <w:link w:val="BalloonTextChar"/>
    <w:rsid w:val="006E7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0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0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3420</Characters>
  <Application>Microsoft Office Word</Application>
  <DocSecurity>0</DocSecurity>
  <Lines>102</Lines>
  <Paragraphs>75</Paragraphs>
  <ScaleCrop>false</ScaleCrop>
  <Company>Author-it Software Corporation Ltd.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CUV50613 Diploma of Aboriginal and Torres Strait Islander Visual Arts Industry Work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2013-11-01T12:38:32Z</dcterms:created>
  <dcterms:modified xsi:type="dcterms:W3CDTF">2013-11-01T00:24:00Z</dcterms:modified>
</cp:coreProperties>
</file>