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5077" w:rsidP="003B5077">
      <w:pPr>
        <w:pStyle w:val="Title"/>
      </w:pPr>
      <w:r>
        <w:fldChar w:fldCharType="begin"/>
      </w:r>
      <w:r>
        <w:instrText xml:space="preserve"> TITLE   \* MERGEFORMAT </w:instrText>
      </w:r>
      <w:r>
        <w:fldChar w:fldCharType="separate"/>
      </w:r>
      <w:r>
        <w:t>CUSSOU406A Record sound on location</w:t>
      </w:r>
      <w:r>
        <w:fldChar w:fldCharType="end"/>
      </w:r>
    </w:p>
    <w:p w:rsidR="003B5077" w:rsidP="003B5077">
      <w:pPr>
        <w:pStyle w:val="Version"/>
        <w:sectPr w:rsidSect="00843B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843B72" w:rsidP="00843B72">
      <w:pPr>
        <w:pStyle w:val="SuperHeading"/>
      </w:pPr>
      <w:r w:rsidRPr="00843B72">
        <w:t>CUSSOU406A Record sound on location</w:t>
      </w:r>
    </w:p>
    <w:p w:rsidR="00000000" w:rsidRPr="00843B72" w:rsidP="00843B72">
      <w:pPr>
        <w:pStyle w:val="SuperHeading"/>
      </w:pPr>
    </w:p>
    <w:p w:rsidR="00000000" w:rsidRPr="00843B72" w:rsidP="00843B72">
      <w:pPr>
        <w:pStyle w:val="Heading1"/>
      </w:pPr>
      <w:bookmarkStart w:id="1" w:name="O_383343"/>
      <w:bookmarkEnd w:id="1"/>
      <w:r w:rsidRPr="00843B72">
        <w:t>Modification History</w:t>
      </w:r>
    </w:p>
    <w:tbl>
      <w:tblPr>
        <w:tblW w:w="0" w:type="auto"/>
        <w:tblLayout w:type="fixed"/>
        <w:tblCellMar>
          <w:left w:w="62" w:type="dxa"/>
          <w:right w:w="62" w:type="dxa"/>
        </w:tblCellMar>
        <w:tblLook w:val="0000"/>
      </w:tblPr>
      <w:tblGrid>
        <w:gridCol w:w="1585"/>
        <w:gridCol w:w="5245"/>
      </w:tblGrid>
      <w:tr w:rsidTr="00843B72">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843B72" w:rsidP="00843B72">
            <w:pPr>
              <w:pStyle w:val="BodyText"/>
            </w:pPr>
            <w:r w:rsidRPr="00843B72">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43B72">
            <w:pPr>
              <w:pStyle w:val="BodyText"/>
              <w:rPr>
                <w:lang w:val="en-NZ"/>
              </w:rPr>
            </w:pPr>
            <w:r w:rsidRPr="00843B72">
              <w:rPr>
                <w:rStyle w:val="SpecialBold"/>
              </w:rPr>
              <w:t>Comments</w:t>
            </w:r>
          </w:p>
        </w:tc>
      </w:tr>
      <w:tr w:rsidTr="00843B72">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43B72">
            <w:pPr>
              <w:pStyle w:val="BodyText"/>
              <w:rPr>
                <w:lang w:val="en-NZ"/>
              </w:rPr>
            </w:pPr>
            <w:r w:rsidRPr="00843B72">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843B72" w:rsidP="00843B72">
            <w:pPr>
              <w:pStyle w:val="BodyText"/>
            </w:pPr>
            <w:r w:rsidRPr="00843B72">
              <w:t xml:space="preserve">Created to fix formatting errors only. </w:t>
            </w:r>
          </w:p>
          <w:p w:rsidR="00000000" w:rsidRPr="00843B72" w:rsidP="00843B72">
            <w:pPr>
              <w:pStyle w:val="BodyText"/>
            </w:pPr>
            <w:r w:rsidRPr="00843B72">
              <w:t>Released with CUS09 Music Training Package version 1.2</w:t>
            </w:r>
          </w:p>
        </w:tc>
      </w:tr>
    </w:tbl>
    <w:p w:rsidR="00000000" w:rsidRPr="00843B72" w:rsidP="00843B72">
      <w:pPr>
        <w:pStyle w:val="BodyText"/>
      </w:pPr>
    </w:p>
    <w:p w:rsidR="00000000" w:rsidRPr="00843B72" w:rsidP="00843B72">
      <w:pPr>
        <w:pStyle w:val="AllowPageBreak"/>
      </w:pPr>
    </w:p>
    <w:p w:rsidR="00000000" w:rsidRPr="00843B72" w:rsidP="00843B72">
      <w:pPr>
        <w:pStyle w:val="Heading1"/>
      </w:pPr>
      <w:bookmarkStart w:id="2" w:name="O_383339"/>
      <w:bookmarkEnd w:id="2"/>
      <w:r w:rsidRPr="00843B72">
        <w:t>Unit Descriptor</w:t>
      </w:r>
    </w:p>
    <w:p w:rsidR="003B5077" w:rsidP="00843B72">
      <w:pPr>
        <w:pStyle w:val="BodyText"/>
      </w:pPr>
      <w:r w:rsidRPr="00843B72">
        <w:t>This unit describes the performance outcomes, skills and knowledge required to record sound on location for screen productions. Well-developed understanding of how sound is used in screen productions is essential, along with the ability to work cooperative</w:t>
      </w:r>
      <w:r w:rsidRPr="00843B72">
        <w:t>ly and sensitively with performers and other production crew members.</w:t>
      </w:r>
    </w:p>
    <w:p w:rsidR="003B5077" w:rsidP="00843B72">
      <w:pPr>
        <w:pStyle w:val="BodyText"/>
      </w:pPr>
    </w:p>
    <w:p w:rsidR="00000000" w:rsidRPr="00843B72" w:rsidP="00843B72">
      <w:pPr>
        <w:pStyle w:val="Heading1"/>
      </w:pPr>
      <w:bookmarkStart w:id="3" w:name="O_383352"/>
      <w:bookmarkEnd w:id="3"/>
      <w:r w:rsidRPr="00843B72">
        <w:t>Application of the Unit</w:t>
      </w:r>
    </w:p>
    <w:p w:rsidR="00000000" w:rsidRPr="00843B72" w:rsidP="00843B72">
      <w:pPr>
        <w:pStyle w:val="BodyText"/>
      </w:pPr>
      <w:r w:rsidRPr="00843B72">
        <w:t xml:space="preserve">Sound recordists and boom operators apply the skills and knowledge described in this unit. They are responsible for recording sound effects and </w:t>
      </w:r>
      <w:r w:rsidRPr="00843B72">
        <w:t>location atmosphere. They are also responsible for using boom mounted microphones and radio microphones to record dialogue in both outdoor and indoor locations. The operation of the boom requires precision and physical stamina to ensure that the optimum qu</w:t>
      </w:r>
      <w:r w:rsidRPr="00843B72">
        <w:t>ality sound is captured without interfering with camera operation or the movement of actors.</w:t>
      </w:r>
    </w:p>
    <w:p w:rsidR="00000000" w:rsidRPr="00843B72" w:rsidP="00843B72">
      <w:pPr>
        <w:pStyle w:val="AllowPageBreak"/>
      </w:pPr>
    </w:p>
    <w:p w:rsidR="00000000" w:rsidRPr="00843B72" w:rsidP="00843B72">
      <w:pPr>
        <w:pStyle w:val="Heading1"/>
      </w:pPr>
      <w:bookmarkStart w:id="4" w:name="O_383344"/>
      <w:bookmarkEnd w:id="4"/>
      <w:r w:rsidRPr="00843B72">
        <w:t>Licensing/Regulatory Information</w:t>
      </w:r>
    </w:p>
    <w:p w:rsidR="003B5077" w:rsidP="00843B72">
      <w:pPr>
        <w:pStyle w:val="BodyText"/>
      </w:pPr>
      <w:r w:rsidRPr="00843B72">
        <w:t>No licensing, legislative, regulatory or certification requirements apply to this unit at the time of endorsement.</w:t>
      </w:r>
    </w:p>
    <w:p w:rsidR="003B5077" w:rsidP="00843B72">
      <w:pPr>
        <w:pStyle w:val="BodyText"/>
      </w:pPr>
    </w:p>
    <w:p w:rsidR="00000000" w:rsidRPr="00843B72" w:rsidP="00843B72">
      <w:pPr>
        <w:pStyle w:val="Heading1"/>
      </w:pPr>
      <w:bookmarkStart w:id="5" w:name="O_383342"/>
      <w:bookmarkEnd w:id="5"/>
      <w:r w:rsidRPr="00843B72">
        <w:t>Pre-Requisites</w:t>
      </w:r>
    </w:p>
    <w:p w:rsidR="00000000" w:rsidRPr="00843B72" w:rsidP="00843B72">
      <w:pPr>
        <w:pStyle w:val="BodyText"/>
      </w:pPr>
      <w:r w:rsidRPr="00843B72">
        <w:t>Not applicable</w:t>
      </w:r>
    </w:p>
    <w:p w:rsidR="00000000" w:rsidRPr="00843B72" w:rsidP="00843B72">
      <w:pPr>
        <w:pStyle w:val="AllowPageBreak"/>
      </w:pPr>
    </w:p>
    <w:p w:rsidR="00000000" w:rsidRPr="00843B72" w:rsidP="00843B72">
      <w:pPr>
        <w:pStyle w:val="Heading1"/>
      </w:pPr>
      <w:bookmarkStart w:id="6" w:name="O_383347"/>
      <w:bookmarkEnd w:id="6"/>
      <w:r w:rsidRPr="00843B72">
        <w:t>Employability Skills Information</w:t>
      </w:r>
    </w:p>
    <w:p w:rsidR="00000000" w:rsidRPr="00843B72" w:rsidP="00843B72">
      <w:pPr>
        <w:pStyle w:val="BodyText"/>
      </w:pPr>
      <w:r w:rsidRPr="00843B72">
        <w:t>Not applicable</w:t>
      </w:r>
    </w:p>
    <w:p w:rsidR="00000000" w:rsidRPr="00843B72" w:rsidP="00843B72">
      <w:pPr>
        <w:pStyle w:val="AllowPageBreak"/>
      </w:pPr>
    </w:p>
    <w:p w:rsidR="00000000" w:rsidRPr="00843B72" w:rsidP="00843B72">
      <w:pPr>
        <w:pStyle w:val="Heading1"/>
      </w:pPr>
      <w:bookmarkStart w:id="7" w:name="O_383348"/>
      <w:bookmarkEnd w:id="7"/>
      <w:r w:rsidRPr="00843B72">
        <w:t>Elements and Performance Criteria Pre-Content</w:t>
      </w:r>
    </w:p>
    <w:tbl>
      <w:tblPr>
        <w:tblW w:w="0" w:type="auto"/>
        <w:tblLayout w:type="fixed"/>
        <w:tblCellMar>
          <w:left w:w="62" w:type="dxa"/>
          <w:right w:w="62" w:type="dxa"/>
        </w:tblCellMar>
        <w:tblLook w:val="0000"/>
      </w:tblPr>
      <w:tblGrid>
        <w:gridCol w:w="2560"/>
        <w:gridCol w:w="5962"/>
      </w:tblGrid>
      <w:tr w:rsidTr="003B5077">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B72" w:rsidP="00843B72">
            <w:pPr>
              <w:pStyle w:val="BodyText"/>
            </w:pPr>
            <w:r w:rsidRPr="00843B72">
              <w:rPr>
                <w:rStyle w:val="Emphasis"/>
              </w:rPr>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B72" w:rsidP="00843B72">
            <w:pPr>
              <w:pStyle w:val="BodyText"/>
            </w:pPr>
            <w:r w:rsidRPr="00843B72">
              <w:rPr>
                <w:rStyle w:val="Emphasis"/>
              </w:rPr>
              <w:t>Performance criteria describe the performance needed to demonstrate achievement of the element. Where bold italicised text is used, further info</w:t>
            </w:r>
            <w:r w:rsidRPr="00843B72">
              <w:rPr>
                <w:rStyle w:val="Emphasis"/>
              </w:rPr>
              <w:t>rmation is detailed in the required skills and knowledge section and the range statement. Assessment of performance is to be consistent with the evidence guide.</w:t>
            </w:r>
          </w:p>
        </w:tc>
      </w:tr>
    </w:tbl>
    <w:p w:rsidR="00000000" w:rsidRPr="00843B72" w:rsidP="00843B72">
      <w:pPr>
        <w:pStyle w:val="BodyText"/>
      </w:pPr>
    </w:p>
    <w:p w:rsidR="00000000" w:rsidRPr="00843B72" w:rsidP="00843B72">
      <w:pPr>
        <w:pStyle w:val="AllowPageBreak"/>
      </w:pPr>
    </w:p>
    <w:p w:rsidR="00000000" w:rsidRPr="00843B72" w:rsidP="00843B72">
      <w:pPr>
        <w:pStyle w:val="Heading1"/>
      </w:pPr>
      <w:bookmarkStart w:id="8" w:name="O_383349"/>
      <w:bookmarkEnd w:id="8"/>
      <w:r w:rsidRPr="00843B72">
        <w:t>Elements and Performance Criteria</w:t>
      </w:r>
    </w:p>
    <w:tbl>
      <w:tblPr>
        <w:tblW w:w="0" w:type="auto"/>
        <w:tblLayout w:type="fixed"/>
        <w:tblCellMar>
          <w:left w:w="62" w:type="dxa"/>
          <w:right w:w="62" w:type="dxa"/>
        </w:tblCellMar>
        <w:tblLook w:val="0000"/>
      </w:tblPr>
      <w:tblGrid>
        <w:gridCol w:w="2560"/>
        <w:gridCol w:w="5962"/>
      </w:tblGrid>
      <w:tr w:rsidTr="003B5077">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B72" w:rsidP="00843B72">
            <w:pPr>
              <w:pStyle w:val="BodyText"/>
            </w:pPr>
            <w:r w:rsidRPr="00843B72">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B72">
            <w:pPr>
              <w:pStyle w:val="BodyText"/>
              <w:rPr>
                <w:lang w:val="en-NZ"/>
              </w:rPr>
            </w:pPr>
            <w:r w:rsidRPr="00843B72">
              <w:rPr>
                <w:rStyle w:val="SpecialBold"/>
              </w:rPr>
              <w:t>PERFORMANCE CRITERIA</w:t>
            </w:r>
          </w:p>
        </w:tc>
      </w:tr>
      <w:tr w:rsidTr="003B5077">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B72">
            <w:pPr>
              <w:pStyle w:val="BodyText"/>
              <w:rPr>
                <w:lang w:val="en-NZ"/>
              </w:rPr>
            </w:pPr>
            <w:r w:rsidRPr="00843B72">
              <w:t>1. Prepare for location recording</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B72" w:rsidP="00843B72">
            <w:pPr>
              <w:pStyle w:val="List"/>
            </w:pPr>
            <w:r w:rsidRPr="00843B72">
              <w:t>1.1</w:t>
            </w:r>
            <w:r w:rsidRPr="00843B72">
              <w:tab/>
              <w:t xml:space="preserve">Confirm recording requirements in consultation with </w:t>
            </w:r>
            <w:r w:rsidRPr="00843B72">
              <w:rPr>
                <w:rStyle w:val="BoldandItalics"/>
              </w:rPr>
              <w:t>relevant personnel</w:t>
            </w:r>
            <w:r w:rsidRPr="00843B72">
              <w:t xml:space="preserve"> and with reference to scripts and other production </w:t>
            </w:r>
            <w:r w:rsidRPr="00843B72">
              <w:rPr>
                <w:rStyle w:val="BoldandItalics"/>
              </w:rPr>
              <w:t>documentation</w:t>
            </w:r>
          </w:p>
          <w:p w:rsidR="00000000" w:rsidRPr="00843B72" w:rsidP="00843B72">
            <w:pPr>
              <w:pStyle w:val="List"/>
            </w:pPr>
            <w:r w:rsidRPr="00843B72">
              <w:t>1.2</w:t>
            </w:r>
            <w:r w:rsidRPr="00843B72">
              <w:tab/>
              <w:t xml:space="preserve">Check that sound </w:t>
            </w:r>
            <w:r w:rsidRPr="00843B72">
              <w:rPr>
                <w:rStyle w:val="BoldandItalics"/>
              </w:rPr>
              <w:t>equipment and accessories</w:t>
            </w:r>
            <w:r w:rsidRPr="00843B72">
              <w:t xml:space="preserve"> are in working order prior to shoot</w:t>
            </w:r>
            <w:r w:rsidRPr="00843B72">
              <w:t>s</w:t>
            </w:r>
          </w:p>
          <w:p w:rsidR="00000000" w:rsidP="00843B72">
            <w:pPr>
              <w:pStyle w:val="List"/>
              <w:rPr>
                <w:lang w:val="en-NZ"/>
              </w:rPr>
            </w:pPr>
            <w:r w:rsidRPr="00843B72">
              <w:t>1.3</w:t>
            </w:r>
            <w:r w:rsidRPr="00843B72">
              <w:tab/>
              <w:t xml:space="preserve">Ensure adequate supply of </w:t>
            </w:r>
            <w:r w:rsidRPr="00843B72">
              <w:rPr>
                <w:rStyle w:val="BoldandItalics"/>
              </w:rPr>
              <w:t>consumables</w:t>
            </w:r>
            <w:r w:rsidRPr="00843B72">
              <w:t xml:space="preserve"> is available for duration of sound recordings</w:t>
            </w:r>
          </w:p>
        </w:tc>
      </w:tr>
      <w:tr w:rsidTr="003B5077">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B72">
            <w:pPr>
              <w:pStyle w:val="BodyText"/>
              <w:rPr>
                <w:lang w:val="en-NZ"/>
              </w:rPr>
            </w:pPr>
            <w:r w:rsidRPr="00843B72">
              <w:t>2. Capture dialogue</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B72" w:rsidP="00843B72">
            <w:pPr>
              <w:pStyle w:val="List"/>
            </w:pPr>
            <w:r w:rsidRPr="00843B72">
              <w:t>2.1</w:t>
            </w:r>
            <w:r w:rsidRPr="00843B72">
              <w:tab/>
              <w:t xml:space="preserve">Participate in technical run-throughs or rehearsals to determine optimum </w:t>
            </w:r>
            <w:r w:rsidRPr="00843B72">
              <w:rPr>
                <w:rStyle w:val="BoldandItalics"/>
              </w:rPr>
              <w:t>positioning</w:t>
            </w:r>
            <w:r w:rsidRPr="00843B72">
              <w:t xml:space="preserve"> of boom and microphone for recording shots</w:t>
            </w:r>
          </w:p>
          <w:p w:rsidR="00000000" w:rsidRPr="00843B72" w:rsidP="00843B72">
            <w:pPr>
              <w:pStyle w:val="List"/>
            </w:pPr>
            <w:r w:rsidRPr="00843B72">
              <w:t>2.2</w:t>
            </w:r>
            <w:r w:rsidRPr="00843B72">
              <w:tab/>
              <w:t>Rig sound</w:t>
            </w:r>
            <w:r w:rsidRPr="00843B72">
              <w:t xml:space="preserve"> equipment and accessories in line with safety, technical and </w:t>
            </w:r>
            <w:r w:rsidRPr="00843B72">
              <w:rPr>
                <w:rStyle w:val="BoldandItalics"/>
              </w:rPr>
              <w:t>production</w:t>
            </w:r>
            <w:r w:rsidRPr="00843B72">
              <w:t xml:space="preserve"> requirements</w:t>
            </w:r>
          </w:p>
          <w:p w:rsidR="00000000" w:rsidRPr="00843B72" w:rsidP="00843B72">
            <w:pPr>
              <w:pStyle w:val="List"/>
            </w:pPr>
            <w:r w:rsidRPr="00843B72">
              <w:t>2.3</w:t>
            </w:r>
            <w:r w:rsidRPr="00843B72">
              <w:tab/>
              <w:t>Attach radio or clip microphones to actors' clothing as required</w:t>
            </w:r>
          </w:p>
          <w:p w:rsidR="00000000" w:rsidRPr="00843B72" w:rsidP="00843B72">
            <w:pPr>
              <w:pStyle w:val="List"/>
            </w:pPr>
            <w:r w:rsidRPr="00843B72">
              <w:t>2.4</w:t>
            </w:r>
            <w:r w:rsidRPr="00843B72">
              <w:tab/>
              <w:t xml:space="preserve">Ensure run-up time is sufficient and </w:t>
            </w:r>
            <w:r w:rsidRPr="00843B72">
              <w:rPr>
                <w:rStyle w:val="BoldandItalics"/>
              </w:rPr>
              <w:t>synchronisation</w:t>
            </w:r>
            <w:r w:rsidRPr="00843B72">
              <w:t xml:space="preserve"> codes are referenced to allow stable sound r</w:t>
            </w:r>
            <w:r w:rsidRPr="00843B72">
              <w:t>ecording</w:t>
            </w:r>
          </w:p>
          <w:p w:rsidR="00000000" w:rsidRPr="00843B72" w:rsidP="00843B72">
            <w:pPr>
              <w:pStyle w:val="List"/>
            </w:pPr>
            <w:r w:rsidRPr="00843B72">
              <w:t>2.5</w:t>
            </w:r>
            <w:r w:rsidRPr="00843B72">
              <w:tab/>
              <w:t>Move boom according to scripted shots and respond to direction</w:t>
            </w:r>
          </w:p>
          <w:p w:rsidR="00000000" w:rsidRPr="00843B72" w:rsidP="00843B72">
            <w:pPr>
              <w:pStyle w:val="List"/>
            </w:pPr>
            <w:r w:rsidRPr="00843B72">
              <w:t>2.6</w:t>
            </w:r>
            <w:r w:rsidRPr="00843B72">
              <w:tab/>
              <w:t>Follow the actions and anticipate movements of relevant personnel</w:t>
            </w:r>
          </w:p>
          <w:p w:rsidR="00000000" w:rsidRPr="00843B72" w:rsidP="00843B72">
            <w:pPr>
              <w:pStyle w:val="List"/>
            </w:pPr>
            <w:r w:rsidRPr="00843B72">
              <w:t>2.7</w:t>
            </w:r>
            <w:r w:rsidRPr="00843B72">
              <w:tab/>
              <w:t>Ensure movement of boom is unobtrusive and sympathetic to actions of relevant personnel and does not gener</w:t>
            </w:r>
            <w:r w:rsidRPr="00843B72">
              <w:t>ate unwanted noise</w:t>
            </w:r>
          </w:p>
          <w:p w:rsidR="00000000" w:rsidRPr="00843B72" w:rsidP="00843B72">
            <w:pPr>
              <w:pStyle w:val="List"/>
            </w:pPr>
            <w:r w:rsidRPr="00843B72">
              <w:t>2.8</w:t>
            </w:r>
            <w:r w:rsidRPr="00843B72">
              <w:tab/>
              <w:t xml:space="preserve">Monitor sound through headphones to ensure </w:t>
            </w:r>
            <w:r w:rsidRPr="00843B72">
              <w:rPr>
                <w:rStyle w:val="BoldandItalics"/>
              </w:rPr>
              <w:t>unwanted sounds</w:t>
            </w:r>
            <w:r w:rsidRPr="00843B72">
              <w:t xml:space="preserve"> are not being captured</w:t>
            </w:r>
          </w:p>
          <w:p w:rsidR="00000000" w:rsidRPr="00843B72" w:rsidP="00843B72">
            <w:pPr>
              <w:pStyle w:val="List"/>
            </w:pPr>
            <w:r w:rsidRPr="00843B72">
              <w:t>2.9</w:t>
            </w:r>
            <w:r w:rsidRPr="00843B72">
              <w:tab/>
              <w:t>Communicate with relevant personnel with minimal disruption to operations</w:t>
            </w:r>
          </w:p>
          <w:p w:rsidR="00000000" w:rsidP="00843B72">
            <w:pPr>
              <w:pStyle w:val="List"/>
              <w:rPr>
                <w:lang w:val="en-NZ"/>
              </w:rPr>
            </w:pPr>
            <w:r w:rsidRPr="00843B72">
              <w:t>2.10</w:t>
            </w:r>
            <w:r w:rsidRPr="00843B72">
              <w:tab/>
              <w:t>Correct equipment failures with minimal disruption to operations</w:t>
            </w:r>
          </w:p>
        </w:tc>
      </w:tr>
      <w:tr w:rsidTr="003B5077">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B72">
            <w:pPr>
              <w:pStyle w:val="BodyText"/>
              <w:rPr>
                <w:lang w:val="en-NZ"/>
              </w:rPr>
            </w:pPr>
            <w:r w:rsidRPr="00843B72">
              <w:t>3. Capture sound effects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B72" w:rsidP="00843B72">
            <w:pPr>
              <w:pStyle w:val="List"/>
            </w:pPr>
            <w:r w:rsidRPr="00843B72">
              <w:t>3.1 Record background location sound for use in post-production</w:t>
            </w:r>
          </w:p>
          <w:p w:rsidR="00000000" w:rsidRPr="00843B72" w:rsidP="00843B72">
            <w:pPr>
              <w:pStyle w:val="List"/>
            </w:pPr>
            <w:r w:rsidRPr="00843B72">
              <w:t>3.2</w:t>
            </w:r>
            <w:r w:rsidRPr="00843B72">
              <w:tab/>
              <w:t>Place multiple microphones in different positions to capture sound perspective of effects being recorded</w:t>
            </w:r>
          </w:p>
          <w:p w:rsidR="00000000" w:rsidP="00843B72">
            <w:pPr>
              <w:pStyle w:val="List"/>
              <w:rPr>
                <w:lang w:val="en-NZ"/>
              </w:rPr>
            </w:pPr>
            <w:r w:rsidRPr="00843B72">
              <w:t>3.3</w:t>
            </w:r>
            <w:r w:rsidRPr="00843B72">
              <w:tab/>
              <w:t>Listen critically to recorded sound and re-record as r</w:t>
            </w:r>
            <w:r w:rsidRPr="00843B72">
              <w:t xml:space="preserve">equired to achieve desired effect </w:t>
            </w:r>
          </w:p>
        </w:tc>
      </w:tr>
      <w:tr w:rsidTr="003B5077">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B72">
            <w:pPr>
              <w:pStyle w:val="BodyText"/>
              <w:rPr>
                <w:lang w:val="en-NZ"/>
              </w:rPr>
            </w:pPr>
            <w:r w:rsidRPr="00843B72">
              <w:t>4. Finalise sound-recording operations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B72" w:rsidP="00843B72">
            <w:pPr>
              <w:pStyle w:val="List"/>
            </w:pPr>
            <w:r w:rsidRPr="00843B72">
              <w:t>4.1</w:t>
            </w:r>
            <w:r w:rsidRPr="00843B72">
              <w:tab/>
              <w:t>Save recordings in the appropriate format and log/file in line with organisational procedures</w:t>
            </w:r>
          </w:p>
          <w:p w:rsidR="00000000" w:rsidRPr="00843B72" w:rsidP="00843B72">
            <w:pPr>
              <w:pStyle w:val="List"/>
            </w:pPr>
            <w:r w:rsidRPr="00843B72">
              <w:t>4.2</w:t>
            </w:r>
            <w:r w:rsidRPr="00843B72">
              <w:tab/>
              <w:t>Make safety copies or backups in line with organisational procedures</w:t>
            </w:r>
          </w:p>
          <w:p w:rsidR="00000000" w:rsidRPr="00843B72" w:rsidP="00843B72">
            <w:pPr>
              <w:pStyle w:val="List"/>
            </w:pPr>
            <w:r w:rsidRPr="00843B72">
              <w:t>4.3</w:t>
            </w:r>
            <w:r w:rsidRPr="00843B72">
              <w:tab/>
              <w:t>De-rig</w:t>
            </w:r>
            <w:r w:rsidRPr="00843B72">
              <w:t xml:space="preserve">, check and clean sound equipment and accessories </w:t>
            </w:r>
          </w:p>
          <w:p w:rsidR="00000000" w:rsidRPr="00843B72" w:rsidP="00843B72">
            <w:pPr>
              <w:pStyle w:val="List"/>
            </w:pPr>
            <w:r w:rsidRPr="00843B72">
              <w:t>4.4</w:t>
            </w:r>
            <w:r w:rsidRPr="00843B72">
              <w:tab/>
              <w:t>Leave locations clean and restored to their pre-recording condition</w:t>
            </w:r>
          </w:p>
          <w:p w:rsidR="00000000" w:rsidRPr="00843B72" w:rsidP="00843B72">
            <w:pPr>
              <w:pStyle w:val="List"/>
            </w:pPr>
            <w:r w:rsidRPr="00843B72">
              <w:t>4.5</w:t>
            </w:r>
            <w:r w:rsidRPr="00843B72">
              <w:tab/>
              <w:t>Evaluate own performance against technical and creative criteria and note areas for improvement</w:t>
            </w:r>
          </w:p>
        </w:tc>
      </w:tr>
    </w:tbl>
    <w:p w:rsidR="00000000" w:rsidRPr="00843B72" w:rsidP="00843B72">
      <w:pPr>
        <w:pStyle w:val="BodyText"/>
      </w:pPr>
    </w:p>
    <w:p w:rsidR="00000000" w:rsidRPr="00843B72" w:rsidP="00843B72">
      <w:pPr>
        <w:pStyle w:val="AllowPageBreak"/>
      </w:pPr>
    </w:p>
    <w:p w:rsidR="00000000" w:rsidRPr="00843B72" w:rsidP="00843B72">
      <w:pPr>
        <w:pStyle w:val="Heading1"/>
      </w:pPr>
      <w:bookmarkStart w:id="9" w:name="O_383340"/>
      <w:bookmarkEnd w:id="9"/>
      <w:r w:rsidRPr="00843B72">
        <w:t>Required Skill</w:t>
      </w:r>
      <w:r w:rsidRPr="00843B72">
        <w:t>s and Knowledge</w:t>
      </w:r>
    </w:p>
    <w:tbl>
      <w:tblPr>
        <w:tblW w:w="0" w:type="auto"/>
        <w:tblLayout w:type="fixed"/>
        <w:tblCellMar>
          <w:left w:w="62" w:type="dxa"/>
          <w:right w:w="62" w:type="dxa"/>
        </w:tblCellMar>
        <w:tblLook w:val="0000"/>
      </w:tblPr>
      <w:tblGrid>
        <w:gridCol w:w="8522"/>
      </w:tblGrid>
      <w:tr w:rsidTr="003B507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43B72">
            <w:pPr>
              <w:pStyle w:val="BodyText"/>
              <w:rPr>
                <w:lang w:val="en-NZ"/>
              </w:rPr>
            </w:pPr>
            <w:r w:rsidRPr="00843B72">
              <w:rPr>
                <w:rStyle w:val="Emphasis"/>
              </w:rPr>
              <w:t>This section describes the skills and knowledge required for this unit.</w:t>
            </w:r>
          </w:p>
        </w:tc>
      </w:tr>
      <w:tr w:rsidTr="003B507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43B72">
            <w:pPr>
              <w:pStyle w:val="BodyText"/>
              <w:rPr>
                <w:lang w:val="en-NZ"/>
              </w:rPr>
            </w:pPr>
            <w:r w:rsidRPr="00843B72">
              <w:rPr>
                <w:rStyle w:val="SpecialBold"/>
              </w:rPr>
              <w:t>Required skills</w:t>
            </w:r>
          </w:p>
        </w:tc>
      </w:tr>
      <w:tr w:rsidTr="003B507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43B72" w:rsidP="00843B72">
            <w:pPr>
              <w:pStyle w:val="ListBullet"/>
            </w:pPr>
            <w:r w:rsidRPr="00843B72">
              <w:t>communication and teamwork skills sufficient to:</w:t>
            </w:r>
          </w:p>
          <w:p w:rsidR="00000000" w:rsidRPr="00843B72" w:rsidP="00843B72">
            <w:pPr>
              <w:pStyle w:val="ListBullet2"/>
            </w:pPr>
            <w:r w:rsidRPr="00843B72">
              <w:t>work cooperatively with camera and lighting operators and others involved in film shoots</w:t>
            </w:r>
          </w:p>
          <w:p w:rsidR="00000000" w:rsidRPr="00843B72" w:rsidP="00843B72">
            <w:pPr>
              <w:pStyle w:val="ListBullet2"/>
            </w:pPr>
            <w:r w:rsidRPr="00843B72">
              <w:t>respond appropriately to requests from performers</w:t>
            </w:r>
          </w:p>
          <w:p w:rsidR="00000000" w:rsidRPr="00843B72" w:rsidP="00843B72">
            <w:pPr>
              <w:pStyle w:val="ListBullet2"/>
            </w:pPr>
            <w:r w:rsidRPr="00843B72">
              <w:t>treat performers sensitively and with respect when positioning microphones</w:t>
            </w:r>
          </w:p>
          <w:p w:rsidR="00000000" w:rsidRPr="00843B72" w:rsidP="00843B72">
            <w:pPr>
              <w:pStyle w:val="ListBullet"/>
            </w:pPr>
            <w:r w:rsidRPr="00843B72">
              <w:t>numeracy skills sufficient to calculate duration and capacity of recording media at various speed/sample rates</w:t>
            </w:r>
          </w:p>
          <w:p w:rsidR="00000000" w:rsidRPr="00843B72" w:rsidP="00843B72">
            <w:pPr>
              <w:pStyle w:val="ListBullet"/>
            </w:pPr>
            <w:r w:rsidRPr="00843B72">
              <w:t>learning skills sufficient to maintain currency of knowledge of recording equipment upgrades</w:t>
            </w:r>
          </w:p>
          <w:p w:rsidR="00000000" w:rsidRPr="00843B72" w:rsidP="00843B72">
            <w:pPr>
              <w:pStyle w:val="ListBullet"/>
            </w:pPr>
            <w:r w:rsidRPr="00843B72">
              <w:t>literacy skills sufficient to read and interpret scripts and production documentation</w:t>
            </w:r>
          </w:p>
          <w:p w:rsidR="00000000" w:rsidRPr="00843B72" w:rsidP="00843B72">
            <w:pPr>
              <w:pStyle w:val="ListBullet"/>
            </w:pPr>
            <w:r w:rsidRPr="00843B72">
              <w:t>planning and organisational skills sufficient to:</w:t>
            </w:r>
          </w:p>
          <w:p w:rsidR="00000000" w:rsidRPr="00843B72" w:rsidP="00843B72">
            <w:pPr>
              <w:pStyle w:val="ListBullet2"/>
            </w:pPr>
            <w:r w:rsidRPr="00843B72">
              <w:t>prioritise work tasks</w:t>
            </w:r>
          </w:p>
          <w:p w:rsidR="00000000" w:rsidRPr="00843B72" w:rsidP="00843B72">
            <w:pPr>
              <w:pStyle w:val="ListBullet2"/>
            </w:pPr>
            <w:r w:rsidRPr="00843B72">
              <w:t>meet</w:t>
            </w:r>
            <w:r w:rsidRPr="00843B72">
              <w:t xml:space="preserve"> deadlines</w:t>
            </w:r>
          </w:p>
          <w:p w:rsidR="00000000" w:rsidRPr="00843B72" w:rsidP="00843B72">
            <w:pPr>
              <w:pStyle w:val="ListBullet"/>
            </w:pPr>
            <w:r w:rsidRPr="00843B72">
              <w:t>initiative and enterprise skills in the context of:</w:t>
            </w:r>
          </w:p>
          <w:p w:rsidR="00000000" w:rsidRPr="00843B72" w:rsidP="00843B72">
            <w:pPr>
              <w:pStyle w:val="ListBullet2"/>
            </w:pPr>
            <w:r w:rsidRPr="00843B72">
              <w:t>finding creative solutions to sound-recording challenges</w:t>
            </w:r>
          </w:p>
          <w:p w:rsidR="00000000" w:rsidRPr="00843B72" w:rsidP="00843B72">
            <w:pPr>
              <w:pStyle w:val="ListBullet2"/>
            </w:pPr>
            <w:r w:rsidRPr="00843B72">
              <w:t>demonstrating a precise attention to detail</w:t>
            </w:r>
          </w:p>
          <w:p w:rsidR="00000000" w:rsidRPr="00843B72" w:rsidP="00843B72">
            <w:pPr>
              <w:pStyle w:val="ListBullet"/>
            </w:pPr>
            <w:r w:rsidRPr="00843B72">
              <w:t>problem-solving and self-management skills sufficient to:</w:t>
            </w:r>
          </w:p>
          <w:p w:rsidR="00000000" w:rsidRPr="00843B72" w:rsidP="00843B72">
            <w:pPr>
              <w:pStyle w:val="ListBullet2"/>
            </w:pPr>
            <w:r w:rsidRPr="00843B72">
              <w:t>apply critical-listening skill</w:t>
            </w:r>
            <w:r w:rsidRPr="00843B72">
              <w:t>s to sound recordings to identify faults in recording</w:t>
            </w:r>
          </w:p>
          <w:p w:rsidR="00000000" w:rsidRPr="00843B72" w:rsidP="00843B72">
            <w:pPr>
              <w:pStyle w:val="ListBullet2"/>
            </w:pPr>
            <w:r w:rsidRPr="00843B72">
              <w:t>promptly and effectively rectify equipment problems</w:t>
            </w:r>
          </w:p>
          <w:p w:rsidR="00000000" w:rsidRPr="00843B72" w:rsidP="00843B72">
            <w:pPr>
              <w:pStyle w:val="ListBullet2"/>
            </w:pPr>
            <w:r w:rsidRPr="00843B72">
              <w:t>comply with on-set protocols</w:t>
            </w:r>
          </w:p>
          <w:p w:rsidR="00000000" w:rsidRPr="00843B72" w:rsidP="00843B72">
            <w:pPr>
              <w:pStyle w:val="ListBullet2"/>
            </w:pPr>
            <w:r w:rsidRPr="00843B72">
              <w:t>work effectively under pressure</w:t>
            </w:r>
          </w:p>
          <w:p w:rsidR="00000000" w:rsidRPr="00843B72" w:rsidP="00843B72">
            <w:pPr>
              <w:pStyle w:val="ListBullet"/>
            </w:pPr>
            <w:r w:rsidRPr="00843B72">
              <w:t xml:space="preserve">technology skills sufficient to: </w:t>
            </w:r>
          </w:p>
          <w:p w:rsidR="00000000" w:rsidRPr="00843B72" w:rsidP="00843B72">
            <w:pPr>
              <w:pStyle w:val="ListBullet2"/>
            </w:pPr>
            <w:r w:rsidRPr="00843B72">
              <w:t xml:space="preserve">use a variety of sound-recording equipment </w:t>
            </w:r>
          </w:p>
          <w:p w:rsidR="00000000" w:rsidRPr="00843B72" w:rsidP="00843B72">
            <w:pPr>
              <w:pStyle w:val="ListBullet2"/>
            </w:pPr>
            <w:r w:rsidRPr="00843B72">
              <w:t>manage file structures to ensure compatibility with syncing and editing</w:t>
            </w:r>
          </w:p>
          <w:p w:rsidR="00000000" w:rsidP="00843B72">
            <w:pPr>
              <w:pStyle w:val="ListBullet2"/>
              <w:rPr>
                <w:lang w:val="en-NZ"/>
              </w:rPr>
            </w:pPr>
            <w:r w:rsidRPr="00843B72">
              <w:t>make regular backups</w:t>
            </w:r>
          </w:p>
        </w:tc>
      </w:tr>
      <w:tr w:rsidTr="003B507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43B72">
            <w:pPr>
              <w:pStyle w:val="BodyText"/>
              <w:rPr>
                <w:lang w:val="en-NZ"/>
              </w:rPr>
            </w:pPr>
            <w:r w:rsidRPr="00843B72">
              <w:rPr>
                <w:rStyle w:val="SpecialBold"/>
              </w:rPr>
              <w:t>Required knowledge</w:t>
            </w:r>
          </w:p>
        </w:tc>
      </w:tr>
      <w:tr w:rsidTr="003B507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43B72" w:rsidP="00843B72">
            <w:pPr>
              <w:pStyle w:val="ListBullet"/>
            </w:pPr>
            <w:r w:rsidRPr="00843B72">
              <w:t>roles and responsibilities of film and television production personnel</w:t>
            </w:r>
          </w:p>
          <w:p w:rsidR="00000000" w:rsidRPr="00843B72" w:rsidP="00843B72">
            <w:pPr>
              <w:pStyle w:val="ListBullet"/>
            </w:pPr>
            <w:r w:rsidRPr="00843B72">
              <w:t>on-set protocols</w:t>
            </w:r>
          </w:p>
          <w:p w:rsidR="00000000" w:rsidRPr="00843B72" w:rsidP="00843B72">
            <w:pPr>
              <w:pStyle w:val="ListBullet"/>
            </w:pPr>
            <w:r w:rsidRPr="00843B72">
              <w:t>well-developed understanding of how sound is used in film productions, including the interrelationship of dialogue, sound effects and musical elements</w:t>
            </w:r>
          </w:p>
          <w:p w:rsidR="00000000" w:rsidRPr="00843B72" w:rsidP="00843B72">
            <w:pPr>
              <w:pStyle w:val="ListBullet"/>
            </w:pPr>
            <w:r w:rsidRPr="00843B72">
              <w:t>principles and techniques of recordingsound for screen productions, including:</w:t>
            </w:r>
          </w:p>
          <w:p w:rsidR="00000000" w:rsidRPr="00843B72" w:rsidP="00843B72">
            <w:pPr>
              <w:pStyle w:val="ListBullet2"/>
            </w:pPr>
            <w:r w:rsidRPr="00843B72">
              <w:t>picture and sound synchro</w:t>
            </w:r>
            <w:r w:rsidRPr="00843B72">
              <w:t>nisation</w:t>
            </w:r>
          </w:p>
          <w:p w:rsidR="00000000" w:rsidRPr="00843B72" w:rsidP="00843B72">
            <w:pPr>
              <w:pStyle w:val="ListBullet2"/>
            </w:pPr>
            <w:r w:rsidRPr="00843B72">
              <w:t>creating a sense of audio continuity</w:t>
            </w:r>
          </w:p>
          <w:p w:rsidR="00000000" w:rsidRPr="00843B72" w:rsidP="00843B72">
            <w:pPr>
              <w:pStyle w:val="ListBullet2"/>
            </w:pPr>
            <w:r w:rsidRPr="00843B72">
              <w:t>interaction with camera and lighting crew</w:t>
            </w:r>
          </w:p>
          <w:p w:rsidR="00000000" w:rsidRPr="00843B72" w:rsidP="00843B72">
            <w:pPr>
              <w:pStyle w:val="ListBullet2"/>
            </w:pPr>
            <w:r w:rsidRPr="00843B72">
              <w:t>principles of sound, in particular direct versus reflected sound, and sound perspective</w:t>
            </w:r>
          </w:p>
          <w:p w:rsidR="00000000" w:rsidRPr="00843B72" w:rsidP="00843B72">
            <w:pPr>
              <w:pStyle w:val="ListBullet2"/>
            </w:pPr>
            <w:r w:rsidRPr="00843B72">
              <w:t>operational principles of microphones, including microphone placement</w:t>
            </w:r>
          </w:p>
          <w:p w:rsidR="00000000" w:rsidRPr="00843B72" w:rsidP="00843B72">
            <w:pPr>
              <w:pStyle w:val="ListBullet2"/>
            </w:pPr>
            <w:r w:rsidRPr="00843B72">
              <w:t>operational/technical limitations of recording media</w:t>
            </w:r>
          </w:p>
          <w:p w:rsidR="00000000" w:rsidRPr="00843B72" w:rsidP="00843B72">
            <w:pPr>
              <w:pStyle w:val="ListBullet2"/>
            </w:pPr>
            <w:r w:rsidRPr="00843B72">
              <w:t>acceptable compromises when it comes to the quality of captured sound</w:t>
            </w:r>
          </w:p>
          <w:p w:rsidR="00000000" w:rsidRPr="00843B72" w:rsidP="00843B72">
            <w:pPr>
              <w:pStyle w:val="ListBullet2"/>
            </w:pPr>
            <w:r w:rsidRPr="00843B72">
              <w:t>potential for parallax errors when operating side-on to the sound source</w:t>
            </w:r>
          </w:p>
          <w:p w:rsidR="00000000" w:rsidRPr="00843B72" w:rsidP="00843B72">
            <w:pPr>
              <w:pStyle w:val="ListBullet2"/>
            </w:pPr>
            <w:r w:rsidRPr="00843B72">
              <w:t>cues and how to respond to them</w:t>
            </w:r>
          </w:p>
          <w:p w:rsidR="00000000" w:rsidRPr="00843B72" w:rsidP="00843B72">
            <w:pPr>
              <w:pStyle w:val="ListBullet2"/>
            </w:pPr>
            <w:r w:rsidRPr="00843B72">
              <w:t>recording formats and techni</w:t>
            </w:r>
            <w:r w:rsidRPr="00843B72">
              <w:t>cal standards</w:t>
            </w:r>
          </w:p>
          <w:p w:rsidR="00000000" w:rsidRPr="00843B72" w:rsidP="00843B72">
            <w:pPr>
              <w:pStyle w:val="ListBullet2"/>
            </w:pPr>
            <w:r w:rsidRPr="00843B72">
              <w:t>timecode levels and standards in analogue and digital applications</w:t>
            </w:r>
          </w:p>
          <w:p w:rsidR="00000000" w:rsidRPr="00843B72" w:rsidP="00843B72">
            <w:pPr>
              <w:pStyle w:val="ListBullet"/>
            </w:pPr>
            <w:r w:rsidRPr="00843B72">
              <w:t>issues and challenges that typically arise in the context of recording sound on location</w:t>
            </w:r>
          </w:p>
          <w:p w:rsidR="00000000" w:rsidRPr="00843B72" w:rsidP="00843B72">
            <w:pPr>
              <w:pStyle w:val="ListBullet"/>
            </w:pPr>
            <w:r w:rsidRPr="00843B72">
              <w:t>OHS principles of safe listening, including safeguards against hearing loss</w:t>
            </w:r>
          </w:p>
          <w:p w:rsidR="00000000" w:rsidRPr="00843B72" w:rsidP="00843B72">
            <w:pPr>
              <w:pStyle w:val="ListBullet"/>
            </w:pPr>
            <w:r w:rsidRPr="00843B72">
              <w:t xml:space="preserve">relevant </w:t>
            </w:r>
            <w:r w:rsidRPr="00843B72">
              <w:t xml:space="preserve">sections of the </w:t>
            </w:r>
            <w:r w:rsidRPr="00843B72">
              <w:rPr>
                <w:rStyle w:val="Emphasis"/>
              </w:rPr>
              <w:t>Safety Guidelines for the Entertainment Industry</w:t>
            </w:r>
          </w:p>
        </w:tc>
      </w:tr>
    </w:tbl>
    <w:p w:rsidR="00000000" w:rsidRPr="00843B72" w:rsidP="00843B72">
      <w:pPr>
        <w:pStyle w:val="BodyText"/>
      </w:pPr>
    </w:p>
    <w:p w:rsidR="00000000" w:rsidRPr="00843B72" w:rsidP="00843B72">
      <w:pPr>
        <w:pStyle w:val="AllowPageBreak"/>
      </w:pPr>
    </w:p>
    <w:p w:rsidR="00000000" w:rsidRPr="00843B72" w:rsidP="00843B72">
      <w:pPr>
        <w:pStyle w:val="Heading1"/>
      </w:pPr>
      <w:bookmarkStart w:id="10" w:name="O_383346"/>
      <w:bookmarkEnd w:id="10"/>
      <w:r w:rsidRPr="00843B72">
        <w:t>Evidence Guide</w:t>
      </w:r>
    </w:p>
    <w:tbl>
      <w:tblPr>
        <w:tblW w:w="9570" w:type="dxa"/>
        <w:tblLayout w:type="fixed"/>
        <w:tblCellMar>
          <w:left w:w="62" w:type="dxa"/>
          <w:right w:w="62" w:type="dxa"/>
        </w:tblCellMar>
        <w:tblLook w:val="0000"/>
      </w:tblPr>
      <w:tblGrid>
        <w:gridCol w:w="3908"/>
        <w:gridCol w:w="5662"/>
      </w:tblGrid>
      <w:tr w:rsidTr="003B507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B72">
            <w:pPr>
              <w:pStyle w:val="BodyText"/>
              <w:rPr>
                <w:lang w:val="en-NZ"/>
              </w:rPr>
            </w:pPr>
            <w:r w:rsidRPr="00843B72">
              <w:rPr>
                <w:rStyle w:val="Emphasis"/>
              </w:rPr>
              <w:t xml:space="preserve">The Evidence Guide provides advice on assessment and must be read in conjunction with the performance criteria, required skills </w:t>
            </w:r>
            <w:r w:rsidRPr="00843B72">
              <w:rPr>
                <w:rStyle w:val="Emphasis"/>
              </w:rPr>
              <w:t>and knowledge, range statement and the Assessment Guidelines for the Training Package.</w:t>
            </w:r>
          </w:p>
        </w:tc>
      </w:tr>
      <w:tr w:rsidTr="003B50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B72">
            <w:pPr>
              <w:pStyle w:val="BodyText"/>
              <w:rPr>
                <w:lang w:val="en-NZ"/>
              </w:rPr>
            </w:pPr>
            <w:r w:rsidRPr="00843B7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B72">
            <w:pPr>
              <w:pStyle w:val="BodyText"/>
              <w:rPr>
                <w:lang w:val="en-NZ"/>
              </w:rPr>
            </w:pPr>
          </w:p>
        </w:tc>
      </w:tr>
      <w:tr w:rsidTr="003B50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B72">
            <w:pPr>
              <w:pStyle w:val="BodyText"/>
              <w:rPr>
                <w:lang w:val="en-NZ"/>
              </w:rPr>
            </w:pPr>
            <w:r w:rsidRPr="00843B7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B72" w:rsidP="00843B72">
            <w:pPr>
              <w:pStyle w:val="BodyText"/>
            </w:pPr>
            <w:r w:rsidRPr="00843B72">
              <w:t>Evidence of the ability to:</w:t>
            </w:r>
          </w:p>
          <w:p w:rsidR="00000000" w:rsidRPr="00843B72" w:rsidP="00843B72">
            <w:pPr>
              <w:pStyle w:val="ListBullet"/>
            </w:pPr>
            <w:r w:rsidRPr="00843B72">
              <w:t>record dialogue using a boom pole for at least two screen productions</w:t>
            </w:r>
          </w:p>
          <w:p w:rsidR="00000000" w:rsidRPr="00843B72" w:rsidP="00843B72">
            <w:pPr>
              <w:pStyle w:val="ListBullet"/>
            </w:pPr>
            <w:r w:rsidRPr="00843B72">
              <w:t>record live sound effects on location</w:t>
            </w:r>
          </w:p>
          <w:p w:rsidR="00000000" w:rsidRPr="00843B72" w:rsidP="00843B72">
            <w:pPr>
              <w:pStyle w:val="ListBullet"/>
            </w:pPr>
            <w:r w:rsidRPr="00843B72">
              <w:t>work cooperatively in a team environment</w:t>
            </w:r>
          </w:p>
          <w:p w:rsidR="00000000" w:rsidRPr="00843B72" w:rsidP="00843B72">
            <w:pPr>
              <w:pStyle w:val="ListBullet"/>
            </w:pPr>
            <w:r w:rsidRPr="00843B72">
              <w:t>meet deadlines</w:t>
            </w:r>
          </w:p>
          <w:p w:rsidR="00000000" w:rsidP="00843B72">
            <w:pPr>
              <w:pStyle w:val="ListBullet"/>
              <w:rPr>
                <w:lang w:val="en-NZ"/>
              </w:rPr>
            </w:pPr>
            <w:r w:rsidRPr="00843B72">
              <w:t>observe safety guidelines on set.</w:t>
            </w:r>
          </w:p>
        </w:tc>
      </w:tr>
      <w:tr w:rsidTr="003B50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B72">
            <w:pPr>
              <w:pStyle w:val="BodyText"/>
              <w:rPr>
                <w:lang w:val="en-NZ"/>
              </w:rPr>
            </w:pPr>
            <w:r w:rsidRPr="00843B7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B72" w:rsidP="00843B72">
            <w:pPr>
              <w:pStyle w:val="BodyText"/>
            </w:pPr>
            <w:r w:rsidRPr="00843B72">
              <w:t>Assessme</w:t>
            </w:r>
            <w:r w:rsidRPr="00843B72">
              <w:t>nt must ensure:</w:t>
            </w:r>
          </w:p>
          <w:p w:rsidR="00000000" w:rsidRPr="00843B72" w:rsidP="00843B72">
            <w:pPr>
              <w:pStyle w:val="ListBullet"/>
            </w:pPr>
            <w:r w:rsidRPr="00843B72">
              <w:t>access to screen projects where dialogue and sound are being recorded</w:t>
            </w:r>
          </w:p>
          <w:p w:rsidR="00000000" w:rsidRPr="00843B72" w:rsidP="00843B72">
            <w:pPr>
              <w:pStyle w:val="ListBullet"/>
            </w:pPr>
            <w:r w:rsidRPr="00843B72">
              <w:t xml:space="preserve">access to industry-current sound equipment and accessories </w:t>
            </w:r>
          </w:p>
          <w:p w:rsidR="00000000" w:rsidP="00843B72">
            <w:pPr>
              <w:pStyle w:val="ListBullet"/>
              <w:rPr>
                <w:lang w:val="en-NZ"/>
              </w:rPr>
            </w:pPr>
            <w:r w:rsidRPr="00843B72">
              <w:t xml:space="preserve">use of culturally appropriate processes, and techniques appropriate to the language and literacy capacity of </w:t>
            </w:r>
            <w:r w:rsidRPr="00843B72">
              <w:t>learners and the work being performed.</w:t>
            </w:r>
          </w:p>
        </w:tc>
      </w:tr>
      <w:tr w:rsidTr="003B50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B72">
            <w:pPr>
              <w:pStyle w:val="BodyText"/>
              <w:rPr>
                <w:lang w:val="en-NZ"/>
              </w:rPr>
            </w:pPr>
            <w:r w:rsidRPr="00843B7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B72" w:rsidP="00843B72">
            <w:pPr>
              <w:pStyle w:val="BodyText"/>
            </w:pPr>
            <w:r w:rsidRPr="00843B72">
              <w:t>The following assessment methods are appropriate for this unit:</w:t>
            </w:r>
          </w:p>
          <w:p w:rsidR="00000000" w:rsidRPr="00843B72" w:rsidP="00843B72">
            <w:pPr>
              <w:pStyle w:val="ListBullet"/>
            </w:pPr>
            <w:r w:rsidRPr="00843B72">
              <w:t xml:space="preserve">case studies to assess candidate's ability to deal with challenges that typically </w:t>
            </w:r>
            <w:r w:rsidRPr="00843B72">
              <w:t>arise in the context of recording sound on location</w:t>
            </w:r>
          </w:p>
          <w:p w:rsidR="00000000" w:rsidRPr="00843B72" w:rsidP="00843B72">
            <w:pPr>
              <w:pStyle w:val="ListBullet"/>
            </w:pPr>
            <w:r w:rsidRPr="00843B72">
              <w:t>evaluation of dialogue and sound recorded by the candidate</w:t>
            </w:r>
          </w:p>
          <w:p w:rsidR="00000000" w:rsidRPr="00843B72" w:rsidP="00843B72">
            <w:pPr>
              <w:pStyle w:val="ListBullet"/>
            </w:pPr>
            <w:r w:rsidRPr="00843B72">
              <w:t>observation of candidate recording sound on location</w:t>
            </w:r>
          </w:p>
          <w:p w:rsidR="00000000" w:rsidP="00843B72">
            <w:pPr>
              <w:pStyle w:val="ListBullet"/>
              <w:rPr>
                <w:lang w:val="en-NZ"/>
              </w:rPr>
            </w:pPr>
            <w:r w:rsidRPr="00843B72">
              <w:t>written or oral questioning to test knowledge as listed in the required knowledge section of</w:t>
            </w:r>
            <w:r w:rsidRPr="00843B72">
              <w:t xml:space="preserve"> this unit.</w:t>
            </w:r>
          </w:p>
        </w:tc>
      </w:tr>
      <w:tr w:rsidTr="003B50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B72">
            <w:pPr>
              <w:pStyle w:val="BodyText"/>
              <w:rPr>
                <w:lang w:val="en-NZ"/>
              </w:rPr>
            </w:pPr>
            <w:r w:rsidRPr="00843B7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B72" w:rsidP="00843B72">
            <w:pPr>
              <w:pStyle w:val="BodyText"/>
            </w:pPr>
            <w:r w:rsidRPr="00843B72">
              <w:t>Holistic assessment with other units relevant to the industry sector, workplace and job role is recommended, for example:</w:t>
            </w:r>
          </w:p>
          <w:p w:rsidR="00000000" w:rsidRPr="00843B72" w:rsidP="00843B72">
            <w:pPr>
              <w:pStyle w:val="ListBullet"/>
            </w:pPr>
            <w:r w:rsidRPr="00843B72">
              <w:t>CUSSOU401A Record sound</w:t>
            </w:r>
          </w:p>
          <w:p w:rsidR="00000000" w:rsidRPr="00843B72" w:rsidP="00843B72">
            <w:pPr>
              <w:pStyle w:val="ListBullet"/>
            </w:pPr>
            <w:r w:rsidRPr="00843B72">
              <w:t xml:space="preserve">CUSSOU407A Coordinate location sound recording. </w:t>
            </w:r>
          </w:p>
        </w:tc>
      </w:tr>
    </w:tbl>
    <w:p w:rsidR="00000000" w:rsidRPr="00843B72" w:rsidP="00843B72">
      <w:pPr>
        <w:pStyle w:val="BodyText"/>
      </w:pPr>
    </w:p>
    <w:p w:rsidR="00000000" w:rsidRPr="00843B72" w:rsidP="00843B72">
      <w:pPr>
        <w:pStyle w:val="AllowPageBreak"/>
      </w:pPr>
    </w:p>
    <w:p w:rsidR="00000000" w:rsidRPr="00843B72" w:rsidP="00843B72">
      <w:pPr>
        <w:pStyle w:val="Heading1"/>
      </w:pPr>
      <w:bookmarkStart w:id="11" w:name="O_383341"/>
      <w:bookmarkEnd w:id="11"/>
      <w:r w:rsidRPr="00843B72">
        <w:t>Range Statement</w:t>
      </w:r>
    </w:p>
    <w:tbl>
      <w:tblPr>
        <w:tblW w:w="0" w:type="auto"/>
        <w:tblLayout w:type="fixed"/>
        <w:tblCellMar>
          <w:left w:w="62" w:type="dxa"/>
          <w:right w:w="62" w:type="dxa"/>
        </w:tblCellMar>
        <w:tblLook w:val="0000"/>
      </w:tblPr>
      <w:tblGrid>
        <w:gridCol w:w="3483"/>
        <w:gridCol w:w="5039"/>
      </w:tblGrid>
      <w:tr w:rsidTr="003B507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B72">
            <w:pPr>
              <w:pStyle w:val="BodyText"/>
              <w:rPr>
                <w:lang w:val="en-NZ"/>
              </w:rPr>
            </w:pPr>
            <w:r w:rsidRPr="00843B72">
              <w:rPr>
                <w:rStyle w:val="Emphasis"/>
              </w:rPr>
              <w:t xml:space="preserve">The range statement relates to the unit of competency as a whole. It allows for different work environments and situations that </w:t>
            </w:r>
            <w:r w:rsidRPr="00843B72">
              <w:rPr>
                <w:rStyle w:val="Emphasis"/>
              </w:rPr>
              <w:t>may affect performance. Bold italicised wording, if used in the performance criteria, is detailed below. Essential operating conditions that may be present with training and assessment (depending on the work situation, needs of the candidate, accessibility</w:t>
            </w:r>
            <w:r w:rsidRPr="00843B72">
              <w:rPr>
                <w:rStyle w:val="Emphasis"/>
              </w:rPr>
              <w:t xml:space="preserve"> of the item, and local industry and regional contexts) may also be included.</w:t>
            </w:r>
          </w:p>
        </w:tc>
      </w:tr>
      <w:tr w:rsidTr="003B5077">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B72">
            <w:pPr>
              <w:pStyle w:val="BodyText"/>
              <w:rPr>
                <w:lang w:val="en-NZ"/>
              </w:rPr>
            </w:pPr>
            <w:r w:rsidRPr="00843B72">
              <w:rPr>
                <w:rStyle w:val="BoldandItalics"/>
              </w:rPr>
              <w:t>Relevant personnel</w:t>
            </w:r>
            <w:r w:rsidRPr="00843B72">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B72" w:rsidP="00843B72">
            <w:pPr>
              <w:pStyle w:val="ListBullet"/>
            </w:pPr>
            <w:r w:rsidRPr="00843B72">
              <w:t>director</w:t>
            </w:r>
          </w:p>
          <w:p w:rsidR="00000000" w:rsidRPr="00843B72" w:rsidP="00843B72">
            <w:pPr>
              <w:pStyle w:val="ListBullet"/>
            </w:pPr>
            <w:r w:rsidRPr="00843B72">
              <w:t>producer</w:t>
            </w:r>
          </w:p>
          <w:p w:rsidR="00000000" w:rsidRPr="00843B72" w:rsidP="00843B72">
            <w:pPr>
              <w:pStyle w:val="ListBullet"/>
            </w:pPr>
            <w:r w:rsidRPr="00843B72">
              <w:t>director of photography</w:t>
            </w:r>
          </w:p>
          <w:p w:rsidR="00000000" w:rsidRPr="00843B72" w:rsidP="00843B72">
            <w:pPr>
              <w:pStyle w:val="ListBullet"/>
            </w:pPr>
            <w:r w:rsidRPr="00843B72">
              <w:t>production manager</w:t>
            </w:r>
          </w:p>
          <w:p w:rsidR="00000000" w:rsidRPr="00843B72" w:rsidP="00843B72">
            <w:pPr>
              <w:pStyle w:val="ListBullet"/>
            </w:pPr>
            <w:r w:rsidRPr="00843B72">
              <w:t>first assistant director (1</w:t>
            </w:r>
            <w:r w:rsidRPr="00843B72">
              <w:rPr>
                <w:rStyle w:val="Superscript"/>
              </w:rPr>
              <w:t>st</w:t>
            </w:r>
            <w:r w:rsidRPr="00843B72">
              <w:t xml:space="preserve"> AD)</w:t>
            </w:r>
          </w:p>
          <w:p w:rsidR="00000000" w:rsidRPr="00843B72" w:rsidP="00843B72">
            <w:pPr>
              <w:pStyle w:val="ListBullet"/>
            </w:pPr>
            <w:r w:rsidRPr="00843B72">
              <w:t>sound supervisor</w:t>
            </w:r>
          </w:p>
          <w:p w:rsidR="00000000" w:rsidRPr="00843B72" w:rsidP="00843B72">
            <w:pPr>
              <w:pStyle w:val="ListBullet"/>
            </w:pPr>
            <w:r w:rsidRPr="00843B72">
              <w:t>sound designer</w:t>
            </w:r>
          </w:p>
          <w:p w:rsidR="00000000" w:rsidRPr="00843B72" w:rsidP="00843B72">
            <w:pPr>
              <w:pStyle w:val="ListBullet"/>
            </w:pPr>
            <w:r w:rsidRPr="00843B72">
              <w:t>sound recordist</w:t>
            </w:r>
          </w:p>
          <w:p w:rsidR="00000000" w:rsidRPr="00843B72" w:rsidP="00843B72">
            <w:pPr>
              <w:pStyle w:val="ListBullet"/>
            </w:pPr>
            <w:r w:rsidRPr="00843B72">
              <w:t>boom operator</w:t>
            </w:r>
          </w:p>
          <w:p w:rsidR="00000000" w:rsidRPr="00843B72" w:rsidP="00843B72">
            <w:pPr>
              <w:pStyle w:val="ListBullet"/>
            </w:pPr>
            <w:r w:rsidRPr="00843B72">
              <w:t>sound engineer</w:t>
            </w:r>
          </w:p>
          <w:p w:rsidR="00000000" w:rsidRPr="00843B72" w:rsidP="00843B72">
            <w:pPr>
              <w:pStyle w:val="ListBullet"/>
            </w:pPr>
            <w:r w:rsidRPr="00843B72">
              <w:t>performer</w:t>
            </w:r>
          </w:p>
          <w:p w:rsidR="00000000" w:rsidRPr="00843B72" w:rsidP="00843B72">
            <w:pPr>
              <w:pStyle w:val="ListBullet"/>
            </w:pPr>
            <w:r w:rsidRPr="00843B72">
              <w:t>actor</w:t>
            </w:r>
          </w:p>
          <w:p w:rsidR="00000000" w:rsidP="00843B72">
            <w:pPr>
              <w:pStyle w:val="ListBullet"/>
              <w:rPr>
                <w:lang w:val="en-NZ"/>
              </w:rPr>
            </w:pPr>
            <w:r w:rsidRPr="00843B72">
              <w:t>camera operator.</w:t>
            </w:r>
          </w:p>
        </w:tc>
      </w:tr>
      <w:tr w:rsidTr="003B5077">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B72">
            <w:pPr>
              <w:pStyle w:val="BodyText"/>
              <w:rPr>
                <w:lang w:val="en-NZ"/>
              </w:rPr>
            </w:pPr>
            <w:r w:rsidRPr="00843B72">
              <w:rPr>
                <w:rStyle w:val="BoldandItalics"/>
              </w:rPr>
              <w:t>Documentation</w:t>
            </w:r>
            <w:r w:rsidRPr="00843B72">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B72" w:rsidP="00843B72">
            <w:pPr>
              <w:pStyle w:val="ListBullet"/>
            </w:pPr>
            <w:r w:rsidRPr="00843B72">
              <w:t>production schedules</w:t>
            </w:r>
          </w:p>
          <w:p w:rsidR="00000000" w:rsidRPr="00843B72" w:rsidP="00843B72">
            <w:pPr>
              <w:pStyle w:val="ListBullet"/>
            </w:pPr>
            <w:r w:rsidRPr="00843B72">
              <w:t>scripts</w:t>
            </w:r>
          </w:p>
          <w:p w:rsidR="00000000" w:rsidRPr="00843B72" w:rsidP="00843B72">
            <w:pPr>
              <w:pStyle w:val="ListBullet"/>
            </w:pPr>
            <w:r w:rsidRPr="00843B72">
              <w:t>storyboards</w:t>
            </w:r>
          </w:p>
          <w:p w:rsidR="00000000" w:rsidP="00843B72">
            <w:pPr>
              <w:pStyle w:val="ListBullet"/>
              <w:rPr>
                <w:lang w:val="en-NZ"/>
              </w:rPr>
            </w:pPr>
            <w:r w:rsidRPr="00843B72">
              <w:t>shot lists.</w:t>
            </w:r>
          </w:p>
        </w:tc>
      </w:tr>
      <w:tr w:rsidTr="003B5077">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B72">
            <w:pPr>
              <w:pStyle w:val="BodyText"/>
              <w:rPr>
                <w:lang w:val="en-NZ"/>
              </w:rPr>
            </w:pPr>
            <w:r w:rsidRPr="00843B72">
              <w:rPr>
                <w:rStyle w:val="BoldandItalics"/>
              </w:rPr>
              <w:t>Equipment and accessories</w:t>
            </w:r>
            <w:r w:rsidRPr="00843B72">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B72" w:rsidP="00843B72">
            <w:pPr>
              <w:pStyle w:val="ListBullet"/>
            </w:pPr>
            <w:r w:rsidRPr="00843B72">
              <w:t>hard disk recorders</w:t>
            </w:r>
          </w:p>
          <w:p w:rsidR="00000000" w:rsidRPr="00843B72" w:rsidP="00843B72">
            <w:pPr>
              <w:pStyle w:val="ListBullet"/>
            </w:pPr>
            <w:r w:rsidRPr="00843B72">
              <w:t>headphones</w:t>
            </w:r>
          </w:p>
          <w:p w:rsidR="00000000" w:rsidRPr="00843B72" w:rsidP="00843B72">
            <w:pPr>
              <w:pStyle w:val="ListBullet"/>
            </w:pPr>
            <w:r w:rsidRPr="00843B72">
              <w:t>batteries</w:t>
            </w:r>
          </w:p>
          <w:p w:rsidR="00000000" w:rsidRPr="00843B72" w:rsidP="00843B72">
            <w:pPr>
              <w:pStyle w:val="ListBullet"/>
            </w:pPr>
            <w:r w:rsidRPr="00843B72">
              <w:t>microphones, including:</w:t>
            </w:r>
          </w:p>
          <w:p w:rsidR="00000000" w:rsidRPr="00843B72" w:rsidP="00843B72">
            <w:pPr>
              <w:pStyle w:val="ListBullet2"/>
            </w:pPr>
            <w:r w:rsidRPr="00843B72">
              <w:t>dynamic</w:t>
            </w:r>
          </w:p>
          <w:p w:rsidR="00000000" w:rsidRPr="00843B72" w:rsidP="00843B72">
            <w:pPr>
              <w:pStyle w:val="ListBullet2"/>
            </w:pPr>
            <w:r w:rsidRPr="00843B72">
              <w:t>condenser</w:t>
            </w:r>
          </w:p>
          <w:p w:rsidR="00000000" w:rsidRPr="00843B72" w:rsidP="00843B72">
            <w:pPr>
              <w:pStyle w:val="ListBullet2"/>
            </w:pPr>
            <w:r w:rsidRPr="00843B72">
              <w:t>radio</w:t>
            </w:r>
          </w:p>
          <w:p w:rsidR="00000000" w:rsidRPr="00843B72" w:rsidP="00843B72">
            <w:pPr>
              <w:pStyle w:val="ListBullet2"/>
            </w:pPr>
            <w:r w:rsidRPr="00843B72">
              <w:t>omnidirectional</w:t>
            </w:r>
          </w:p>
          <w:p w:rsidR="00000000" w:rsidRPr="00843B72" w:rsidP="00843B72">
            <w:pPr>
              <w:pStyle w:val="ListBullet2"/>
            </w:pPr>
            <w:r w:rsidRPr="00843B72">
              <w:t>cardioid</w:t>
            </w:r>
          </w:p>
          <w:p w:rsidR="00000000" w:rsidRPr="00843B72" w:rsidP="00843B72">
            <w:pPr>
              <w:pStyle w:val="ListBullet2"/>
            </w:pPr>
            <w:r w:rsidRPr="00843B72">
              <w:t>hyper-cardioid</w:t>
            </w:r>
          </w:p>
          <w:p w:rsidR="00000000" w:rsidRPr="00843B72" w:rsidP="00843B72">
            <w:pPr>
              <w:pStyle w:val="ListBullet2"/>
            </w:pPr>
            <w:r w:rsidRPr="00843B72">
              <w:t>figure of eight</w:t>
            </w:r>
          </w:p>
          <w:p w:rsidR="00000000" w:rsidRPr="00843B72" w:rsidP="00843B72">
            <w:pPr>
              <w:pStyle w:val="ListBullet2"/>
            </w:pPr>
            <w:r w:rsidRPr="00843B72">
              <w:t>shotgun</w:t>
            </w:r>
          </w:p>
          <w:p w:rsidR="00000000" w:rsidRPr="00843B72" w:rsidP="00843B72">
            <w:pPr>
              <w:pStyle w:val="ListBullet"/>
            </w:pPr>
            <w:r w:rsidRPr="00843B72">
              <w:t>microphone accessories, including</w:t>
            </w:r>
          </w:p>
          <w:p w:rsidR="00000000" w:rsidRPr="00843B72" w:rsidP="00843B72">
            <w:pPr>
              <w:pStyle w:val="ListBullet2"/>
            </w:pPr>
            <w:r w:rsidRPr="00843B72">
              <w:t>tripod</w:t>
            </w:r>
          </w:p>
          <w:p w:rsidR="00000000" w:rsidRPr="00843B72" w:rsidP="00843B72">
            <w:pPr>
              <w:pStyle w:val="ListBullet2"/>
            </w:pPr>
            <w:r w:rsidRPr="00843B72">
              <w:t>windscreens</w:t>
            </w:r>
          </w:p>
          <w:p w:rsidR="00000000" w:rsidRPr="00843B72" w:rsidP="00843B72">
            <w:pPr>
              <w:pStyle w:val="ListBullet"/>
            </w:pPr>
            <w:r w:rsidRPr="00843B72">
              <w:t>boom pole, including:</w:t>
            </w:r>
          </w:p>
          <w:p w:rsidR="00000000" w:rsidRPr="00843B72" w:rsidP="00843B72">
            <w:pPr>
              <w:pStyle w:val="ListBullet2"/>
            </w:pPr>
            <w:r w:rsidRPr="00843B72">
              <w:t>aluminium</w:t>
            </w:r>
          </w:p>
          <w:p w:rsidR="00000000" w:rsidRPr="00843B72" w:rsidP="00843B72">
            <w:pPr>
              <w:pStyle w:val="ListBullet2"/>
            </w:pPr>
            <w:r w:rsidRPr="00843B72">
              <w:t>carbon fibre</w:t>
            </w:r>
          </w:p>
          <w:p w:rsidR="00000000" w:rsidRPr="00843B72" w:rsidP="00843B72">
            <w:pPr>
              <w:pStyle w:val="ListBullet2"/>
            </w:pPr>
            <w:r w:rsidRPr="00843B72">
              <w:t>fisher</w:t>
            </w:r>
          </w:p>
          <w:p w:rsidR="00000000" w:rsidRPr="00843B72" w:rsidP="00843B72">
            <w:pPr>
              <w:pStyle w:val="ListBullet2"/>
            </w:pPr>
            <w:r w:rsidRPr="00843B72">
              <w:t>hand-held</w:t>
            </w:r>
          </w:p>
          <w:p w:rsidR="00000000" w:rsidRPr="00843B72" w:rsidP="00843B72">
            <w:pPr>
              <w:pStyle w:val="ListBullet2"/>
            </w:pPr>
            <w:r w:rsidRPr="00843B72">
              <w:t>perambulator</w:t>
            </w:r>
          </w:p>
          <w:p w:rsidR="00000000" w:rsidRPr="00843B72" w:rsidP="00843B72">
            <w:pPr>
              <w:pStyle w:val="ListBullet2"/>
            </w:pPr>
            <w:r w:rsidRPr="00843B72">
              <w:t>remote panner</w:t>
            </w:r>
          </w:p>
          <w:p w:rsidR="00000000" w:rsidRPr="00843B72" w:rsidP="00843B72">
            <w:pPr>
              <w:pStyle w:val="ListBullet"/>
            </w:pPr>
            <w:r w:rsidRPr="00843B72">
              <w:t>cables, including:</w:t>
            </w:r>
          </w:p>
          <w:p w:rsidR="00000000" w:rsidRPr="00843B72" w:rsidP="00843B72">
            <w:pPr>
              <w:pStyle w:val="ListBullet2"/>
            </w:pPr>
            <w:r w:rsidRPr="00843B72">
              <w:t>balanced</w:t>
            </w:r>
          </w:p>
          <w:p w:rsidR="00000000" w:rsidRPr="00843B72" w:rsidP="00843B72">
            <w:pPr>
              <w:pStyle w:val="ListBullet2"/>
            </w:pPr>
            <w:r w:rsidRPr="00843B72">
              <w:t>unbalanced</w:t>
            </w:r>
          </w:p>
          <w:p w:rsidR="00000000" w:rsidRPr="00843B72" w:rsidP="00843B72">
            <w:pPr>
              <w:pStyle w:val="ListBullet"/>
            </w:pPr>
            <w:r w:rsidRPr="00843B72">
              <w:t>cable extensions</w:t>
            </w:r>
          </w:p>
          <w:p w:rsidR="00000000" w:rsidRPr="00843B72" w:rsidP="00843B72">
            <w:pPr>
              <w:pStyle w:val="ListBullet"/>
            </w:pPr>
            <w:r w:rsidRPr="00843B72">
              <w:t>clips</w:t>
            </w:r>
          </w:p>
          <w:p w:rsidR="00000000" w:rsidRPr="00843B72" w:rsidP="00843B72">
            <w:pPr>
              <w:pStyle w:val="ListBullet"/>
            </w:pPr>
            <w:r w:rsidRPr="00843B72">
              <w:t>connectors, including:</w:t>
            </w:r>
          </w:p>
          <w:p w:rsidR="00000000" w:rsidRPr="00843B72" w:rsidP="00843B72">
            <w:pPr>
              <w:pStyle w:val="ListBullet2"/>
            </w:pPr>
            <w:r w:rsidRPr="00843B72">
              <w:t>female</w:t>
            </w:r>
          </w:p>
          <w:p w:rsidR="00000000" w:rsidRPr="00843B72" w:rsidP="00843B72">
            <w:pPr>
              <w:pStyle w:val="ListBullet2"/>
            </w:pPr>
            <w:r w:rsidRPr="00843B72">
              <w:t>male</w:t>
            </w:r>
          </w:p>
          <w:p w:rsidR="00000000" w:rsidRPr="00843B72" w:rsidP="00843B72">
            <w:pPr>
              <w:pStyle w:val="ListBullet2"/>
            </w:pPr>
            <w:r w:rsidRPr="00843B72">
              <w:t>XLR</w:t>
            </w:r>
          </w:p>
          <w:p w:rsidR="00000000" w:rsidRPr="00843B72" w:rsidP="00843B72">
            <w:pPr>
              <w:pStyle w:val="ListBullet"/>
            </w:pPr>
            <w:r w:rsidRPr="00843B72">
              <w:t>housing</w:t>
            </w:r>
          </w:p>
          <w:p w:rsidR="00000000" w:rsidRPr="00843B72" w:rsidP="00843B72">
            <w:pPr>
              <w:pStyle w:val="ListBullet"/>
            </w:pPr>
            <w:r w:rsidRPr="00843B72">
              <w:t>pop filters</w:t>
            </w:r>
          </w:p>
          <w:p w:rsidR="00000000" w:rsidRPr="00843B72" w:rsidP="00843B72">
            <w:pPr>
              <w:pStyle w:val="ListBullet"/>
            </w:pPr>
            <w:r w:rsidRPr="00843B72">
              <w:t>shock mounts</w:t>
            </w:r>
          </w:p>
          <w:p w:rsidR="00000000" w:rsidRPr="00843B72" w:rsidP="00843B72">
            <w:pPr>
              <w:pStyle w:val="ListBullet"/>
            </w:pPr>
            <w:r w:rsidRPr="00843B72">
              <w:t>stands, including:</w:t>
            </w:r>
          </w:p>
          <w:p w:rsidR="00000000" w:rsidRPr="00843B72" w:rsidP="00843B72">
            <w:pPr>
              <w:pStyle w:val="ListBullet2"/>
            </w:pPr>
            <w:r w:rsidRPr="00843B72">
              <w:t>desk</w:t>
            </w:r>
          </w:p>
          <w:p w:rsidR="00000000" w:rsidRPr="00843B72" w:rsidP="00843B72">
            <w:pPr>
              <w:pStyle w:val="ListBullet2"/>
            </w:pPr>
            <w:r w:rsidRPr="00843B72">
              <w:t>floor</w:t>
            </w:r>
          </w:p>
          <w:p w:rsidR="00000000" w:rsidRPr="00843B72" w:rsidP="00843B72">
            <w:pPr>
              <w:pStyle w:val="ListBullet2"/>
            </w:pPr>
            <w:r w:rsidRPr="00843B72">
              <w:t>gooseneck</w:t>
            </w:r>
          </w:p>
          <w:p w:rsidR="00000000" w:rsidRPr="00843B72" w:rsidP="00843B72">
            <w:pPr>
              <w:pStyle w:val="ListBullet"/>
            </w:pPr>
            <w:r w:rsidRPr="00843B72">
              <w:t>amplifiers</w:t>
            </w:r>
          </w:p>
          <w:p w:rsidR="00000000" w:rsidRPr="00843B72" w:rsidP="00843B72">
            <w:pPr>
              <w:pStyle w:val="ListBullet"/>
            </w:pPr>
            <w:r w:rsidRPr="00843B72">
              <w:t>mixers</w:t>
            </w:r>
          </w:p>
          <w:p w:rsidR="00000000" w:rsidP="00843B72">
            <w:pPr>
              <w:pStyle w:val="ListBullet"/>
              <w:rPr>
                <w:lang w:val="en-NZ"/>
              </w:rPr>
            </w:pPr>
            <w:r w:rsidRPr="00843B72">
              <w:t>speakers.</w:t>
            </w:r>
          </w:p>
        </w:tc>
      </w:tr>
      <w:tr w:rsidTr="003B5077">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B72">
            <w:pPr>
              <w:pStyle w:val="BodyText"/>
              <w:rPr>
                <w:lang w:val="en-NZ"/>
              </w:rPr>
            </w:pPr>
            <w:r w:rsidRPr="00843B72">
              <w:rPr>
                <w:rStyle w:val="BoldandItalics"/>
              </w:rPr>
              <w:t>Consumables</w:t>
            </w:r>
            <w:r w:rsidRPr="00843B72">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B72" w:rsidP="00843B72">
            <w:pPr>
              <w:pStyle w:val="ListBullet"/>
            </w:pPr>
            <w:r w:rsidRPr="00843B72">
              <w:t>CDs</w:t>
            </w:r>
          </w:p>
          <w:p w:rsidR="00000000" w:rsidRPr="00843B72" w:rsidP="00843B72">
            <w:pPr>
              <w:pStyle w:val="ListBullet"/>
            </w:pPr>
            <w:r w:rsidRPr="00843B72">
              <w:t>DVDs</w:t>
            </w:r>
          </w:p>
          <w:p w:rsidR="00000000" w:rsidRPr="00843B72" w:rsidP="00843B72">
            <w:pPr>
              <w:pStyle w:val="ListBullet"/>
            </w:pPr>
            <w:r w:rsidRPr="00843B72">
              <w:t>memory cards</w:t>
            </w:r>
          </w:p>
          <w:p w:rsidR="00000000" w:rsidRPr="00843B72" w:rsidP="00843B72">
            <w:pPr>
              <w:pStyle w:val="ListBullet"/>
            </w:pPr>
            <w:r w:rsidRPr="00843B72">
              <w:t>batteries</w:t>
            </w:r>
          </w:p>
          <w:p w:rsidR="00000000" w:rsidRPr="00843B72" w:rsidP="00843B72">
            <w:pPr>
              <w:pStyle w:val="ListBullet"/>
            </w:pPr>
            <w:r w:rsidRPr="00843B72">
              <w:t>masking tape, marker pens and labels</w:t>
            </w:r>
          </w:p>
          <w:p w:rsidR="00000000" w:rsidP="00843B72">
            <w:pPr>
              <w:pStyle w:val="ListBullet"/>
              <w:rPr>
                <w:lang w:val="en-NZ"/>
              </w:rPr>
            </w:pPr>
            <w:r w:rsidRPr="00843B72">
              <w:t>cue sheets.</w:t>
            </w:r>
          </w:p>
        </w:tc>
      </w:tr>
      <w:tr w:rsidTr="003B5077">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B72">
            <w:pPr>
              <w:pStyle w:val="BodyText"/>
              <w:rPr>
                <w:lang w:val="en-NZ"/>
              </w:rPr>
            </w:pPr>
            <w:r w:rsidRPr="00843B72">
              <w:rPr>
                <w:rStyle w:val="BoldandItalics"/>
              </w:rPr>
              <w:t>Positioning</w:t>
            </w:r>
            <w:r w:rsidRPr="00843B72">
              <w:t xml:space="preserve"> may involve: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B72" w:rsidP="00843B72">
            <w:pPr>
              <w:pStyle w:val="ListBullet"/>
            </w:pPr>
            <w:r w:rsidRPr="00843B72">
              <w:t>ensuring that boom and microphone are out of the frame of the camera</w:t>
            </w:r>
          </w:p>
          <w:p w:rsidR="00000000" w:rsidRPr="00843B72" w:rsidP="00843B72">
            <w:pPr>
              <w:pStyle w:val="ListBullet"/>
            </w:pPr>
            <w:r w:rsidRPr="00843B72">
              <w:t>placing boom and microphone overhead</w:t>
            </w:r>
          </w:p>
          <w:p w:rsidR="00000000" w:rsidRPr="00843B72" w:rsidP="00843B72">
            <w:pPr>
              <w:pStyle w:val="ListBullet"/>
            </w:pPr>
            <w:r w:rsidRPr="00843B72">
              <w:t>miking from below</w:t>
            </w:r>
          </w:p>
          <w:p w:rsidR="00000000" w:rsidRPr="00843B72" w:rsidP="00843B72">
            <w:pPr>
              <w:pStyle w:val="ListBullet"/>
            </w:pPr>
            <w:r w:rsidRPr="00843B72">
              <w:t>mounting boom and microphone on a dolly</w:t>
            </w:r>
          </w:p>
          <w:p w:rsidR="00000000" w:rsidRPr="00843B72" w:rsidP="00843B72">
            <w:pPr>
              <w:pStyle w:val="ListBullet"/>
            </w:pPr>
            <w:r w:rsidRPr="00843B72">
              <w:t>determining move</w:t>
            </w:r>
            <w:r w:rsidRPr="00843B72">
              <w:t>ment of boom and microphone during recording of shots</w:t>
            </w:r>
          </w:p>
          <w:p w:rsidR="00000000" w:rsidRPr="00843B72" w:rsidP="00843B72">
            <w:pPr>
              <w:pStyle w:val="ListBullet"/>
            </w:pPr>
            <w:r w:rsidRPr="00843B72">
              <w:t>ensuring that position of the microphone, mounts, their shadows and reflections are as unobtrusive as possible</w:t>
            </w:r>
          </w:p>
          <w:p w:rsidR="00000000" w:rsidRPr="00843B72" w:rsidP="00843B72">
            <w:pPr>
              <w:pStyle w:val="ListBullet"/>
            </w:pPr>
            <w:r w:rsidRPr="00843B72">
              <w:t>ensuring that extraneous and unwanted noises are not captured</w:t>
            </w:r>
          </w:p>
          <w:p w:rsidR="00000000" w:rsidP="00843B72">
            <w:pPr>
              <w:pStyle w:val="ListBullet"/>
              <w:rPr>
                <w:lang w:val="en-NZ"/>
              </w:rPr>
            </w:pPr>
            <w:r w:rsidRPr="00843B72">
              <w:t>ensuring that boom and microphone are not safety hazards.</w:t>
            </w:r>
          </w:p>
        </w:tc>
      </w:tr>
      <w:tr w:rsidTr="003B5077">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B72">
            <w:pPr>
              <w:pStyle w:val="BodyText"/>
              <w:rPr>
                <w:lang w:val="en-NZ"/>
              </w:rPr>
            </w:pPr>
            <w:r w:rsidRPr="00843B72">
              <w:rPr>
                <w:rStyle w:val="BoldandItalics"/>
              </w:rPr>
              <w:t>Productions</w:t>
            </w:r>
            <w:r w:rsidRPr="00843B72">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B72" w:rsidP="00843B72">
            <w:pPr>
              <w:pStyle w:val="ListBullet"/>
            </w:pPr>
            <w:r w:rsidRPr="00843B72">
              <w:t xml:space="preserve">feature films </w:t>
            </w:r>
          </w:p>
          <w:p w:rsidR="00000000" w:rsidRPr="00843B72" w:rsidP="00843B72">
            <w:pPr>
              <w:pStyle w:val="ListBullet"/>
            </w:pPr>
            <w:r w:rsidRPr="00843B72">
              <w:t xml:space="preserve">documentaries </w:t>
            </w:r>
          </w:p>
          <w:p w:rsidR="00000000" w:rsidRPr="00843B72" w:rsidP="00843B72">
            <w:pPr>
              <w:pStyle w:val="ListBullet"/>
            </w:pPr>
            <w:r w:rsidRPr="00843B72">
              <w:t>short films and videos</w:t>
            </w:r>
          </w:p>
          <w:p w:rsidR="00000000" w:rsidRPr="00843B72" w:rsidP="00843B72">
            <w:pPr>
              <w:pStyle w:val="ListBullet"/>
            </w:pPr>
            <w:r w:rsidRPr="00843B72">
              <w:t>animation</w:t>
            </w:r>
          </w:p>
          <w:p w:rsidR="00000000" w:rsidRPr="00843B72" w:rsidP="00843B72">
            <w:pPr>
              <w:pStyle w:val="ListBullet"/>
            </w:pPr>
            <w:r w:rsidRPr="00843B72">
              <w:t>corporate videos</w:t>
            </w:r>
          </w:p>
          <w:p w:rsidR="00000000" w:rsidRPr="00843B72" w:rsidP="00843B72">
            <w:pPr>
              <w:pStyle w:val="ListBullet"/>
            </w:pPr>
            <w:r w:rsidRPr="00843B72">
              <w:t xml:space="preserve">training films and videos </w:t>
            </w:r>
          </w:p>
          <w:p w:rsidR="00000000" w:rsidRPr="00843B72" w:rsidP="00843B72">
            <w:pPr>
              <w:pStyle w:val="ListBullet"/>
            </w:pPr>
            <w:r w:rsidRPr="00843B72">
              <w:t>drama programs</w:t>
            </w:r>
          </w:p>
          <w:p w:rsidR="00000000" w:rsidRPr="00843B72" w:rsidP="00843B72">
            <w:pPr>
              <w:pStyle w:val="ListBullet"/>
            </w:pPr>
            <w:r w:rsidRPr="00843B72">
              <w:t xml:space="preserve">variety and lifestyle programs </w:t>
            </w:r>
          </w:p>
          <w:p w:rsidR="00000000" w:rsidRPr="00843B72" w:rsidP="00843B72">
            <w:pPr>
              <w:pStyle w:val="ListBullet"/>
            </w:pPr>
            <w:r w:rsidRPr="00843B72">
              <w:t xml:space="preserve">news and current </w:t>
            </w:r>
            <w:r w:rsidRPr="00843B72">
              <w:t>affairs</w:t>
            </w:r>
          </w:p>
          <w:p w:rsidR="00000000" w:rsidRPr="00843B72" w:rsidP="00843B72">
            <w:pPr>
              <w:pStyle w:val="ListBullet"/>
            </w:pPr>
            <w:r w:rsidRPr="00843B72">
              <w:t>music videos</w:t>
            </w:r>
          </w:p>
          <w:p w:rsidR="00000000" w:rsidRPr="00843B72" w:rsidP="00843B72">
            <w:pPr>
              <w:pStyle w:val="ListBullet"/>
            </w:pPr>
            <w:r w:rsidRPr="00843B72">
              <w:t xml:space="preserve">recordings of live productions </w:t>
            </w:r>
          </w:p>
          <w:p w:rsidR="00000000" w:rsidRPr="00843B72" w:rsidP="00843B72">
            <w:pPr>
              <w:pStyle w:val="ListBullet"/>
            </w:pPr>
            <w:r w:rsidRPr="00843B72">
              <w:t>commercials</w:t>
            </w:r>
          </w:p>
          <w:p w:rsidR="00000000" w:rsidP="00843B72">
            <w:pPr>
              <w:pStyle w:val="ListBullet"/>
              <w:rPr>
                <w:lang w:val="en-NZ"/>
              </w:rPr>
            </w:pPr>
            <w:r w:rsidRPr="00843B72">
              <w:t>print advertisements.</w:t>
            </w:r>
          </w:p>
        </w:tc>
      </w:tr>
      <w:tr w:rsidTr="003B5077">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B72">
            <w:pPr>
              <w:pStyle w:val="BodyText"/>
              <w:rPr>
                <w:lang w:val="en-NZ"/>
              </w:rPr>
            </w:pPr>
            <w:r w:rsidRPr="00843B72">
              <w:rPr>
                <w:rStyle w:val="BoldandItalics"/>
              </w:rPr>
              <w:t>Synchronisation</w:t>
            </w:r>
            <w:r w:rsidRPr="00843B72">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B72" w:rsidP="00843B72">
            <w:pPr>
              <w:pStyle w:val="ListBullet"/>
            </w:pPr>
            <w:r w:rsidRPr="00843B72">
              <w:t xml:space="preserve">frame rates </w:t>
            </w:r>
          </w:p>
          <w:p w:rsidR="00000000" w:rsidRPr="00843B72" w:rsidP="00843B72">
            <w:pPr>
              <w:pStyle w:val="ListBullet"/>
            </w:pPr>
            <w:r w:rsidRPr="00843B72">
              <w:t>synchronising sound and picture on film, such as:</w:t>
            </w:r>
          </w:p>
          <w:p w:rsidR="00000000" w:rsidRPr="00843B72" w:rsidP="00843B72">
            <w:pPr>
              <w:pStyle w:val="ListBullet2"/>
            </w:pPr>
            <w:r w:rsidRPr="00843B72">
              <w:t>crystal</w:t>
            </w:r>
          </w:p>
          <w:p w:rsidR="00000000" w:rsidRPr="00843B72" w:rsidP="00843B72">
            <w:pPr>
              <w:pStyle w:val="ListBullet2"/>
            </w:pPr>
            <w:r w:rsidRPr="00843B72">
              <w:t>sync tones</w:t>
            </w:r>
          </w:p>
          <w:p w:rsidR="00000000" w:rsidRPr="00843B72" w:rsidP="00843B72">
            <w:pPr>
              <w:pStyle w:val="ListBullet2"/>
            </w:pPr>
            <w:r w:rsidRPr="00843B72">
              <w:t>slating</w:t>
            </w:r>
          </w:p>
          <w:p w:rsidR="00000000" w:rsidRPr="00843B72" w:rsidP="00843B72">
            <w:pPr>
              <w:pStyle w:val="ListBullet"/>
            </w:pPr>
            <w:r w:rsidRPr="00843B72">
              <w:t>time codes, such as:</w:t>
            </w:r>
          </w:p>
          <w:p w:rsidR="00000000" w:rsidRPr="00843B72" w:rsidP="00843B72">
            <w:pPr>
              <w:pStyle w:val="ListBullet2"/>
            </w:pPr>
            <w:r w:rsidRPr="00843B72">
              <w:t>longitudinal</w:t>
            </w:r>
          </w:p>
          <w:p w:rsidR="00000000" w:rsidRPr="00843B72" w:rsidP="00843B72">
            <w:pPr>
              <w:pStyle w:val="ListBullet2"/>
            </w:pPr>
            <w:r w:rsidRPr="00843B72">
              <w:t>SMPTE</w:t>
            </w:r>
          </w:p>
          <w:p w:rsidR="00000000" w:rsidRPr="00843B72" w:rsidP="00843B72">
            <w:pPr>
              <w:pStyle w:val="ListBullet2"/>
            </w:pPr>
            <w:r w:rsidRPr="00843B72">
              <w:t>vertical interval</w:t>
            </w:r>
          </w:p>
          <w:p w:rsidR="00000000" w:rsidRPr="00843B72" w:rsidP="00843B72">
            <w:pPr>
              <w:pStyle w:val="ListBullet2"/>
            </w:pPr>
            <w:r w:rsidRPr="00843B72">
              <w:t>MIDI</w:t>
            </w:r>
          </w:p>
          <w:p w:rsidR="00000000" w:rsidRPr="00843B72" w:rsidP="00843B72">
            <w:pPr>
              <w:pStyle w:val="ListBullet2"/>
            </w:pPr>
            <w:r w:rsidRPr="00843B72">
              <w:t>IEC standard</w:t>
            </w:r>
          </w:p>
          <w:p w:rsidR="00000000" w:rsidRPr="00843B72" w:rsidP="00843B72">
            <w:pPr>
              <w:pStyle w:val="ListBullet"/>
            </w:pPr>
            <w:r w:rsidRPr="00843B72">
              <w:t>time formats, such as:</w:t>
            </w:r>
          </w:p>
          <w:p w:rsidR="00000000" w:rsidRPr="00843B72" w:rsidP="00843B72">
            <w:pPr>
              <w:pStyle w:val="ListBullet2"/>
            </w:pPr>
            <w:r w:rsidRPr="00843B72">
              <w:t>real time</w:t>
            </w:r>
          </w:p>
          <w:p w:rsidR="00000000" w:rsidRPr="00843B72" w:rsidP="00843B72">
            <w:pPr>
              <w:pStyle w:val="ListBullet2"/>
            </w:pPr>
            <w:r w:rsidRPr="00843B72">
              <w:t>music time</w:t>
            </w:r>
          </w:p>
          <w:p w:rsidR="00000000" w:rsidRPr="00843B72" w:rsidP="00843B72">
            <w:pPr>
              <w:pStyle w:val="ListBullet2"/>
            </w:pPr>
            <w:r w:rsidRPr="00843B72">
              <w:t>film time</w:t>
            </w:r>
          </w:p>
          <w:p w:rsidR="00000000" w:rsidRPr="00843B72" w:rsidP="00843B72">
            <w:pPr>
              <w:pStyle w:val="ListBullet"/>
            </w:pPr>
            <w:r w:rsidRPr="00843B72">
              <w:t>transfers and dubs, such as:</w:t>
            </w:r>
          </w:p>
          <w:p w:rsidR="00000000" w:rsidRPr="00843B72" w:rsidP="00843B72">
            <w:pPr>
              <w:pStyle w:val="ListBullet2"/>
            </w:pPr>
            <w:r w:rsidRPr="00843B72">
              <w:t>analogue to digital audio</w:t>
            </w:r>
          </w:p>
          <w:p w:rsidR="00000000" w:rsidRPr="00843B72" w:rsidP="00843B72">
            <w:pPr>
              <w:pStyle w:val="ListBullet2"/>
            </w:pPr>
            <w:r w:rsidRPr="00843B72">
              <w:t>digital to digital audio</w:t>
            </w:r>
          </w:p>
          <w:p w:rsidR="00000000" w:rsidP="00843B72">
            <w:pPr>
              <w:pStyle w:val="ListBullet2"/>
              <w:rPr>
                <w:lang w:val="en-NZ"/>
              </w:rPr>
            </w:pPr>
            <w:r w:rsidRPr="00843B72">
              <w:t>film transferring.</w:t>
            </w:r>
          </w:p>
        </w:tc>
      </w:tr>
      <w:tr w:rsidTr="003B5077">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B72">
            <w:pPr>
              <w:pStyle w:val="BodyText"/>
              <w:rPr>
                <w:lang w:val="en-NZ"/>
              </w:rPr>
            </w:pPr>
            <w:r w:rsidRPr="00843B72">
              <w:rPr>
                <w:rStyle w:val="BoldandItalics"/>
              </w:rPr>
              <w:t>Unwanted sounds</w:t>
            </w:r>
            <w:r w:rsidRPr="00843B72">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B72" w:rsidP="00843B72">
            <w:pPr>
              <w:pStyle w:val="ListBullet"/>
            </w:pPr>
            <w:r w:rsidRPr="00843B72">
              <w:t>rustling from radio microphones</w:t>
            </w:r>
          </w:p>
          <w:p w:rsidR="00000000" w:rsidRPr="00843B72" w:rsidP="00843B72">
            <w:pPr>
              <w:pStyle w:val="ListBullet"/>
            </w:pPr>
            <w:r w:rsidRPr="00843B72">
              <w:t>wind noise</w:t>
            </w:r>
          </w:p>
          <w:p w:rsidR="00000000" w:rsidRPr="00843B72" w:rsidP="00843B72">
            <w:pPr>
              <w:pStyle w:val="ListBullet"/>
            </w:pPr>
            <w:r w:rsidRPr="00843B72">
              <w:t>hum or buzz</w:t>
            </w:r>
          </w:p>
          <w:p w:rsidR="00000000" w:rsidRPr="00843B72" w:rsidP="00843B72">
            <w:pPr>
              <w:pStyle w:val="ListBullet"/>
            </w:pPr>
            <w:r w:rsidRPr="00843B72">
              <w:t>distortion</w:t>
            </w:r>
          </w:p>
          <w:p w:rsidR="00000000" w:rsidRPr="00843B72" w:rsidP="00843B72">
            <w:pPr>
              <w:pStyle w:val="ListBullet"/>
            </w:pPr>
            <w:r w:rsidRPr="00843B72">
              <w:t>cable noise</w:t>
            </w:r>
          </w:p>
          <w:p w:rsidR="00000000" w:rsidRPr="00843B72" w:rsidP="00843B72">
            <w:pPr>
              <w:pStyle w:val="ListBullet"/>
            </w:pPr>
            <w:r w:rsidRPr="00843B72">
              <w:t>extraneous location noises, such as:</w:t>
            </w:r>
          </w:p>
          <w:p w:rsidR="00000000" w:rsidRPr="00843B72" w:rsidP="00843B72">
            <w:pPr>
              <w:pStyle w:val="ListBullet2"/>
            </w:pPr>
            <w:r w:rsidRPr="00843B72">
              <w:t>traffic</w:t>
            </w:r>
          </w:p>
          <w:p w:rsidR="00000000" w:rsidRPr="00843B72" w:rsidP="00843B72">
            <w:pPr>
              <w:pStyle w:val="ListBullet2"/>
            </w:pPr>
            <w:r w:rsidRPr="00843B72">
              <w:t>doors closing</w:t>
            </w:r>
          </w:p>
          <w:p w:rsidR="00000000" w:rsidRPr="00843B72" w:rsidP="00843B72">
            <w:pPr>
              <w:pStyle w:val="ListBullet2"/>
            </w:pPr>
            <w:r w:rsidRPr="00843B72">
              <w:t>electrical appliances.</w:t>
            </w:r>
          </w:p>
        </w:tc>
      </w:tr>
    </w:tbl>
    <w:p w:rsidR="003B5077" w:rsidP="00843B72">
      <w:pPr>
        <w:pStyle w:val="BodyText"/>
      </w:pPr>
    </w:p>
    <w:p w:rsidR="003B5077" w:rsidP="00843B72">
      <w:pPr>
        <w:pStyle w:val="BodyText"/>
      </w:pPr>
    </w:p>
    <w:p w:rsidR="00000000" w:rsidRPr="00843B72" w:rsidP="00843B72">
      <w:pPr>
        <w:pStyle w:val="Heading1"/>
      </w:pPr>
      <w:bookmarkStart w:id="12" w:name="O_383338"/>
      <w:bookmarkEnd w:id="12"/>
      <w:r w:rsidRPr="00843B72">
        <w:t>Unit Sector(s)</w:t>
      </w:r>
    </w:p>
    <w:p w:rsidR="00000000" w:rsidRPr="00843B72" w:rsidP="00843B72">
      <w:pPr>
        <w:pStyle w:val="BodyText"/>
      </w:pPr>
      <w:r w:rsidRPr="00843B72">
        <w:t>Media and entertainment production - audio/sound</w:t>
      </w:r>
    </w:p>
    <w:p w:rsidR="00000000" w:rsidRPr="00843B72" w:rsidP="00843B72"/>
    <w:sectPr w:rsidSect="00843B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B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5077" w:rsidP="003B50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B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077" w:rsidP="00843B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B5077" w:rsidP="00843B7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B5077" w:rsidP="00843B7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B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5077" w:rsidP="003B507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B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077" w:rsidP="00843B72">
    <w:pPr>
      <w:pStyle w:val="Header"/>
      <w:framePr w:wrap="around"/>
    </w:pPr>
    <w:r>
      <w:fldChar w:fldCharType="begin"/>
    </w:r>
    <w:r>
      <w:instrText xml:space="preserve"> TITLE   \* MERGEFORMAT </w:instrText>
    </w:r>
    <w:r>
      <w:fldChar w:fldCharType="separate"/>
    </w:r>
    <w:r>
      <w:t>CUSSOU406A Record sound on location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B5077" w:rsidP="00843B7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62FF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F49D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4235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3B7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43B72"/>
    <w:pPr>
      <w:spacing w:before="360" w:after="60"/>
      <w:outlineLvl w:val="0"/>
    </w:pPr>
    <w:rPr>
      <w:sz w:val="32"/>
    </w:rPr>
  </w:style>
  <w:style w:type="paragraph" w:styleId="Heading2">
    <w:name w:val="heading 2"/>
    <w:basedOn w:val="HeadingBase"/>
    <w:next w:val="BodyText"/>
    <w:link w:val="Heading2Char"/>
    <w:qFormat/>
    <w:rsid w:val="00843B72"/>
    <w:pPr>
      <w:keepLines/>
      <w:spacing w:before="240" w:after="120"/>
      <w:outlineLvl w:val="1"/>
    </w:pPr>
    <w:rPr>
      <w:sz w:val="28"/>
      <w:szCs w:val="40"/>
    </w:rPr>
  </w:style>
  <w:style w:type="paragraph" w:styleId="Heading3">
    <w:name w:val="heading 3"/>
    <w:basedOn w:val="HeadingBase"/>
    <w:next w:val="BodyText"/>
    <w:link w:val="Heading3Char"/>
    <w:qFormat/>
    <w:rsid w:val="00843B72"/>
    <w:pPr>
      <w:spacing w:before="180" w:after="120"/>
      <w:outlineLvl w:val="2"/>
    </w:pPr>
    <w:rPr>
      <w:spacing w:val="-10"/>
      <w:kern w:val="32"/>
    </w:rPr>
  </w:style>
  <w:style w:type="paragraph" w:styleId="Heading4">
    <w:name w:val="heading 4"/>
    <w:basedOn w:val="HeadingBase"/>
    <w:next w:val="BodyText"/>
    <w:link w:val="Heading4Char"/>
    <w:qFormat/>
    <w:rsid w:val="00843B72"/>
    <w:pPr>
      <w:spacing w:before="160" w:after="120"/>
      <w:outlineLvl w:val="3"/>
    </w:pPr>
    <w:rPr>
      <w:sz w:val="22"/>
    </w:rPr>
  </w:style>
  <w:style w:type="paragraph" w:styleId="Heading5">
    <w:name w:val="heading 5"/>
    <w:basedOn w:val="HeadingBase"/>
    <w:next w:val="Normal"/>
    <w:link w:val="Heading5Char"/>
    <w:qFormat/>
    <w:rsid w:val="00843B72"/>
    <w:pPr>
      <w:spacing w:before="80"/>
      <w:outlineLvl w:val="4"/>
    </w:pPr>
    <w:rPr>
      <w:color w:val="918585"/>
      <w:sz w:val="20"/>
    </w:rPr>
  </w:style>
  <w:style w:type="paragraph" w:styleId="Heading6">
    <w:name w:val="heading 6"/>
    <w:basedOn w:val="HeadingBase"/>
    <w:next w:val="Normal"/>
    <w:link w:val="Heading6Char"/>
    <w:qFormat/>
    <w:rsid w:val="00843B72"/>
    <w:pPr>
      <w:spacing w:before="60"/>
      <w:outlineLvl w:val="5"/>
    </w:pPr>
    <w:rPr>
      <w:color w:val="918585"/>
      <w:sz w:val="20"/>
    </w:rPr>
  </w:style>
  <w:style w:type="paragraph" w:styleId="Heading7">
    <w:name w:val="heading 7"/>
    <w:basedOn w:val="Normal"/>
    <w:next w:val="Normal"/>
    <w:link w:val="Heading7Char"/>
    <w:qFormat/>
    <w:rsid w:val="00843B72"/>
    <w:pPr>
      <w:ind w:left="720"/>
      <w:outlineLvl w:val="6"/>
    </w:pPr>
    <w:rPr>
      <w:i/>
    </w:rPr>
  </w:style>
  <w:style w:type="paragraph" w:styleId="Heading8">
    <w:name w:val="heading 8"/>
    <w:basedOn w:val="Normal"/>
    <w:next w:val="Normal"/>
    <w:link w:val="Heading8Char"/>
    <w:qFormat/>
    <w:rsid w:val="00843B72"/>
    <w:pPr>
      <w:ind w:left="720"/>
      <w:outlineLvl w:val="7"/>
    </w:pPr>
    <w:rPr>
      <w:i/>
    </w:rPr>
  </w:style>
  <w:style w:type="paragraph" w:styleId="Heading9">
    <w:name w:val="heading 9"/>
    <w:basedOn w:val="Normal"/>
    <w:next w:val="Normal"/>
    <w:link w:val="Heading9Char"/>
    <w:qFormat/>
    <w:rsid w:val="00843B72"/>
    <w:pPr>
      <w:ind w:left="720"/>
      <w:outlineLvl w:val="8"/>
    </w:pPr>
    <w:rPr>
      <w:i/>
    </w:rPr>
  </w:style>
  <w:style w:type="character" w:default="1" w:styleId="DefaultParagraphFont">
    <w:name w:val="Default Paragraph Font"/>
    <w:uiPriority w:val="1"/>
    <w:unhideWhenUsed/>
    <w:rsid w:val="00843B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3B72"/>
  </w:style>
  <w:style w:type="character" w:customStyle="1" w:styleId="Heading1Char">
    <w:name w:val="Heading 1 Char"/>
    <w:basedOn w:val="DefaultParagraphFont"/>
    <w:link w:val="Heading1"/>
    <w:rsid w:val="00843B72"/>
    <w:rPr>
      <w:rFonts w:ascii="Times New Roman" w:eastAsia="Times New Roman" w:hAnsi="Times New Roman" w:cs="Times New Roman"/>
      <w:b/>
      <w:sz w:val="32"/>
      <w:szCs w:val="20"/>
      <w:lang w:eastAsia="en-US"/>
    </w:rPr>
  </w:style>
  <w:style w:type="paragraph" w:styleId="BodyText">
    <w:name w:val="Body Text"/>
    <w:basedOn w:val="Normal"/>
    <w:link w:val="BodyTextChar"/>
    <w:rsid w:val="00843B7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43B72"/>
    <w:rPr>
      <w:rFonts w:ascii="Times New Roman" w:eastAsia="Times New Roman" w:hAnsi="Times New Roman" w:cs="Times New Roman"/>
      <w:sz w:val="24"/>
      <w:lang w:val="en-US" w:eastAsia="en-US"/>
    </w:rPr>
  </w:style>
  <w:style w:type="paragraph" w:styleId="Footer">
    <w:name w:val="footer"/>
    <w:basedOn w:val="Normal"/>
    <w:link w:val="FooterChar"/>
    <w:rsid w:val="00843B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3B72"/>
    <w:rPr>
      <w:rFonts w:ascii="Times New Roman" w:eastAsia="Times New Roman" w:hAnsi="Times New Roman" w:cs="Times New Roman"/>
      <w:sz w:val="16"/>
      <w:lang w:val="en-US" w:eastAsia="en-US"/>
    </w:rPr>
  </w:style>
  <w:style w:type="paragraph" w:styleId="List">
    <w:name w:val="List"/>
    <w:basedOn w:val="BodyText"/>
    <w:next w:val="BodyText"/>
    <w:rsid w:val="00843B72"/>
    <w:pPr>
      <w:tabs>
        <w:tab w:val="left" w:pos="340"/>
      </w:tabs>
      <w:spacing w:before="60" w:after="60"/>
      <w:ind w:left="340" w:hanging="340"/>
    </w:pPr>
  </w:style>
  <w:style w:type="paragraph" w:styleId="ListBullet">
    <w:name w:val="List Bullet"/>
    <w:basedOn w:val="List"/>
    <w:rsid w:val="00843B72"/>
    <w:pPr>
      <w:numPr>
        <w:numId w:val="13"/>
      </w:numPr>
      <w:tabs>
        <w:tab w:val="clear" w:pos="340"/>
      </w:tabs>
      <w:spacing w:before="40" w:after="40"/>
    </w:pPr>
  </w:style>
  <w:style w:type="character" w:customStyle="1" w:styleId="SpecialBold">
    <w:name w:val="Special Bold"/>
    <w:basedOn w:val="DefaultParagraphFont"/>
    <w:rsid w:val="00843B72"/>
    <w:rPr>
      <w:b/>
      <w:spacing w:val="0"/>
    </w:rPr>
  </w:style>
  <w:style w:type="paragraph" w:styleId="ListBullet2">
    <w:name w:val="List Bullet 2"/>
    <w:basedOn w:val="List2"/>
    <w:rsid w:val="00843B72"/>
    <w:pPr>
      <w:numPr>
        <w:numId w:val="14"/>
      </w:numPr>
      <w:tabs>
        <w:tab w:val="clear" w:pos="680"/>
      </w:tabs>
    </w:pPr>
  </w:style>
  <w:style w:type="paragraph" w:styleId="Header">
    <w:name w:val="header"/>
    <w:basedOn w:val="Normal"/>
    <w:link w:val="HeaderChar"/>
    <w:rsid w:val="00843B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3B7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43B72"/>
    <w:rPr>
      <w:i/>
    </w:rPr>
  </w:style>
  <w:style w:type="paragraph" w:customStyle="1" w:styleId="SuperHeading">
    <w:name w:val="SuperHeading"/>
    <w:basedOn w:val="Normal"/>
    <w:rsid w:val="00843B72"/>
    <w:pPr>
      <w:spacing w:before="240" w:after="120"/>
      <w:outlineLvl w:val="0"/>
    </w:pPr>
    <w:rPr>
      <w:rFonts w:ascii="Times New Roman" w:hAnsi="Times New Roman"/>
      <w:b/>
      <w:sz w:val="28"/>
    </w:rPr>
  </w:style>
  <w:style w:type="paragraph" w:customStyle="1" w:styleId="AllowPageBreak">
    <w:name w:val="AllowPageBreak"/>
    <w:rsid w:val="00843B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perscript">
    <w:name w:val="Superscript"/>
    <w:basedOn w:val="DefaultParagraphFont"/>
    <w:rsid w:val="00843B72"/>
    <w:rPr>
      <w:sz w:val="16"/>
      <w:vertAlign w:val="superscript"/>
    </w:rPr>
  </w:style>
  <w:style w:type="character" w:customStyle="1" w:styleId="BoldandItalics">
    <w:name w:val="Bold and Italics"/>
    <w:qFormat/>
    <w:rsid w:val="00843B72"/>
    <w:rPr>
      <w:b/>
      <w:i/>
      <w:u w:val="none"/>
    </w:rPr>
  </w:style>
  <w:style w:type="character" w:customStyle="1" w:styleId="Heading2Char">
    <w:name w:val="Heading 2 Char"/>
    <w:basedOn w:val="DefaultParagraphFont"/>
    <w:link w:val="Heading2"/>
    <w:rsid w:val="00843B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3B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3B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3B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3B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3B7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43B7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43B72"/>
    <w:rPr>
      <w:rFonts w:ascii="Courier New" w:eastAsia="Times New Roman" w:hAnsi="Courier New" w:cs="Times New Roman"/>
      <w:i/>
      <w:szCs w:val="20"/>
      <w:lang w:val="en-US" w:eastAsia="en-US"/>
    </w:rPr>
  </w:style>
  <w:style w:type="paragraph" w:customStyle="1" w:styleId="HeadingBase">
    <w:name w:val="Heading Base"/>
    <w:rsid w:val="00843B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3B72"/>
    <w:pPr>
      <w:tabs>
        <w:tab w:val="right" w:leader="dot" w:pos="9072"/>
      </w:tabs>
      <w:ind w:left="567"/>
    </w:pPr>
    <w:rPr>
      <w:szCs w:val="22"/>
    </w:rPr>
  </w:style>
  <w:style w:type="paragraph" w:customStyle="1" w:styleId="TOCBase">
    <w:name w:val="TOC Base"/>
    <w:rsid w:val="00843B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3B72"/>
    <w:pPr>
      <w:tabs>
        <w:tab w:val="right" w:leader="dot" w:pos="9072"/>
      </w:tabs>
      <w:spacing w:before="40" w:after="40"/>
      <w:ind w:left="284"/>
    </w:pPr>
    <w:rPr>
      <w:rFonts w:ascii="Times New Roman" w:hAnsi="Times New Roman"/>
    </w:rPr>
  </w:style>
  <w:style w:type="paragraph" w:styleId="TOC1">
    <w:name w:val="toc 1"/>
    <w:basedOn w:val="TOCBase"/>
    <w:next w:val="Normal"/>
    <w:rsid w:val="00843B7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43B72"/>
    <w:pPr>
      <w:spacing w:before="5040"/>
      <w:jc w:val="center"/>
    </w:pPr>
    <w:rPr>
      <w:sz w:val="48"/>
      <w:szCs w:val="72"/>
      <w:lang w:val="en-US"/>
    </w:rPr>
  </w:style>
  <w:style w:type="character" w:customStyle="1" w:styleId="TitleChar">
    <w:name w:val="Title Char"/>
    <w:basedOn w:val="DefaultParagraphFont"/>
    <w:link w:val="Title"/>
    <w:rsid w:val="00843B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3B72"/>
    <w:pPr>
      <w:tabs>
        <w:tab w:val="left" w:pos="3600"/>
        <w:tab w:val="left" w:pos="3958"/>
      </w:tabs>
    </w:pPr>
  </w:style>
  <w:style w:type="paragraph" w:customStyle="1" w:styleId="Note">
    <w:name w:val="Note"/>
    <w:basedOn w:val="BodyText"/>
    <w:rsid w:val="00843B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3B72"/>
    <w:pPr>
      <w:framePr w:wrap="auto" w:hAnchor="text" w:y="6049"/>
    </w:pPr>
    <w:rPr>
      <w:color w:val="000000"/>
      <w:sz w:val="40"/>
    </w:rPr>
  </w:style>
  <w:style w:type="paragraph" w:customStyle="1" w:styleId="TOCTitle">
    <w:name w:val="TOCTitle"/>
    <w:basedOn w:val="Heading1"/>
    <w:rsid w:val="00843B72"/>
    <w:pPr>
      <w:spacing w:after="240"/>
      <w:jc w:val="center"/>
      <w:outlineLvl w:val="9"/>
    </w:pPr>
    <w:rPr>
      <w:caps/>
    </w:rPr>
  </w:style>
  <w:style w:type="paragraph" w:customStyle="1" w:styleId="Version">
    <w:name w:val="Version"/>
    <w:rsid w:val="00843B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3B72"/>
    <w:pPr>
      <w:keepNext w:val="0"/>
      <w:tabs>
        <w:tab w:val="right" w:pos="4176"/>
      </w:tabs>
      <w:ind w:left="198" w:hanging="198"/>
    </w:pPr>
    <w:rPr>
      <w:rFonts w:ascii="Garamond" w:hAnsi="Garamond"/>
    </w:rPr>
  </w:style>
  <w:style w:type="paragraph" w:styleId="IndexHeading">
    <w:name w:val="index heading"/>
    <w:basedOn w:val="Normal"/>
    <w:next w:val="Index1"/>
    <w:semiHidden/>
    <w:rsid w:val="00843B72"/>
    <w:pPr>
      <w:spacing w:before="120" w:after="120"/>
    </w:pPr>
    <w:rPr>
      <w:rFonts w:ascii="Arial" w:hAnsi="Arial"/>
      <w:b/>
      <w:color w:val="918585"/>
      <w:sz w:val="24"/>
    </w:rPr>
  </w:style>
  <w:style w:type="paragraph" w:customStyle="1" w:styleId="Chapter">
    <w:name w:val="Chapter"/>
    <w:basedOn w:val="Normal"/>
    <w:rsid w:val="00843B72"/>
    <w:pPr>
      <w:spacing w:before="240"/>
    </w:pPr>
    <w:rPr>
      <w:rFonts w:ascii="Times New Roman" w:hAnsi="Times New Roman"/>
      <w:smallCaps/>
      <w:spacing w:val="80"/>
      <w:sz w:val="28"/>
    </w:rPr>
  </w:style>
  <w:style w:type="paragraph" w:customStyle="1" w:styleId="InChapter">
    <w:name w:val="InChapter"/>
    <w:basedOn w:val="Heading3"/>
    <w:rsid w:val="00843B72"/>
    <w:pPr>
      <w:spacing w:after="240"/>
      <w:outlineLvl w:val="9"/>
    </w:pPr>
    <w:rPr>
      <w:noProof/>
    </w:rPr>
  </w:style>
  <w:style w:type="paragraph" w:styleId="Index2">
    <w:name w:val="index 2"/>
    <w:basedOn w:val="Normal"/>
    <w:next w:val="Normal"/>
    <w:semiHidden/>
    <w:rsid w:val="00843B72"/>
    <w:pPr>
      <w:tabs>
        <w:tab w:val="right" w:pos="4176"/>
      </w:tabs>
      <w:ind w:left="568" w:hanging="284"/>
    </w:pPr>
    <w:rPr>
      <w:rFonts w:ascii="Garamond" w:hAnsi="Garamond"/>
    </w:rPr>
  </w:style>
  <w:style w:type="paragraph" w:customStyle="1" w:styleId="Byline">
    <w:name w:val="Byline"/>
    <w:rsid w:val="00843B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3B72"/>
    <w:pPr>
      <w:tabs>
        <w:tab w:val="clear" w:pos="3600"/>
        <w:tab w:val="clear" w:pos="3958"/>
      </w:tabs>
      <w:jc w:val="right"/>
    </w:pPr>
  </w:style>
  <w:style w:type="paragraph" w:styleId="Caption">
    <w:name w:val="caption"/>
    <w:basedOn w:val="BodyText"/>
    <w:next w:val="Normal"/>
    <w:qFormat/>
    <w:rsid w:val="00843B72"/>
    <w:pPr>
      <w:framePr w:w="2268" w:hSpace="181" w:vSpace="181" w:wrap="around" w:vAnchor="text" w:hAnchor="page" w:x="1135" w:y="285" w:anchorLock="1"/>
    </w:pPr>
    <w:rPr>
      <w:i/>
    </w:rPr>
  </w:style>
  <w:style w:type="paragraph" w:customStyle="1" w:styleId="MiniTOCTitle">
    <w:name w:val="MiniTOCTitle"/>
    <w:basedOn w:val="Heading4"/>
    <w:rsid w:val="00843B72"/>
    <w:pPr>
      <w:spacing w:before="240"/>
      <w:outlineLvl w:val="9"/>
    </w:pPr>
    <w:rPr>
      <w:noProof/>
      <w:sz w:val="24"/>
    </w:rPr>
  </w:style>
  <w:style w:type="paragraph" w:customStyle="1" w:styleId="MiniTOCItem">
    <w:name w:val="MiniTOCItem"/>
    <w:basedOn w:val="ListBullet"/>
    <w:rsid w:val="00843B72"/>
    <w:pPr>
      <w:numPr>
        <w:numId w:val="0"/>
      </w:numPr>
      <w:tabs>
        <w:tab w:val="right" w:leader="dot" w:pos="6521"/>
      </w:tabs>
      <w:spacing w:before="0" w:after="0"/>
    </w:pPr>
  </w:style>
  <w:style w:type="paragraph" w:customStyle="1" w:styleId="TOFTitle">
    <w:name w:val="TOFTitle"/>
    <w:basedOn w:val="TOCTitle"/>
    <w:rsid w:val="00843B72"/>
  </w:style>
  <w:style w:type="paragraph" w:styleId="TableofFigures">
    <w:name w:val="table of figures"/>
    <w:basedOn w:val="Normal"/>
    <w:next w:val="Normal"/>
    <w:semiHidden/>
    <w:rsid w:val="00843B72"/>
    <w:pPr>
      <w:tabs>
        <w:tab w:val="right" w:leader="dot" w:pos="9072"/>
      </w:tabs>
      <w:ind w:left="970" w:hanging="403"/>
    </w:pPr>
    <w:rPr>
      <w:rFonts w:ascii="Times New Roman" w:hAnsi="Times New Roman"/>
      <w:b/>
    </w:rPr>
  </w:style>
  <w:style w:type="paragraph" w:styleId="ListNumber">
    <w:name w:val="List Number"/>
    <w:basedOn w:val="List"/>
    <w:rsid w:val="00843B72"/>
    <w:pPr>
      <w:numPr>
        <w:numId w:val="11"/>
      </w:numPr>
    </w:pPr>
  </w:style>
  <w:style w:type="character" w:customStyle="1" w:styleId="WingdingSymbols">
    <w:name w:val="Wingding Symbols"/>
    <w:rsid w:val="00843B72"/>
    <w:rPr>
      <w:rFonts w:ascii="Wingdings" w:hAnsi="Wingdings"/>
    </w:rPr>
  </w:style>
  <w:style w:type="paragraph" w:customStyle="1" w:styleId="TableHeading">
    <w:name w:val="Table Heading"/>
    <w:basedOn w:val="HeadingBase"/>
    <w:rsid w:val="00843B72"/>
    <w:pPr>
      <w:keepLines/>
      <w:pBdr>
        <w:bottom w:val="single" w:sz="6" w:space="1" w:color="918585"/>
      </w:pBdr>
      <w:spacing w:before="240"/>
    </w:pPr>
  </w:style>
  <w:style w:type="character" w:customStyle="1" w:styleId="HotSpot">
    <w:name w:val="HotSpot"/>
    <w:rsid w:val="00843B72"/>
    <w:rPr>
      <w:color w:val="0033CC"/>
      <w:u w:val="none"/>
    </w:rPr>
  </w:style>
  <w:style w:type="paragraph" w:customStyle="1" w:styleId="BodyTextRight">
    <w:name w:val="Body Text Right"/>
    <w:basedOn w:val="BodyText"/>
    <w:rsid w:val="00843B72"/>
    <w:pPr>
      <w:spacing w:before="0" w:after="0"/>
      <w:jc w:val="right"/>
    </w:pPr>
  </w:style>
  <w:style w:type="paragraph" w:styleId="Index3">
    <w:name w:val="index 3"/>
    <w:basedOn w:val="ListNumber2"/>
    <w:next w:val="Normal"/>
    <w:semiHidden/>
    <w:rsid w:val="00843B72"/>
    <w:pPr>
      <w:numPr>
        <w:numId w:val="0"/>
      </w:numPr>
      <w:tabs>
        <w:tab w:val="right" w:leader="dot" w:pos="4176"/>
      </w:tabs>
    </w:pPr>
  </w:style>
  <w:style w:type="paragraph" w:styleId="ListNumber2">
    <w:name w:val="List Number 2"/>
    <w:basedOn w:val="List2"/>
    <w:rsid w:val="00843B72"/>
    <w:pPr>
      <w:numPr>
        <w:numId w:val="10"/>
      </w:numPr>
      <w:tabs>
        <w:tab w:val="clear" w:pos="1060"/>
      </w:tabs>
    </w:pPr>
  </w:style>
  <w:style w:type="paragraph" w:customStyle="1" w:styleId="MarginNote">
    <w:name w:val="Margin Note"/>
    <w:basedOn w:val="BodyText"/>
    <w:rsid w:val="00843B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3B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3B7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43B72"/>
    <w:rPr>
      <w:sz w:val="32"/>
    </w:rPr>
  </w:style>
  <w:style w:type="paragraph" w:customStyle="1" w:styleId="HeadingProcedure">
    <w:name w:val="Heading Procedure"/>
    <w:basedOn w:val="HeadingBase"/>
    <w:next w:val="Normal"/>
    <w:rsid w:val="00843B72"/>
    <w:pPr>
      <w:tabs>
        <w:tab w:val="left" w:pos="0"/>
      </w:tabs>
      <w:spacing w:before="120" w:after="60"/>
    </w:pPr>
    <w:rPr>
      <w:i/>
      <w:color w:val="918585"/>
      <w:sz w:val="22"/>
    </w:rPr>
  </w:style>
  <w:style w:type="paragraph" w:customStyle="1" w:styleId="TableBodyText">
    <w:name w:val="Table Body Text"/>
    <w:basedOn w:val="BodyText"/>
    <w:rsid w:val="00843B72"/>
    <w:pPr>
      <w:spacing w:before="60" w:after="60"/>
    </w:pPr>
  </w:style>
  <w:style w:type="paragraph" w:styleId="ListContinue">
    <w:name w:val="List Continue"/>
    <w:basedOn w:val="List"/>
    <w:rsid w:val="00843B72"/>
    <w:pPr>
      <w:ind w:firstLine="0"/>
    </w:pPr>
  </w:style>
  <w:style w:type="paragraph" w:customStyle="1" w:styleId="ListNote">
    <w:name w:val="List Note"/>
    <w:basedOn w:val="List"/>
    <w:rsid w:val="00843B72"/>
    <w:pPr>
      <w:pBdr>
        <w:top w:val="single" w:sz="6" w:space="2" w:color="918585"/>
        <w:bottom w:val="single" w:sz="6" w:space="2" w:color="918585"/>
      </w:pBdr>
      <w:tabs>
        <w:tab w:val="left" w:pos="1021"/>
      </w:tabs>
      <w:ind w:firstLine="0"/>
    </w:pPr>
  </w:style>
  <w:style w:type="paragraph" w:customStyle="1" w:styleId="Warning">
    <w:name w:val="Warning"/>
    <w:basedOn w:val="BodyText"/>
    <w:rsid w:val="00843B72"/>
    <w:pPr>
      <w:shd w:val="clear" w:color="auto" w:fill="D9D9D9"/>
      <w:tabs>
        <w:tab w:val="left" w:pos="992"/>
      </w:tabs>
      <w:ind w:left="119" w:right="119"/>
    </w:pPr>
    <w:rPr>
      <w:sz w:val="20"/>
    </w:rPr>
  </w:style>
  <w:style w:type="paragraph" w:customStyle="1" w:styleId="MarginIcons">
    <w:name w:val="Margin Icons"/>
    <w:basedOn w:val="BodyText"/>
    <w:rsid w:val="00843B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3B72"/>
    <w:rPr>
      <w:rFonts w:ascii="Courier New" w:hAnsi="Courier New"/>
    </w:rPr>
  </w:style>
  <w:style w:type="paragraph" w:customStyle="1" w:styleId="NoteBullet">
    <w:name w:val="Note Bullet"/>
    <w:basedOn w:val="Note"/>
    <w:rsid w:val="00843B72"/>
    <w:pPr>
      <w:tabs>
        <w:tab w:val="clear" w:pos="680"/>
      </w:tabs>
      <w:spacing w:before="60" w:after="60"/>
    </w:pPr>
  </w:style>
  <w:style w:type="paragraph" w:customStyle="1" w:styleId="SubHeading2">
    <w:name w:val="SubHeading2"/>
    <w:basedOn w:val="HeadingBase"/>
    <w:rsid w:val="00843B72"/>
    <w:pPr>
      <w:spacing w:before="240" w:after="60"/>
    </w:pPr>
    <w:rPr>
      <w:sz w:val="20"/>
    </w:rPr>
  </w:style>
  <w:style w:type="paragraph" w:customStyle="1" w:styleId="SubHeading1">
    <w:name w:val="SubHeading1"/>
    <w:basedOn w:val="HeadingBase"/>
    <w:rsid w:val="00843B72"/>
    <w:pPr>
      <w:spacing w:before="240" w:after="60"/>
    </w:pPr>
    <w:rPr>
      <w:color w:val="918585"/>
      <w:sz w:val="22"/>
    </w:rPr>
  </w:style>
  <w:style w:type="paragraph" w:customStyle="1" w:styleId="SideHeading">
    <w:name w:val="Side Heading"/>
    <w:basedOn w:val="HeadingBase"/>
    <w:rsid w:val="00843B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3B72"/>
    <w:pPr>
      <w:numPr>
        <w:numId w:val="12"/>
      </w:numPr>
    </w:pPr>
  </w:style>
  <w:style w:type="paragraph" w:styleId="PlainText">
    <w:name w:val="Plain Text"/>
    <w:basedOn w:val="Normal"/>
    <w:link w:val="PlainTextChar"/>
    <w:rsid w:val="00843B72"/>
    <w:rPr>
      <w:sz w:val="20"/>
    </w:rPr>
  </w:style>
  <w:style w:type="character" w:customStyle="1" w:styleId="PlainTextChar">
    <w:name w:val="Plain Text Char"/>
    <w:basedOn w:val="DefaultParagraphFont"/>
    <w:link w:val="PlainText"/>
    <w:rsid w:val="00843B7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43B72"/>
    <w:rPr>
      <w:b/>
      <w:smallCaps/>
    </w:rPr>
  </w:style>
  <w:style w:type="paragraph" w:customStyle="1" w:styleId="TableListNumber">
    <w:name w:val="Table List Number"/>
    <w:basedOn w:val="ListNumber"/>
    <w:rsid w:val="00843B72"/>
    <w:pPr>
      <w:numPr>
        <w:numId w:val="0"/>
      </w:numPr>
    </w:pPr>
  </w:style>
  <w:style w:type="paragraph" w:styleId="TOC4">
    <w:name w:val="toc 4"/>
    <w:basedOn w:val="TOCBase"/>
    <w:next w:val="Normal"/>
    <w:semiHidden/>
    <w:rsid w:val="00843B72"/>
    <w:pPr>
      <w:tabs>
        <w:tab w:val="right" w:leader="dot" w:pos="9071"/>
      </w:tabs>
      <w:ind w:left="1701"/>
    </w:pPr>
  </w:style>
  <w:style w:type="paragraph" w:customStyle="1" w:styleId="ListAlpha">
    <w:name w:val="List Alpha"/>
    <w:basedOn w:val="List"/>
    <w:rsid w:val="00843B72"/>
    <w:pPr>
      <w:numPr>
        <w:numId w:val="9"/>
      </w:numPr>
    </w:pPr>
  </w:style>
  <w:style w:type="paragraph" w:customStyle="1" w:styleId="ListAlpha2">
    <w:name w:val="List Alpha 2"/>
    <w:basedOn w:val="List2"/>
    <w:rsid w:val="00843B72"/>
    <w:pPr>
      <w:numPr>
        <w:numId w:val="8"/>
      </w:numPr>
    </w:pPr>
  </w:style>
  <w:style w:type="paragraph" w:styleId="List2">
    <w:name w:val="List 2"/>
    <w:basedOn w:val="BodyText"/>
    <w:rsid w:val="00843B72"/>
    <w:pPr>
      <w:tabs>
        <w:tab w:val="left" w:pos="680"/>
      </w:tabs>
      <w:spacing w:before="60" w:after="60"/>
      <w:ind w:left="680" w:hanging="340"/>
    </w:pPr>
  </w:style>
  <w:style w:type="paragraph" w:styleId="List3">
    <w:name w:val="List 3"/>
    <w:basedOn w:val="BodyText"/>
    <w:rsid w:val="00843B72"/>
    <w:pPr>
      <w:tabs>
        <w:tab w:val="left" w:pos="1021"/>
      </w:tabs>
      <w:spacing w:before="60" w:after="60"/>
      <w:ind w:left="1020" w:hanging="340"/>
    </w:pPr>
  </w:style>
  <w:style w:type="paragraph" w:styleId="List4">
    <w:name w:val="List 4"/>
    <w:basedOn w:val="BodyText"/>
    <w:rsid w:val="00843B72"/>
    <w:pPr>
      <w:tabs>
        <w:tab w:val="left" w:pos="1361"/>
      </w:tabs>
      <w:spacing w:before="60" w:after="60"/>
      <w:ind w:left="1361" w:hanging="340"/>
    </w:pPr>
  </w:style>
  <w:style w:type="paragraph" w:styleId="List5">
    <w:name w:val="List 5"/>
    <w:basedOn w:val="BodyText"/>
    <w:rsid w:val="00843B72"/>
    <w:pPr>
      <w:tabs>
        <w:tab w:val="left" w:pos="1701"/>
      </w:tabs>
      <w:spacing w:before="60" w:after="60"/>
      <w:ind w:left="1701" w:hanging="340"/>
    </w:pPr>
  </w:style>
  <w:style w:type="paragraph" w:styleId="ListBullet3">
    <w:name w:val="List Bullet 3"/>
    <w:basedOn w:val="List3"/>
    <w:rsid w:val="00843B72"/>
    <w:pPr>
      <w:numPr>
        <w:numId w:val="15"/>
      </w:numPr>
      <w:tabs>
        <w:tab w:val="clear" w:pos="1021"/>
      </w:tabs>
      <w:ind w:left="1037" w:hanging="357"/>
    </w:pPr>
  </w:style>
  <w:style w:type="paragraph" w:styleId="ListBullet4">
    <w:name w:val="List Bullet 4"/>
    <w:basedOn w:val="List4"/>
    <w:rsid w:val="00843B72"/>
    <w:pPr>
      <w:numPr>
        <w:numId w:val="3"/>
      </w:numPr>
    </w:pPr>
  </w:style>
  <w:style w:type="paragraph" w:styleId="ListBullet5">
    <w:name w:val="List Bullet 5"/>
    <w:basedOn w:val="List5"/>
    <w:rsid w:val="00843B72"/>
    <w:pPr>
      <w:numPr>
        <w:numId w:val="4"/>
      </w:numPr>
    </w:pPr>
  </w:style>
  <w:style w:type="paragraph" w:styleId="ListContinue2">
    <w:name w:val="List Continue 2"/>
    <w:basedOn w:val="List2"/>
    <w:rsid w:val="00843B72"/>
    <w:pPr>
      <w:ind w:firstLine="0"/>
    </w:pPr>
  </w:style>
  <w:style w:type="paragraph" w:styleId="ListContinue3">
    <w:name w:val="List Continue 3"/>
    <w:basedOn w:val="List3"/>
    <w:rsid w:val="00843B72"/>
    <w:pPr>
      <w:ind w:left="1021" w:firstLine="0"/>
    </w:pPr>
  </w:style>
  <w:style w:type="paragraph" w:styleId="ListContinue4">
    <w:name w:val="List Continue 4"/>
    <w:basedOn w:val="List4"/>
    <w:rsid w:val="00843B72"/>
    <w:pPr>
      <w:ind w:firstLine="0"/>
    </w:pPr>
  </w:style>
  <w:style w:type="paragraph" w:styleId="ListContinue5">
    <w:name w:val="List Continue 5"/>
    <w:basedOn w:val="List5"/>
    <w:rsid w:val="00843B72"/>
    <w:pPr>
      <w:ind w:firstLine="0"/>
    </w:pPr>
  </w:style>
  <w:style w:type="paragraph" w:styleId="ListNumber3">
    <w:name w:val="List Number 3"/>
    <w:basedOn w:val="List3"/>
    <w:rsid w:val="00843B72"/>
    <w:pPr>
      <w:numPr>
        <w:numId w:val="5"/>
      </w:numPr>
    </w:pPr>
  </w:style>
  <w:style w:type="paragraph" w:styleId="ListNumber4">
    <w:name w:val="List Number 4"/>
    <w:basedOn w:val="List4"/>
    <w:rsid w:val="00843B72"/>
    <w:pPr>
      <w:numPr>
        <w:numId w:val="6"/>
      </w:numPr>
    </w:pPr>
  </w:style>
  <w:style w:type="paragraph" w:styleId="ListNumber5">
    <w:name w:val="List Number 5"/>
    <w:basedOn w:val="List5"/>
    <w:rsid w:val="00843B72"/>
    <w:pPr>
      <w:numPr>
        <w:numId w:val="7"/>
      </w:numPr>
    </w:pPr>
  </w:style>
  <w:style w:type="paragraph" w:styleId="BlockText">
    <w:name w:val="Block Text"/>
    <w:basedOn w:val="Normal"/>
    <w:rsid w:val="00843B72"/>
    <w:pPr>
      <w:spacing w:after="120"/>
      <w:ind w:left="1440" w:right="1440"/>
    </w:pPr>
  </w:style>
  <w:style w:type="character" w:customStyle="1" w:styleId="Subscript">
    <w:name w:val="Subscript"/>
    <w:basedOn w:val="DefaultParagraphFont"/>
    <w:rsid w:val="00843B72"/>
    <w:rPr>
      <w:sz w:val="16"/>
      <w:vertAlign w:val="subscript"/>
    </w:rPr>
  </w:style>
  <w:style w:type="character" w:customStyle="1" w:styleId="Symbols">
    <w:name w:val="Symbols"/>
    <w:basedOn w:val="DefaultParagraphFont"/>
    <w:rsid w:val="00843B72"/>
    <w:rPr>
      <w:rFonts w:ascii="Symbol" w:hAnsi="Symbol"/>
    </w:rPr>
  </w:style>
  <w:style w:type="character" w:customStyle="1" w:styleId="MenuOptions">
    <w:name w:val="Menu Options"/>
    <w:basedOn w:val="DefaultParagraphFont"/>
    <w:rsid w:val="00843B72"/>
    <w:rPr>
      <w:rFonts w:ascii="Arial Narrow" w:hAnsi="Arial Narrow"/>
      <w:smallCaps/>
    </w:rPr>
  </w:style>
  <w:style w:type="character" w:customStyle="1" w:styleId="Buttons">
    <w:name w:val="Buttons"/>
    <w:basedOn w:val="DefaultParagraphFont"/>
    <w:rsid w:val="00843B72"/>
    <w:rPr>
      <w:b/>
    </w:rPr>
  </w:style>
  <w:style w:type="character" w:customStyle="1" w:styleId="Underlined">
    <w:name w:val="Underlined"/>
    <w:basedOn w:val="DefaultParagraphFont"/>
    <w:rsid w:val="00843B72"/>
    <w:rPr>
      <w:u w:val="single"/>
    </w:rPr>
  </w:style>
  <w:style w:type="paragraph" w:customStyle="1" w:styleId="TableBodyTextRight">
    <w:name w:val="Table Body Text Right"/>
    <w:basedOn w:val="TableBodyText"/>
    <w:rsid w:val="00843B72"/>
    <w:pPr>
      <w:widowControl w:val="0"/>
      <w:autoSpaceDE w:val="0"/>
      <w:autoSpaceDN w:val="0"/>
      <w:adjustRightInd w:val="0"/>
      <w:jc w:val="right"/>
    </w:pPr>
    <w:rPr>
      <w:rFonts w:cs="Arial"/>
      <w:szCs w:val="18"/>
    </w:rPr>
  </w:style>
  <w:style w:type="paragraph" w:customStyle="1" w:styleId="CopyrightText">
    <w:name w:val="Copyright Text"/>
    <w:basedOn w:val="BodyText"/>
    <w:rsid w:val="00843B72"/>
    <w:rPr>
      <w:sz w:val="18"/>
    </w:rPr>
  </w:style>
  <w:style w:type="paragraph" w:customStyle="1" w:styleId="BodySmallRight">
    <w:name w:val="Body Small Right"/>
    <w:basedOn w:val="BodyTextRight"/>
    <w:rsid w:val="00843B72"/>
    <w:rPr>
      <w:sz w:val="18"/>
      <w:szCs w:val="18"/>
    </w:rPr>
  </w:style>
  <w:style w:type="paragraph" w:customStyle="1" w:styleId="MarginEdition">
    <w:name w:val="Margin Edition"/>
    <w:basedOn w:val="MarginNote"/>
    <w:rsid w:val="00843B72"/>
    <w:pPr>
      <w:spacing w:before="0" w:after="0"/>
    </w:pPr>
    <w:rPr>
      <w:rFonts w:ascii="Times New Roman" w:hAnsi="Times New Roman"/>
      <w:color w:val="999999"/>
    </w:rPr>
  </w:style>
  <w:style w:type="paragraph" w:customStyle="1" w:styleId="Spacer">
    <w:name w:val="Spacer"/>
    <w:basedOn w:val="Normal"/>
    <w:rsid w:val="00843B72"/>
    <w:rPr>
      <w:sz w:val="2"/>
      <w:szCs w:val="2"/>
    </w:rPr>
  </w:style>
  <w:style w:type="character" w:customStyle="1" w:styleId="Small">
    <w:name w:val="Small"/>
    <w:basedOn w:val="DefaultParagraphFont"/>
    <w:rsid w:val="00843B72"/>
    <w:rPr>
      <w:sz w:val="16"/>
    </w:rPr>
  </w:style>
  <w:style w:type="paragraph" w:customStyle="1" w:styleId="WideTable">
    <w:name w:val="Wide Table"/>
    <w:basedOn w:val="Normal"/>
    <w:rsid w:val="00843B72"/>
    <w:pPr>
      <w:ind w:left="-1418"/>
    </w:pPr>
    <w:rPr>
      <w:sz w:val="2"/>
      <w:szCs w:val="2"/>
    </w:rPr>
  </w:style>
  <w:style w:type="character" w:styleId="PageNumber">
    <w:name w:val="page number"/>
    <w:basedOn w:val="DefaultParagraphFont"/>
    <w:rsid w:val="00843B72"/>
  </w:style>
  <w:style w:type="paragraph" w:styleId="Quote">
    <w:name w:val="Quote"/>
    <w:basedOn w:val="Heading1"/>
    <w:link w:val="QuoteChar"/>
    <w:qFormat/>
    <w:rsid w:val="00843B72"/>
    <w:rPr>
      <w:b w:val="0"/>
      <w:sz w:val="72"/>
      <w:szCs w:val="72"/>
      <w:lang w:val="en-NZ"/>
    </w:rPr>
  </w:style>
  <w:style w:type="character" w:customStyle="1" w:styleId="QuoteChar">
    <w:name w:val="Quote Char"/>
    <w:basedOn w:val="DefaultParagraphFont"/>
    <w:link w:val="Quote"/>
    <w:rsid w:val="00843B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3B72"/>
    <w:pPr>
      <w:pageBreakBefore/>
    </w:pPr>
  </w:style>
  <w:style w:type="paragraph" w:customStyle="1" w:styleId="Border">
    <w:name w:val="Border"/>
    <w:basedOn w:val="Normal"/>
    <w:qFormat/>
    <w:rsid w:val="00843B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3B72"/>
    <w:rPr>
      <w:b/>
      <w:bCs/>
      <w:i/>
      <w:iCs/>
      <w:color w:val="auto"/>
    </w:rPr>
  </w:style>
  <w:style w:type="paragraph" w:styleId="IntenseQuote">
    <w:name w:val="Intense Quote"/>
    <w:basedOn w:val="Normal"/>
    <w:next w:val="Normal"/>
    <w:link w:val="IntenseQuoteChar"/>
    <w:uiPriority w:val="30"/>
    <w:qFormat/>
    <w:rsid w:val="00843B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3B7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43B72"/>
    <w:rPr>
      <w:smallCaps/>
      <w:color w:val="auto"/>
      <w:u w:val="single"/>
    </w:rPr>
  </w:style>
  <w:style w:type="character" w:styleId="IntenseReference">
    <w:name w:val="Intense Reference"/>
    <w:basedOn w:val="DefaultParagraphFont"/>
    <w:uiPriority w:val="32"/>
    <w:qFormat/>
    <w:rsid w:val="00843B72"/>
    <w:rPr>
      <w:b/>
      <w:bCs/>
      <w:smallCaps/>
      <w:color w:val="auto"/>
      <w:spacing w:val="5"/>
      <w:u w:val="single"/>
    </w:rPr>
  </w:style>
  <w:style w:type="paragraph" w:customStyle="1" w:styleId="2ColumnHeading">
    <w:name w:val="2Column Heading"/>
    <w:basedOn w:val="BodyText"/>
    <w:qFormat/>
    <w:rsid w:val="00843B72"/>
    <w:pPr>
      <w:spacing w:after="60"/>
      <w:ind w:left="-2268"/>
    </w:pPr>
    <w:rPr>
      <w:b/>
    </w:rPr>
  </w:style>
  <w:style w:type="paragraph" w:customStyle="1" w:styleId="Heading1TOC">
    <w:name w:val="Heading1 TOC"/>
    <w:basedOn w:val="Normal"/>
    <w:qFormat/>
    <w:rsid w:val="00843B72"/>
    <w:pPr>
      <w:spacing w:before="240" w:after="120"/>
    </w:pPr>
    <w:rPr>
      <w:rFonts w:ascii="Times New Roman" w:hAnsi="Times New Roman"/>
      <w:b/>
      <w:sz w:val="32"/>
    </w:rPr>
  </w:style>
  <w:style w:type="paragraph" w:customStyle="1" w:styleId="Heading2TOC">
    <w:name w:val="Heading2 TOC"/>
    <w:basedOn w:val="Normal"/>
    <w:qFormat/>
    <w:rsid w:val="00843B72"/>
    <w:pPr>
      <w:spacing w:before="240" w:after="60"/>
    </w:pPr>
    <w:rPr>
      <w:rFonts w:ascii="Times New Roman" w:hAnsi="Times New Roman"/>
      <w:b/>
      <w:sz w:val="28"/>
    </w:rPr>
  </w:style>
  <w:style w:type="character" w:customStyle="1" w:styleId="Underline">
    <w:name w:val="Underline"/>
    <w:basedOn w:val="DefaultParagraphFont"/>
    <w:qFormat/>
    <w:rsid w:val="00843B72"/>
    <w:rPr>
      <w:u w:val="single"/>
    </w:rPr>
  </w:style>
  <w:style w:type="paragraph" w:styleId="BalloonText">
    <w:name w:val="Balloon Text"/>
    <w:basedOn w:val="Normal"/>
    <w:link w:val="BalloonTextChar"/>
    <w:rsid w:val="00843B72"/>
    <w:rPr>
      <w:rFonts w:ascii="Tahoma" w:hAnsi="Tahoma" w:cs="Tahoma"/>
      <w:sz w:val="16"/>
      <w:szCs w:val="16"/>
    </w:rPr>
  </w:style>
  <w:style w:type="character" w:customStyle="1" w:styleId="BalloonTextChar">
    <w:name w:val="Balloon Text Char"/>
    <w:basedOn w:val="DefaultParagraphFont"/>
    <w:link w:val="BalloonText"/>
    <w:rsid w:val="00843B7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43B7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43B7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1491</Words>
  <Characters>9393</Characters>
  <Application>Microsoft Office Word</Application>
  <DocSecurity>0</DocSecurity>
  <Lines>345</Lines>
  <Paragraphs>244</Paragraphs>
  <ScaleCrop>false</ScaleCrop>
  <Company>Author-it Software Corporation Ltd.</Company>
  <LinksUpToDate>false</LinksUpToDate>
  <CharactersWithSpaces>10819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CUSSOU406A Record sound on location</dc:title>
  <dc:subject>Approved</dc:subject>
  <dc:creator>Innovation and Business Skills Australia</dc:creator>
  <cp:keywords>Revision Number: 2</cp:keywords>
  <dc:description>Copyright © 1996-2007 Author-it Software Corporation Ltd., all rights reserved.</dc:description>
  <cp:lastModifiedBy>Peter Giorgilli</cp:lastModifiedBy>
  <cp:revision>3</cp:revision>
  <dcterms:created xsi:type="dcterms:W3CDTF">2012-05-26T15:33:00Z</dcterms:created>
  <dcterms:modified xsi:type="dcterms:W3CDTF">2012-05-26T15:33:00Z</dcterms:modified>
</cp:coreProperties>
</file>