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6FE" w:rsidP="00BF36FE">
      <w:pPr>
        <w:pStyle w:val="Title"/>
      </w:pPr>
      <w:r>
        <w:fldChar w:fldCharType="begin"/>
      </w:r>
      <w:r>
        <w:instrText xml:space="preserve"> TITLE   \* MERGEFORMAT </w:instrText>
      </w:r>
      <w:r>
        <w:fldChar w:fldCharType="separate"/>
      </w:r>
      <w:r>
        <w:t>CUSSOU401A Record sound</w:t>
      </w:r>
      <w:r>
        <w:fldChar w:fldCharType="end"/>
      </w:r>
    </w:p>
    <w:p w:rsidR="00BF36FE" w:rsidP="00BF36FE">
      <w:pPr>
        <w:pStyle w:val="Version"/>
        <w:sectPr w:rsidSect="00F46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46A3C" w:rsidP="00F46A3C">
      <w:pPr>
        <w:pStyle w:val="SuperHeading"/>
      </w:pPr>
      <w:r w:rsidRPr="00F46A3C">
        <w:t>CUSSOU401A Record sound</w:t>
      </w:r>
    </w:p>
    <w:p w:rsidR="00000000" w:rsidRPr="00F46A3C" w:rsidP="00F46A3C">
      <w:pPr>
        <w:pStyle w:val="SuperHeading"/>
      </w:pPr>
    </w:p>
    <w:p w:rsidR="00000000" w:rsidRPr="00F46A3C" w:rsidP="00F46A3C">
      <w:pPr>
        <w:pStyle w:val="Heading1"/>
      </w:pPr>
      <w:bookmarkStart w:id="1" w:name="O_383263"/>
      <w:bookmarkEnd w:id="1"/>
      <w:r w:rsidRPr="00F46A3C">
        <w:t>Modification History</w:t>
      </w:r>
    </w:p>
    <w:tbl>
      <w:tblPr>
        <w:tblW w:w="0" w:type="auto"/>
        <w:tblLayout w:type="fixed"/>
        <w:tblCellMar>
          <w:left w:w="62" w:type="dxa"/>
          <w:right w:w="62" w:type="dxa"/>
        </w:tblCellMar>
        <w:tblLook w:val="0000"/>
      </w:tblPr>
      <w:tblGrid>
        <w:gridCol w:w="1585"/>
        <w:gridCol w:w="5245"/>
      </w:tblGrid>
      <w:tr w:rsidTr="00F46A3C">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46A3C" w:rsidP="00F46A3C">
            <w:pPr>
              <w:pStyle w:val="BodyText"/>
            </w:pPr>
            <w:r w:rsidRPr="00F46A3C">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6A3C">
            <w:pPr>
              <w:pStyle w:val="BodyText"/>
              <w:rPr>
                <w:lang w:val="en-NZ"/>
              </w:rPr>
            </w:pPr>
            <w:r w:rsidRPr="00F46A3C">
              <w:rPr>
                <w:rStyle w:val="SpecialBold"/>
              </w:rPr>
              <w:t>Comments</w:t>
            </w:r>
          </w:p>
        </w:tc>
      </w:tr>
      <w:tr w:rsidTr="00F46A3C">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6A3C">
            <w:pPr>
              <w:pStyle w:val="BodyText"/>
              <w:rPr>
                <w:lang w:val="en-NZ"/>
              </w:rPr>
            </w:pPr>
            <w:r w:rsidRPr="00F46A3C">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46A3C" w:rsidP="00F46A3C">
            <w:pPr>
              <w:pStyle w:val="BodyText"/>
            </w:pPr>
            <w:r w:rsidRPr="00F46A3C">
              <w:t xml:space="preserve">Created to fix formatting errors only. </w:t>
            </w:r>
          </w:p>
          <w:p w:rsidR="00000000" w:rsidRPr="00F46A3C" w:rsidP="00F46A3C">
            <w:pPr>
              <w:pStyle w:val="BodyText"/>
            </w:pPr>
            <w:r w:rsidRPr="00F46A3C">
              <w:t>Released with CUS09 Music Training Package version 1.2</w:t>
            </w:r>
          </w:p>
        </w:tc>
      </w:tr>
    </w:tbl>
    <w:p w:rsidR="00000000" w:rsidRPr="00F46A3C" w:rsidP="00F46A3C">
      <w:pPr>
        <w:pStyle w:val="BodyText"/>
      </w:pPr>
    </w:p>
    <w:p w:rsidR="00000000" w:rsidRPr="00F46A3C" w:rsidP="00F46A3C">
      <w:pPr>
        <w:pStyle w:val="AllowPageBreak"/>
      </w:pPr>
    </w:p>
    <w:p w:rsidR="00000000" w:rsidRPr="00F46A3C" w:rsidP="00F46A3C">
      <w:pPr>
        <w:pStyle w:val="Heading1"/>
      </w:pPr>
      <w:bookmarkStart w:id="2" w:name="O_383259"/>
      <w:bookmarkEnd w:id="2"/>
      <w:r w:rsidRPr="00F46A3C">
        <w:t>Unit Descriptor</w:t>
      </w:r>
    </w:p>
    <w:p w:rsidR="00BF36FE" w:rsidP="00F46A3C">
      <w:pPr>
        <w:pStyle w:val="BodyText"/>
      </w:pPr>
      <w:r w:rsidRPr="00F46A3C">
        <w:t>This unit describes the performance outcomes, skills and knowledge required to record sound, including the supervision of sound-recording operations.</w:t>
      </w:r>
    </w:p>
    <w:p w:rsidR="00BF36FE" w:rsidP="00F46A3C">
      <w:pPr>
        <w:pStyle w:val="BodyText"/>
      </w:pPr>
    </w:p>
    <w:p w:rsidR="00000000" w:rsidRPr="00F46A3C" w:rsidP="00F46A3C">
      <w:pPr>
        <w:pStyle w:val="Heading1"/>
      </w:pPr>
      <w:bookmarkStart w:id="3" w:name="O_383272"/>
      <w:bookmarkEnd w:id="3"/>
      <w:r w:rsidRPr="00F46A3C">
        <w:t>Application of the Unit</w:t>
      </w:r>
    </w:p>
    <w:p w:rsidR="00000000" w:rsidRPr="00F46A3C" w:rsidP="00F46A3C">
      <w:pPr>
        <w:pStyle w:val="BodyText"/>
      </w:pPr>
      <w:r w:rsidRPr="00F46A3C">
        <w:t>Supervising sound technicians apply the skills and knowledge des</w:t>
      </w:r>
      <w:r w:rsidRPr="00F46A3C">
        <w:t>cribed in this unit. They could be working in a variety of creative arts industry sectors, including live performances, music recording studios, online environments, radio outside broadcasts, and film and sound archives.</w:t>
      </w:r>
    </w:p>
    <w:p w:rsidR="00000000" w:rsidRPr="00F46A3C" w:rsidP="00F46A3C">
      <w:pPr>
        <w:pStyle w:val="BodyText"/>
      </w:pPr>
      <w:r w:rsidRPr="00F46A3C">
        <w:t>Typically they are responsible for ensuring that required equipment is available and in working order, troubleshooting recording problems, recording sound, and supervising assistants engaged for recording sessions. They are expected to work closely with ot</w:t>
      </w:r>
      <w:r w:rsidRPr="00F46A3C">
        <w:t>her production team members, e.g. producers, directors, broadcast engineers and lighting crew. This work is undertaken with limited or no supervision or guidance.</w:t>
      </w:r>
    </w:p>
    <w:p w:rsidR="00000000" w:rsidRPr="00F46A3C" w:rsidP="00F46A3C">
      <w:pPr>
        <w:pStyle w:val="BodyText"/>
      </w:pPr>
      <w:r w:rsidRPr="00F46A3C">
        <w:t>Skills associated with recording sound for screen productions are covered in:</w:t>
      </w:r>
    </w:p>
    <w:p w:rsidR="00000000" w:rsidRPr="00F46A3C" w:rsidP="00F46A3C">
      <w:pPr>
        <w:pStyle w:val="ListBullet"/>
      </w:pPr>
      <w:r w:rsidRPr="00F46A3C">
        <w:t>CUSSOU406A Rec</w:t>
      </w:r>
      <w:r w:rsidRPr="00F46A3C">
        <w:t>ord sound on location.</w:t>
      </w:r>
    </w:p>
    <w:p w:rsidR="00000000" w:rsidRPr="00F46A3C" w:rsidP="00F46A3C">
      <w:pPr>
        <w:pStyle w:val="AllowPageBreak"/>
      </w:pPr>
    </w:p>
    <w:p w:rsidR="00000000" w:rsidRPr="00F46A3C" w:rsidP="00F46A3C">
      <w:pPr>
        <w:pStyle w:val="Heading1"/>
      </w:pPr>
      <w:bookmarkStart w:id="4" w:name="O_383264"/>
      <w:bookmarkEnd w:id="4"/>
      <w:r w:rsidRPr="00F46A3C">
        <w:t>Licensing/Regulatory Information</w:t>
      </w:r>
    </w:p>
    <w:p w:rsidR="00BF36FE" w:rsidP="00F46A3C">
      <w:pPr>
        <w:pStyle w:val="BodyText"/>
      </w:pPr>
      <w:r w:rsidRPr="00F46A3C">
        <w:t>No licensing, legislative, regulatory or certification requirements apply to this unit at the time of endorsement.</w:t>
      </w:r>
    </w:p>
    <w:p w:rsidR="00BF36FE" w:rsidP="00F46A3C">
      <w:pPr>
        <w:pStyle w:val="BodyText"/>
      </w:pPr>
    </w:p>
    <w:p w:rsidR="00000000" w:rsidRPr="00F46A3C" w:rsidP="00F46A3C">
      <w:pPr>
        <w:pStyle w:val="Heading1"/>
      </w:pPr>
      <w:bookmarkStart w:id="5" w:name="O_383262"/>
      <w:bookmarkEnd w:id="5"/>
      <w:r w:rsidRPr="00F46A3C">
        <w:t>Pre-Requisites</w:t>
      </w:r>
    </w:p>
    <w:p w:rsidR="00000000" w:rsidRPr="00F46A3C" w:rsidP="00F46A3C">
      <w:pPr>
        <w:pStyle w:val="BodyText"/>
      </w:pPr>
      <w:r w:rsidRPr="00F46A3C">
        <w:t>Not applicable</w:t>
      </w:r>
    </w:p>
    <w:p w:rsidR="00000000" w:rsidRPr="00F46A3C" w:rsidP="00F46A3C">
      <w:pPr>
        <w:pStyle w:val="AllowPageBreak"/>
      </w:pPr>
    </w:p>
    <w:p w:rsidR="00000000" w:rsidRPr="00F46A3C" w:rsidP="00F46A3C">
      <w:pPr>
        <w:pStyle w:val="Heading1"/>
      </w:pPr>
      <w:bookmarkStart w:id="6" w:name="O_383267"/>
      <w:bookmarkEnd w:id="6"/>
      <w:r w:rsidRPr="00F46A3C">
        <w:t>Employability Skills Information</w:t>
      </w:r>
    </w:p>
    <w:p w:rsidR="00000000" w:rsidRPr="00F46A3C" w:rsidP="00F46A3C">
      <w:pPr>
        <w:pStyle w:val="BodyText"/>
      </w:pPr>
      <w:r w:rsidRPr="00F46A3C">
        <w:t>Not applicable</w:t>
      </w:r>
    </w:p>
    <w:p w:rsidR="00000000" w:rsidRPr="00F46A3C" w:rsidP="00F46A3C">
      <w:pPr>
        <w:pStyle w:val="AllowPageBreak"/>
      </w:pPr>
    </w:p>
    <w:p w:rsidR="00000000" w:rsidRPr="00F46A3C" w:rsidP="00F46A3C">
      <w:pPr>
        <w:pStyle w:val="Heading1"/>
      </w:pPr>
      <w:bookmarkStart w:id="7" w:name="O_383268"/>
      <w:bookmarkEnd w:id="7"/>
      <w:r w:rsidRPr="00F46A3C">
        <w:t>Elements and Performance Criteria Pre-Content</w:t>
      </w:r>
    </w:p>
    <w:tbl>
      <w:tblPr>
        <w:tblW w:w="0" w:type="auto"/>
        <w:tblLayout w:type="fixed"/>
        <w:tblCellMar>
          <w:left w:w="62" w:type="dxa"/>
          <w:right w:w="62" w:type="dxa"/>
        </w:tblCellMar>
        <w:tblLook w:val="0000"/>
      </w:tblPr>
      <w:tblGrid>
        <w:gridCol w:w="2575"/>
        <w:gridCol w:w="5947"/>
      </w:tblGrid>
      <w:tr w:rsidTr="00BF36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rPr>
                <w:rStyle w:val="Emphasis"/>
              </w:rPr>
              <w:t>Performance criteria describe the performance needed to demonstrate achievement</w:t>
            </w:r>
            <w:r w:rsidRPr="00F46A3C">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F46A3C" w:rsidP="00F46A3C">
      <w:pPr>
        <w:pStyle w:val="BodyText"/>
      </w:pPr>
    </w:p>
    <w:p w:rsidR="00000000" w:rsidRPr="00F46A3C" w:rsidP="00F46A3C">
      <w:pPr>
        <w:pStyle w:val="AllowPageBreak"/>
      </w:pPr>
    </w:p>
    <w:p w:rsidR="00000000" w:rsidRPr="00F46A3C" w:rsidP="00F46A3C">
      <w:pPr>
        <w:pStyle w:val="Heading1"/>
      </w:pPr>
      <w:bookmarkStart w:id="8" w:name="O_383269"/>
      <w:bookmarkEnd w:id="8"/>
      <w:r w:rsidRPr="00F46A3C">
        <w:t>Elements and Performance Criteria</w:t>
      </w:r>
    </w:p>
    <w:tbl>
      <w:tblPr>
        <w:tblW w:w="0" w:type="auto"/>
        <w:tblLayout w:type="fixed"/>
        <w:tblCellMar>
          <w:left w:w="62" w:type="dxa"/>
          <w:right w:w="62" w:type="dxa"/>
        </w:tblCellMar>
        <w:tblLook w:val="0000"/>
      </w:tblPr>
      <w:tblGrid>
        <w:gridCol w:w="2575"/>
        <w:gridCol w:w="5947"/>
      </w:tblGrid>
      <w:tr w:rsidTr="00BF36FE">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SpecialBold"/>
              </w:rPr>
              <w:t>PERFORMANCE CRITERIA</w:t>
            </w:r>
          </w:p>
        </w:tc>
      </w:tr>
      <w:tr w:rsidTr="00BF36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t>1. Prepare for sound recording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
            </w:pPr>
            <w:r w:rsidRPr="00F46A3C">
              <w:t>1.1</w:t>
            </w:r>
            <w:r w:rsidRPr="00F46A3C">
              <w:tab/>
              <w:t xml:space="preserve">Clarify recording requirements with reference to </w:t>
            </w:r>
            <w:r w:rsidRPr="00F46A3C">
              <w:rPr>
                <w:rStyle w:val="BoldandItalics"/>
              </w:rPr>
              <w:t>production</w:t>
            </w:r>
            <w:r w:rsidRPr="00F46A3C">
              <w:t xml:space="preserve"> </w:t>
            </w:r>
            <w:r w:rsidRPr="00F46A3C">
              <w:rPr>
                <w:rStyle w:val="BoldandItalics"/>
              </w:rPr>
              <w:t>documentation</w:t>
            </w:r>
            <w:r w:rsidRPr="00F46A3C">
              <w:t xml:space="preserve"> and in consultation with </w:t>
            </w:r>
            <w:r w:rsidRPr="00F46A3C">
              <w:rPr>
                <w:rStyle w:val="BoldandItalics"/>
              </w:rPr>
              <w:t>relevant personnel</w:t>
            </w:r>
          </w:p>
          <w:p w:rsidR="00000000" w:rsidRPr="00F46A3C" w:rsidP="00F46A3C">
            <w:pPr>
              <w:pStyle w:val="List"/>
            </w:pPr>
            <w:r w:rsidRPr="00F46A3C">
              <w:t>1.2</w:t>
            </w:r>
            <w:r w:rsidRPr="00F46A3C">
              <w:tab/>
              <w:t>Prepare a team work plan as require</w:t>
            </w:r>
            <w:r w:rsidRPr="00F46A3C">
              <w:t>d and brief personnel accordingly</w:t>
            </w:r>
          </w:p>
          <w:p w:rsidR="00000000" w:rsidRPr="00F46A3C" w:rsidP="00F46A3C">
            <w:pPr>
              <w:pStyle w:val="List"/>
            </w:pPr>
            <w:r w:rsidRPr="00F46A3C">
              <w:t>1.3</w:t>
            </w:r>
            <w:r w:rsidRPr="00F46A3C">
              <w:tab/>
              <w:t xml:space="preserve">Check that </w:t>
            </w:r>
            <w:r w:rsidRPr="00F46A3C">
              <w:rPr>
                <w:rStyle w:val="BoldandItalics"/>
              </w:rPr>
              <w:t>sound equipment and accessories</w:t>
            </w:r>
            <w:r w:rsidRPr="00F46A3C">
              <w:t xml:space="preserve"> are in working order for recording sessions</w:t>
            </w:r>
          </w:p>
          <w:p w:rsidR="00000000" w:rsidRPr="00F46A3C" w:rsidP="00F46A3C">
            <w:pPr>
              <w:pStyle w:val="List"/>
            </w:pPr>
            <w:r w:rsidRPr="00F46A3C">
              <w:t>1.4</w:t>
            </w:r>
            <w:r w:rsidRPr="00F46A3C">
              <w:tab/>
              <w:t xml:space="preserve">Ensure that sound equipment and accessories are set up, connected and aligned according to safety, technical and </w:t>
            </w:r>
            <w:r w:rsidRPr="00F46A3C">
              <w:rPr>
                <w:rStyle w:val="BoldandItalics"/>
              </w:rPr>
              <w:t>production req</w:t>
            </w:r>
            <w:r w:rsidRPr="00F46A3C">
              <w:rPr>
                <w:rStyle w:val="BoldandItalics"/>
              </w:rPr>
              <w:t>uirements</w:t>
            </w:r>
          </w:p>
          <w:p w:rsidR="00000000" w:rsidRPr="00F46A3C" w:rsidP="00F46A3C">
            <w:pPr>
              <w:pStyle w:val="List"/>
            </w:pPr>
            <w:r w:rsidRPr="00F46A3C">
              <w:t>1.5</w:t>
            </w:r>
            <w:r w:rsidRPr="00F46A3C">
              <w:tab/>
              <w:t>Ensure that the selection of sound equipment and accessories meets required standards</w:t>
            </w:r>
          </w:p>
          <w:p w:rsidR="00000000" w:rsidRPr="00F46A3C" w:rsidP="00F46A3C">
            <w:pPr>
              <w:pStyle w:val="List"/>
            </w:pPr>
            <w:r w:rsidRPr="00F46A3C">
              <w:t>1.6</w:t>
            </w:r>
            <w:r w:rsidRPr="00F46A3C">
              <w:tab/>
              <w:t>Ensure that recording devices have sufficient capacity for expected duration of recordings</w:t>
            </w:r>
          </w:p>
          <w:p w:rsidR="00000000" w:rsidRPr="00F46A3C" w:rsidP="00F46A3C">
            <w:pPr>
              <w:pStyle w:val="List"/>
            </w:pPr>
            <w:r w:rsidRPr="00F46A3C">
              <w:t>1.7</w:t>
            </w:r>
            <w:r w:rsidRPr="00F46A3C">
              <w:tab/>
            </w:r>
            <w:r w:rsidRPr="00F46A3C">
              <w:t>Anticipate problems that may arise during the recording process and plan accordingly</w:t>
            </w:r>
          </w:p>
          <w:p w:rsidR="00000000" w:rsidP="00F46A3C">
            <w:pPr>
              <w:pStyle w:val="List"/>
              <w:rPr>
                <w:lang w:val="en-NZ"/>
              </w:rPr>
            </w:pPr>
            <w:r w:rsidRPr="00F46A3C">
              <w:t>1.8</w:t>
            </w:r>
            <w:r w:rsidRPr="00F46A3C">
              <w:tab/>
              <w:t xml:space="preserve">Ensure adequate supply of </w:t>
            </w:r>
            <w:r w:rsidRPr="00F46A3C">
              <w:rPr>
                <w:rStyle w:val="BoldandItalics"/>
              </w:rPr>
              <w:t>consumables</w:t>
            </w:r>
            <w:r w:rsidRPr="00F46A3C">
              <w:t xml:space="preserve"> is available for duration of sound recordings</w:t>
            </w:r>
          </w:p>
        </w:tc>
      </w:tr>
      <w:tr w:rsidTr="00BF36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t>2. Place microphones and test record line-up</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
            </w:pPr>
            <w:r w:rsidRPr="00F46A3C">
              <w:t>2.1</w:t>
            </w:r>
            <w:r w:rsidRPr="00F46A3C">
              <w:tab/>
              <w:t xml:space="preserve">Select, power and position </w:t>
            </w:r>
            <w:r w:rsidRPr="00F46A3C">
              <w:rPr>
                <w:rStyle w:val="BoldandItalics"/>
              </w:rPr>
              <w:t>microp</w:t>
            </w:r>
            <w:r w:rsidRPr="00F46A3C">
              <w:rPr>
                <w:rStyle w:val="BoldandItalics"/>
              </w:rPr>
              <w:t>hones</w:t>
            </w:r>
            <w:r w:rsidRPr="00F46A3C">
              <w:t xml:space="preserve"> and </w:t>
            </w:r>
            <w:r w:rsidRPr="00F46A3C">
              <w:rPr>
                <w:rStyle w:val="BoldandItalics"/>
              </w:rPr>
              <w:t>microphone accessories</w:t>
            </w:r>
            <w:r w:rsidRPr="00F46A3C">
              <w:t xml:space="preserve"> according to safety, technical and production requirements</w:t>
            </w:r>
          </w:p>
          <w:p w:rsidR="00000000" w:rsidRPr="00F46A3C" w:rsidP="00F46A3C">
            <w:pPr>
              <w:pStyle w:val="List"/>
            </w:pPr>
            <w:r w:rsidRPr="00F46A3C">
              <w:t>2.2</w:t>
            </w:r>
            <w:r w:rsidRPr="00F46A3C">
              <w:tab/>
              <w:t xml:space="preserve">Apply </w:t>
            </w:r>
            <w:r w:rsidRPr="00F46A3C">
              <w:rPr>
                <w:rStyle w:val="BoldandItalics"/>
              </w:rPr>
              <w:t>principles of microphone operation</w:t>
            </w:r>
            <w:r w:rsidRPr="00F46A3C">
              <w:t xml:space="preserve"> when placing and moving microphones</w:t>
            </w:r>
          </w:p>
          <w:p w:rsidR="00000000" w:rsidRPr="00F46A3C" w:rsidP="00F46A3C">
            <w:pPr>
              <w:pStyle w:val="List"/>
            </w:pPr>
            <w:r w:rsidRPr="00F46A3C">
              <w:t>2.3</w:t>
            </w:r>
            <w:r w:rsidRPr="00F46A3C">
              <w:tab/>
              <w:t>Ensure placement of microphones and microphone accessories is safe, unobtrusive</w:t>
            </w:r>
            <w:r w:rsidRPr="00F46A3C">
              <w:t xml:space="preserve"> and avoids extraneous and unwanted noise</w:t>
            </w:r>
          </w:p>
          <w:p w:rsidR="00000000" w:rsidRPr="00F46A3C" w:rsidP="00F46A3C">
            <w:pPr>
              <w:pStyle w:val="List"/>
            </w:pPr>
            <w:r w:rsidRPr="00F46A3C">
              <w:t>2.4</w:t>
            </w:r>
            <w:r w:rsidRPr="00F46A3C">
              <w:tab/>
              <w:t xml:space="preserve">Conduct a sound check to ensure quality of recording will meet required standards </w:t>
            </w:r>
          </w:p>
          <w:p w:rsidR="00000000" w:rsidP="00F46A3C">
            <w:pPr>
              <w:pStyle w:val="List"/>
              <w:rPr>
                <w:lang w:val="en-NZ"/>
              </w:rPr>
            </w:pPr>
            <w:r w:rsidRPr="00F46A3C">
              <w:t>2.5</w:t>
            </w:r>
            <w:r w:rsidRPr="00F46A3C">
              <w:tab/>
              <w:t>Test signal flow of connected sound equipment and accessories</w:t>
            </w:r>
          </w:p>
        </w:tc>
      </w:tr>
      <w:tr w:rsidTr="00BF36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t>3. Make sound recordings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
            </w:pPr>
            <w:r w:rsidRPr="00F46A3C">
              <w:t>3.1</w:t>
            </w:r>
            <w:r w:rsidRPr="00F46A3C">
              <w:tab/>
              <w:t>Ensure run-up time is sufficien</w:t>
            </w:r>
            <w:r w:rsidRPr="00F46A3C">
              <w:t>t to allow stable sound recording</w:t>
            </w:r>
          </w:p>
          <w:p w:rsidR="00000000" w:rsidRPr="00F46A3C" w:rsidP="00F46A3C">
            <w:pPr>
              <w:pStyle w:val="List"/>
            </w:pPr>
            <w:r w:rsidRPr="00F46A3C">
              <w:t>3.2</w:t>
            </w:r>
            <w:r w:rsidRPr="00F46A3C">
              <w:tab/>
              <w:t xml:space="preserve">Apply appropriate </w:t>
            </w:r>
            <w:r w:rsidRPr="00F46A3C">
              <w:rPr>
                <w:rStyle w:val="BoldandItalics"/>
              </w:rPr>
              <w:t>signal processing</w:t>
            </w:r>
            <w:r w:rsidRPr="00F46A3C">
              <w:t xml:space="preserve"> for optimal sound quality and make test recordings to ensure no audible defects are present</w:t>
            </w:r>
          </w:p>
          <w:p w:rsidR="00000000" w:rsidRPr="00F46A3C" w:rsidP="00F46A3C">
            <w:pPr>
              <w:pStyle w:val="List"/>
            </w:pPr>
            <w:r w:rsidRPr="00F46A3C">
              <w:t>3.3</w:t>
            </w:r>
            <w:r w:rsidRPr="00F46A3C">
              <w:tab/>
              <w:t>Continuously monitor sound recording for quality, audible defects and extraneous backg</w:t>
            </w:r>
            <w:r w:rsidRPr="00F46A3C">
              <w:t>round sound</w:t>
            </w:r>
          </w:p>
          <w:p w:rsidR="00000000" w:rsidRPr="00F46A3C" w:rsidP="00F46A3C">
            <w:pPr>
              <w:pStyle w:val="List"/>
            </w:pPr>
            <w:r w:rsidRPr="00F46A3C">
              <w:t>3.4</w:t>
            </w:r>
            <w:r w:rsidRPr="00F46A3C">
              <w:tab/>
              <w:t xml:space="preserve">Critically listen to recording and provide feedback on </w:t>
            </w:r>
            <w:r w:rsidRPr="00F46A3C">
              <w:rPr>
                <w:rStyle w:val="BoldandItalics"/>
              </w:rPr>
              <w:t>appropriate recording techniques</w:t>
            </w:r>
            <w:r w:rsidRPr="00F46A3C">
              <w:t xml:space="preserve"> to record line-up</w:t>
            </w:r>
          </w:p>
          <w:p w:rsidR="00000000" w:rsidRPr="00F46A3C" w:rsidP="00F46A3C">
            <w:pPr>
              <w:pStyle w:val="List"/>
            </w:pPr>
            <w:r w:rsidRPr="00F46A3C">
              <w:t>3.5</w:t>
            </w:r>
            <w:r w:rsidRPr="00F46A3C">
              <w:tab/>
              <w:t>Ensure recorded sound supports and enhances production requirements</w:t>
            </w:r>
          </w:p>
          <w:p w:rsidR="00000000" w:rsidP="00F46A3C">
            <w:pPr>
              <w:pStyle w:val="List"/>
              <w:rPr>
                <w:lang w:val="en-NZ"/>
              </w:rPr>
            </w:pPr>
            <w:r w:rsidRPr="00F46A3C">
              <w:t>3.6</w:t>
            </w:r>
            <w:r w:rsidRPr="00F46A3C">
              <w:tab/>
              <w:t>Complete recording sessions in line with production timeli</w:t>
            </w:r>
            <w:r w:rsidRPr="00F46A3C">
              <w:t>nes</w:t>
            </w:r>
          </w:p>
        </w:tc>
      </w:tr>
      <w:tr w:rsidTr="00BF36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t>4. Finalise sound-recording operations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
            </w:pPr>
            <w:r w:rsidRPr="00F46A3C">
              <w:t>4.1</w:t>
            </w:r>
            <w:r w:rsidRPr="00F46A3C">
              <w:tab/>
              <w:t>Ensure that recordings are saved in the appropriate format and logged/filed in line with organisational procedures</w:t>
            </w:r>
          </w:p>
          <w:p w:rsidR="00000000" w:rsidRPr="00F46A3C" w:rsidP="00F46A3C">
            <w:pPr>
              <w:pStyle w:val="List"/>
            </w:pPr>
            <w:r w:rsidRPr="00F46A3C">
              <w:t>4.2</w:t>
            </w:r>
            <w:r w:rsidRPr="00F46A3C">
              <w:tab/>
              <w:t>Make safety copies or backups as required</w:t>
            </w:r>
          </w:p>
          <w:p w:rsidR="00000000" w:rsidRPr="00F46A3C" w:rsidP="00F46A3C">
            <w:pPr>
              <w:pStyle w:val="List"/>
            </w:pPr>
            <w:r w:rsidRPr="00F46A3C">
              <w:t>4.2</w:t>
            </w:r>
            <w:r w:rsidRPr="00F46A3C">
              <w:tab/>
              <w:t xml:space="preserve">Prepare accurate </w:t>
            </w:r>
            <w:r w:rsidRPr="00F46A3C">
              <w:rPr>
                <w:rStyle w:val="BoldandItalics"/>
              </w:rPr>
              <w:t>production set</w:t>
            </w:r>
            <w:r w:rsidRPr="00F46A3C">
              <w:t>-</w:t>
            </w:r>
            <w:r w:rsidRPr="00F46A3C">
              <w:rPr>
                <w:rStyle w:val="BoldandItalics"/>
              </w:rPr>
              <w:t>up reports</w:t>
            </w:r>
          </w:p>
          <w:p w:rsidR="00000000" w:rsidRPr="00F46A3C" w:rsidP="00F46A3C">
            <w:pPr>
              <w:pStyle w:val="List"/>
            </w:pPr>
            <w:r w:rsidRPr="00F46A3C">
              <w:t>4.3</w:t>
            </w:r>
            <w:r w:rsidRPr="00F46A3C">
              <w:tab/>
              <w:t xml:space="preserve">Ensure that sound equipment and accessories are de-rigged, checked and cleaned appropriately </w:t>
            </w:r>
          </w:p>
          <w:p w:rsidR="00000000" w:rsidRPr="00F46A3C" w:rsidP="00F46A3C">
            <w:pPr>
              <w:pStyle w:val="List"/>
            </w:pPr>
            <w:r w:rsidRPr="00F46A3C">
              <w:t>4.4</w:t>
            </w:r>
            <w:r w:rsidRPr="00F46A3C">
              <w:tab/>
              <w:t xml:space="preserve">Ensure that </w:t>
            </w:r>
            <w:r w:rsidRPr="00F46A3C">
              <w:rPr>
                <w:rStyle w:val="BoldandItalics"/>
              </w:rPr>
              <w:t>work environments</w:t>
            </w:r>
            <w:r w:rsidRPr="00F46A3C">
              <w:t xml:space="preserve"> are cleaned after use and restored to their pre-recording condition</w:t>
            </w:r>
          </w:p>
          <w:p w:rsidR="00000000" w:rsidRPr="00F46A3C" w:rsidP="00F46A3C">
            <w:pPr>
              <w:pStyle w:val="List"/>
            </w:pPr>
            <w:r w:rsidRPr="00F46A3C">
              <w:t>4.5</w:t>
            </w:r>
            <w:r w:rsidRPr="00F46A3C">
              <w:tab/>
              <w:t>Provide feedback to other team members as required</w:t>
            </w:r>
          </w:p>
          <w:p w:rsidR="00000000" w:rsidRPr="00F46A3C" w:rsidP="00F46A3C">
            <w:pPr>
              <w:pStyle w:val="List"/>
            </w:pPr>
            <w:r w:rsidRPr="00F46A3C">
              <w:t>4</w:t>
            </w:r>
            <w:r w:rsidRPr="00F46A3C">
              <w:t>.6</w:t>
            </w:r>
            <w:r w:rsidRPr="00F46A3C">
              <w:tab/>
              <w:t>Evaluate own performance against technical and creative criteria and note areas for improvement</w:t>
            </w:r>
          </w:p>
        </w:tc>
      </w:tr>
    </w:tbl>
    <w:p w:rsidR="00000000" w:rsidRPr="00F46A3C" w:rsidP="00F46A3C">
      <w:pPr>
        <w:pStyle w:val="BodyText"/>
      </w:pPr>
    </w:p>
    <w:p w:rsidR="00000000" w:rsidRPr="00F46A3C" w:rsidP="00F46A3C">
      <w:pPr>
        <w:pStyle w:val="AllowPageBreak"/>
      </w:pPr>
    </w:p>
    <w:p w:rsidR="00000000" w:rsidRPr="00F46A3C" w:rsidP="00F46A3C">
      <w:pPr>
        <w:pStyle w:val="Heading1"/>
      </w:pPr>
      <w:bookmarkStart w:id="9" w:name="O_383260"/>
      <w:bookmarkEnd w:id="9"/>
      <w:r w:rsidRPr="00F46A3C">
        <w:t>Required Skills and Knowledge</w:t>
      </w:r>
    </w:p>
    <w:tbl>
      <w:tblPr>
        <w:tblW w:w="0" w:type="auto"/>
        <w:tblLayout w:type="fixed"/>
        <w:tblCellMar>
          <w:left w:w="62" w:type="dxa"/>
          <w:right w:w="62" w:type="dxa"/>
        </w:tblCellMar>
        <w:tblLook w:val="0000"/>
      </w:tblPr>
      <w:tblGrid>
        <w:gridCol w:w="8522"/>
      </w:tblGrid>
      <w:tr w:rsidTr="00BF36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6A3C">
            <w:pPr>
              <w:pStyle w:val="BodyText"/>
              <w:rPr>
                <w:lang w:val="en-NZ"/>
              </w:rPr>
            </w:pPr>
            <w:r w:rsidRPr="00F46A3C">
              <w:rPr>
                <w:rStyle w:val="Emphasis"/>
              </w:rPr>
              <w:t>This section describes the skills and knowledge required for this unit.</w:t>
            </w:r>
          </w:p>
        </w:tc>
      </w:tr>
      <w:tr w:rsidTr="00BF36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6A3C">
            <w:pPr>
              <w:pStyle w:val="BodyText"/>
              <w:rPr>
                <w:lang w:val="en-NZ"/>
              </w:rPr>
            </w:pPr>
            <w:r w:rsidRPr="00F46A3C">
              <w:rPr>
                <w:rStyle w:val="SpecialBold"/>
              </w:rPr>
              <w:t>Required skills</w:t>
            </w:r>
          </w:p>
        </w:tc>
      </w:tr>
      <w:tr w:rsidTr="00BF36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6A3C" w:rsidP="00F46A3C">
            <w:pPr>
              <w:pStyle w:val="ListBullet"/>
            </w:pPr>
            <w:r w:rsidRPr="00F46A3C">
              <w:t>research</w:t>
            </w:r>
            <w:r w:rsidRPr="00F46A3C">
              <w:t xml:space="preserve"> skills sufficient to locate and use relevant sources of information</w:t>
            </w:r>
          </w:p>
          <w:p w:rsidR="00000000" w:rsidRPr="00F46A3C" w:rsidP="00F46A3C">
            <w:pPr>
              <w:pStyle w:val="ListBullet"/>
            </w:pPr>
            <w:r w:rsidRPr="00F46A3C">
              <w:t>literacy skills sufficient to:</w:t>
            </w:r>
          </w:p>
          <w:p w:rsidR="00000000" w:rsidRPr="00F46A3C" w:rsidP="00F46A3C">
            <w:pPr>
              <w:pStyle w:val="ListBullet2"/>
            </w:pPr>
            <w:r w:rsidRPr="00F46A3C">
              <w:t>prepare production set-up reports</w:t>
            </w:r>
          </w:p>
          <w:p w:rsidR="00000000" w:rsidRPr="00F46A3C" w:rsidP="00F46A3C">
            <w:pPr>
              <w:pStyle w:val="ListBullet2"/>
            </w:pPr>
            <w:r w:rsidRPr="00F46A3C">
              <w:t>read and interpret recording documentation</w:t>
            </w:r>
          </w:p>
          <w:p w:rsidR="00000000" w:rsidRPr="00F46A3C" w:rsidP="00F46A3C">
            <w:pPr>
              <w:pStyle w:val="ListBullet"/>
            </w:pPr>
            <w:r w:rsidRPr="00F46A3C">
              <w:t>numeracy skills sufficient to calculate duration and capacity of recording me</w:t>
            </w:r>
            <w:r w:rsidRPr="00F46A3C">
              <w:t>dia at various speed/sample rates</w:t>
            </w:r>
          </w:p>
          <w:p w:rsidR="00000000" w:rsidRPr="00F46A3C" w:rsidP="00F46A3C">
            <w:pPr>
              <w:pStyle w:val="ListBullet"/>
            </w:pPr>
            <w:r w:rsidRPr="00F46A3C">
              <w:t>communication skills sufficient to:</w:t>
            </w:r>
          </w:p>
          <w:p w:rsidR="00000000" w:rsidRPr="00F46A3C" w:rsidP="00F46A3C">
            <w:pPr>
              <w:pStyle w:val="ListBullet2"/>
            </w:pPr>
            <w:r w:rsidRPr="00F46A3C">
              <w:t>liaise with sound-production and recording personnel, including in a supervisory capacity</w:t>
            </w:r>
          </w:p>
          <w:p w:rsidR="00000000" w:rsidRPr="00F46A3C" w:rsidP="00F46A3C">
            <w:pPr>
              <w:pStyle w:val="ListBullet2"/>
            </w:pPr>
            <w:r w:rsidRPr="00F46A3C">
              <w:t>provide feedback to recording personnel on appropriate recording techniques</w:t>
            </w:r>
          </w:p>
          <w:p w:rsidR="00000000" w:rsidRPr="00F46A3C" w:rsidP="00F46A3C">
            <w:pPr>
              <w:pStyle w:val="ListBullet2"/>
            </w:pPr>
            <w:r w:rsidRPr="00F46A3C">
              <w:t>clearly explain and offer suitable alternatives to record line-up when recording difficulties cannot be resolved within operational constraints</w:t>
            </w:r>
          </w:p>
          <w:p w:rsidR="00000000" w:rsidRPr="00F46A3C" w:rsidP="00F46A3C">
            <w:pPr>
              <w:pStyle w:val="ListBullet"/>
            </w:pPr>
            <w:r w:rsidRPr="00F46A3C">
              <w:t>initiative and enterprise skills in the context of critically analysing sound recordings</w:t>
            </w:r>
          </w:p>
          <w:p w:rsidR="00000000" w:rsidRPr="00F46A3C" w:rsidP="00F46A3C">
            <w:pPr>
              <w:pStyle w:val="ListBullet"/>
            </w:pPr>
            <w:r w:rsidRPr="00F46A3C">
              <w:t>learning skills suffic</w:t>
            </w:r>
            <w:r w:rsidRPr="00F46A3C">
              <w:t>ient to maintain currency of knowledgeof recording equipment upgrades</w:t>
            </w:r>
          </w:p>
          <w:p w:rsidR="00000000" w:rsidRPr="00F46A3C" w:rsidP="00F46A3C">
            <w:pPr>
              <w:pStyle w:val="ListBullet"/>
            </w:pPr>
            <w:r w:rsidRPr="00F46A3C">
              <w:t>planning and organisational skills sufficient to prioritise work tasks and meet deadlines</w:t>
            </w:r>
          </w:p>
          <w:p w:rsidR="00000000" w:rsidRPr="00F46A3C" w:rsidP="00F46A3C">
            <w:pPr>
              <w:pStyle w:val="ListBullet"/>
            </w:pPr>
            <w:r w:rsidRPr="00F46A3C">
              <w:t>problem-solving skills sufficient to promptly and effectively rectify sound defects, system fail</w:t>
            </w:r>
            <w:r w:rsidRPr="00F46A3C">
              <w:t>ures and mechanical breakdowns</w:t>
            </w:r>
          </w:p>
          <w:p w:rsidR="00000000" w:rsidP="00F46A3C">
            <w:pPr>
              <w:pStyle w:val="ListBullet"/>
              <w:rPr>
                <w:lang w:val="en-NZ"/>
              </w:rPr>
            </w:pPr>
            <w:r w:rsidRPr="00F46A3C">
              <w:t>technology skills sufficient to work with a variety of sound-recording equipment</w:t>
            </w:r>
          </w:p>
        </w:tc>
      </w:tr>
      <w:tr w:rsidTr="00BF36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6A3C">
            <w:pPr>
              <w:pStyle w:val="BodyText"/>
              <w:rPr>
                <w:lang w:val="en-NZ"/>
              </w:rPr>
            </w:pPr>
            <w:r w:rsidRPr="00F46A3C">
              <w:rPr>
                <w:rStyle w:val="SpecialBold"/>
              </w:rPr>
              <w:t>Required knowledge</w:t>
            </w:r>
          </w:p>
        </w:tc>
      </w:tr>
      <w:tr w:rsidTr="00BF36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6A3C" w:rsidP="00F46A3C">
            <w:pPr>
              <w:pStyle w:val="ListBullet"/>
            </w:pPr>
            <w:r w:rsidRPr="00F46A3C">
              <w:t>principles of psychophysics, such as:</w:t>
            </w:r>
          </w:p>
          <w:p w:rsidR="00000000" w:rsidRPr="00F46A3C" w:rsidP="00F46A3C">
            <w:pPr>
              <w:pStyle w:val="ListBullet2"/>
            </w:pPr>
            <w:r w:rsidRPr="00F46A3C">
              <w:t>frequency</w:t>
            </w:r>
          </w:p>
          <w:p w:rsidR="00000000" w:rsidRPr="00F46A3C" w:rsidP="00F46A3C">
            <w:pPr>
              <w:pStyle w:val="ListBullet2"/>
            </w:pPr>
            <w:r w:rsidRPr="00F46A3C">
              <w:t>pitch</w:t>
            </w:r>
          </w:p>
          <w:p w:rsidR="00000000" w:rsidRPr="00F46A3C" w:rsidP="00F46A3C">
            <w:pPr>
              <w:pStyle w:val="ListBullet2"/>
            </w:pPr>
            <w:r w:rsidRPr="00F46A3C">
              <w:t>amplitude</w:t>
            </w:r>
          </w:p>
          <w:p w:rsidR="00000000" w:rsidRPr="00F46A3C" w:rsidP="00F46A3C">
            <w:pPr>
              <w:pStyle w:val="ListBullet2"/>
            </w:pPr>
            <w:r w:rsidRPr="00F46A3C">
              <w:t>loudness</w:t>
            </w:r>
          </w:p>
          <w:p w:rsidR="00000000" w:rsidRPr="00F46A3C" w:rsidP="00F46A3C">
            <w:pPr>
              <w:pStyle w:val="ListBullet2"/>
            </w:pPr>
            <w:r w:rsidRPr="00F46A3C">
              <w:t>velocity</w:t>
            </w:r>
          </w:p>
          <w:p w:rsidR="00000000" w:rsidRPr="00F46A3C" w:rsidP="00F46A3C">
            <w:pPr>
              <w:pStyle w:val="ListBullet2"/>
            </w:pPr>
            <w:r w:rsidRPr="00F46A3C">
              <w:t>wavelength</w:t>
            </w:r>
          </w:p>
          <w:p w:rsidR="00000000" w:rsidRPr="00F46A3C" w:rsidP="00F46A3C">
            <w:pPr>
              <w:pStyle w:val="ListBullet2"/>
            </w:pPr>
            <w:r w:rsidRPr="00F46A3C">
              <w:t>acoustical phase</w:t>
            </w:r>
          </w:p>
          <w:p w:rsidR="00000000" w:rsidRPr="00F46A3C" w:rsidP="00F46A3C">
            <w:pPr>
              <w:pStyle w:val="ListBullet2"/>
            </w:pPr>
            <w:r w:rsidRPr="00F46A3C">
              <w:t>timbre</w:t>
            </w:r>
          </w:p>
          <w:p w:rsidR="00000000" w:rsidRPr="00F46A3C" w:rsidP="00F46A3C">
            <w:pPr>
              <w:pStyle w:val="ListBullet2"/>
            </w:pPr>
            <w:r w:rsidRPr="00F46A3C">
              <w:t>sound envelope</w:t>
            </w:r>
          </w:p>
          <w:p w:rsidR="00000000" w:rsidRPr="00F46A3C" w:rsidP="00F46A3C">
            <w:pPr>
              <w:pStyle w:val="ListBullet"/>
            </w:pPr>
            <w:r w:rsidRPr="00F46A3C">
              <w:t>principles of psychoacoustics, such as:</w:t>
            </w:r>
          </w:p>
          <w:p w:rsidR="00000000" w:rsidRPr="00F46A3C" w:rsidP="00F46A3C">
            <w:pPr>
              <w:pStyle w:val="ListBullet2"/>
            </w:pPr>
            <w:r w:rsidRPr="00F46A3C">
              <w:t>spatial hearing</w:t>
            </w:r>
          </w:p>
          <w:p w:rsidR="00000000" w:rsidRPr="00F46A3C" w:rsidP="00F46A3C">
            <w:pPr>
              <w:pStyle w:val="ListBullet2"/>
            </w:pPr>
            <w:r w:rsidRPr="00F46A3C">
              <w:t>direct sound</w:t>
            </w:r>
          </w:p>
          <w:p w:rsidR="00000000" w:rsidRPr="00F46A3C" w:rsidP="00F46A3C">
            <w:pPr>
              <w:pStyle w:val="ListBullet2"/>
            </w:pPr>
            <w:r w:rsidRPr="00F46A3C">
              <w:t>early sound</w:t>
            </w:r>
          </w:p>
          <w:p w:rsidR="00000000" w:rsidRPr="00F46A3C" w:rsidP="00F46A3C">
            <w:pPr>
              <w:pStyle w:val="ListBullet2"/>
            </w:pPr>
            <w:r w:rsidRPr="00F46A3C">
              <w:t>reverberant sound</w:t>
            </w:r>
          </w:p>
          <w:p w:rsidR="00000000" w:rsidRPr="00F46A3C" w:rsidP="00F46A3C">
            <w:pPr>
              <w:pStyle w:val="ListBullet2"/>
            </w:pPr>
            <w:r w:rsidRPr="00F46A3C">
              <w:t>studio and control room design</w:t>
            </w:r>
          </w:p>
          <w:p w:rsidR="00000000" w:rsidRPr="00F46A3C" w:rsidP="00F46A3C">
            <w:pPr>
              <w:pStyle w:val="ListBullet2"/>
            </w:pPr>
            <w:r w:rsidRPr="00F46A3C">
              <w:t>ergonomics</w:t>
            </w:r>
          </w:p>
          <w:p w:rsidR="00000000" w:rsidRPr="00F46A3C" w:rsidP="00F46A3C">
            <w:pPr>
              <w:pStyle w:val="ListBullet"/>
            </w:pPr>
            <w:r w:rsidRPr="00F46A3C">
              <w:t>operational knowledge of sound-recording equipment</w:t>
            </w:r>
          </w:p>
          <w:p w:rsidR="00000000" w:rsidRPr="00F46A3C" w:rsidP="00F46A3C">
            <w:pPr>
              <w:pStyle w:val="ListBullet"/>
            </w:pPr>
            <w:r w:rsidRPr="00F46A3C">
              <w:t xml:space="preserve">principles and techniques of sound recording, </w:t>
            </w:r>
            <w:r w:rsidRPr="00F46A3C">
              <w:t>including:</w:t>
            </w:r>
          </w:p>
          <w:p w:rsidR="00000000" w:rsidRPr="00F46A3C" w:rsidP="00F46A3C">
            <w:pPr>
              <w:pStyle w:val="ListBullet2"/>
            </w:pPr>
            <w:r w:rsidRPr="00F46A3C">
              <w:t>audible defects in analogue and digital technologies</w:t>
            </w:r>
          </w:p>
          <w:p w:rsidR="00000000" w:rsidRPr="00F46A3C" w:rsidP="00F46A3C">
            <w:pPr>
              <w:pStyle w:val="ListBullet2"/>
            </w:pPr>
            <w:r w:rsidRPr="00F46A3C">
              <w:t>compatibility of different digital standards</w:t>
            </w:r>
          </w:p>
          <w:p w:rsidR="00000000" w:rsidRPr="00F46A3C" w:rsidP="00F46A3C">
            <w:pPr>
              <w:pStyle w:val="ListBullet2"/>
            </w:pPr>
            <w:r w:rsidRPr="00F46A3C">
              <w:t>identification/logging requirements</w:t>
            </w:r>
          </w:p>
          <w:p w:rsidR="00000000" w:rsidRPr="00F46A3C" w:rsidP="00F46A3C">
            <w:pPr>
              <w:pStyle w:val="ListBullet2"/>
            </w:pPr>
            <w:r w:rsidRPr="00F46A3C">
              <w:t>operational principles of microphones, including microphone placement</w:t>
            </w:r>
          </w:p>
          <w:p w:rsidR="00000000" w:rsidRPr="00F46A3C" w:rsidP="00F46A3C">
            <w:pPr>
              <w:pStyle w:val="ListBullet2"/>
            </w:pPr>
            <w:r w:rsidRPr="00F46A3C">
              <w:t>operational/technical limitations of recording media</w:t>
            </w:r>
          </w:p>
          <w:p w:rsidR="00000000" w:rsidRPr="00F46A3C" w:rsidP="00F46A3C">
            <w:pPr>
              <w:pStyle w:val="ListBullet2"/>
            </w:pPr>
            <w:r w:rsidRPr="00F46A3C">
              <w:t>recording formats and technical standards</w:t>
            </w:r>
          </w:p>
          <w:p w:rsidR="00000000" w:rsidRPr="00F46A3C" w:rsidP="00F46A3C">
            <w:pPr>
              <w:pStyle w:val="ListBullet2"/>
            </w:pPr>
            <w:r w:rsidRPr="00F46A3C">
              <w:t>signal-to-noise ratio, signal phase and audio level/headroom control</w:t>
            </w:r>
          </w:p>
          <w:p w:rsidR="00000000" w:rsidRPr="00F46A3C" w:rsidP="00F46A3C">
            <w:pPr>
              <w:pStyle w:val="ListBullet2"/>
            </w:pPr>
            <w:r w:rsidRPr="00F46A3C">
              <w:t>logarithmic units and the use of different metering systems</w:t>
            </w:r>
          </w:p>
          <w:p w:rsidR="00000000" w:rsidRPr="00F46A3C" w:rsidP="00F46A3C">
            <w:pPr>
              <w:pStyle w:val="ListBullet2"/>
            </w:pPr>
            <w:r w:rsidRPr="00F46A3C">
              <w:t>timecode levels and standards in</w:t>
            </w:r>
            <w:r w:rsidRPr="00F46A3C">
              <w:t xml:space="preserve"> analogue and digital applications</w:t>
            </w:r>
          </w:p>
          <w:p w:rsidR="00000000" w:rsidRPr="00F46A3C" w:rsidP="00F46A3C">
            <w:pPr>
              <w:pStyle w:val="ListBullet2"/>
            </w:pPr>
            <w:r w:rsidRPr="00F46A3C">
              <w:t>principles of synchronisation and referencesystems</w:t>
            </w:r>
          </w:p>
          <w:p w:rsidR="00000000" w:rsidRPr="00F46A3C" w:rsidP="00F46A3C">
            <w:pPr>
              <w:pStyle w:val="ListBullet"/>
            </w:pPr>
            <w:r w:rsidRPr="00F46A3C">
              <w:t>issues and challenges that typically arise in the context of recording sound</w:t>
            </w:r>
          </w:p>
          <w:p w:rsidR="00000000" w:rsidRPr="00F46A3C" w:rsidP="00F46A3C">
            <w:pPr>
              <w:pStyle w:val="ListBullet"/>
            </w:pPr>
            <w:r w:rsidRPr="00F46A3C">
              <w:t>OHS principles of safe listening, including safeguards against hearing loss</w:t>
            </w:r>
          </w:p>
        </w:tc>
      </w:tr>
    </w:tbl>
    <w:p w:rsidR="00000000" w:rsidRPr="00F46A3C" w:rsidP="00F46A3C">
      <w:pPr>
        <w:pStyle w:val="BodyText"/>
      </w:pPr>
    </w:p>
    <w:p w:rsidR="00000000" w:rsidRPr="00F46A3C" w:rsidP="00F46A3C">
      <w:pPr>
        <w:pStyle w:val="AllowPageBreak"/>
      </w:pPr>
    </w:p>
    <w:p w:rsidR="00000000" w:rsidRPr="00F46A3C" w:rsidP="00F46A3C">
      <w:pPr>
        <w:pStyle w:val="Heading1"/>
      </w:pPr>
      <w:bookmarkStart w:id="10" w:name="O_383266"/>
      <w:bookmarkEnd w:id="10"/>
      <w:r w:rsidRPr="00F46A3C">
        <w:t>Evidence Guide</w:t>
      </w:r>
    </w:p>
    <w:tbl>
      <w:tblPr>
        <w:tblW w:w="9570" w:type="dxa"/>
        <w:tblLayout w:type="fixed"/>
        <w:tblCellMar>
          <w:left w:w="62" w:type="dxa"/>
          <w:right w:w="62" w:type="dxa"/>
        </w:tblCellMar>
        <w:tblLook w:val="0000"/>
      </w:tblPr>
      <w:tblGrid>
        <w:gridCol w:w="3908"/>
        <w:gridCol w:w="5662"/>
      </w:tblGrid>
      <w:tr w:rsidTr="00BF36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Emphasis"/>
              </w:rPr>
              <w:t>The Evidence Guide provides advice on assessment and must be read in conjunction with the performance criteria, required skills and knowledge, range statement and the Assessment Guidelines for the Training Package.</w:t>
            </w:r>
          </w:p>
        </w:tc>
      </w:tr>
      <w:tr w:rsidTr="00BF3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SpecialBold"/>
              </w:rPr>
              <w:t>Overview of asse</w:t>
            </w:r>
            <w:r w:rsidRPr="00F46A3C">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p>
        </w:tc>
      </w:tr>
      <w:tr w:rsidTr="00BF3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t>Evidence of the ability to:</w:t>
            </w:r>
          </w:p>
          <w:p w:rsidR="00000000" w:rsidRPr="00F46A3C" w:rsidP="00F46A3C">
            <w:pPr>
              <w:pStyle w:val="ListBullet"/>
            </w:pPr>
            <w:r w:rsidRPr="00F46A3C">
              <w:t>make sound recordings that meet production requirements and demonstrate a thorough understanding of:</w:t>
            </w:r>
          </w:p>
          <w:p w:rsidR="00000000" w:rsidRPr="00F46A3C" w:rsidP="00F46A3C">
            <w:pPr>
              <w:pStyle w:val="ListBullet2"/>
            </w:pPr>
            <w:r w:rsidRPr="00F46A3C">
              <w:t>prerecording checks</w:t>
            </w:r>
          </w:p>
          <w:p w:rsidR="00000000" w:rsidRPr="00F46A3C" w:rsidP="00F46A3C">
            <w:pPr>
              <w:pStyle w:val="ListBullet2"/>
            </w:pPr>
            <w:r w:rsidRPr="00F46A3C">
              <w:t>microphone positioning</w:t>
            </w:r>
          </w:p>
          <w:p w:rsidR="00000000" w:rsidRPr="00F46A3C" w:rsidP="00F46A3C">
            <w:pPr>
              <w:pStyle w:val="ListBullet2"/>
            </w:pPr>
            <w:r w:rsidRPr="00F46A3C">
              <w:t>testing record line-ups</w:t>
            </w:r>
          </w:p>
          <w:p w:rsidR="00000000" w:rsidRPr="00F46A3C" w:rsidP="00F46A3C">
            <w:pPr>
              <w:pStyle w:val="ListBullet2"/>
            </w:pPr>
            <w:r w:rsidRPr="00F46A3C">
              <w:t>OHS principles in relation to safe sound levels</w:t>
            </w:r>
          </w:p>
          <w:p w:rsidR="00000000" w:rsidRPr="00F46A3C" w:rsidP="00F46A3C">
            <w:pPr>
              <w:pStyle w:val="ListBullet"/>
            </w:pPr>
            <w:r w:rsidRPr="00F46A3C">
              <w:t>use a range of industry-current sound equipment and accessories</w:t>
            </w:r>
          </w:p>
          <w:p w:rsidR="00000000" w:rsidP="00F46A3C">
            <w:pPr>
              <w:pStyle w:val="ListBullet"/>
              <w:rPr>
                <w:lang w:val="en-NZ"/>
              </w:rPr>
            </w:pPr>
            <w:r w:rsidRPr="00F46A3C">
              <w:t>work collaboratively with team members.</w:t>
            </w:r>
          </w:p>
        </w:tc>
      </w:tr>
      <w:tr w:rsidTr="00BF3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t>Assessment must ensure:</w:t>
            </w:r>
          </w:p>
          <w:p w:rsidR="00000000" w:rsidRPr="00F46A3C" w:rsidP="00F46A3C">
            <w:pPr>
              <w:pStyle w:val="ListBullet"/>
            </w:pPr>
            <w:r w:rsidRPr="00F46A3C">
              <w:t>access to a range of work environments and productions where sound is recorded</w:t>
            </w:r>
          </w:p>
          <w:p w:rsidR="00000000" w:rsidRPr="00F46A3C" w:rsidP="00F46A3C">
            <w:pPr>
              <w:pStyle w:val="ListBullet"/>
            </w:pPr>
            <w:r w:rsidRPr="00F46A3C">
              <w:t>access to industry-current sound equipment and accessories, including recording devices, microphones, signal processors and consumables</w:t>
            </w:r>
          </w:p>
          <w:p w:rsidR="00000000" w:rsidP="00F46A3C">
            <w:pPr>
              <w:pStyle w:val="ListBullet"/>
              <w:rPr>
                <w:lang w:val="en-NZ"/>
              </w:rPr>
            </w:pPr>
            <w:r w:rsidRPr="00F46A3C">
              <w:t>use of culturall</w:t>
            </w:r>
            <w:r w:rsidRPr="00F46A3C">
              <w:t>y appropriate processes, and techniques appropriate to the language and literacy capacity of learners and the work being performed.</w:t>
            </w:r>
          </w:p>
        </w:tc>
      </w:tr>
      <w:tr w:rsidTr="00BF3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t>The following assessment methods are appropriate for this unit:</w:t>
            </w:r>
          </w:p>
          <w:p w:rsidR="00000000" w:rsidRPr="00F46A3C" w:rsidP="00F46A3C">
            <w:pPr>
              <w:pStyle w:val="ListBullet"/>
            </w:pPr>
            <w:r w:rsidRPr="00F46A3C">
              <w:t>case studies to assess candidate's ab</w:t>
            </w:r>
            <w:r w:rsidRPr="00F46A3C">
              <w:t>ility to apply OHS principles of safe listening to day-to-day work activities</w:t>
            </w:r>
          </w:p>
          <w:p w:rsidR="00000000" w:rsidRPr="00F46A3C" w:rsidP="00F46A3C">
            <w:pPr>
              <w:pStyle w:val="ListBullet"/>
            </w:pPr>
            <w:r w:rsidRPr="00F46A3C">
              <w:t>evaluation of a range of live, acoustic and/or sequenced recordingsmade by candidate</w:t>
            </w:r>
          </w:p>
          <w:p w:rsidR="00000000" w:rsidRPr="00F46A3C" w:rsidP="00F46A3C">
            <w:pPr>
              <w:pStyle w:val="ListBullet"/>
            </w:pPr>
            <w:r w:rsidRPr="00F46A3C">
              <w:t>observation of candidate making sound recordings</w:t>
            </w:r>
          </w:p>
          <w:p w:rsidR="00000000" w:rsidP="00F46A3C">
            <w:pPr>
              <w:pStyle w:val="ListBullet"/>
              <w:rPr>
                <w:lang w:val="en-NZ"/>
              </w:rPr>
            </w:pPr>
            <w:r w:rsidRPr="00F46A3C">
              <w:t>written or oral questioning to test knowledg</w:t>
            </w:r>
            <w:r w:rsidRPr="00F46A3C">
              <w:t>e of principles of psychophysics and psychoacoustics.</w:t>
            </w:r>
          </w:p>
        </w:tc>
      </w:tr>
      <w:tr w:rsidTr="00BF36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BodyText"/>
            </w:pPr>
            <w:r w:rsidRPr="00F46A3C">
              <w:t>Holistic assessment with other units relevant to the industry sector, workplace and job role is recommended, for example:</w:t>
            </w:r>
          </w:p>
          <w:p w:rsidR="00000000" w:rsidRPr="00F46A3C" w:rsidP="00F46A3C">
            <w:pPr>
              <w:pStyle w:val="ListBullet"/>
            </w:pPr>
            <w:r w:rsidRPr="00F46A3C">
              <w:t>CUSSOU405A Mix recorded music</w:t>
            </w:r>
          </w:p>
          <w:p w:rsidR="00000000" w:rsidRPr="00F46A3C" w:rsidP="00F46A3C">
            <w:pPr>
              <w:pStyle w:val="ListBullet"/>
            </w:pPr>
            <w:r w:rsidRPr="00F46A3C">
              <w:t>CUSSOU406A Record sound on location</w:t>
            </w:r>
          </w:p>
          <w:p w:rsidR="00000000" w:rsidRPr="00F46A3C" w:rsidP="00F46A3C">
            <w:pPr>
              <w:pStyle w:val="ListBullet"/>
            </w:pPr>
            <w:r w:rsidRPr="00F46A3C">
              <w:t>CUSSOU407A Coordinate location sound recording.</w:t>
            </w:r>
          </w:p>
        </w:tc>
      </w:tr>
    </w:tbl>
    <w:p w:rsidR="00000000" w:rsidRPr="00F46A3C" w:rsidP="00F46A3C">
      <w:pPr>
        <w:pStyle w:val="BodyText"/>
      </w:pPr>
    </w:p>
    <w:p w:rsidR="00000000" w:rsidRPr="00F46A3C" w:rsidP="00F46A3C">
      <w:pPr>
        <w:pStyle w:val="AllowPageBreak"/>
      </w:pPr>
    </w:p>
    <w:p w:rsidR="00000000" w:rsidRPr="00F46A3C" w:rsidP="00F46A3C">
      <w:pPr>
        <w:pStyle w:val="Heading1"/>
      </w:pPr>
      <w:bookmarkStart w:id="11" w:name="O_383261"/>
      <w:bookmarkEnd w:id="11"/>
      <w:r w:rsidRPr="00F46A3C">
        <w:t>Range Statement</w:t>
      </w:r>
    </w:p>
    <w:tbl>
      <w:tblPr>
        <w:tblW w:w="0" w:type="auto"/>
        <w:tblLayout w:type="fixed"/>
        <w:tblCellMar>
          <w:left w:w="62" w:type="dxa"/>
          <w:right w:w="62" w:type="dxa"/>
        </w:tblCellMar>
        <w:tblLook w:val="0000"/>
      </w:tblPr>
      <w:tblGrid>
        <w:gridCol w:w="3466"/>
        <w:gridCol w:w="5056"/>
      </w:tblGrid>
      <w:tr w:rsidTr="00BF36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Emphasis"/>
              </w:rPr>
              <w:t>The range statement relates to the unit of competency as a whole. It allows for different work environments and situations that may affec</w:t>
            </w:r>
            <w:r w:rsidRPr="00F46A3C">
              <w:rPr>
                <w:rStyle w:val="Emphasis"/>
              </w:rPr>
              <w:t>t performance. Bold italicised wording, if used in the performance criteria, is detailed below. Essential operating conditions that may be present with training and assessment (depending on the work situation, needs of the candidate, accessibility of the i</w:t>
            </w:r>
            <w:r w:rsidRPr="00F46A3C">
              <w:rPr>
                <w:rStyle w:val="Emphasis"/>
              </w:rPr>
              <w:t>tem, and local industry and regional contexts) may also be included.</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Productions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 xml:space="preserve">music recording </w:t>
            </w:r>
          </w:p>
          <w:p w:rsidR="00000000" w:rsidRPr="00F46A3C" w:rsidP="00F46A3C">
            <w:pPr>
              <w:pStyle w:val="ListBullet"/>
            </w:pPr>
            <w:r w:rsidRPr="00F46A3C">
              <w:t>interactive media product, such as:</w:t>
            </w:r>
          </w:p>
          <w:p w:rsidR="00000000" w:rsidRPr="00F46A3C" w:rsidP="00F46A3C">
            <w:pPr>
              <w:pStyle w:val="ListBullet2"/>
            </w:pPr>
            <w:r w:rsidRPr="00F46A3C">
              <w:t>CD</w:t>
            </w:r>
          </w:p>
          <w:p w:rsidR="00000000" w:rsidRPr="00F46A3C" w:rsidP="00F46A3C">
            <w:pPr>
              <w:pStyle w:val="ListBullet2"/>
            </w:pPr>
            <w:r w:rsidRPr="00F46A3C">
              <w:t>DVD</w:t>
            </w:r>
          </w:p>
          <w:p w:rsidR="00000000" w:rsidRPr="00F46A3C" w:rsidP="00F46A3C">
            <w:pPr>
              <w:pStyle w:val="ListBullet2"/>
            </w:pPr>
            <w:r w:rsidRPr="00F46A3C">
              <w:t>podcast</w:t>
            </w:r>
          </w:p>
          <w:p w:rsidR="00000000" w:rsidRPr="00F46A3C" w:rsidP="00F46A3C">
            <w:pPr>
              <w:pStyle w:val="ListBullet"/>
            </w:pPr>
            <w:r w:rsidRPr="00F46A3C">
              <w:t>internet production, e.g. website audio</w:t>
            </w:r>
          </w:p>
          <w:p w:rsidR="00000000" w:rsidRPr="00F46A3C" w:rsidP="00F46A3C">
            <w:pPr>
              <w:pStyle w:val="ListBullet"/>
            </w:pPr>
            <w:r w:rsidRPr="00F46A3C">
              <w:t>radio broadcast</w:t>
            </w:r>
          </w:p>
          <w:p w:rsidR="00000000" w:rsidP="00F46A3C">
            <w:pPr>
              <w:pStyle w:val="ListBullet"/>
              <w:rPr>
                <w:lang w:val="en-NZ"/>
              </w:rPr>
            </w:pPr>
            <w:r w:rsidRPr="00F46A3C">
              <w:t>voice-over.</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Documentation</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production schedules</w:t>
            </w:r>
          </w:p>
          <w:p w:rsidR="00000000" w:rsidRPr="00F46A3C" w:rsidP="00F46A3C">
            <w:pPr>
              <w:pStyle w:val="ListBullet"/>
            </w:pPr>
            <w:r w:rsidRPr="00F46A3C">
              <w:t>set-up reports</w:t>
            </w:r>
          </w:p>
          <w:p w:rsidR="00000000" w:rsidRPr="00F46A3C" w:rsidP="00F46A3C">
            <w:pPr>
              <w:pStyle w:val="ListBullet"/>
            </w:pPr>
            <w:r w:rsidRPr="00F46A3C">
              <w:t>cue sheets</w:t>
            </w:r>
          </w:p>
          <w:p w:rsidR="00000000" w:rsidRPr="00F46A3C" w:rsidP="00F46A3C">
            <w:pPr>
              <w:pStyle w:val="ListBullet"/>
            </w:pPr>
            <w:r w:rsidRPr="00F46A3C">
              <w:t>track sheets</w:t>
            </w:r>
          </w:p>
          <w:p w:rsidR="00000000" w:rsidRPr="00F46A3C" w:rsidP="00F46A3C">
            <w:pPr>
              <w:pStyle w:val="ListBullet"/>
            </w:pPr>
            <w:r w:rsidRPr="00F46A3C">
              <w:t>dubbing charts</w:t>
            </w:r>
          </w:p>
          <w:p w:rsidR="00000000" w:rsidRPr="00F46A3C" w:rsidP="00F46A3C">
            <w:pPr>
              <w:pStyle w:val="ListBullet"/>
            </w:pPr>
            <w:r w:rsidRPr="00F46A3C">
              <w:t>equipment instructions</w:t>
            </w:r>
          </w:p>
          <w:p w:rsidR="00000000" w:rsidRPr="00F46A3C" w:rsidP="00F46A3C">
            <w:pPr>
              <w:pStyle w:val="ListBullet"/>
            </w:pPr>
            <w:r w:rsidRPr="00F46A3C">
              <w:t>OHS requirements</w:t>
            </w:r>
          </w:p>
          <w:p w:rsidR="00000000" w:rsidRPr="00F46A3C" w:rsidP="00F46A3C">
            <w:pPr>
              <w:pStyle w:val="ListBullet"/>
            </w:pPr>
            <w:r w:rsidRPr="00F46A3C">
              <w:t>organisational standards</w:t>
            </w:r>
          </w:p>
          <w:p w:rsidR="00000000" w:rsidRPr="00F46A3C" w:rsidP="00F46A3C">
            <w:pPr>
              <w:pStyle w:val="ListBullet"/>
            </w:pPr>
            <w:r w:rsidRPr="00F46A3C">
              <w:t>performers' requirements</w:t>
            </w:r>
          </w:p>
          <w:p w:rsidR="00000000" w:rsidRPr="00F46A3C" w:rsidP="00F46A3C">
            <w:pPr>
              <w:pStyle w:val="ListBullet"/>
            </w:pPr>
            <w:r w:rsidRPr="00F46A3C">
              <w:t>sound and audio reports</w:t>
            </w:r>
          </w:p>
          <w:p w:rsidR="00000000" w:rsidP="00F46A3C">
            <w:pPr>
              <w:pStyle w:val="ListBullet"/>
              <w:rPr>
                <w:lang w:val="en-NZ"/>
              </w:rPr>
            </w:pPr>
            <w:r w:rsidRPr="00F46A3C">
              <w:t>technical manuals.</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Relevant personnel</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artists, musicians and performers</w:t>
            </w:r>
          </w:p>
          <w:p w:rsidR="00000000" w:rsidRPr="00F46A3C" w:rsidP="00F46A3C">
            <w:pPr>
              <w:pStyle w:val="ListBullet"/>
            </w:pPr>
            <w:r w:rsidRPr="00F46A3C">
              <w:t>audio and sound engineers</w:t>
            </w:r>
          </w:p>
          <w:p w:rsidR="00000000" w:rsidRPr="00F46A3C" w:rsidP="00F46A3C">
            <w:pPr>
              <w:pStyle w:val="ListBullet"/>
            </w:pPr>
            <w:r w:rsidRPr="00F46A3C">
              <w:t xml:space="preserve">audio and sound technicians/mixers </w:t>
            </w:r>
          </w:p>
          <w:p w:rsidR="00000000" w:rsidRPr="00F46A3C" w:rsidP="00F46A3C">
            <w:pPr>
              <w:pStyle w:val="ListBullet"/>
            </w:pPr>
            <w:r w:rsidRPr="00F46A3C">
              <w:t>broadcasters</w:t>
            </w:r>
          </w:p>
          <w:p w:rsidR="00000000" w:rsidRPr="00F46A3C" w:rsidP="00F46A3C">
            <w:pPr>
              <w:pStyle w:val="ListBullet"/>
            </w:pPr>
            <w:r w:rsidRPr="00F46A3C">
              <w:t>technical producers</w:t>
            </w:r>
          </w:p>
          <w:p w:rsidR="00000000" w:rsidRPr="00F46A3C" w:rsidP="00F46A3C">
            <w:pPr>
              <w:pStyle w:val="ListBullet"/>
            </w:pPr>
            <w:r w:rsidRPr="00F46A3C">
              <w:t>broadcast technicians and engineers</w:t>
            </w:r>
          </w:p>
          <w:p w:rsidR="00000000" w:rsidRPr="00F46A3C" w:rsidP="00F46A3C">
            <w:pPr>
              <w:pStyle w:val="ListBullet"/>
            </w:pPr>
            <w:r w:rsidRPr="00F46A3C">
              <w:t>directors</w:t>
            </w:r>
          </w:p>
          <w:p w:rsidR="00000000" w:rsidRPr="00F46A3C" w:rsidP="00F46A3C">
            <w:pPr>
              <w:pStyle w:val="ListBullet"/>
            </w:pPr>
            <w:r w:rsidRPr="00F46A3C">
              <w:t xml:space="preserve">producers </w:t>
            </w:r>
          </w:p>
          <w:p w:rsidR="00000000" w:rsidRPr="00F46A3C" w:rsidP="00F46A3C">
            <w:pPr>
              <w:pStyle w:val="ListBullet"/>
            </w:pPr>
            <w:r w:rsidRPr="00F46A3C">
              <w:t>conductors</w:t>
            </w:r>
          </w:p>
          <w:p w:rsidR="00000000" w:rsidRPr="00F46A3C" w:rsidP="00F46A3C">
            <w:pPr>
              <w:pStyle w:val="ListBullet"/>
            </w:pPr>
            <w:r w:rsidRPr="00F46A3C">
              <w:t>program managers</w:t>
            </w:r>
          </w:p>
          <w:p w:rsidR="00000000" w:rsidRPr="00F46A3C" w:rsidP="00F46A3C">
            <w:pPr>
              <w:pStyle w:val="ListBullet"/>
            </w:pPr>
            <w:r w:rsidRPr="00F46A3C">
              <w:t>curators</w:t>
            </w:r>
          </w:p>
          <w:p w:rsidR="00000000" w:rsidRPr="00F46A3C" w:rsidP="00F46A3C">
            <w:pPr>
              <w:pStyle w:val="ListBullet"/>
            </w:pPr>
            <w:r w:rsidRPr="00F46A3C">
              <w:t>post-production managers</w:t>
            </w:r>
          </w:p>
          <w:p w:rsidR="00000000" w:rsidRPr="00F46A3C" w:rsidP="00F46A3C">
            <w:pPr>
              <w:pStyle w:val="ListBullet"/>
            </w:pPr>
            <w:r w:rsidRPr="00F46A3C">
              <w:t>supervisors</w:t>
            </w:r>
          </w:p>
          <w:p w:rsidR="00000000" w:rsidP="00F46A3C">
            <w:pPr>
              <w:pStyle w:val="ListBullet"/>
              <w:rPr>
                <w:lang w:val="en-NZ"/>
              </w:rPr>
            </w:pPr>
            <w:r w:rsidRPr="00F46A3C">
              <w:t>sound designers.</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Sound equipment and accessories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amplifiers</w:t>
            </w:r>
          </w:p>
          <w:p w:rsidR="00000000" w:rsidRPr="00F46A3C" w:rsidP="00F46A3C">
            <w:pPr>
              <w:pStyle w:val="ListBullet"/>
            </w:pPr>
            <w:r w:rsidRPr="00F46A3C">
              <w:t>analogue to digital converters</w:t>
            </w:r>
          </w:p>
          <w:p w:rsidR="00000000" w:rsidRPr="00F46A3C" w:rsidP="00F46A3C">
            <w:pPr>
              <w:pStyle w:val="ListBullet"/>
            </w:pPr>
            <w:r w:rsidRPr="00F46A3C">
              <w:t>cables</w:t>
            </w:r>
          </w:p>
          <w:p w:rsidR="00000000" w:rsidRPr="00F46A3C" w:rsidP="00F46A3C">
            <w:pPr>
              <w:pStyle w:val="ListBullet"/>
            </w:pPr>
            <w:r w:rsidRPr="00F46A3C">
              <w:t>compact disc (CD) and digital versatile disc (DVD) players and burners</w:t>
            </w:r>
          </w:p>
          <w:p w:rsidR="00000000" w:rsidRPr="00F46A3C" w:rsidP="00F46A3C">
            <w:pPr>
              <w:pStyle w:val="ListBullet"/>
            </w:pPr>
            <w:r w:rsidRPr="00F46A3C">
              <w:t>computer technology and associated software</w:t>
            </w:r>
          </w:p>
          <w:p w:rsidR="00000000" w:rsidRPr="00F46A3C" w:rsidP="00F46A3C">
            <w:pPr>
              <w:pStyle w:val="ListBullet"/>
            </w:pPr>
            <w:r w:rsidRPr="00F46A3C">
              <w:t>digital and analogue recording devices:</w:t>
            </w:r>
          </w:p>
          <w:p w:rsidR="00000000" w:rsidRPr="00F46A3C" w:rsidP="00F46A3C">
            <w:pPr>
              <w:pStyle w:val="ListBullet2"/>
            </w:pPr>
            <w:r w:rsidRPr="00F46A3C">
              <w:t>hard disk recorder, e.g. digital audio workstation (DAW)</w:t>
            </w:r>
          </w:p>
          <w:p w:rsidR="00000000" w:rsidRPr="00F46A3C" w:rsidP="00F46A3C">
            <w:pPr>
              <w:pStyle w:val="ListBullet2"/>
            </w:pPr>
            <w:r w:rsidRPr="00F46A3C">
              <w:t>digital audiotape recorder, e.g. S-DAT and R-DAT</w:t>
            </w:r>
          </w:p>
          <w:p w:rsidR="00000000" w:rsidRPr="00F46A3C" w:rsidP="00F46A3C">
            <w:pPr>
              <w:pStyle w:val="ListBullet2"/>
            </w:pPr>
            <w:r w:rsidRPr="00F46A3C">
              <w:t>digital videotape recorder (DVTR)</w:t>
            </w:r>
          </w:p>
          <w:p w:rsidR="00000000" w:rsidRPr="00F46A3C" w:rsidP="00F46A3C">
            <w:pPr>
              <w:pStyle w:val="ListBullet2"/>
            </w:pPr>
            <w:r w:rsidRPr="00F46A3C">
              <w:t>mini disc recorder (MD)</w:t>
            </w:r>
          </w:p>
          <w:p w:rsidR="00000000" w:rsidRPr="00F46A3C" w:rsidP="00F46A3C">
            <w:pPr>
              <w:pStyle w:val="ListBullet2"/>
            </w:pPr>
            <w:r w:rsidRPr="00F46A3C">
              <w:t>modular digital multi-track recorder (MDM)</w:t>
            </w:r>
          </w:p>
          <w:p w:rsidR="00000000" w:rsidRPr="00F46A3C" w:rsidP="00F46A3C">
            <w:pPr>
              <w:pStyle w:val="ListBullet2"/>
            </w:pPr>
            <w:r w:rsidRPr="00F46A3C">
              <w:t>open-ree</w:t>
            </w:r>
            <w:r w:rsidRPr="00F46A3C">
              <w:t>l analogue audiotape recorder</w:t>
            </w:r>
          </w:p>
          <w:p w:rsidR="00000000" w:rsidRPr="00F46A3C" w:rsidP="00F46A3C">
            <w:pPr>
              <w:pStyle w:val="ListBullet"/>
            </w:pPr>
            <w:r w:rsidRPr="00F46A3C">
              <w:t>digital audio players, such as:</w:t>
            </w:r>
          </w:p>
          <w:p w:rsidR="00000000" w:rsidRPr="00F46A3C" w:rsidP="00F46A3C">
            <w:pPr>
              <w:pStyle w:val="ListBullet2"/>
            </w:pPr>
            <w:r w:rsidRPr="00F46A3C">
              <w:t>iPod</w:t>
            </w:r>
          </w:p>
          <w:p w:rsidR="00000000" w:rsidRPr="00F46A3C" w:rsidP="00F46A3C">
            <w:pPr>
              <w:pStyle w:val="ListBullet2"/>
            </w:pPr>
            <w:r w:rsidRPr="00F46A3C">
              <w:t>MP3</w:t>
            </w:r>
          </w:p>
          <w:p w:rsidR="00000000" w:rsidRPr="00F46A3C" w:rsidP="00F46A3C">
            <w:pPr>
              <w:pStyle w:val="ListBullet"/>
            </w:pPr>
            <w:r w:rsidRPr="00F46A3C">
              <w:t>headphones</w:t>
            </w:r>
          </w:p>
          <w:p w:rsidR="00000000" w:rsidRPr="00F46A3C" w:rsidP="00F46A3C">
            <w:pPr>
              <w:pStyle w:val="ListBullet"/>
            </w:pPr>
            <w:r w:rsidRPr="00F46A3C">
              <w:t>microphones and accessories</w:t>
            </w:r>
          </w:p>
          <w:p w:rsidR="00000000" w:rsidRPr="00F46A3C" w:rsidP="00F46A3C">
            <w:pPr>
              <w:pStyle w:val="ListBullet"/>
            </w:pPr>
            <w:r w:rsidRPr="00F46A3C">
              <w:t>mixing consoles and desks</w:t>
            </w:r>
          </w:p>
          <w:p w:rsidR="00000000" w:rsidRPr="00F46A3C" w:rsidP="00F46A3C">
            <w:pPr>
              <w:pStyle w:val="ListBullet"/>
            </w:pPr>
            <w:r w:rsidRPr="00F46A3C">
              <w:t>monitors and speakers</w:t>
            </w:r>
          </w:p>
          <w:p w:rsidR="00000000" w:rsidP="00F46A3C">
            <w:pPr>
              <w:pStyle w:val="ListBullet"/>
              <w:rPr>
                <w:lang w:val="en-NZ"/>
              </w:rPr>
            </w:pPr>
            <w:r w:rsidRPr="00F46A3C">
              <w:t>signal processors and plug-ins.</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Production requirements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attributions</w:t>
            </w:r>
          </w:p>
          <w:p w:rsidR="00000000" w:rsidRPr="00F46A3C" w:rsidP="00F46A3C">
            <w:pPr>
              <w:pStyle w:val="ListBullet"/>
            </w:pPr>
            <w:r w:rsidRPr="00F46A3C">
              <w:t>audience</w:t>
            </w:r>
          </w:p>
          <w:p w:rsidR="00000000" w:rsidRPr="00F46A3C" w:rsidP="00F46A3C">
            <w:pPr>
              <w:pStyle w:val="ListBullet"/>
            </w:pPr>
            <w:r w:rsidRPr="00F46A3C">
              <w:t>budget</w:t>
            </w:r>
          </w:p>
          <w:p w:rsidR="00000000" w:rsidRPr="00F46A3C" w:rsidP="00F46A3C">
            <w:pPr>
              <w:pStyle w:val="ListBullet"/>
            </w:pPr>
            <w:r w:rsidRPr="00F46A3C">
              <w:t>confidentiality</w:t>
            </w:r>
          </w:p>
          <w:p w:rsidR="00000000" w:rsidRPr="00F46A3C" w:rsidP="00F46A3C">
            <w:pPr>
              <w:pStyle w:val="ListBullet"/>
            </w:pPr>
            <w:r w:rsidRPr="00F46A3C">
              <w:t>content</w:t>
            </w:r>
          </w:p>
          <w:p w:rsidR="00000000" w:rsidRPr="00F46A3C" w:rsidP="00F46A3C">
            <w:pPr>
              <w:pStyle w:val="ListBullet"/>
            </w:pPr>
            <w:r w:rsidRPr="00F46A3C">
              <w:t>contractual arrangements</w:t>
            </w:r>
          </w:p>
          <w:p w:rsidR="00000000" w:rsidRPr="00F46A3C" w:rsidP="00F46A3C">
            <w:pPr>
              <w:pStyle w:val="ListBullet"/>
            </w:pPr>
            <w:r w:rsidRPr="00F46A3C">
              <w:t>copyright</w:t>
            </w:r>
          </w:p>
          <w:p w:rsidR="00000000" w:rsidRPr="00F46A3C" w:rsidP="00F46A3C">
            <w:pPr>
              <w:pStyle w:val="ListBullet"/>
            </w:pPr>
            <w:r w:rsidRPr="00F46A3C">
              <w:t>deadlines</w:t>
            </w:r>
          </w:p>
          <w:p w:rsidR="00000000" w:rsidRPr="00F46A3C" w:rsidP="00F46A3C">
            <w:pPr>
              <w:pStyle w:val="ListBullet"/>
            </w:pPr>
            <w:r w:rsidRPr="00F46A3C">
              <w:t>direct quotes</w:t>
            </w:r>
          </w:p>
          <w:p w:rsidR="00000000" w:rsidRPr="00F46A3C" w:rsidP="00F46A3C">
            <w:pPr>
              <w:pStyle w:val="ListBullet"/>
            </w:pPr>
            <w:r w:rsidRPr="00F46A3C">
              <w:t>duration</w:t>
            </w:r>
          </w:p>
          <w:p w:rsidR="00000000" w:rsidRPr="00F46A3C" w:rsidP="00F46A3C">
            <w:pPr>
              <w:pStyle w:val="ListBullet"/>
            </w:pPr>
            <w:r w:rsidRPr="00F46A3C">
              <w:t>intellectual property</w:t>
            </w:r>
          </w:p>
          <w:p w:rsidR="00000000" w:rsidRPr="00F46A3C" w:rsidP="00F46A3C">
            <w:pPr>
              <w:pStyle w:val="ListBullet"/>
            </w:pPr>
            <w:r w:rsidRPr="00F46A3C">
              <w:t>interviews</w:t>
            </w:r>
          </w:p>
          <w:p w:rsidR="00000000" w:rsidRPr="00F46A3C" w:rsidP="00F46A3C">
            <w:pPr>
              <w:pStyle w:val="ListBullet"/>
            </w:pPr>
            <w:r w:rsidRPr="00F46A3C">
              <w:t>location</w:t>
            </w:r>
          </w:p>
          <w:p w:rsidR="00000000" w:rsidRPr="00F46A3C" w:rsidP="00F46A3C">
            <w:pPr>
              <w:pStyle w:val="ListBullet"/>
            </w:pPr>
            <w:r w:rsidRPr="00F46A3C">
              <w:t>purpose</w:t>
            </w:r>
          </w:p>
          <w:p w:rsidR="00000000" w:rsidRPr="00F46A3C" w:rsidP="00F46A3C">
            <w:pPr>
              <w:pStyle w:val="ListBullet"/>
            </w:pPr>
            <w:r w:rsidRPr="00F46A3C">
              <w:t>schedule</w:t>
            </w:r>
          </w:p>
          <w:p w:rsidR="00000000" w:rsidP="00F46A3C">
            <w:pPr>
              <w:pStyle w:val="ListBullet"/>
              <w:rPr>
                <w:lang w:val="en-NZ"/>
              </w:rPr>
            </w:pPr>
            <w:r w:rsidRPr="00F46A3C">
              <w:t>style.</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Consumables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audiotape, e.g. digital and open-reel analogue</w:t>
            </w:r>
          </w:p>
          <w:p w:rsidR="00000000" w:rsidRPr="00F46A3C" w:rsidP="00F46A3C">
            <w:pPr>
              <w:pStyle w:val="ListBullet"/>
            </w:pPr>
            <w:r w:rsidRPr="00F46A3C">
              <w:t>compact discs, e.g. CD-R and CD-RW</w:t>
            </w:r>
          </w:p>
          <w:p w:rsidR="00000000" w:rsidRPr="00F46A3C" w:rsidP="00F46A3C">
            <w:pPr>
              <w:pStyle w:val="ListBullet"/>
            </w:pPr>
            <w:r w:rsidRPr="00F46A3C">
              <w:t>cue sheets and track sheets</w:t>
            </w:r>
          </w:p>
          <w:p w:rsidR="00000000" w:rsidRPr="00F46A3C" w:rsidP="00F46A3C">
            <w:pPr>
              <w:pStyle w:val="ListBullet"/>
            </w:pPr>
            <w:r w:rsidRPr="00F46A3C">
              <w:t>digital versatile discs, e.g. DVD-/+R and DVD-/+RW</w:t>
            </w:r>
          </w:p>
          <w:p w:rsidR="00000000" w:rsidRPr="00F46A3C" w:rsidP="00F46A3C">
            <w:pPr>
              <w:pStyle w:val="ListBullet"/>
            </w:pPr>
            <w:r w:rsidRPr="00F46A3C">
              <w:t>masking tape, marker pens and labels</w:t>
            </w:r>
          </w:p>
          <w:p w:rsidR="00000000" w:rsidRPr="00F46A3C" w:rsidP="00F46A3C">
            <w:pPr>
              <w:pStyle w:val="ListBullet"/>
            </w:pPr>
            <w:r w:rsidRPr="00F46A3C">
              <w:t>mini discs (MDs)</w:t>
            </w:r>
          </w:p>
          <w:p w:rsidR="00000000" w:rsidP="00F46A3C">
            <w:pPr>
              <w:pStyle w:val="ListBullet"/>
              <w:rPr>
                <w:lang w:val="en-NZ"/>
              </w:rPr>
            </w:pPr>
            <w:r w:rsidRPr="00F46A3C">
              <w:t>memory cards, e.g. flash memory cards.</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Microphones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boundary (PZM)</w:t>
            </w:r>
          </w:p>
          <w:p w:rsidR="00000000" w:rsidRPr="00F46A3C" w:rsidP="00F46A3C">
            <w:pPr>
              <w:pStyle w:val="ListBullet"/>
            </w:pPr>
            <w:r w:rsidRPr="00F46A3C">
              <w:t>capacit</w:t>
            </w:r>
            <w:r w:rsidRPr="00F46A3C">
              <w:t>or/condenser, such as:</w:t>
            </w:r>
          </w:p>
          <w:p w:rsidR="00000000" w:rsidRPr="00F46A3C" w:rsidP="00F46A3C">
            <w:pPr>
              <w:pStyle w:val="ListBullet2"/>
            </w:pPr>
            <w:r w:rsidRPr="00F46A3C">
              <w:t>electret</w:t>
            </w:r>
          </w:p>
          <w:p w:rsidR="00000000" w:rsidRPr="00F46A3C" w:rsidP="00F46A3C">
            <w:pPr>
              <w:pStyle w:val="ListBullet2"/>
            </w:pPr>
            <w:r w:rsidRPr="00F46A3C">
              <w:t>lavalier</w:t>
            </w:r>
          </w:p>
          <w:p w:rsidR="00000000" w:rsidRPr="00F46A3C" w:rsidP="00F46A3C">
            <w:pPr>
              <w:pStyle w:val="ListBullet2"/>
            </w:pPr>
            <w:r w:rsidRPr="00F46A3C">
              <w:t>mini microphone</w:t>
            </w:r>
          </w:p>
          <w:p w:rsidR="00000000" w:rsidRPr="00F46A3C" w:rsidP="00F46A3C">
            <w:pPr>
              <w:pStyle w:val="ListBullet2"/>
            </w:pPr>
            <w:r w:rsidRPr="00F46A3C">
              <w:t>transistor</w:t>
            </w:r>
          </w:p>
          <w:p w:rsidR="00000000" w:rsidRPr="00F46A3C" w:rsidP="00F46A3C">
            <w:pPr>
              <w:pStyle w:val="ListBullet2"/>
            </w:pPr>
            <w:r w:rsidRPr="00F46A3C">
              <w:t>tube</w:t>
            </w:r>
          </w:p>
          <w:p w:rsidR="00000000" w:rsidRPr="00F46A3C" w:rsidP="00F46A3C">
            <w:pPr>
              <w:pStyle w:val="ListBullet"/>
            </w:pPr>
            <w:r w:rsidRPr="00F46A3C">
              <w:t>contact</w:t>
            </w:r>
          </w:p>
          <w:p w:rsidR="00000000" w:rsidRPr="00F46A3C" w:rsidP="00F46A3C">
            <w:pPr>
              <w:pStyle w:val="ListBullet"/>
            </w:pPr>
            <w:r w:rsidRPr="00F46A3C">
              <w:t>digital</w:t>
            </w:r>
          </w:p>
          <w:p w:rsidR="00000000" w:rsidRPr="00F46A3C" w:rsidP="00F46A3C">
            <w:pPr>
              <w:pStyle w:val="ListBullet"/>
            </w:pPr>
            <w:r w:rsidRPr="00F46A3C">
              <w:t>directional, such as:</w:t>
            </w:r>
          </w:p>
          <w:p w:rsidR="00000000" w:rsidRPr="00F46A3C" w:rsidP="00F46A3C">
            <w:pPr>
              <w:pStyle w:val="ListBullet2"/>
            </w:pPr>
            <w:r w:rsidRPr="00F46A3C">
              <w:t>single entry port</w:t>
            </w:r>
          </w:p>
          <w:p w:rsidR="00000000" w:rsidRPr="00F46A3C" w:rsidP="00F46A3C">
            <w:pPr>
              <w:pStyle w:val="ListBullet2"/>
            </w:pPr>
            <w:r w:rsidRPr="00F46A3C">
              <w:t>multiple entry port</w:t>
            </w:r>
          </w:p>
          <w:p w:rsidR="00000000" w:rsidRPr="00F46A3C" w:rsidP="00F46A3C">
            <w:pPr>
              <w:pStyle w:val="ListBullet2"/>
            </w:pPr>
            <w:r w:rsidRPr="00F46A3C">
              <w:t>multi/poly-directional</w:t>
            </w:r>
          </w:p>
          <w:p w:rsidR="00000000" w:rsidRPr="00F46A3C" w:rsidP="00F46A3C">
            <w:pPr>
              <w:pStyle w:val="ListBullet"/>
            </w:pPr>
            <w:r w:rsidRPr="00F46A3C">
              <w:t>dual-element</w:t>
            </w:r>
          </w:p>
          <w:p w:rsidR="00000000" w:rsidRPr="00F46A3C" w:rsidP="00F46A3C">
            <w:pPr>
              <w:pStyle w:val="ListBullet"/>
            </w:pPr>
            <w:r w:rsidRPr="00F46A3C">
              <w:t>dynamic, such as:</w:t>
            </w:r>
          </w:p>
          <w:p w:rsidR="00000000" w:rsidRPr="00F46A3C" w:rsidP="00F46A3C">
            <w:pPr>
              <w:pStyle w:val="ListBullet2"/>
            </w:pPr>
            <w:r w:rsidRPr="00F46A3C">
              <w:t>moving coil</w:t>
            </w:r>
          </w:p>
          <w:p w:rsidR="00000000" w:rsidRPr="00F46A3C" w:rsidP="00F46A3C">
            <w:pPr>
              <w:pStyle w:val="ListBullet2"/>
            </w:pPr>
            <w:r w:rsidRPr="00F46A3C">
              <w:t>ribbon</w:t>
            </w:r>
          </w:p>
          <w:p w:rsidR="00000000" w:rsidRPr="00F46A3C" w:rsidP="00F46A3C">
            <w:pPr>
              <w:pStyle w:val="ListBullet"/>
            </w:pPr>
            <w:r w:rsidRPr="00F46A3C">
              <w:t>headset</w:t>
            </w:r>
          </w:p>
          <w:p w:rsidR="00000000" w:rsidRPr="00F46A3C" w:rsidP="00F46A3C">
            <w:pPr>
              <w:pStyle w:val="ListBullet"/>
            </w:pPr>
            <w:r w:rsidRPr="00F46A3C">
              <w:t>low and/or high impedance</w:t>
            </w:r>
          </w:p>
          <w:p w:rsidR="00000000" w:rsidRPr="00F46A3C" w:rsidP="00F46A3C">
            <w:pPr>
              <w:pStyle w:val="ListBullet"/>
            </w:pPr>
            <w:r w:rsidRPr="00F46A3C">
              <w:t>microphone systems, such as:</w:t>
            </w:r>
          </w:p>
          <w:p w:rsidR="00000000" w:rsidRPr="00F46A3C" w:rsidP="00F46A3C">
            <w:pPr>
              <w:pStyle w:val="ListBullet2"/>
            </w:pPr>
            <w:r w:rsidRPr="00F46A3C">
              <w:t>adaptive array</w:t>
            </w:r>
          </w:p>
          <w:p w:rsidR="00000000" w:rsidRPr="00F46A3C" w:rsidP="00F46A3C">
            <w:pPr>
              <w:pStyle w:val="ListBullet2"/>
            </w:pPr>
            <w:r w:rsidRPr="00F46A3C">
              <w:t>binaural</w:t>
            </w:r>
          </w:p>
          <w:p w:rsidR="00000000" w:rsidRPr="00F46A3C" w:rsidP="00F46A3C">
            <w:pPr>
              <w:pStyle w:val="ListBullet2"/>
            </w:pPr>
            <w:r w:rsidRPr="00F46A3C">
              <w:t>high definition</w:t>
            </w:r>
          </w:p>
          <w:p w:rsidR="00000000" w:rsidRPr="00F46A3C" w:rsidP="00F46A3C">
            <w:pPr>
              <w:pStyle w:val="ListBullet2"/>
            </w:pPr>
            <w:r w:rsidRPr="00F46A3C">
              <w:t>parabolic</w:t>
            </w:r>
          </w:p>
          <w:p w:rsidR="00000000" w:rsidRPr="00F46A3C" w:rsidP="00F46A3C">
            <w:pPr>
              <w:pStyle w:val="ListBullet2"/>
            </w:pPr>
            <w:r w:rsidRPr="00F46A3C">
              <w:t>surround sound</w:t>
            </w:r>
          </w:p>
          <w:p w:rsidR="00000000" w:rsidRPr="00F46A3C" w:rsidP="00F46A3C">
            <w:pPr>
              <w:pStyle w:val="ListBullet2"/>
            </w:pPr>
            <w:r w:rsidRPr="00F46A3C">
              <w:t>wireless</w:t>
            </w:r>
          </w:p>
          <w:p w:rsidR="00000000" w:rsidRPr="00F46A3C" w:rsidP="00F46A3C">
            <w:pPr>
              <w:pStyle w:val="ListBullet2"/>
            </w:pPr>
            <w:r w:rsidRPr="00F46A3C">
              <w:t>cordless</w:t>
            </w:r>
          </w:p>
          <w:p w:rsidR="00000000" w:rsidRPr="00F46A3C" w:rsidP="00F46A3C">
            <w:pPr>
              <w:pStyle w:val="ListBullet2"/>
            </w:pPr>
            <w:r w:rsidRPr="00F46A3C">
              <w:t>FM</w:t>
            </w:r>
          </w:p>
          <w:p w:rsidR="00000000" w:rsidRPr="00F46A3C" w:rsidP="00F46A3C">
            <w:pPr>
              <w:pStyle w:val="ListBullet2"/>
            </w:pPr>
            <w:r w:rsidRPr="00F46A3C">
              <w:t>radio transmitter</w:t>
            </w:r>
          </w:p>
          <w:p w:rsidR="00000000" w:rsidRPr="00F46A3C" w:rsidP="00F46A3C">
            <w:pPr>
              <w:pStyle w:val="ListBullet"/>
            </w:pPr>
            <w:r w:rsidRPr="00F46A3C">
              <w:t>noise cancelling</w:t>
            </w:r>
          </w:p>
          <w:p w:rsidR="00000000" w:rsidP="00F46A3C">
            <w:pPr>
              <w:pStyle w:val="ListBullet"/>
              <w:rPr>
                <w:lang w:val="en-NZ"/>
              </w:rPr>
            </w:pPr>
            <w:r w:rsidRPr="00F46A3C">
              <w:t>shotgun.</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Microphone accessories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boom poles, including:</w:t>
            </w:r>
          </w:p>
          <w:p w:rsidR="00000000" w:rsidRPr="00F46A3C" w:rsidP="00F46A3C">
            <w:pPr>
              <w:pStyle w:val="ListBullet2"/>
            </w:pPr>
            <w:r w:rsidRPr="00F46A3C">
              <w:t>aluminium</w:t>
            </w:r>
          </w:p>
          <w:p w:rsidR="00000000" w:rsidRPr="00F46A3C" w:rsidP="00F46A3C">
            <w:pPr>
              <w:pStyle w:val="ListBullet2"/>
            </w:pPr>
            <w:r w:rsidRPr="00F46A3C">
              <w:t>carbon fibre</w:t>
            </w:r>
          </w:p>
          <w:p w:rsidR="00000000" w:rsidRPr="00F46A3C" w:rsidP="00F46A3C">
            <w:pPr>
              <w:pStyle w:val="ListBullet2"/>
            </w:pPr>
            <w:r w:rsidRPr="00F46A3C">
              <w:t>fisher</w:t>
            </w:r>
          </w:p>
          <w:p w:rsidR="00000000" w:rsidRPr="00F46A3C" w:rsidP="00F46A3C">
            <w:pPr>
              <w:pStyle w:val="ListBullet2"/>
            </w:pPr>
            <w:r w:rsidRPr="00F46A3C">
              <w:t>hand-held</w:t>
            </w:r>
          </w:p>
          <w:p w:rsidR="00000000" w:rsidRPr="00F46A3C" w:rsidP="00F46A3C">
            <w:pPr>
              <w:pStyle w:val="ListBullet2"/>
            </w:pPr>
            <w:r w:rsidRPr="00F46A3C">
              <w:t>perambulator</w:t>
            </w:r>
          </w:p>
          <w:p w:rsidR="00000000" w:rsidRPr="00F46A3C" w:rsidP="00F46A3C">
            <w:pPr>
              <w:pStyle w:val="ListBullet2"/>
            </w:pPr>
            <w:r w:rsidRPr="00F46A3C">
              <w:t>remote panner</w:t>
            </w:r>
          </w:p>
          <w:p w:rsidR="00000000" w:rsidRPr="00F46A3C" w:rsidP="00F46A3C">
            <w:pPr>
              <w:pStyle w:val="ListBullet2"/>
            </w:pPr>
            <w:r w:rsidRPr="00F46A3C">
              <w:t>tripod</w:t>
            </w:r>
          </w:p>
          <w:p w:rsidR="00000000" w:rsidRPr="00F46A3C" w:rsidP="00F46A3C">
            <w:pPr>
              <w:pStyle w:val="ListBullet"/>
            </w:pPr>
            <w:r w:rsidRPr="00F46A3C">
              <w:t>cables, including:</w:t>
            </w:r>
          </w:p>
          <w:p w:rsidR="00000000" w:rsidRPr="00F46A3C" w:rsidP="00F46A3C">
            <w:pPr>
              <w:pStyle w:val="ListBullet2"/>
            </w:pPr>
            <w:r w:rsidRPr="00F46A3C">
              <w:t>balanced</w:t>
            </w:r>
          </w:p>
          <w:p w:rsidR="00000000" w:rsidRPr="00F46A3C" w:rsidP="00F46A3C">
            <w:pPr>
              <w:pStyle w:val="ListBullet2"/>
            </w:pPr>
            <w:r w:rsidRPr="00F46A3C">
              <w:t>unbalanced</w:t>
            </w:r>
          </w:p>
          <w:p w:rsidR="00000000" w:rsidRPr="00F46A3C" w:rsidP="00F46A3C">
            <w:pPr>
              <w:pStyle w:val="ListBullet"/>
            </w:pPr>
            <w:r w:rsidRPr="00F46A3C">
              <w:t>clips</w:t>
            </w:r>
          </w:p>
          <w:p w:rsidR="00000000" w:rsidRPr="00F46A3C" w:rsidP="00F46A3C">
            <w:pPr>
              <w:pStyle w:val="ListBullet"/>
            </w:pPr>
            <w:r w:rsidRPr="00F46A3C">
              <w:t>connectors, including:</w:t>
            </w:r>
          </w:p>
          <w:p w:rsidR="00000000" w:rsidRPr="00F46A3C" w:rsidP="00F46A3C">
            <w:pPr>
              <w:pStyle w:val="ListBullet2"/>
            </w:pPr>
            <w:r w:rsidRPr="00F46A3C">
              <w:t>female</w:t>
            </w:r>
          </w:p>
          <w:p w:rsidR="00000000" w:rsidRPr="00F46A3C" w:rsidP="00F46A3C">
            <w:pPr>
              <w:pStyle w:val="ListBullet2"/>
            </w:pPr>
            <w:r w:rsidRPr="00F46A3C">
              <w:t>male</w:t>
            </w:r>
          </w:p>
          <w:p w:rsidR="00000000" w:rsidRPr="00F46A3C" w:rsidP="00F46A3C">
            <w:pPr>
              <w:pStyle w:val="ListBullet2"/>
            </w:pPr>
            <w:r w:rsidRPr="00F46A3C">
              <w:t>XLR</w:t>
            </w:r>
          </w:p>
          <w:p w:rsidR="00000000" w:rsidRPr="00F46A3C" w:rsidP="00F46A3C">
            <w:pPr>
              <w:pStyle w:val="ListBullet"/>
            </w:pPr>
            <w:r w:rsidRPr="00F46A3C">
              <w:t>housing</w:t>
            </w:r>
          </w:p>
          <w:p w:rsidR="00000000" w:rsidRPr="00F46A3C" w:rsidP="00F46A3C">
            <w:pPr>
              <w:pStyle w:val="ListBullet"/>
            </w:pPr>
            <w:r w:rsidRPr="00F46A3C">
              <w:t>pop filters</w:t>
            </w:r>
          </w:p>
          <w:p w:rsidR="00000000" w:rsidRPr="00F46A3C" w:rsidP="00F46A3C">
            <w:pPr>
              <w:pStyle w:val="ListBullet"/>
            </w:pPr>
            <w:r w:rsidRPr="00F46A3C">
              <w:t>shock mounts</w:t>
            </w:r>
          </w:p>
          <w:p w:rsidR="00000000" w:rsidRPr="00F46A3C" w:rsidP="00F46A3C">
            <w:pPr>
              <w:pStyle w:val="ListBullet"/>
            </w:pPr>
            <w:r w:rsidRPr="00F46A3C">
              <w:t>stands, including:</w:t>
            </w:r>
          </w:p>
          <w:p w:rsidR="00000000" w:rsidRPr="00F46A3C" w:rsidP="00F46A3C">
            <w:pPr>
              <w:pStyle w:val="ListBullet2"/>
            </w:pPr>
            <w:r w:rsidRPr="00F46A3C">
              <w:t>desk</w:t>
            </w:r>
          </w:p>
          <w:p w:rsidR="00000000" w:rsidRPr="00F46A3C" w:rsidP="00F46A3C">
            <w:pPr>
              <w:pStyle w:val="ListBullet2"/>
            </w:pPr>
            <w:r w:rsidRPr="00F46A3C">
              <w:t>floor</w:t>
            </w:r>
          </w:p>
          <w:p w:rsidR="00000000" w:rsidRPr="00F46A3C" w:rsidP="00F46A3C">
            <w:pPr>
              <w:pStyle w:val="ListBullet2"/>
            </w:pPr>
            <w:r w:rsidRPr="00F46A3C">
              <w:t>gooseneck</w:t>
            </w:r>
          </w:p>
          <w:p w:rsidR="00000000" w:rsidP="00F46A3C">
            <w:pPr>
              <w:pStyle w:val="ListBullet"/>
              <w:rPr>
                <w:lang w:val="en-NZ"/>
              </w:rPr>
            </w:pPr>
            <w:r w:rsidRPr="00F46A3C">
              <w:t>windscreens.</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Principles of microphone operation</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balanced and unbalanced audio transmission</w:t>
            </w:r>
          </w:p>
          <w:p w:rsidR="00000000" w:rsidRPr="00F46A3C" w:rsidP="00F46A3C">
            <w:pPr>
              <w:pStyle w:val="ListBullet"/>
            </w:pPr>
            <w:r w:rsidRPr="00F46A3C">
              <w:t>diaphragm diameter and frequency response</w:t>
            </w:r>
          </w:p>
          <w:p w:rsidR="00000000" w:rsidRPr="00F46A3C" w:rsidP="00F46A3C">
            <w:pPr>
              <w:pStyle w:val="ListBullet"/>
            </w:pPr>
            <w:r w:rsidRPr="00F46A3C">
              <w:t>diaphragm mass and transient response</w:t>
            </w:r>
          </w:p>
          <w:p w:rsidR="00000000" w:rsidRPr="00F46A3C" w:rsidP="00F46A3C">
            <w:pPr>
              <w:pStyle w:val="ListBullet"/>
            </w:pPr>
            <w:r w:rsidRPr="00F46A3C">
              <w:t>differential input and single-ended input</w:t>
            </w:r>
          </w:p>
          <w:p w:rsidR="00000000" w:rsidRPr="00F46A3C" w:rsidP="00F46A3C">
            <w:pPr>
              <w:pStyle w:val="ListBullet"/>
            </w:pPr>
            <w:r w:rsidRPr="00F46A3C">
              <w:t>directional characteristics, including:</w:t>
            </w:r>
          </w:p>
          <w:p w:rsidR="00000000" w:rsidRPr="00F46A3C" w:rsidP="00F46A3C">
            <w:pPr>
              <w:pStyle w:val="ListBullet2"/>
            </w:pPr>
            <w:r w:rsidRPr="00F46A3C">
              <w:t>o</w:t>
            </w:r>
            <w:r w:rsidRPr="00F46A3C">
              <w:t>mnidirectional (non-directional)</w:t>
            </w:r>
          </w:p>
          <w:p w:rsidR="00000000" w:rsidRPr="00F46A3C" w:rsidP="00F46A3C">
            <w:pPr>
              <w:pStyle w:val="ListBullet2"/>
            </w:pPr>
            <w:r w:rsidRPr="00F46A3C">
              <w:t>unidirectional, e.g. sub-cardioid, wide angle cardioid, cardioid, super-cardioid, hyper-cardioid and ultra-cardioid</w:t>
            </w:r>
          </w:p>
          <w:p w:rsidR="00000000" w:rsidRPr="00F46A3C" w:rsidP="00F46A3C">
            <w:pPr>
              <w:pStyle w:val="ListBullet2"/>
            </w:pPr>
            <w:r w:rsidRPr="00F46A3C">
              <w:t>bi-directional</w:t>
            </w:r>
          </w:p>
          <w:p w:rsidR="00000000" w:rsidRPr="00F46A3C" w:rsidP="00F46A3C">
            <w:pPr>
              <w:pStyle w:val="ListBullet"/>
            </w:pPr>
            <w:r w:rsidRPr="00F46A3C">
              <w:t>ground loops and ground lift</w:t>
            </w:r>
          </w:p>
          <w:p w:rsidR="00000000" w:rsidRPr="00F46A3C" w:rsidP="00F46A3C">
            <w:pPr>
              <w:pStyle w:val="ListBullet"/>
            </w:pPr>
            <w:r w:rsidRPr="00F46A3C">
              <w:t>magnetic induction</w:t>
            </w:r>
          </w:p>
          <w:p w:rsidR="00000000" w:rsidRPr="00F46A3C" w:rsidP="00F46A3C">
            <w:pPr>
              <w:pStyle w:val="ListBullet"/>
            </w:pPr>
            <w:r w:rsidRPr="00F46A3C">
              <w:t>matching high/low impedance (passi</w:t>
            </w:r>
            <w:r w:rsidRPr="00F46A3C">
              <w:t>ve/active DI interface)</w:t>
            </w:r>
          </w:p>
          <w:p w:rsidR="00000000" w:rsidRPr="00F46A3C" w:rsidP="00F46A3C">
            <w:pPr>
              <w:pStyle w:val="ListBullet"/>
            </w:pPr>
            <w:r w:rsidRPr="00F46A3C">
              <w:t>phase cancellation and acoustic comb filtering</w:t>
            </w:r>
          </w:p>
          <w:p w:rsidR="00000000" w:rsidRPr="00F46A3C" w:rsidP="00F46A3C">
            <w:pPr>
              <w:pStyle w:val="ListBullet"/>
            </w:pPr>
            <w:r w:rsidRPr="00F46A3C">
              <w:t>pickup pattern (polar response pattern)</w:t>
            </w:r>
          </w:p>
          <w:p w:rsidR="00000000" w:rsidRPr="00F46A3C" w:rsidP="00F46A3C">
            <w:pPr>
              <w:pStyle w:val="ListBullet"/>
            </w:pPr>
            <w:r w:rsidRPr="00F46A3C">
              <w:t>polarity</w:t>
            </w:r>
          </w:p>
          <w:p w:rsidR="00000000" w:rsidRPr="00F46A3C" w:rsidP="00F46A3C">
            <w:pPr>
              <w:pStyle w:val="ListBullet"/>
            </w:pPr>
            <w:r w:rsidRPr="00F46A3C">
              <w:t>sound response, such as:</w:t>
            </w:r>
          </w:p>
          <w:p w:rsidR="00000000" w:rsidRPr="00F46A3C" w:rsidP="00F46A3C">
            <w:pPr>
              <w:pStyle w:val="ListBullet2"/>
            </w:pPr>
            <w:r w:rsidRPr="00F46A3C">
              <w:t>frequency response</w:t>
            </w:r>
          </w:p>
          <w:p w:rsidR="00000000" w:rsidRPr="00F46A3C" w:rsidP="00F46A3C">
            <w:pPr>
              <w:pStyle w:val="ListBullet2"/>
            </w:pPr>
            <w:r w:rsidRPr="00F46A3C">
              <w:t>hum</w:t>
            </w:r>
          </w:p>
          <w:p w:rsidR="00000000" w:rsidRPr="00F46A3C" w:rsidP="00F46A3C">
            <w:pPr>
              <w:pStyle w:val="ListBullet2"/>
            </w:pPr>
            <w:r w:rsidRPr="00F46A3C">
              <w:t>maximum sound pressure level</w:t>
            </w:r>
          </w:p>
          <w:p w:rsidR="00000000" w:rsidRPr="00F46A3C" w:rsidP="00F46A3C">
            <w:pPr>
              <w:pStyle w:val="ListBullet2"/>
            </w:pPr>
            <w:r w:rsidRPr="00F46A3C">
              <w:t>overload limit</w:t>
            </w:r>
          </w:p>
          <w:p w:rsidR="00000000" w:rsidRPr="00F46A3C" w:rsidP="00F46A3C">
            <w:pPr>
              <w:pStyle w:val="ListBullet2"/>
            </w:pPr>
            <w:r w:rsidRPr="00F46A3C">
              <w:t>proximity effect</w:t>
            </w:r>
          </w:p>
          <w:p w:rsidR="00000000" w:rsidRPr="00F46A3C" w:rsidP="00F46A3C">
            <w:pPr>
              <w:pStyle w:val="ListBullet2"/>
            </w:pPr>
            <w:r w:rsidRPr="00F46A3C">
              <w:t>self-noise</w:t>
            </w:r>
          </w:p>
          <w:p w:rsidR="00000000" w:rsidRPr="00F46A3C" w:rsidP="00F46A3C">
            <w:pPr>
              <w:pStyle w:val="ListBullet2"/>
            </w:pPr>
            <w:r w:rsidRPr="00F46A3C">
              <w:t>sensitivity</w:t>
            </w:r>
          </w:p>
          <w:p w:rsidR="00000000" w:rsidRPr="00F46A3C" w:rsidP="00F46A3C">
            <w:pPr>
              <w:pStyle w:val="ListBullet2"/>
            </w:pPr>
            <w:r w:rsidRPr="00F46A3C">
              <w:t>signal-to-noise ratio</w:t>
            </w:r>
          </w:p>
          <w:p w:rsidR="00000000" w:rsidRPr="00F46A3C" w:rsidP="00F46A3C">
            <w:pPr>
              <w:pStyle w:val="ListBullet"/>
            </w:pPr>
            <w:r w:rsidRPr="00F46A3C">
              <w:t>transduction</w:t>
            </w:r>
          </w:p>
          <w:p w:rsidR="00000000" w:rsidP="00F46A3C">
            <w:pPr>
              <w:pStyle w:val="ListBullet"/>
              <w:rPr>
                <w:lang w:val="en-NZ"/>
              </w:rPr>
            </w:pPr>
            <w:r w:rsidRPr="00F46A3C">
              <w:t>variable capacitance.</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Signal processing</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amplitude (dynamic) signal processing:</w:t>
            </w:r>
          </w:p>
          <w:p w:rsidR="00000000" w:rsidRPr="00F46A3C" w:rsidP="00F46A3C">
            <w:pPr>
              <w:pStyle w:val="ListBullet2"/>
            </w:pPr>
            <w:r w:rsidRPr="00F46A3C">
              <w:t>compressors, e.g. broadband, split-band, de-esser</w:t>
            </w:r>
          </w:p>
          <w:p w:rsidR="00000000" w:rsidRPr="00F46A3C" w:rsidP="00F46A3C">
            <w:pPr>
              <w:pStyle w:val="ListBullet2"/>
            </w:pPr>
            <w:r w:rsidRPr="00F46A3C">
              <w:t>limiters</w:t>
            </w:r>
          </w:p>
          <w:p w:rsidR="00000000" w:rsidRPr="00F46A3C" w:rsidP="00F46A3C">
            <w:pPr>
              <w:pStyle w:val="ListBullet2"/>
            </w:pPr>
            <w:r w:rsidRPr="00F46A3C">
              <w:t>expanders</w:t>
            </w:r>
          </w:p>
          <w:p w:rsidR="00000000" w:rsidRPr="00F46A3C" w:rsidP="00F46A3C">
            <w:pPr>
              <w:pStyle w:val="ListBullet2"/>
            </w:pPr>
            <w:r w:rsidRPr="00F46A3C">
              <w:t>noise gates</w:t>
            </w:r>
          </w:p>
          <w:p w:rsidR="00000000" w:rsidRPr="00F46A3C" w:rsidP="00F46A3C">
            <w:pPr>
              <w:pStyle w:val="ListBullet2"/>
            </w:pPr>
            <w:r w:rsidRPr="00F46A3C">
              <w:t>pitch shifters</w:t>
            </w:r>
          </w:p>
          <w:p w:rsidR="00000000" w:rsidRPr="00F46A3C" w:rsidP="00F46A3C">
            <w:pPr>
              <w:pStyle w:val="ListBullet"/>
            </w:pPr>
            <w:r w:rsidRPr="00F46A3C">
              <w:t>noise processing, such as:</w:t>
            </w:r>
          </w:p>
          <w:p w:rsidR="00000000" w:rsidRPr="00F46A3C" w:rsidP="00F46A3C">
            <w:pPr>
              <w:pStyle w:val="ListBullet2"/>
            </w:pPr>
            <w:r w:rsidRPr="00F46A3C">
              <w:t>Dolby</w:t>
            </w:r>
          </w:p>
          <w:p w:rsidR="00000000" w:rsidRPr="00F46A3C" w:rsidP="00F46A3C">
            <w:pPr>
              <w:pStyle w:val="ListBullet2"/>
            </w:pPr>
            <w:r w:rsidRPr="00F46A3C">
              <w:t>dbx</w:t>
            </w:r>
          </w:p>
          <w:p w:rsidR="00000000" w:rsidRPr="00F46A3C" w:rsidP="00F46A3C">
            <w:pPr>
              <w:pStyle w:val="ListBullet2"/>
            </w:pPr>
            <w:r w:rsidRPr="00F46A3C">
              <w:t>DSP</w:t>
            </w:r>
          </w:p>
          <w:p w:rsidR="00000000" w:rsidRPr="00F46A3C" w:rsidP="00F46A3C">
            <w:pPr>
              <w:pStyle w:val="ListBullet"/>
            </w:pPr>
            <w:r w:rsidRPr="00F46A3C">
              <w:t>spectrum signal processing:</w:t>
            </w:r>
          </w:p>
          <w:p w:rsidR="00000000" w:rsidRPr="00F46A3C" w:rsidP="00F46A3C">
            <w:pPr>
              <w:pStyle w:val="ListBullet2"/>
            </w:pPr>
            <w:r w:rsidRPr="00F46A3C">
              <w:t>equalisers, e.g. fixed frequency, graphic, parametric and paragraphic</w:t>
            </w:r>
          </w:p>
          <w:p w:rsidR="00000000" w:rsidRPr="00F46A3C" w:rsidP="00F46A3C">
            <w:pPr>
              <w:pStyle w:val="ListBullet2"/>
            </w:pPr>
            <w:r w:rsidRPr="00F46A3C">
              <w:t>filters, e.g. high/low pass, band pass and notch</w:t>
            </w:r>
          </w:p>
          <w:p w:rsidR="00000000" w:rsidRPr="00F46A3C" w:rsidP="00F46A3C">
            <w:pPr>
              <w:pStyle w:val="ListBullet2"/>
            </w:pPr>
            <w:r w:rsidRPr="00F46A3C">
              <w:t>psychoacoustic processors</w:t>
            </w:r>
          </w:p>
          <w:p w:rsidR="00000000" w:rsidRPr="00F46A3C" w:rsidP="00F46A3C">
            <w:pPr>
              <w:pStyle w:val="ListBullet"/>
            </w:pPr>
            <w:r w:rsidRPr="00F46A3C">
              <w:t>time signal processing:</w:t>
            </w:r>
          </w:p>
          <w:p w:rsidR="00000000" w:rsidRPr="00F46A3C" w:rsidP="00F46A3C">
            <w:pPr>
              <w:pStyle w:val="ListBullet2"/>
            </w:pPr>
            <w:r w:rsidRPr="00F46A3C">
              <w:t>reverberation, e.g. digital, plate and acoustic chamber</w:t>
            </w:r>
          </w:p>
          <w:p w:rsidR="00000000" w:rsidRPr="00F46A3C" w:rsidP="00F46A3C">
            <w:pPr>
              <w:pStyle w:val="ListBullet2"/>
            </w:pPr>
            <w:r w:rsidRPr="00F46A3C">
              <w:t>delay, e.g. doubling, chorus, slap back and prereverb</w:t>
            </w:r>
          </w:p>
          <w:p w:rsidR="00000000" w:rsidRPr="00F46A3C" w:rsidP="00F46A3C">
            <w:pPr>
              <w:pStyle w:val="ListBullet2"/>
            </w:pPr>
            <w:r w:rsidRPr="00F46A3C">
              <w:t>flanging, e.g. positive and negative</w:t>
            </w:r>
          </w:p>
          <w:p w:rsidR="00000000" w:rsidRPr="00F46A3C" w:rsidP="00F46A3C">
            <w:pPr>
              <w:pStyle w:val="ListBullet2"/>
            </w:pPr>
            <w:r w:rsidRPr="00F46A3C">
              <w:t>phasing</w:t>
            </w:r>
          </w:p>
          <w:p w:rsidR="00000000" w:rsidP="00F46A3C">
            <w:pPr>
              <w:pStyle w:val="ListBullet"/>
              <w:rPr>
                <w:lang w:val="en-NZ"/>
              </w:rPr>
            </w:pPr>
            <w:r w:rsidRPr="00F46A3C">
              <w:t>morphing.</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Appropriate recording techniques</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articulation and voicing</w:t>
            </w:r>
          </w:p>
          <w:p w:rsidR="00000000" w:rsidRPr="00F46A3C" w:rsidP="00F46A3C">
            <w:pPr>
              <w:pStyle w:val="ListBullet"/>
            </w:pPr>
            <w:r w:rsidRPr="00F46A3C">
              <w:t>breathing</w:t>
            </w:r>
          </w:p>
          <w:p w:rsidR="00000000" w:rsidRPr="00F46A3C" w:rsidP="00F46A3C">
            <w:pPr>
              <w:pStyle w:val="ListBullet"/>
            </w:pPr>
            <w:r w:rsidRPr="00F46A3C">
              <w:t>microphone use</w:t>
            </w:r>
          </w:p>
          <w:p w:rsidR="00000000" w:rsidRPr="00F46A3C" w:rsidP="00F46A3C">
            <w:pPr>
              <w:pStyle w:val="ListBullet"/>
            </w:pPr>
            <w:r w:rsidRPr="00F46A3C">
              <w:t>pitch</w:t>
            </w:r>
          </w:p>
          <w:p w:rsidR="00000000" w:rsidRPr="00F46A3C" w:rsidP="00F46A3C">
            <w:pPr>
              <w:pStyle w:val="ListBullet"/>
            </w:pPr>
            <w:r w:rsidRPr="00F46A3C">
              <w:t>playing, singing and performing style</w:t>
            </w:r>
          </w:p>
          <w:p w:rsidR="00000000" w:rsidRPr="00F46A3C" w:rsidP="00F46A3C">
            <w:pPr>
              <w:pStyle w:val="ListBullet"/>
            </w:pPr>
            <w:r w:rsidRPr="00F46A3C">
              <w:t>timing</w:t>
            </w:r>
          </w:p>
          <w:p w:rsidR="00000000" w:rsidRPr="00F46A3C" w:rsidP="00F46A3C">
            <w:pPr>
              <w:pStyle w:val="ListBullet"/>
            </w:pPr>
            <w:r w:rsidRPr="00F46A3C">
              <w:t>tone</w:t>
            </w:r>
          </w:p>
          <w:p w:rsidR="00000000" w:rsidRPr="00F46A3C" w:rsidP="00F46A3C">
            <w:pPr>
              <w:pStyle w:val="ListBullet"/>
            </w:pPr>
            <w:r w:rsidRPr="00F46A3C">
              <w:t>tuning</w:t>
            </w:r>
          </w:p>
          <w:p w:rsidR="00000000" w:rsidP="00F46A3C">
            <w:pPr>
              <w:pStyle w:val="ListBullet"/>
              <w:rPr>
                <w:lang w:val="en-NZ"/>
              </w:rPr>
            </w:pPr>
            <w:r w:rsidRPr="00F46A3C">
              <w:t>volume.</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Production set</w:t>
            </w:r>
            <w:r w:rsidRPr="00F46A3C">
              <w:t>-</w:t>
            </w:r>
            <w:r w:rsidRPr="00F46A3C">
              <w:rPr>
                <w:rStyle w:val="BoldandItalics"/>
              </w:rPr>
              <w:t>up report</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console settings</w:t>
            </w:r>
          </w:p>
          <w:p w:rsidR="00000000" w:rsidRPr="00F46A3C" w:rsidP="00F46A3C">
            <w:pPr>
              <w:pStyle w:val="ListBullet"/>
            </w:pPr>
            <w:r w:rsidRPr="00F46A3C">
              <w:t>effects settings</w:t>
            </w:r>
          </w:p>
          <w:p w:rsidR="00000000" w:rsidRPr="00F46A3C" w:rsidP="00F46A3C">
            <w:pPr>
              <w:pStyle w:val="ListBullet"/>
            </w:pPr>
            <w:r w:rsidRPr="00F46A3C">
              <w:t>microphone choices</w:t>
            </w:r>
          </w:p>
          <w:p w:rsidR="00000000" w:rsidRPr="00F46A3C" w:rsidP="00F46A3C">
            <w:pPr>
              <w:pStyle w:val="ListBullet"/>
            </w:pPr>
            <w:r w:rsidRPr="00F46A3C">
              <w:t>patch bay wiring</w:t>
            </w:r>
          </w:p>
          <w:p w:rsidR="00000000" w:rsidRPr="00F46A3C" w:rsidP="00F46A3C">
            <w:pPr>
              <w:pStyle w:val="ListBullet"/>
            </w:pPr>
            <w:r w:rsidRPr="00F46A3C">
              <w:t>processor settings</w:t>
            </w:r>
          </w:p>
          <w:p w:rsidR="00000000" w:rsidP="00F46A3C">
            <w:pPr>
              <w:pStyle w:val="ListBullet"/>
              <w:rPr>
                <w:lang w:val="en-NZ"/>
              </w:rPr>
            </w:pPr>
            <w:r w:rsidRPr="00F46A3C">
              <w:t>track sheets.</w:t>
            </w:r>
          </w:p>
        </w:tc>
      </w:tr>
      <w:tr w:rsidTr="00BF36F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A3C">
            <w:pPr>
              <w:pStyle w:val="BodyText"/>
              <w:rPr>
                <w:lang w:val="en-NZ"/>
              </w:rPr>
            </w:pPr>
            <w:r w:rsidRPr="00F46A3C">
              <w:rPr>
                <w:rStyle w:val="BoldandItalics"/>
              </w:rPr>
              <w:t>Work environment</w:t>
            </w:r>
            <w:r w:rsidRPr="00F46A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A3C" w:rsidP="00F46A3C">
            <w:pPr>
              <w:pStyle w:val="ListBullet"/>
            </w:pPr>
            <w:r w:rsidRPr="00F46A3C">
              <w:t>dubbing theatre</w:t>
            </w:r>
          </w:p>
          <w:p w:rsidR="00000000" w:rsidRPr="00F46A3C" w:rsidP="00F46A3C">
            <w:pPr>
              <w:pStyle w:val="ListBullet"/>
            </w:pPr>
            <w:r w:rsidRPr="00F46A3C">
              <w:t>outside broadcast</w:t>
            </w:r>
          </w:p>
          <w:p w:rsidR="00000000" w:rsidRPr="00F46A3C" w:rsidP="00F46A3C">
            <w:pPr>
              <w:pStyle w:val="ListBullet"/>
            </w:pPr>
            <w:r w:rsidRPr="00F46A3C">
              <w:t>recording studio</w:t>
            </w:r>
          </w:p>
          <w:p w:rsidR="00000000" w:rsidRPr="00F46A3C" w:rsidP="00F46A3C">
            <w:pPr>
              <w:pStyle w:val="ListBullet"/>
            </w:pPr>
            <w:r w:rsidRPr="00F46A3C">
              <w:t>sound stage.</w:t>
            </w:r>
          </w:p>
        </w:tc>
      </w:tr>
    </w:tbl>
    <w:p w:rsidR="00BF36FE" w:rsidP="00F46A3C">
      <w:pPr>
        <w:pStyle w:val="BodyText"/>
      </w:pPr>
    </w:p>
    <w:p w:rsidR="00BF36FE" w:rsidP="00F46A3C">
      <w:pPr>
        <w:pStyle w:val="BodyText"/>
      </w:pPr>
    </w:p>
    <w:p w:rsidR="00000000" w:rsidRPr="00F46A3C" w:rsidP="00F46A3C">
      <w:pPr>
        <w:pStyle w:val="Heading1"/>
      </w:pPr>
      <w:bookmarkStart w:id="12" w:name="O_383258"/>
      <w:bookmarkEnd w:id="12"/>
      <w:r w:rsidRPr="00F46A3C">
        <w:t>Unit Sector(s)</w:t>
      </w:r>
    </w:p>
    <w:p w:rsidR="00000000" w:rsidRPr="00F46A3C" w:rsidP="00F46A3C">
      <w:pPr>
        <w:pStyle w:val="BodyText"/>
      </w:pPr>
      <w:r w:rsidRPr="00F46A3C">
        <w:t>Media and entertainment production - audio/sound</w:t>
      </w:r>
    </w:p>
    <w:p w:rsidR="00000000" w:rsidRPr="00F46A3C" w:rsidP="00F46A3C"/>
    <w:sectPr w:rsidSect="00F46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6FE" w:rsidP="00BF36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FE" w:rsidP="00F46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F36FE" w:rsidP="00F46A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36FE" w:rsidP="00F46A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6FE" w:rsidP="00BF36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FE" w:rsidP="00F46A3C">
    <w:pPr>
      <w:pStyle w:val="Header"/>
      <w:framePr w:wrap="around"/>
    </w:pPr>
    <w:r>
      <w:fldChar w:fldCharType="begin"/>
    </w:r>
    <w:r>
      <w:instrText xml:space="preserve"> TITLE   \* MERGEFORMAT </w:instrText>
    </w:r>
    <w:r>
      <w:fldChar w:fldCharType="separate"/>
    </w:r>
    <w:r>
      <w:t>CUSSOU401A Record sound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36FE" w:rsidP="00F46A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9A2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20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AF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A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A3C"/>
    <w:pPr>
      <w:spacing w:before="360" w:after="60"/>
      <w:outlineLvl w:val="0"/>
    </w:pPr>
    <w:rPr>
      <w:sz w:val="32"/>
    </w:rPr>
  </w:style>
  <w:style w:type="paragraph" w:styleId="Heading2">
    <w:name w:val="heading 2"/>
    <w:basedOn w:val="HeadingBase"/>
    <w:next w:val="BodyText"/>
    <w:link w:val="Heading2Char"/>
    <w:qFormat/>
    <w:rsid w:val="00F46A3C"/>
    <w:pPr>
      <w:keepLines/>
      <w:spacing w:before="240" w:after="120"/>
      <w:outlineLvl w:val="1"/>
    </w:pPr>
    <w:rPr>
      <w:sz w:val="28"/>
      <w:szCs w:val="40"/>
    </w:rPr>
  </w:style>
  <w:style w:type="paragraph" w:styleId="Heading3">
    <w:name w:val="heading 3"/>
    <w:basedOn w:val="HeadingBase"/>
    <w:next w:val="BodyText"/>
    <w:link w:val="Heading3Char"/>
    <w:qFormat/>
    <w:rsid w:val="00F46A3C"/>
    <w:pPr>
      <w:spacing w:before="180" w:after="120"/>
      <w:outlineLvl w:val="2"/>
    </w:pPr>
    <w:rPr>
      <w:spacing w:val="-10"/>
      <w:kern w:val="32"/>
    </w:rPr>
  </w:style>
  <w:style w:type="paragraph" w:styleId="Heading4">
    <w:name w:val="heading 4"/>
    <w:basedOn w:val="HeadingBase"/>
    <w:next w:val="BodyText"/>
    <w:link w:val="Heading4Char"/>
    <w:qFormat/>
    <w:rsid w:val="00F46A3C"/>
    <w:pPr>
      <w:spacing w:before="160" w:after="120"/>
      <w:outlineLvl w:val="3"/>
    </w:pPr>
    <w:rPr>
      <w:sz w:val="22"/>
    </w:rPr>
  </w:style>
  <w:style w:type="paragraph" w:styleId="Heading5">
    <w:name w:val="heading 5"/>
    <w:basedOn w:val="HeadingBase"/>
    <w:next w:val="Normal"/>
    <w:link w:val="Heading5Char"/>
    <w:qFormat/>
    <w:rsid w:val="00F46A3C"/>
    <w:pPr>
      <w:spacing w:before="80"/>
      <w:outlineLvl w:val="4"/>
    </w:pPr>
    <w:rPr>
      <w:color w:val="918585"/>
      <w:sz w:val="20"/>
    </w:rPr>
  </w:style>
  <w:style w:type="paragraph" w:styleId="Heading6">
    <w:name w:val="heading 6"/>
    <w:basedOn w:val="HeadingBase"/>
    <w:next w:val="Normal"/>
    <w:link w:val="Heading6Char"/>
    <w:qFormat/>
    <w:rsid w:val="00F46A3C"/>
    <w:pPr>
      <w:spacing w:before="60"/>
      <w:outlineLvl w:val="5"/>
    </w:pPr>
    <w:rPr>
      <w:color w:val="918585"/>
      <w:sz w:val="20"/>
    </w:rPr>
  </w:style>
  <w:style w:type="paragraph" w:styleId="Heading7">
    <w:name w:val="heading 7"/>
    <w:basedOn w:val="Normal"/>
    <w:next w:val="Normal"/>
    <w:link w:val="Heading7Char"/>
    <w:qFormat/>
    <w:rsid w:val="00F46A3C"/>
    <w:pPr>
      <w:ind w:left="720"/>
      <w:outlineLvl w:val="6"/>
    </w:pPr>
    <w:rPr>
      <w:i/>
    </w:rPr>
  </w:style>
  <w:style w:type="paragraph" w:styleId="Heading8">
    <w:name w:val="heading 8"/>
    <w:basedOn w:val="Normal"/>
    <w:next w:val="Normal"/>
    <w:link w:val="Heading8Char"/>
    <w:qFormat/>
    <w:rsid w:val="00F46A3C"/>
    <w:pPr>
      <w:ind w:left="720"/>
      <w:outlineLvl w:val="7"/>
    </w:pPr>
    <w:rPr>
      <w:i/>
    </w:rPr>
  </w:style>
  <w:style w:type="paragraph" w:styleId="Heading9">
    <w:name w:val="heading 9"/>
    <w:basedOn w:val="Normal"/>
    <w:next w:val="Normal"/>
    <w:link w:val="Heading9Char"/>
    <w:qFormat/>
    <w:rsid w:val="00F46A3C"/>
    <w:pPr>
      <w:ind w:left="720"/>
      <w:outlineLvl w:val="8"/>
    </w:pPr>
    <w:rPr>
      <w:i/>
    </w:rPr>
  </w:style>
  <w:style w:type="character" w:default="1" w:styleId="DefaultParagraphFont">
    <w:name w:val="Default Paragraph Font"/>
    <w:uiPriority w:val="1"/>
    <w:unhideWhenUsed/>
    <w:rsid w:val="00F46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A3C"/>
  </w:style>
  <w:style w:type="character" w:customStyle="1" w:styleId="Heading1Char">
    <w:name w:val="Heading 1 Char"/>
    <w:basedOn w:val="DefaultParagraphFont"/>
    <w:link w:val="Heading1"/>
    <w:rsid w:val="00F46A3C"/>
    <w:rPr>
      <w:rFonts w:ascii="Times New Roman" w:eastAsia="Times New Roman" w:hAnsi="Times New Roman" w:cs="Times New Roman"/>
      <w:b/>
      <w:sz w:val="32"/>
      <w:szCs w:val="20"/>
      <w:lang w:eastAsia="en-US"/>
    </w:rPr>
  </w:style>
  <w:style w:type="paragraph" w:styleId="BodyText">
    <w:name w:val="Body Text"/>
    <w:basedOn w:val="Normal"/>
    <w:link w:val="BodyTextChar"/>
    <w:rsid w:val="00F46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A3C"/>
    <w:rPr>
      <w:rFonts w:ascii="Times New Roman" w:eastAsia="Times New Roman" w:hAnsi="Times New Roman" w:cs="Times New Roman"/>
      <w:sz w:val="24"/>
      <w:lang w:val="en-US" w:eastAsia="en-US"/>
    </w:rPr>
  </w:style>
  <w:style w:type="paragraph" w:styleId="Footer">
    <w:name w:val="footer"/>
    <w:basedOn w:val="Normal"/>
    <w:link w:val="FooterChar"/>
    <w:rsid w:val="00F46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A3C"/>
    <w:rPr>
      <w:rFonts w:ascii="Times New Roman" w:eastAsia="Times New Roman" w:hAnsi="Times New Roman" w:cs="Times New Roman"/>
      <w:sz w:val="16"/>
      <w:lang w:val="en-US" w:eastAsia="en-US"/>
    </w:rPr>
  </w:style>
  <w:style w:type="paragraph" w:styleId="List">
    <w:name w:val="List"/>
    <w:basedOn w:val="BodyText"/>
    <w:next w:val="BodyText"/>
    <w:rsid w:val="00F46A3C"/>
    <w:pPr>
      <w:tabs>
        <w:tab w:val="left" w:pos="340"/>
      </w:tabs>
      <w:spacing w:before="60" w:after="60"/>
      <w:ind w:left="340" w:hanging="340"/>
    </w:pPr>
  </w:style>
  <w:style w:type="paragraph" w:styleId="ListBullet">
    <w:name w:val="List Bullet"/>
    <w:basedOn w:val="List"/>
    <w:rsid w:val="00F46A3C"/>
    <w:pPr>
      <w:numPr>
        <w:numId w:val="13"/>
      </w:numPr>
      <w:tabs>
        <w:tab w:val="clear" w:pos="340"/>
      </w:tabs>
      <w:spacing w:before="40" w:after="40"/>
    </w:pPr>
  </w:style>
  <w:style w:type="character" w:customStyle="1" w:styleId="SpecialBold">
    <w:name w:val="Special Bold"/>
    <w:basedOn w:val="DefaultParagraphFont"/>
    <w:rsid w:val="00F46A3C"/>
    <w:rPr>
      <w:b/>
      <w:spacing w:val="0"/>
    </w:rPr>
  </w:style>
  <w:style w:type="paragraph" w:styleId="ListBullet2">
    <w:name w:val="List Bullet 2"/>
    <w:basedOn w:val="List2"/>
    <w:rsid w:val="00F46A3C"/>
    <w:pPr>
      <w:numPr>
        <w:numId w:val="14"/>
      </w:numPr>
      <w:tabs>
        <w:tab w:val="clear" w:pos="680"/>
      </w:tabs>
    </w:pPr>
  </w:style>
  <w:style w:type="paragraph" w:styleId="Header">
    <w:name w:val="header"/>
    <w:basedOn w:val="Normal"/>
    <w:link w:val="HeaderChar"/>
    <w:rsid w:val="00F46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A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6A3C"/>
    <w:rPr>
      <w:i/>
    </w:rPr>
  </w:style>
  <w:style w:type="paragraph" w:customStyle="1" w:styleId="SuperHeading">
    <w:name w:val="SuperHeading"/>
    <w:basedOn w:val="Normal"/>
    <w:rsid w:val="00F46A3C"/>
    <w:pPr>
      <w:spacing w:before="240" w:after="120"/>
      <w:outlineLvl w:val="0"/>
    </w:pPr>
    <w:rPr>
      <w:rFonts w:ascii="Times New Roman" w:hAnsi="Times New Roman"/>
      <w:b/>
      <w:sz w:val="28"/>
    </w:rPr>
  </w:style>
  <w:style w:type="paragraph" w:customStyle="1" w:styleId="AllowPageBreak">
    <w:name w:val="AllowPageBreak"/>
    <w:rsid w:val="00F46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6A3C"/>
    <w:rPr>
      <w:b/>
      <w:i/>
      <w:u w:val="none"/>
    </w:rPr>
  </w:style>
  <w:style w:type="character" w:customStyle="1" w:styleId="Heading2Char">
    <w:name w:val="Heading 2 Char"/>
    <w:basedOn w:val="DefaultParagraphFont"/>
    <w:link w:val="Heading2"/>
    <w:rsid w:val="00F46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A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A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A3C"/>
    <w:rPr>
      <w:rFonts w:ascii="Courier New" w:eastAsia="Times New Roman" w:hAnsi="Courier New" w:cs="Times New Roman"/>
      <w:i/>
      <w:szCs w:val="20"/>
      <w:lang w:val="en-US" w:eastAsia="en-US"/>
    </w:rPr>
  </w:style>
  <w:style w:type="paragraph" w:customStyle="1" w:styleId="HeadingBase">
    <w:name w:val="Heading Base"/>
    <w:rsid w:val="00F46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A3C"/>
    <w:pPr>
      <w:tabs>
        <w:tab w:val="right" w:leader="dot" w:pos="9072"/>
      </w:tabs>
      <w:ind w:left="567"/>
    </w:pPr>
    <w:rPr>
      <w:szCs w:val="22"/>
    </w:rPr>
  </w:style>
  <w:style w:type="paragraph" w:customStyle="1" w:styleId="TOCBase">
    <w:name w:val="TOC Base"/>
    <w:rsid w:val="00F46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A3C"/>
    <w:pPr>
      <w:tabs>
        <w:tab w:val="right" w:leader="dot" w:pos="9072"/>
      </w:tabs>
      <w:spacing w:before="40" w:after="40"/>
      <w:ind w:left="284"/>
    </w:pPr>
    <w:rPr>
      <w:rFonts w:ascii="Times New Roman" w:hAnsi="Times New Roman"/>
    </w:rPr>
  </w:style>
  <w:style w:type="paragraph" w:styleId="TOC1">
    <w:name w:val="toc 1"/>
    <w:basedOn w:val="TOCBase"/>
    <w:next w:val="Normal"/>
    <w:rsid w:val="00F46A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A3C"/>
    <w:pPr>
      <w:spacing w:before="5040"/>
      <w:jc w:val="center"/>
    </w:pPr>
    <w:rPr>
      <w:sz w:val="48"/>
      <w:szCs w:val="72"/>
      <w:lang w:val="en-US"/>
    </w:rPr>
  </w:style>
  <w:style w:type="character" w:customStyle="1" w:styleId="TitleChar">
    <w:name w:val="Title Char"/>
    <w:basedOn w:val="DefaultParagraphFont"/>
    <w:link w:val="Title"/>
    <w:rsid w:val="00F46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A3C"/>
    <w:pPr>
      <w:tabs>
        <w:tab w:val="left" w:pos="3600"/>
        <w:tab w:val="left" w:pos="3958"/>
      </w:tabs>
    </w:pPr>
  </w:style>
  <w:style w:type="paragraph" w:customStyle="1" w:styleId="Note">
    <w:name w:val="Note"/>
    <w:basedOn w:val="BodyText"/>
    <w:rsid w:val="00F46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A3C"/>
    <w:pPr>
      <w:framePr w:wrap="auto" w:hAnchor="text" w:y="6049"/>
    </w:pPr>
    <w:rPr>
      <w:color w:val="000000"/>
      <w:sz w:val="40"/>
    </w:rPr>
  </w:style>
  <w:style w:type="paragraph" w:customStyle="1" w:styleId="TOCTitle">
    <w:name w:val="TOCTitle"/>
    <w:basedOn w:val="Heading1"/>
    <w:rsid w:val="00F46A3C"/>
    <w:pPr>
      <w:spacing w:after="240"/>
      <w:jc w:val="center"/>
      <w:outlineLvl w:val="9"/>
    </w:pPr>
    <w:rPr>
      <w:caps/>
    </w:rPr>
  </w:style>
  <w:style w:type="paragraph" w:customStyle="1" w:styleId="Version">
    <w:name w:val="Version"/>
    <w:rsid w:val="00F46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A3C"/>
    <w:pPr>
      <w:keepNext w:val="0"/>
      <w:tabs>
        <w:tab w:val="right" w:pos="4176"/>
      </w:tabs>
      <w:ind w:left="198" w:hanging="198"/>
    </w:pPr>
    <w:rPr>
      <w:rFonts w:ascii="Garamond" w:hAnsi="Garamond"/>
    </w:rPr>
  </w:style>
  <w:style w:type="paragraph" w:styleId="IndexHeading">
    <w:name w:val="index heading"/>
    <w:basedOn w:val="Normal"/>
    <w:next w:val="Index1"/>
    <w:semiHidden/>
    <w:rsid w:val="00F46A3C"/>
    <w:pPr>
      <w:spacing w:before="120" w:after="120"/>
    </w:pPr>
    <w:rPr>
      <w:rFonts w:ascii="Arial" w:hAnsi="Arial"/>
      <w:b/>
      <w:color w:val="918585"/>
      <w:sz w:val="24"/>
    </w:rPr>
  </w:style>
  <w:style w:type="paragraph" w:customStyle="1" w:styleId="Chapter">
    <w:name w:val="Chapter"/>
    <w:basedOn w:val="Normal"/>
    <w:rsid w:val="00F46A3C"/>
    <w:pPr>
      <w:spacing w:before="240"/>
    </w:pPr>
    <w:rPr>
      <w:rFonts w:ascii="Times New Roman" w:hAnsi="Times New Roman"/>
      <w:smallCaps/>
      <w:spacing w:val="80"/>
      <w:sz w:val="28"/>
    </w:rPr>
  </w:style>
  <w:style w:type="paragraph" w:customStyle="1" w:styleId="InChapter">
    <w:name w:val="InChapter"/>
    <w:basedOn w:val="Heading3"/>
    <w:rsid w:val="00F46A3C"/>
    <w:pPr>
      <w:spacing w:after="240"/>
      <w:outlineLvl w:val="9"/>
    </w:pPr>
    <w:rPr>
      <w:noProof/>
    </w:rPr>
  </w:style>
  <w:style w:type="paragraph" w:styleId="Index2">
    <w:name w:val="index 2"/>
    <w:basedOn w:val="Normal"/>
    <w:next w:val="Normal"/>
    <w:semiHidden/>
    <w:rsid w:val="00F46A3C"/>
    <w:pPr>
      <w:tabs>
        <w:tab w:val="right" w:pos="4176"/>
      </w:tabs>
      <w:ind w:left="568" w:hanging="284"/>
    </w:pPr>
    <w:rPr>
      <w:rFonts w:ascii="Garamond" w:hAnsi="Garamond"/>
    </w:rPr>
  </w:style>
  <w:style w:type="paragraph" w:customStyle="1" w:styleId="Byline">
    <w:name w:val="Byline"/>
    <w:rsid w:val="00F46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A3C"/>
    <w:pPr>
      <w:tabs>
        <w:tab w:val="clear" w:pos="3600"/>
        <w:tab w:val="clear" w:pos="3958"/>
      </w:tabs>
      <w:jc w:val="right"/>
    </w:pPr>
  </w:style>
  <w:style w:type="paragraph" w:styleId="Caption">
    <w:name w:val="caption"/>
    <w:basedOn w:val="BodyText"/>
    <w:next w:val="Normal"/>
    <w:qFormat/>
    <w:rsid w:val="00F46A3C"/>
    <w:pPr>
      <w:framePr w:w="2268" w:hSpace="181" w:vSpace="181" w:wrap="around" w:vAnchor="text" w:hAnchor="page" w:x="1135" w:y="285" w:anchorLock="1"/>
    </w:pPr>
    <w:rPr>
      <w:i/>
    </w:rPr>
  </w:style>
  <w:style w:type="paragraph" w:customStyle="1" w:styleId="MiniTOCTitle">
    <w:name w:val="MiniTOCTitle"/>
    <w:basedOn w:val="Heading4"/>
    <w:rsid w:val="00F46A3C"/>
    <w:pPr>
      <w:spacing w:before="240"/>
      <w:outlineLvl w:val="9"/>
    </w:pPr>
    <w:rPr>
      <w:noProof/>
      <w:sz w:val="24"/>
    </w:rPr>
  </w:style>
  <w:style w:type="paragraph" w:customStyle="1" w:styleId="MiniTOCItem">
    <w:name w:val="MiniTOCItem"/>
    <w:basedOn w:val="ListBullet"/>
    <w:rsid w:val="00F46A3C"/>
    <w:pPr>
      <w:numPr>
        <w:numId w:val="0"/>
      </w:numPr>
      <w:tabs>
        <w:tab w:val="right" w:leader="dot" w:pos="6521"/>
      </w:tabs>
      <w:spacing w:before="0" w:after="0"/>
    </w:pPr>
  </w:style>
  <w:style w:type="paragraph" w:customStyle="1" w:styleId="TOFTitle">
    <w:name w:val="TOFTitle"/>
    <w:basedOn w:val="TOCTitle"/>
    <w:rsid w:val="00F46A3C"/>
  </w:style>
  <w:style w:type="paragraph" w:styleId="TableofFigures">
    <w:name w:val="table of figures"/>
    <w:basedOn w:val="Normal"/>
    <w:next w:val="Normal"/>
    <w:semiHidden/>
    <w:rsid w:val="00F46A3C"/>
    <w:pPr>
      <w:tabs>
        <w:tab w:val="right" w:leader="dot" w:pos="9072"/>
      </w:tabs>
      <w:ind w:left="970" w:hanging="403"/>
    </w:pPr>
    <w:rPr>
      <w:rFonts w:ascii="Times New Roman" w:hAnsi="Times New Roman"/>
      <w:b/>
    </w:rPr>
  </w:style>
  <w:style w:type="paragraph" w:styleId="ListNumber">
    <w:name w:val="List Number"/>
    <w:basedOn w:val="List"/>
    <w:rsid w:val="00F46A3C"/>
    <w:pPr>
      <w:numPr>
        <w:numId w:val="11"/>
      </w:numPr>
    </w:pPr>
  </w:style>
  <w:style w:type="character" w:customStyle="1" w:styleId="WingdingSymbols">
    <w:name w:val="Wingding Symbols"/>
    <w:rsid w:val="00F46A3C"/>
    <w:rPr>
      <w:rFonts w:ascii="Wingdings" w:hAnsi="Wingdings"/>
    </w:rPr>
  </w:style>
  <w:style w:type="paragraph" w:customStyle="1" w:styleId="TableHeading">
    <w:name w:val="Table Heading"/>
    <w:basedOn w:val="HeadingBase"/>
    <w:rsid w:val="00F46A3C"/>
    <w:pPr>
      <w:keepLines/>
      <w:pBdr>
        <w:bottom w:val="single" w:sz="6" w:space="1" w:color="918585"/>
      </w:pBdr>
      <w:spacing w:before="240"/>
    </w:pPr>
  </w:style>
  <w:style w:type="character" w:customStyle="1" w:styleId="HotSpot">
    <w:name w:val="HotSpot"/>
    <w:rsid w:val="00F46A3C"/>
    <w:rPr>
      <w:color w:val="0033CC"/>
      <w:u w:val="none"/>
    </w:rPr>
  </w:style>
  <w:style w:type="paragraph" w:customStyle="1" w:styleId="BodyTextRight">
    <w:name w:val="Body Text Right"/>
    <w:basedOn w:val="BodyText"/>
    <w:rsid w:val="00F46A3C"/>
    <w:pPr>
      <w:spacing w:before="0" w:after="0"/>
      <w:jc w:val="right"/>
    </w:pPr>
  </w:style>
  <w:style w:type="paragraph" w:styleId="Index3">
    <w:name w:val="index 3"/>
    <w:basedOn w:val="ListNumber2"/>
    <w:next w:val="Normal"/>
    <w:semiHidden/>
    <w:rsid w:val="00F46A3C"/>
    <w:pPr>
      <w:numPr>
        <w:numId w:val="0"/>
      </w:numPr>
      <w:tabs>
        <w:tab w:val="right" w:leader="dot" w:pos="4176"/>
      </w:tabs>
    </w:pPr>
  </w:style>
  <w:style w:type="paragraph" w:styleId="ListNumber2">
    <w:name w:val="List Number 2"/>
    <w:basedOn w:val="List2"/>
    <w:rsid w:val="00F46A3C"/>
    <w:pPr>
      <w:numPr>
        <w:numId w:val="10"/>
      </w:numPr>
      <w:tabs>
        <w:tab w:val="clear" w:pos="1060"/>
      </w:tabs>
    </w:pPr>
  </w:style>
  <w:style w:type="paragraph" w:customStyle="1" w:styleId="MarginNote">
    <w:name w:val="Margin Note"/>
    <w:basedOn w:val="BodyText"/>
    <w:rsid w:val="00F46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A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A3C"/>
    <w:rPr>
      <w:sz w:val="32"/>
    </w:rPr>
  </w:style>
  <w:style w:type="paragraph" w:customStyle="1" w:styleId="HeadingProcedure">
    <w:name w:val="Heading Procedure"/>
    <w:basedOn w:val="HeadingBase"/>
    <w:next w:val="Normal"/>
    <w:rsid w:val="00F46A3C"/>
    <w:pPr>
      <w:tabs>
        <w:tab w:val="left" w:pos="0"/>
      </w:tabs>
      <w:spacing w:before="120" w:after="60"/>
    </w:pPr>
    <w:rPr>
      <w:i/>
      <w:color w:val="918585"/>
      <w:sz w:val="22"/>
    </w:rPr>
  </w:style>
  <w:style w:type="paragraph" w:customStyle="1" w:styleId="TableBodyText">
    <w:name w:val="Table Body Text"/>
    <w:basedOn w:val="BodyText"/>
    <w:rsid w:val="00F46A3C"/>
    <w:pPr>
      <w:spacing w:before="60" w:after="60"/>
    </w:pPr>
  </w:style>
  <w:style w:type="paragraph" w:styleId="ListContinue">
    <w:name w:val="List Continue"/>
    <w:basedOn w:val="List"/>
    <w:rsid w:val="00F46A3C"/>
    <w:pPr>
      <w:ind w:firstLine="0"/>
    </w:pPr>
  </w:style>
  <w:style w:type="paragraph" w:customStyle="1" w:styleId="ListNote">
    <w:name w:val="List Note"/>
    <w:basedOn w:val="List"/>
    <w:rsid w:val="00F46A3C"/>
    <w:pPr>
      <w:pBdr>
        <w:top w:val="single" w:sz="6" w:space="2" w:color="918585"/>
        <w:bottom w:val="single" w:sz="6" w:space="2" w:color="918585"/>
      </w:pBdr>
      <w:tabs>
        <w:tab w:val="left" w:pos="1021"/>
      </w:tabs>
      <w:ind w:firstLine="0"/>
    </w:pPr>
  </w:style>
  <w:style w:type="paragraph" w:customStyle="1" w:styleId="Warning">
    <w:name w:val="Warning"/>
    <w:basedOn w:val="BodyText"/>
    <w:rsid w:val="00F46A3C"/>
    <w:pPr>
      <w:shd w:val="clear" w:color="auto" w:fill="D9D9D9"/>
      <w:tabs>
        <w:tab w:val="left" w:pos="992"/>
      </w:tabs>
      <w:ind w:left="119" w:right="119"/>
    </w:pPr>
    <w:rPr>
      <w:sz w:val="20"/>
    </w:rPr>
  </w:style>
  <w:style w:type="paragraph" w:customStyle="1" w:styleId="MarginIcons">
    <w:name w:val="Margin Icons"/>
    <w:basedOn w:val="BodyText"/>
    <w:rsid w:val="00F46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A3C"/>
    <w:rPr>
      <w:rFonts w:ascii="Courier New" w:hAnsi="Courier New"/>
    </w:rPr>
  </w:style>
  <w:style w:type="paragraph" w:customStyle="1" w:styleId="NoteBullet">
    <w:name w:val="Note Bullet"/>
    <w:basedOn w:val="Note"/>
    <w:rsid w:val="00F46A3C"/>
    <w:pPr>
      <w:tabs>
        <w:tab w:val="clear" w:pos="680"/>
      </w:tabs>
      <w:spacing w:before="60" w:after="60"/>
    </w:pPr>
  </w:style>
  <w:style w:type="paragraph" w:customStyle="1" w:styleId="SubHeading2">
    <w:name w:val="SubHeading2"/>
    <w:basedOn w:val="HeadingBase"/>
    <w:rsid w:val="00F46A3C"/>
    <w:pPr>
      <w:spacing w:before="240" w:after="60"/>
    </w:pPr>
    <w:rPr>
      <w:sz w:val="20"/>
    </w:rPr>
  </w:style>
  <w:style w:type="paragraph" w:customStyle="1" w:styleId="SubHeading1">
    <w:name w:val="SubHeading1"/>
    <w:basedOn w:val="HeadingBase"/>
    <w:rsid w:val="00F46A3C"/>
    <w:pPr>
      <w:spacing w:before="240" w:after="60"/>
    </w:pPr>
    <w:rPr>
      <w:color w:val="918585"/>
      <w:sz w:val="22"/>
    </w:rPr>
  </w:style>
  <w:style w:type="paragraph" w:customStyle="1" w:styleId="SideHeading">
    <w:name w:val="Side Heading"/>
    <w:basedOn w:val="HeadingBase"/>
    <w:rsid w:val="00F46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A3C"/>
    <w:pPr>
      <w:numPr>
        <w:numId w:val="12"/>
      </w:numPr>
    </w:pPr>
  </w:style>
  <w:style w:type="paragraph" w:styleId="PlainText">
    <w:name w:val="Plain Text"/>
    <w:basedOn w:val="Normal"/>
    <w:link w:val="PlainTextChar"/>
    <w:rsid w:val="00F46A3C"/>
    <w:rPr>
      <w:sz w:val="20"/>
    </w:rPr>
  </w:style>
  <w:style w:type="character" w:customStyle="1" w:styleId="PlainTextChar">
    <w:name w:val="Plain Text Char"/>
    <w:basedOn w:val="DefaultParagraphFont"/>
    <w:link w:val="PlainText"/>
    <w:rsid w:val="00F46A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A3C"/>
    <w:rPr>
      <w:b/>
      <w:smallCaps/>
    </w:rPr>
  </w:style>
  <w:style w:type="paragraph" w:customStyle="1" w:styleId="TableListNumber">
    <w:name w:val="Table List Number"/>
    <w:basedOn w:val="ListNumber"/>
    <w:rsid w:val="00F46A3C"/>
    <w:pPr>
      <w:numPr>
        <w:numId w:val="0"/>
      </w:numPr>
    </w:pPr>
  </w:style>
  <w:style w:type="paragraph" w:styleId="TOC4">
    <w:name w:val="toc 4"/>
    <w:basedOn w:val="TOCBase"/>
    <w:next w:val="Normal"/>
    <w:semiHidden/>
    <w:rsid w:val="00F46A3C"/>
    <w:pPr>
      <w:tabs>
        <w:tab w:val="right" w:leader="dot" w:pos="9071"/>
      </w:tabs>
      <w:ind w:left="1701"/>
    </w:pPr>
  </w:style>
  <w:style w:type="paragraph" w:customStyle="1" w:styleId="ListAlpha">
    <w:name w:val="List Alpha"/>
    <w:basedOn w:val="List"/>
    <w:rsid w:val="00F46A3C"/>
    <w:pPr>
      <w:numPr>
        <w:numId w:val="9"/>
      </w:numPr>
    </w:pPr>
  </w:style>
  <w:style w:type="paragraph" w:customStyle="1" w:styleId="ListAlpha2">
    <w:name w:val="List Alpha 2"/>
    <w:basedOn w:val="List2"/>
    <w:rsid w:val="00F46A3C"/>
    <w:pPr>
      <w:numPr>
        <w:numId w:val="8"/>
      </w:numPr>
    </w:pPr>
  </w:style>
  <w:style w:type="paragraph" w:styleId="List2">
    <w:name w:val="List 2"/>
    <w:basedOn w:val="BodyText"/>
    <w:rsid w:val="00F46A3C"/>
    <w:pPr>
      <w:tabs>
        <w:tab w:val="left" w:pos="680"/>
      </w:tabs>
      <w:spacing w:before="60" w:after="60"/>
      <w:ind w:left="680" w:hanging="340"/>
    </w:pPr>
  </w:style>
  <w:style w:type="paragraph" w:styleId="List3">
    <w:name w:val="List 3"/>
    <w:basedOn w:val="BodyText"/>
    <w:rsid w:val="00F46A3C"/>
    <w:pPr>
      <w:tabs>
        <w:tab w:val="left" w:pos="1021"/>
      </w:tabs>
      <w:spacing w:before="60" w:after="60"/>
      <w:ind w:left="1020" w:hanging="340"/>
    </w:pPr>
  </w:style>
  <w:style w:type="paragraph" w:styleId="List4">
    <w:name w:val="List 4"/>
    <w:basedOn w:val="BodyText"/>
    <w:rsid w:val="00F46A3C"/>
    <w:pPr>
      <w:tabs>
        <w:tab w:val="left" w:pos="1361"/>
      </w:tabs>
      <w:spacing w:before="60" w:after="60"/>
      <w:ind w:left="1361" w:hanging="340"/>
    </w:pPr>
  </w:style>
  <w:style w:type="paragraph" w:styleId="List5">
    <w:name w:val="List 5"/>
    <w:basedOn w:val="BodyText"/>
    <w:rsid w:val="00F46A3C"/>
    <w:pPr>
      <w:tabs>
        <w:tab w:val="left" w:pos="1701"/>
      </w:tabs>
      <w:spacing w:before="60" w:after="60"/>
      <w:ind w:left="1701" w:hanging="340"/>
    </w:pPr>
  </w:style>
  <w:style w:type="paragraph" w:styleId="ListBullet3">
    <w:name w:val="List Bullet 3"/>
    <w:basedOn w:val="List3"/>
    <w:rsid w:val="00F46A3C"/>
    <w:pPr>
      <w:numPr>
        <w:numId w:val="15"/>
      </w:numPr>
      <w:tabs>
        <w:tab w:val="clear" w:pos="1021"/>
      </w:tabs>
      <w:ind w:left="1037" w:hanging="357"/>
    </w:pPr>
  </w:style>
  <w:style w:type="paragraph" w:styleId="ListBullet4">
    <w:name w:val="List Bullet 4"/>
    <w:basedOn w:val="List4"/>
    <w:rsid w:val="00F46A3C"/>
    <w:pPr>
      <w:numPr>
        <w:numId w:val="3"/>
      </w:numPr>
    </w:pPr>
  </w:style>
  <w:style w:type="paragraph" w:styleId="ListBullet5">
    <w:name w:val="List Bullet 5"/>
    <w:basedOn w:val="List5"/>
    <w:rsid w:val="00F46A3C"/>
    <w:pPr>
      <w:numPr>
        <w:numId w:val="4"/>
      </w:numPr>
    </w:pPr>
  </w:style>
  <w:style w:type="paragraph" w:styleId="ListContinue2">
    <w:name w:val="List Continue 2"/>
    <w:basedOn w:val="List2"/>
    <w:rsid w:val="00F46A3C"/>
    <w:pPr>
      <w:ind w:firstLine="0"/>
    </w:pPr>
  </w:style>
  <w:style w:type="paragraph" w:styleId="ListContinue3">
    <w:name w:val="List Continue 3"/>
    <w:basedOn w:val="List3"/>
    <w:rsid w:val="00F46A3C"/>
    <w:pPr>
      <w:ind w:left="1021" w:firstLine="0"/>
    </w:pPr>
  </w:style>
  <w:style w:type="paragraph" w:styleId="ListContinue4">
    <w:name w:val="List Continue 4"/>
    <w:basedOn w:val="List4"/>
    <w:rsid w:val="00F46A3C"/>
    <w:pPr>
      <w:ind w:firstLine="0"/>
    </w:pPr>
  </w:style>
  <w:style w:type="paragraph" w:styleId="ListContinue5">
    <w:name w:val="List Continue 5"/>
    <w:basedOn w:val="List5"/>
    <w:rsid w:val="00F46A3C"/>
    <w:pPr>
      <w:ind w:firstLine="0"/>
    </w:pPr>
  </w:style>
  <w:style w:type="paragraph" w:styleId="ListNumber3">
    <w:name w:val="List Number 3"/>
    <w:basedOn w:val="List3"/>
    <w:rsid w:val="00F46A3C"/>
    <w:pPr>
      <w:numPr>
        <w:numId w:val="5"/>
      </w:numPr>
    </w:pPr>
  </w:style>
  <w:style w:type="paragraph" w:styleId="ListNumber4">
    <w:name w:val="List Number 4"/>
    <w:basedOn w:val="List4"/>
    <w:rsid w:val="00F46A3C"/>
    <w:pPr>
      <w:numPr>
        <w:numId w:val="6"/>
      </w:numPr>
    </w:pPr>
  </w:style>
  <w:style w:type="paragraph" w:styleId="ListNumber5">
    <w:name w:val="List Number 5"/>
    <w:basedOn w:val="List5"/>
    <w:rsid w:val="00F46A3C"/>
    <w:pPr>
      <w:numPr>
        <w:numId w:val="7"/>
      </w:numPr>
    </w:pPr>
  </w:style>
  <w:style w:type="paragraph" w:styleId="BlockText">
    <w:name w:val="Block Text"/>
    <w:basedOn w:val="Normal"/>
    <w:rsid w:val="00F46A3C"/>
    <w:pPr>
      <w:spacing w:after="120"/>
      <w:ind w:left="1440" w:right="1440"/>
    </w:pPr>
  </w:style>
  <w:style w:type="character" w:customStyle="1" w:styleId="Subscript">
    <w:name w:val="Subscript"/>
    <w:basedOn w:val="DefaultParagraphFont"/>
    <w:rsid w:val="00F46A3C"/>
    <w:rPr>
      <w:sz w:val="16"/>
      <w:vertAlign w:val="subscript"/>
    </w:rPr>
  </w:style>
  <w:style w:type="character" w:customStyle="1" w:styleId="Superscript">
    <w:name w:val="Superscript"/>
    <w:basedOn w:val="DefaultParagraphFont"/>
    <w:rsid w:val="00F46A3C"/>
    <w:rPr>
      <w:sz w:val="16"/>
      <w:vertAlign w:val="superscript"/>
    </w:rPr>
  </w:style>
  <w:style w:type="character" w:customStyle="1" w:styleId="Symbols">
    <w:name w:val="Symbols"/>
    <w:basedOn w:val="DefaultParagraphFont"/>
    <w:rsid w:val="00F46A3C"/>
    <w:rPr>
      <w:rFonts w:ascii="Symbol" w:hAnsi="Symbol"/>
    </w:rPr>
  </w:style>
  <w:style w:type="character" w:customStyle="1" w:styleId="MenuOptions">
    <w:name w:val="Menu Options"/>
    <w:basedOn w:val="DefaultParagraphFont"/>
    <w:rsid w:val="00F46A3C"/>
    <w:rPr>
      <w:rFonts w:ascii="Arial Narrow" w:hAnsi="Arial Narrow"/>
      <w:smallCaps/>
    </w:rPr>
  </w:style>
  <w:style w:type="character" w:customStyle="1" w:styleId="Buttons">
    <w:name w:val="Buttons"/>
    <w:basedOn w:val="DefaultParagraphFont"/>
    <w:rsid w:val="00F46A3C"/>
    <w:rPr>
      <w:b/>
    </w:rPr>
  </w:style>
  <w:style w:type="character" w:customStyle="1" w:styleId="Underlined">
    <w:name w:val="Underlined"/>
    <w:basedOn w:val="DefaultParagraphFont"/>
    <w:rsid w:val="00F46A3C"/>
    <w:rPr>
      <w:u w:val="single"/>
    </w:rPr>
  </w:style>
  <w:style w:type="paragraph" w:customStyle="1" w:styleId="TableBodyTextRight">
    <w:name w:val="Table Body Text Right"/>
    <w:basedOn w:val="TableBodyText"/>
    <w:rsid w:val="00F46A3C"/>
    <w:pPr>
      <w:widowControl w:val="0"/>
      <w:autoSpaceDE w:val="0"/>
      <w:autoSpaceDN w:val="0"/>
      <w:adjustRightInd w:val="0"/>
      <w:jc w:val="right"/>
    </w:pPr>
    <w:rPr>
      <w:rFonts w:cs="Arial"/>
      <w:szCs w:val="18"/>
    </w:rPr>
  </w:style>
  <w:style w:type="paragraph" w:customStyle="1" w:styleId="CopyrightText">
    <w:name w:val="Copyright Text"/>
    <w:basedOn w:val="BodyText"/>
    <w:rsid w:val="00F46A3C"/>
    <w:rPr>
      <w:sz w:val="18"/>
    </w:rPr>
  </w:style>
  <w:style w:type="paragraph" w:customStyle="1" w:styleId="BodySmallRight">
    <w:name w:val="Body Small Right"/>
    <w:basedOn w:val="BodyTextRight"/>
    <w:rsid w:val="00F46A3C"/>
    <w:rPr>
      <w:sz w:val="18"/>
      <w:szCs w:val="18"/>
    </w:rPr>
  </w:style>
  <w:style w:type="paragraph" w:customStyle="1" w:styleId="MarginEdition">
    <w:name w:val="Margin Edition"/>
    <w:basedOn w:val="MarginNote"/>
    <w:rsid w:val="00F46A3C"/>
    <w:pPr>
      <w:spacing w:before="0" w:after="0"/>
    </w:pPr>
    <w:rPr>
      <w:rFonts w:ascii="Times New Roman" w:hAnsi="Times New Roman"/>
      <w:color w:val="999999"/>
    </w:rPr>
  </w:style>
  <w:style w:type="paragraph" w:customStyle="1" w:styleId="Spacer">
    <w:name w:val="Spacer"/>
    <w:basedOn w:val="Normal"/>
    <w:rsid w:val="00F46A3C"/>
    <w:rPr>
      <w:sz w:val="2"/>
      <w:szCs w:val="2"/>
    </w:rPr>
  </w:style>
  <w:style w:type="character" w:customStyle="1" w:styleId="Small">
    <w:name w:val="Small"/>
    <w:basedOn w:val="DefaultParagraphFont"/>
    <w:rsid w:val="00F46A3C"/>
    <w:rPr>
      <w:sz w:val="16"/>
    </w:rPr>
  </w:style>
  <w:style w:type="paragraph" w:customStyle="1" w:styleId="WideTable">
    <w:name w:val="Wide Table"/>
    <w:basedOn w:val="Normal"/>
    <w:rsid w:val="00F46A3C"/>
    <w:pPr>
      <w:ind w:left="-1418"/>
    </w:pPr>
    <w:rPr>
      <w:sz w:val="2"/>
      <w:szCs w:val="2"/>
    </w:rPr>
  </w:style>
  <w:style w:type="character" w:styleId="PageNumber">
    <w:name w:val="page number"/>
    <w:basedOn w:val="DefaultParagraphFont"/>
    <w:rsid w:val="00F46A3C"/>
  </w:style>
  <w:style w:type="paragraph" w:styleId="Quote">
    <w:name w:val="Quote"/>
    <w:basedOn w:val="Heading1"/>
    <w:link w:val="QuoteChar"/>
    <w:qFormat/>
    <w:rsid w:val="00F46A3C"/>
    <w:rPr>
      <w:b w:val="0"/>
      <w:sz w:val="72"/>
      <w:szCs w:val="72"/>
      <w:lang w:val="en-NZ"/>
    </w:rPr>
  </w:style>
  <w:style w:type="character" w:customStyle="1" w:styleId="QuoteChar">
    <w:name w:val="Quote Char"/>
    <w:basedOn w:val="DefaultParagraphFont"/>
    <w:link w:val="Quote"/>
    <w:rsid w:val="00F46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A3C"/>
    <w:pPr>
      <w:pageBreakBefore/>
    </w:pPr>
  </w:style>
  <w:style w:type="paragraph" w:customStyle="1" w:styleId="Border">
    <w:name w:val="Border"/>
    <w:basedOn w:val="Normal"/>
    <w:qFormat/>
    <w:rsid w:val="00F46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A3C"/>
    <w:rPr>
      <w:b/>
      <w:bCs/>
      <w:i/>
      <w:iCs/>
      <w:color w:val="auto"/>
    </w:rPr>
  </w:style>
  <w:style w:type="paragraph" w:styleId="IntenseQuote">
    <w:name w:val="Intense Quote"/>
    <w:basedOn w:val="Normal"/>
    <w:next w:val="Normal"/>
    <w:link w:val="IntenseQuoteChar"/>
    <w:uiPriority w:val="30"/>
    <w:qFormat/>
    <w:rsid w:val="00F46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A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A3C"/>
    <w:rPr>
      <w:smallCaps/>
      <w:color w:val="auto"/>
      <w:u w:val="single"/>
    </w:rPr>
  </w:style>
  <w:style w:type="character" w:styleId="IntenseReference">
    <w:name w:val="Intense Reference"/>
    <w:basedOn w:val="DefaultParagraphFont"/>
    <w:uiPriority w:val="32"/>
    <w:qFormat/>
    <w:rsid w:val="00F46A3C"/>
    <w:rPr>
      <w:b/>
      <w:bCs/>
      <w:smallCaps/>
      <w:color w:val="auto"/>
      <w:spacing w:val="5"/>
      <w:u w:val="single"/>
    </w:rPr>
  </w:style>
  <w:style w:type="paragraph" w:customStyle="1" w:styleId="2ColumnHeading">
    <w:name w:val="2Column Heading"/>
    <w:basedOn w:val="BodyText"/>
    <w:qFormat/>
    <w:rsid w:val="00F46A3C"/>
    <w:pPr>
      <w:spacing w:after="60"/>
      <w:ind w:left="-2268"/>
    </w:pPr>
    <w:rPr>
      <w:b/>
    </w:rPr>
  </w:style>
  <w:style w:type="paragraph" w:customStyle="1" w:styleId="Heading1TOC">
    <w:name w:val="Heading1 TOC"/>
    <w:basedOn w:val="Normal"/>
    <w:qFormat/>
    <w:rsid w:val="00F46A3C"/>
    <w:pPr>
      <w:spacing w:before="240" w:after="120"/>
    </w:pPr>
    <w:rPr>
      <w:rFonts w:ascii="Times New Roman" w:hAnsi="Times New Roman"/>
      <w:b/>
      <w:sz w:val="32"/>
    </w:rPr>
  </w:style>
  <w:style w:type="paragraph" w:customStyle="1" w:styleId="Heading2TOC">
    <w:name w:val="Heading2 TOC"/>
    <w:basedOn w:val="Normal"/>
    <w:qFormat/>
    <w:rsid w:val="00F46A3C"/>
    <w:pPr>
      <w:spacing w:before="240" w:after="60"/>
    </w:pPr>
    <w:rPr>
      <w:rFonts w:ascii="Times New Roman" w:hAnsi="Times New Roman"/>
      <w:b/>
      <w:sz w:val="28"/>
    </w:rPr>
  </w:style>
  <w:style w:type="character" w:customStyle="1" w:styleId="Underline">
    <w:name w:val="Underline"/>
    <w:basedOn w:val="DefaultParagraphFont"/>
    <w:qFormat/>
    <w:rsid w:val="00F46A3C"/>
    <w:rPr>
      <w:u w:val="single"/>
    </w:rPr>
  </w:style>
  <w:style w:type="paragraph" w:styleId="BalloonText">
    <w:name w:val="Balloon Text"/>
    <w:basedOn w:val="Normal"/>
    <w:link w:val="BalloonTextChar"/>
    <w:rsid w:val="00F46A3C"/>
    <w:rPr>
      <w:rFonts w:ascii="Tahoma" w:hAnsi="Tahoma" w:cs="Tahoma"/>
      <w:sz w:val="16"/>
      <w:szCs w:val="16"/>
    </w:rPr>
  </w:style>
  <w:style w:type="character" w:customStyle="1" w:styleId="BalloonTextChar">
    <w:name w:val="Balloon Text Char"/>
    <w:basedOn w:val="DefaultParagraphFont"/>
    <w:link w:val="BalloonText"/>
    <w:rsid w:val="00F46A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A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1784</Words>
  <Characters>12049</Characters>
  <Application>Microsoft Office Word</Application>
  <DocSecurity>0</DocSecurity>
  <Lines>470</Lines>
  <Paragraphs>347</Paragraphs>
  <ScaleCrop>false</ScaleCrop>
  <Company>Author-it Software Corporation Ltd.</Company>
  <LinksUpToDate>false</LinksUpToDate>
  <CharactersWithSpaces>13749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CUSSOU401A Record sound</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2012-05-26T15:33:00Z</dcterms:created>
  <dcterms:modified xsi:type="dcterms:W3CDTF">2012-05-26T15:33:00Z</dcterms:modified>
</cp:coreProperties>
</file>