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CD7" w:rsidP="00EC3CD7">
      <w:pPr>
        <w:pStyle w:val="Title"/>
      </w:pPr>
      <w:r>
        <w:fldChar w:fldCharType="begin"/>
      </w:r>
      <w:r>
        <w:instrText xml:space="preserve"> TITLE   \* MERGEFORMAT </w:instrText>
      </w:r>
      <w:r>
        <w:fldChar w:fldCharType="separate"/>
      </w:r>
      <w:r>
        <w:t>CUSSOU201A Assist with sound recordings</w:t>
      </w:r>
      <w:r>
        <w:fldChar w:fldCharType="end"/>
      </w:r>
    </w:p>
    <w:p w:rsidR="00EC3CD7" w:rsidP="00EC3CD7">
      <w:pPr>
        <w:pStyle w:val="Version"/>
        <w:sectPr w:rsidSect="00A70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706B5" w:rsidP="00A706B5">
      <w:pPr>
        <w:pStyle w:val="SuperHeading"/>
      </w:pPr>
      <w:r w:rsidRPr="00A706B5">
        <w:t>CUSSOU201A Assist with sound recordings</w:t>
      </w:r>
    </w:p>
    <w:p w:rsidR="00000000" w:rsidRPr="00A706B5" w:rsidP="00A706B5">
      <w:pPr>
        <w:pStyle w:val="SuperHeading"/>
      </w:pPr>
    </w:p>
    <w:p w:rsidR="00000000" w:rsidRPr="00A706B5" w:rsidP="00A706B5">
      <w:pPr>
        <w:pStyle w:val="Heading1"/>
      </w:pPr>
      <w:bookmarkStart w:id="1" w:name="O_383150"/>
      <w:bookmarkEnd w:id="1"/>
      <w:r w:rsidRPr="00A706B5">
        <w:t>Modification History</w:t>
      </w:r>
    </w:p>
    <w:tbl>
      <w:tblPr>
        <w:tblW w:w="0" w:type="auto"/>
        <w:tblLayout w:type="fixed"/>
        <w:tblCellMar>
          <w:left w:w="62" w:type="dxa"/>
          <w:right w:w="62" w:type="dxa"/>
        </w:tblCellMar>
        <w:tblLook w:val="0000"/>
      </w:tblPr>
      <w:tblGrid>
        <w:gridCol w:w="1585"/>
        <w:gridCol w:w="5245"/>
      </w:tblGrid>
      <w:tr w:rsidTr="00A706B5">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706B5" w:rsidP="00A706B5">
            <w:pPr>
              <w:pStyle w:val="BodyText"/>
            </w:pPr>
            <w:r w:rsidRPr="00A706B5">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06B5">
            <w:pPr>
              <w:pStyle w:val="BodyText"/>
              <w:rPr>
                <w:lang w:val="en-NZ"/>
              </w:rPr>
            </w:pPr>
            <w:r w:rsidRPr="00A706B5">
              <w:rPr>
                <w:rStyle w:val="SpecialBold"/>
              </w:rPr>
              <w:t>Comments</w:t>
            </w:r>
          </w:p>
        </w:tc>
      </w:tr>
      <w:tr w:rsidTr="00A706B5">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706B5">
            <w:pPr>
              <w:pStyle w:val="BodyText"/>
              <w:rPr>
                <w:lang w:val="en-NZ"/>
              </w:rPr>
            </w:pPr>
            <w:r w:rsidRPr="00A706B5">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A706B5" w:rsidP="00A706B5">
            <w:pPr>
              <w:pStyle w:val="BodyText"/>
            </w:pPr>
            <w:r w:rsidRPr="00A706B5">
              <w:t xml:space="preserve">Created to fix formatting errors only. </w:t>
            </w:r>
          </w:p>
          <w:p w:rsidR="00000000" w:rsidRPr="00A706B5" w:rsidP="00A706B5">
            <w:pPr>
              <w:pStyle w:val="BodyText"/>
            </w:pPr>
            <w:r w:rsidRPr="00A706B5">
              <w:t>Released with CUS09 Music Training Package version 1.2</w:t>
            </w:r>
          </w:p>
        </w:tc>
      </w:tr>
    </w:tbl>
    <w:p w:rsidR="00000000" w:rsidRPr="00A706B5" w:rsidP="00A706B5">
      <w:pPr>
        <w:pStyle w:val="BodyText"/>
      </w:pPr>
    </w:p>
    <w:p w:rsidR="00000000" w:rsidRPr="00A706B5" w:rsidP="00A706B5">
      <w:pPr>
        <w:pStyle w:val="AllowPageBreak"/>
      </w:pPr>
    </w:p>
    <w:p w:rsidR="00000000" w:rsidRPr="00A706B5" w:rsidP="00A706B5">
      <w:pPr>
        <w:pStyle w:val="Heading1"/>
      </w:pPr>
      <w:bookmarkStart w:id="2" w:name="O_383146"/>
      <w:bookmarkEnd w:id="2"/>
      <w:r w:rsidRPr="00A706B5">
        <w:t>Unit Descriptor</w:t>
      </w:r>
    </w:p>
    <w:p w:rsidR="00EC3CD7" w:rsidP="00A706B5">
      <w:pPr>
        <w:pStyle w:val="BodyText"/>
      </w:pPr>
      <w:r w:rsidRPr="00A706B5">
        <w:t xml:space="preserve">This unit describes the performance outcomes, skills and knowledge required to assist with sound recordings using a variety of recording equipment in a studio or live environment. </w:t>
      </w:r>
    </w:p>
    <w:p w:rsidR="00EC3CD7" w:rsidP="00A706B5">
      <w:pPr>
        <w:pStyle w:val="BodyText"/>
      </w:pPr>
    </w:p>
    <w:p w:rsidR="00000000" w:rsidRPr="00A706B5" w:rsidP="00A706B5">
      <w:pPr>
        <w:pStyle w:val="Heading1"/>
      </w:pPr>
      <w:bookmarkStart w:id="3" w:name="O_383159"/>
      <w:bookmarkEnd w:id="3"/>
      <w:r w:rsidRPr="00A706B5">
        <w:t>Application of the Unit</w:t>
      </w:r>
    </w:p>
    <w:p w:rsidR="00000000" w:rsidRPr="00A706B5" w:rsidP="00A706B5">
      <w:pPr>
        <w:pStyle w:val="BodyText"/>
      </w:pPr>
      <w:r w:rsidRPr="00A706B5">
        <w:t>Studio assistants, audio stagehan</w:t>
      </w:r>
      <w:r w:rsidRPr="00A706B5">
        <w:t>ds, boom operators and others who assist supervising sound technicians to record sound, apply the skills and knowledge described in this unit. They could be working in a variety of creative arts industry sectors, including stage productions, music recordin</w:t>
      </w:r>
      <w:r w:rsidRPr="00A706B5">
        <w:t>g studios, television, radio, film, video or online environments.</w:t>
      </w:r>
    </w:p>
    <w:p w:rsidR="00000000" w:rsidRPr="00A706B5" w:rsidP="00A706B5">
      <w:pPr>
        <w:pStyle w:val="BodyText"/>
      </w:pPr>
      <w:r w:rsidRPr="00A706B5">
        <w:t>Under close supervision and guidance, they are responsible for assisting with sett</w:t>
      </w:r>
      <w:r w:rsidRPr="00A706B5">
        <w:t xml:space="preserve">ing up recording equipment, doing sound checks, monitoring the quality of recorded sound, labelling/logging recordings, and solving routine problems that occur during the recording. </w:t>
      </w:r>
    </w:p>
    <w:p w:rsidR="00000000" w:rsidRPr="00A706B5" w:rsidP="00A706B5">
      <w:pPr>
        <w:pStyle w:val="BodyText"/>
      </w:pPr>
      <w:r w:rsidRPr="00A706B5">
        <w:t>The advanced application of sound recording is covered in:</w:t>
      </w:r>
    </w:p>
    <w:p w:rsidR="00000000" w:rsidRPr="00A706B5" w:rsidP="00A706B5">
      <w:pPr>
        <w:pStyle w:val="ListBullet"/>
      </w:pPr>
      <w:r w:rsidRPr="00A706B5">
        <w:t>CUSSOU401A Re</w:t>
      </w:r>
      <w:r w:rsidRPr="00A706B5">
        <w:t>cord sound</w:t>
      </w:r>
    </w:p>
    <w:p w:rsidR="00000000" w:rsidRPr="00A706B5" w:rsidP="00A706B5">
      <w:pPr>
        <w:pStyle w:val="ListBullet"/>
      </w:pPr>
      <w:r w:rsidRPr="00A706B5">
        <w:t>CUSSOU406A Record sound on location.</w:t>
      </w:r>
    </w:p>
    <w:p w:rsidR="00000000" w:rsidRPr="00A706B5" w:rsidP="00A706B5">
      <w:pPr>
        <w:pStyle w:val="AllowPageBreak"/>
      </w:pPr>
    </w:p>
    <w:p w:rsidR="00000000" w:rsidRPr="00A706B5" w:rsidP="00A706B5">
      <w:pPr>
        <w:pStyle w:val="Heading1"/>
      </w:pPr>
      <w:bookmarkStart w:id="4" w:name="O_383151"/>
      <w:bookmarkEnd w:id="4"/>
      <w:r w:rsidRPr="00A706B5">
        <w:t>Licensing/Regulatory Information</w:t>
      </w:r>
    </w:p>
    <w:p w:rsidR="00EC3CD7" w:rsidP="00A706B5">
      <w:pPr>
        <w:pStyle w:val="BodyText"/>
      </w:pPr>
      <w:r w:rsidRPr="00A706B5">
        <w:t>No licensing, legislative, regulatory or certification requirements apply to this unit at the time of endorsement.</w:t>
      </w:r>
    </w:p>
    <w:p w:rsidR="00EC3CD7" w:rsidP="00A706B5">
      <w:pPr>
        <w:pStyle w:val="BodyText"/>
      </w:pPr>
    </w:p>
    <w:p w:rsidR="00000000" w:rsidRPr="00A706B5" w:rsidP="00A706B5">
      <w:pPr>
        <w:pStyle w:val="Heading1"/>
      </w:pPr>
      <w:bookmarkStart w:id="5" w:name="O_383149"/>
      <w:bookmarkEnd w:id="5"/>
      <w:r w:rsidRPr="00A706B5">
        <w:t>Pre-Requisites</w:t>
      </w:r>
    </w:p>
    <w:p w:rsidR="00000000" w:rsidRPr="00A706B5" w:rsidP="00A706B5">
      <w:pPr>
        <w:pStyle w:val="BodyText"/>
      </w:pPr>
      <w:r w:rsidRPr="00A706B5">
        <w:t>Not applicable</w:t>
      </w:r>
    </w:p>
    <w:p w:rsidR="00000000" w:rsidRPr="00A706B5" w:rsidP="00A706B5">
      <w:pPr>
        <w:pStyle w:val="AllowPageBreak"/>
      </w:pPr>
    </w:p>
    <w:p w:rsidR="00000000" w:rsidRPr="00A706B5" w:rsidP="00A706B5">
      <w:pPr>
        <w:pStyle w:val="Heading1"/>
      </w:pPr>
      <w:bookmarkStart w:id="6" w:name="O_383154"/>
      <w:bookmarkEnd w:id="6"/>
      <w:r w:rsidRPr="00A706B5">
        <w:t>Employability Skills Information</w:t>
      </w:r>
    </w:p>
    <w:p w:rsidR="00000000" w:rsidRPr="00A706B5" w:rsidP="00A706B5">
      <w:pPr>
        <w:pStyle w:val="BodyText"/>
      </w:pPr>
      <w:r w:rsidRPr="00A706B5">
        <w:t>Not applicable</w:t>
      </w:r>
    </w:p>
    <w:p w:rsidR="00000000" w:rsidRPr="00A706B5" w:rsidP="00A706B5">
      <w:pPr>
        <w:pStyle w:val="AllowPageBreak"/>
      </w:pPr>
    </w:p>
    <w:p w:rsidR="00000000" w:rsidRPr="00A706B5" w:rsidP="00A706B5">
      <w:pPr>
        <w:pStyle w:val="Heading1"/>
      </w:pPr>
      <w:bookmarkStart w:id="7" w:name="O_383155"/>
      <w:bookmarkEnd w:id="7"/>
      <w:r w:rsidRPr="00A706B5">
        <w:t>Elements and Performance Criteria Pre-Content</w:t>
      </w:r>
    </w:p>
    <w:tbl>
      <w:tblPr>
        <w:tblW w:w="0" w:type="auto"/>
        <w:tblLayout w:type="fixed"/>
        <w:tblCellMar>
          <w:left w:w="62" w:type="dxa"/>
          <w:right w:w="62" w:type="dxa"/>
        </w:tblCellMar>
        <w:tblLook w:val="0000"/>
      </w:tblPr>
      <w:tblGrid>
        <w:gridCol w:w="2572"/>
        <w:gridCol w:w="5950"/>
      </w:tblGrid>
      <w:tr w:rsidTr="00EC3CD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BodyText"/>
            </w:pPr>
            <w:r w:rsidRPr="00A706B5">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BodyText"/>
            </w:pPr>
            <w:r w:rsidRPr="00A706B5">
              <w:rPr>
                <w:rStyle w:val="Emphasis"/>
              </w:rPr>
              <w:t>Performance criteria describe the performance n</w:t>
            </w:r>
            <w:r w:rsidRPr="00A706B5">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A706B5">
              <w:rPr>
                <w:rStyle w:val="Emphasis"/>
              </w:rPr>
              <w:t>.</w:t>
            </w:r>
          </w:p>
        </w:tc>
      </w:tr>
    </w:tbl>
    <w:p w:rsidR="00000000" w:rsidRPr="00A706B5" w:rsidP="00A706B5">
      <w:pPr>
        <w:pStyle w:val="BodyText"/>
      </w:pPr>
    </w:p>
    <w:p w:rsidR="00000000" w:rsidRPr="00A706B5" w:rsidP="00A706B5">
      <w:pPr>
        <w:pStyle w:val="AllowPageBreak"/>
      </w:pPr>
    </w:p>
    <w:p w:rsidR="00000000" w:rsidRPr="00A706B5" w:rsidP="00A706B5">
      <w:pPr>
        <w:pStyle w:val="Heading1"/>
      </w:pPr>
      <w:bookmarkStart w:id="8" w:name="O_383156"/>
      <w:bookmarkEnd w:id="8"/>
      <w:r w:rsidRPr="00A706B5">
        <w:t>Elements and Performance Criteria</w:t>
      </w:r>
    </w:p>
    <w:tbl>
      <w:tblPr>
        <w:tblW w:w="0" w:type="auto"/>
        <w:tblLayout w:type="fixed"/>
        <w:tblCellMar>
          <w:left w:w="62" w:type="dxa"/>
          <w:right w:w="62" w:type="dxa"/>
        </w:tblCellMar>
        <w:tblLook w:val="0000"/>
      </w:tblPr>
      <w:tblGrid>
        <w:gridCol w:w="2572"/>
        <w:gridCol w:w="5950"/>
      </w:tblGrid>
      <w:tr w:rsidTr="00EC3CD7">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BodyText"/>
            </w:pPr>
            <w:r w:rsidRPr="00A706B5">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SpecialBold"/>
              </w:rPr>
              <w:t>PERFORMANCE CRITERIA</w:t>
            </w:r>
          </w:p>
        </w:tc>
      </w:tr>
      <w:tr w:rsidTr="00EC3CD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t>1. Assist with prerecording checks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
            </w:pPr>
            <w:r w:rsidRPr="00A706B5">
              <w:t>1.1</w:t>
            </w:r>
            <w:r w:rsidRPr="00A706B5">
              <w:tab/>
              <w:t xml:space="preserve">Clarify </w:t>
            </w:r>
            <w:r w:rsidRPr="00A706B5">
              <w:rPr>
                <w:rStyle w:val="BoldandItalics"/>
              </w:rPr>
              <w:t>documentation</w:t>
            </w:r>
            <w:r w:rsidRPr="00A706B5">
              <w:t xml:space="preserve"> and </w:t>
            </w:r>
            <w:r w:rsidRPr="00A706B5">
              <w:rPr>
                <w:rStyle w:val="BoldandItalics"/>
              </w:rPr>
              <w:t>consumables</w:t>
            </w:r>
            <w:r w:rsidRPr="00A706B5">
              <w:t xml:space="preserve"> for </w:t>
            </w:r>
            <w:r w:rsidRPr="00A706B5">
              <w:rPr>
                <w:rStyle w:val="BoldandItalics"/>
              </w:rPr>
              <w:t>recording production</w:t>
            </w:r>
            <w:r w:rsidRPr="00A706B5">
              <w:t xml:space="preserve"> with appropriate persons</w:t>
            </w:r>
          </w:p>
          <w:p w:rsidR="00000000" w:rsidRPr="00A706B5" w:rsidP="00A706B5">
            <w:pPr>
              <w:pStyle w:val="List"/>
            </w:pPr>
            <w:r w:rsidRPr="00A706B5">
              <w:t>1.2</w:t>
            </w:r>
            <w:r w:rsidRPr="00A706B5">
              <w:tab/>
              <w:t xml:space="preserve">Connect </w:t>
            </w:r>
            <w:r w:rsidRPr="00A706B5">
              <w:rPr>
                <w:rStyle w:val="BoldandItalics"/>
              </w:rPr>
              <w:t>sound equipment and accessories</w:t>
            </w:r>
            <w:r w:rsidRPr="00A706B5">
              <w:t xml:space="preserve"> according to safety, technical and </w:t>
            </w:r>
            <w:r w:rsidRPr="00A706B5">
              <w:rPr>
                <w:rStyle w:val="BoldandItalics"/>
              </w:rPr>
              <w:t>production requirements</w:t>
            </w:r>
          </w:p>
          <w:p w:rsidR="00000000" w:rsidP="00A706B5">
            <w:pPr>
              <w:pStyle w:val="List"/>
              <w:rPr>
                <w:lang w:val="en-NZ"/>
              </w:rPr>
            </w:pPr>
            <w:r w:rsidRPr="00A706B5">
              <w:t>1.3</w:t>
            </w:r>
            <w:r w:rsidRPr="00A706B5">
              <w:tab/>
              <w:t xml:space="preserve">Refer faults and problems to </w:t>
            </w:r>
            <w:r w:rsidRPr="00A706B5">
              <w:rPr>
                <w:rStyle w:val="BoldandItalics"/>
              </w:rPr>
              <w:t>appropriate persons</w:t>
            </w:r>
          </w:p>
        </w:tc>
      </w:tr>
      <w:tr w:rsidTr="00EC3CD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t>2. Contribute to recording operations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
            </w:pPr>
            <w:r w:rsidRPr="00A706B5">
              <w:t>2.1</w:t>
            </w:r>
            <w:r w:rsidRPr="00A706B5">
              <w:tab/>
              <w:t xml:space="preserve">Follow directions about the </w:t>
            </w:r>
            <w:r w:rsidRPr="00A706B5">
              <w:rPr>
                <w:rStyle w:val="BoldandItalics"/>
              </w:rPr>
              <w:t>placement and movement</w:t>
            </w:r>
            <w:r w:rsidRPr="00A706B5">
              <w:t xml:space="preserve"> of </w:t>
            </w:r>
            <w:r w:rsidRPr="00A706B5">
              <w:rPr>
                <w:rStyle w:val="BoldandItalics"/>
              </w:rPr>
              <w:t>microphones</w:t>
            </w:r>
            <w:r w:rsidRPr="00A706B5">
              <w:t xml:space="preserve"> and </w:t>
            </w:r>
            <w:r w:rsidRPr="00A706B5">
              <w:rPr>
                <w:rStyle w:val="BoldandItalics"/>
              </w:rPr>
              <w:t>microphone accessories</w:t>
            </w:r>
            <w:r w:rsidRPr="00A706B5">
              <w:t xml:space="preserve"> </w:t>
            </w:r>
          </w:p>
          <w:p w:rsidR="00000000" w:rsidRPr="00A706B5" w:rsidP="00A706B5">
            <w:pPr>
              <w:pStyle w:val="List"/>
            </w:pPr>
            <w:r w:rsidRPr="00A706B5">
              <w:t>2.2</w:t>
            </w:r>
            <w:r w:rsidRPr="00A706B5">
              <w:tab/>
            </w:r>
            <w:r w:rsidRPr="00A706B5">
              <w:t xml:space="preserve">Assist with </w:t>
            </w:r>
            <w:r w:rsidRPr="00A706B5">
              <w:rPr>
                <w:rStyle w:val="BoldandItalics"/>
              </w:rPr>
              <w:t>sound check</w:t>
            </w:r>
            <w:r w:rsidRPr="00A706B5">
              <w:t xml:space="preserve"> to ensure levels and </w:t>
            </w:r>
            <w:r w:rsidRPr="00A706B5">
              <w:rPr>
                <w:rStyle w:val="BoldandItalics"/>
              </w:rPr>
              <w:t>characteristics of recorded sound</w:t>
            </w:r>
            <w:r w:rsidRPr="00A706B5">
              <w:t xml:space="preserve"> meet required standards</w:t>
            </w:r>
          </w:p>
          <w:p w:rsidR="00000000" w:rsidRPr="00A706B5" w:rsidP="00A706B5">
            <w:pPr>
              <w:pStyle w:val="List"/>
            </w:pPr>
            <w:r w:rsidRPr="00A706B5">
              <w:t>2.3</w:t>
            </w:r>
            <w:r w:rsidRPr="00A706B5">
              <w:tab/>
              <w:t xml:space="preserve">Confirm </w:t>
            </w:r>
            <w:r w:rsidRPr="00A706B5">
              <w:rPr>
                <w:rStyle w:val="BoldandItalics"/>
              </w:rPr>
              <w:t>signal</w:t>
            </w:r>
            <w:r w:rsidRPr="00A706B5">
              <w:t>-</w:t>
            </w:r>
            <w:r w:rsidRPr="00A706B5">
              <w:rPr>
                <w:rStyle w:val="BoldandItalics"/>
              </w:rPr>
              <w:t>processing</w:t>
            </w:r>
            <w:r w:rsidRPr="00A706B5">
              <w:t xml:space="preserve"> requirements with appropriate persons and make test recordings to ensure no audible defects are present</w:t>
            </w:r>
          </w:p>
          <w:p w:rsidR="00000000" w:rsidRPr="00A706B5" w:rsidP="00A706B5">
            <w:pPr>
              <w:pStyle w:val="List"/>
            </w:pPr>
            <w:r w:rsidRPr="00A706B5">
              <w:t>2.4</w:t>
            </w:r>
            <w:r w:rsidRPr="00A706B5">
              <w:tab/>
              <w:t>Listen to sound</w:t>
            </w:r>
            <w:r w:rsidRPr="00A706B5">
              <w:t xml:space="preserve"> recording for audible defects and extraneous background sound and communicate problems to appropriate persons</w:t>
            </w:r>
          </w:p>
          <w:p w:rsidR="00000000" w:rsidRPr="00A706B5" w:rsidP="00A706B5">
            <w:pPr>
              <w:pStyle w:val="List"/>
            </w:pPr>
            <w:r w:rsidRPr="00A706B5">
              <w:t>2.5</w:t>
            </w:r>
            <w:r w:rsidRPr="00A706B5">
              <w:tab/>
              <w:t>Log recordings and ensure labelling is accurate, legible, current and within production requirements</w:t>
            </w:r>
          </w:p>
          <w:p w:rsidR="00000000" w:rsidRPr="00A706B5" w:rsidP="00A706B5">
            <w:pPr>
              <w:pStyle w:val="List"/>
            </w:pPr>
            <w:r w:rsidRPr="00A706B5">
              <w:t>2.6</w:t>
            </w:r>
            <w:r w:rsidRPr="00A706B5">
              <w:tab/>
              <w:t>Disconnect sound equipment and acces</w:t>
            </w:r>
            <w:r w:rsidRPr="00A706B5">
              <w:t>sories according to safety, technical and production requirements</w:t>
            </w:r>
          </w:p>
          <w:p w:rsidR="00000000" w:rsidRPr="00A706B5" w:rsidP="00A706B5">
            <w:pPr>
              <w:pStyle w:val="List"/>
            </w:pPr>
            <w:r w:rsidRPr="00A706B5">
              <w:t>2.7</w:t>
            </w:r>
            <w:r w:rsidRPr="00A706B5">
              <w:tab/>
              <w:t>Communicate appropriately with other team members, performers or customers during the completion of tasks</w:t>
            </w:r>
          </w:p>
          <w:p w:rsidR="00000000" w:rsidRPr="00A706B5" w:rsidP="00A706B5">
            <w:pPr>
              <w:pStyle w:val="List"/>
            </w:pPr>
            <w:r w:rsidRPr="00A706B5">
              <w:t>2.8</w:t>
            </w:r>
            <w:r w:rsidRPr="00A706B5">
              <w:tab/>
              <w:t xml:space="preserve">Clean </w:t>
            </w:r>
            <w:r w:rsidRPr="00A706B5">
              <w:rPr>
                <w:rStyle w:val="BoldandItalics"/>
              </w:rPr>
              <w:t>work environment</w:t>
            </w:r>
            <w:r w:rsidRPr="00A706B5">
              <w:t xml:space="preserve"> after use and restore to pre-recording condition</w:t>
            </w:r>
          </w:p>
        </w:tc>
      </w:tr>
    </w:tbl>
    <w:p w:rsidR="00000000" w:rsidRPr="00A706B5" w:rsidP="00A706B5">
      <w:pPr>
        <w:pStyle w:val="BodyText"/>
      </w:pPr>
    </w:p>
    <w:p w:rsidR="00000000" w:rsidRPr="00A706B5" w:rsidP="00A706B5">
      <w:pPr>
        <w:pStyle w:val="AllowPageBreak"/>
      </w:pPr>
    </w:p>
    <w:p w:rsidR="00000000" w:rsidRPr="00A706B5" w:rsidP="00A706B5">
      <w:pPr>
        <w:pStyle w:val="Heading1"/>
      </w:pPr>
      <w:bookmarkStart w:id="9" w:name="O_383147"/>
      <w:bookmarkEnd w:id="9"/>
      <w:r w:rsidRPr="00A706B5">
        <w:t>Required Skills and Knowledge</w:t>
      </w:r>
    </w:p>
    <w:tbl>
      <w:tblPr>
        <w:tblW w:w="0" w:type="auto"/>
        <w:tblLayout w:type="fixed"/>
        <w:tblCellMar>
          <w:left w:w="62" w:type="dxa"/>
          <w:right w:w="62" w:type="dxa"/>
        </w:tblCellMar>
        <w:tblLook w:val="0000"/>
      </w:tblPr>
      <w:tblGrid>
        <w:gridCol w:w="8522"/>
      </w:tblGrid>
      <w:tr w:rsidTr="00EC3C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06B5">
            <w:pPr>
              <w:pStyle w:val="BodyText"/>
              <w:rPr>
                <w:lang w:val="en-NZ"/>
              </w:rPr>
            </w:pPr>
            <w:r w:rsidRPr="00A706B5">
              <w:rPr>
                <w:rStyle w:val="Emphasis"/>
              </w:rPr>
              <w:t>This section describes the skills and knowledge required for this unit.</w:t>
            </w:r>
          </w:p>
        </w:tc>
      </w:tr>
      <w:tr w:rsidTr="00EC3C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06B5">
            <w:pPr>
              <w:pStyle w:val="BodyText"/>
              <w:rPr>
                <w:lang w:val="en-NZ"/>
              </w:rPr>
            </w:pPr>
            <w:r w:rsidRPr="00A706B5">
              <w:rPr>
                <w:rStyle w:val="SpecialBold"/>
              </w:rPr>
              <w:t>Required skills</w:t>
            </w:r>
          </w:p>
        </w:tc>
      </w:tr>
      <w:tr w:rsidTr="00EC3C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06B5" w:rsidP="00A706B5">
            <w:pPr>
              <w:pStyle w:val="ListBullet"/>
            </w:pPr>
            <w:r w:rsidRPr="00A706B5">
              <w:t>literacy skills sufficient to:</w:t>
            </w:r>
          </w:p>
          <w:p w:rsidR="00000000" w:rsidRPr="00A706B5" w:rsidP="00A706B5">
            <w:pPr>
              <w:pStyle w:val="ListBullet2"/>
            </w:pPr>
            <w:r w:rsidRPr="00A706B5">
              <w:t>log and label recorded material</w:t>
            </w:r>
          </w:p>
          <w:p w:rsidR="00000000" w:rsidRPr="00A706B5" w:rsidP="00A706B5">
            <w:pPr>
              <w:pStyle w:val="ListBullet2"/>
            </w:pPr>
            <w:r w:rsidRPr="00A706B5">
              <w:t>note and report system faults and problems</w:t>
            </w:r>
          </w:p>
          <w:p w:rsidR="00000000" w:rsidRPr="00A706B5" w:rsidP="00A706B5">
            <w:pPr>
              <w:pStyle w:val="ListBullet2"/>
            </w:pPr>
            <w:r w:rsidRPr="00A706B5">
              <w:t>read and understand recording documentation</w:t>
            </w:r>
          </w:p>
          <w:p w:rsidR="00000000" w:rsidRPr="00A706B5" w:rsidP="00A706B5">
            <w:pPr>
              <w:pStyle w:val="ListBullet"/>
            </w:pPr>
            <w:r w:rsidRPr="00A706B5">
              <w:t>numeracy skills sufficient to calculate duration and capacity of recording media</w:t>
            </w:r>
          </w:p>
          <w:p w:rsidR="00000000" w:rsidRPr="00A706B5" w:rsidP="00A706B5">
            <w:pPr>
              <w:pStyle w:val="ListBullet"/>
            </w:pPr>
            <w:r w:rsidRPr="00A706B5">
              <w:t>communication skills sufficient to:</w:t>
            </w:r>
          </w:p>
          <w:p w:rsidR="00000000" w:rsidRPr="00A706B5" w:rsidP="00A706B5">
            <w:pPr>
              <w:pStyle w:val="ListBullet2"/>
            </w:pPr>
            <w:r w:rsidRPr="00A706B5">
              <w:t>liaise with sound production/recording personnel</w:t>
            </w:r>
          </w:p>
          <w:p w:rsidR="00000000" w:rsidRPr="00A706B5" w:rsidP="00A706B5">
            <w:pPr>
              <w:pStyle w:val="ListBullet2"/>
            </w:pPr>
            <w:r w:rsidRPr="00A706B5">
              <w:t>understand and follow instructions</w:t>
            </w:r>
          </w:p>
          <w:p w:rsidR="00000000" w:rsidRPr="00A706B5" w:rsidP="00A706B5">
            <w:pPr>
              <w:pStyle w:val="ListBullet2"/>
            </w:pPr>
            <w:r w:rsidRPr="00A706B5">
              <w:t>respond positively to constructive feedback on own performance</w:t>
            </w:r>
          </w:p>
          <w:p w:rsidR="00000000" w:rsidRPr="00A706B5" w:rsidP="00A706B5">
            <w:pPr>
              <w:pStyle w:val="ListBullet"/>
            </w:pPr>
            <w:r w:rsidRPr="00A706B5">
              <w:t>learning skills sufficient to maintain currency of knowledge of recording equipment upgrades</w:t>
            </w:r>
          </w:p>
          <w:p w:rsidR="00000000" w:rsidRPr="00A706B5" w:rsidP="00A706B5">
            <w:pPr>
              <w:pStyle w:val="ListBullet"/>
            </w:pPr>
            <w:r w:rsidRPr="00A706B5">
              <w:t>planning and organisational skills sufficient to:</w:t>
            </w:r>
          </w:p>
          <w:p w:rsidR="00000000" w:rsidRPr="00A706B5" w:rsidP="00A706B5">
            <w:pPr>
              <w:pStyle w:val="ListBullet2"/>
            </w:pPr>
            <w:r w:rsidRPr="00A706B5">
              <w:t>prioritise work tasks</w:t>
            </w:r>
          </w:p>
          <w:p w:rsidR="00000000" w:rsidRPr="00A706B5" w:rsidP="00A706B5">
            <w:pPr>
              <w:pStyle w:val="ListBullet2"/>
            </w:pPr>
            <w:r w:rsidRPr="00A706B5">
              <w:t>meet deadlines</w:t>
            </w:r>
          </w:p>
          <w:p w:rsidR="00000000" w:rsidRPr="00A706B5" w:rsidP="00A706B5">
            <w:pPr>
              <w:pStyle w:val="ListBullet2"/>
            </w:pPr>
            <w:r w:rsidRPr="00A706B5">
              <w:t>seek expert</w:t>
            </w:r>
            <w:r w:rsidRPr="00A706B5">
              <w:t xml:space="preserve"> assistance when problems arise</w:t>
            </w:r>
          </w:p>
          <w:p w:rsidR="00000000" w:rsidRPr="00A706B5" w:rsidP="00A706B5">
            <w:pPr>
              <w:pStyle w:val="ListBullet"/>
            </w:pPr>
            <w:r w:rsidRPr="00A706B5">
              <w:t>problem-solving skills sufficient to identify and refer system faults and problems to sound-production personnel</w:t>
            </w:r>
          </w:p>
          <w:p w:rsidR="00000000" w:rsidRPr="00A706B5" w:rsidP="00A706B5">
            <w:pPr>
              <w:pStyle w:val="ListBullet"/>
            </w:pPr>
            <w:r w:rsidRPr="00A706B5">
              <w:t>teamwork skills sufficient to work effectively with sound-production personnel</w:t>
            </w:r>
          </w:p>
          <w:p w:rsidR="00000000" w:rsidP="00A706B5">
            <w:pPr>
              <w:pStyle w:val="ListBullet"/>
              <w:rPr>
                <w:lang w:val="en-NZ"/>
              </w:rPr>
            </w:pPr>
            <w:r w:rsidRPr="00A706B5">
              <w:t>technology skills sufficient to</w:t>
            </w:r>
            <w:r w:rsidRPr="00A706B5">
              <w:t xml:space="preserve"> work with a variety of sound-recording equipment</w:t>
            </w:r>
          </w:p>
        </w:tc>
      </w:tr>
      <w:tr w:rsidTr="00EC3C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06B5">
            <w:pPr>
              <w:pStyle w:val="BodyText"/>
              <w:rPr>
                <w:lang w:val="en-NZ"/>
              </w:rPr>
            </w:pPr>
            <w:r w:rsidRPr="00A706B5">
              <w:rPr>
                <w:rStyle w:val="SpecialBold"/>
              </w:rPr>
              <w:t>Required knowledge</w:t>
            </w:r>
          </w:p>
        </w:tc>
      </w:tr>
      <w:tr w:rsidTr="00EC3C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06B5" w:rsidP="00A706B5">
            <w:pPr>
              <w:pStyle w:val="ListBullet"/>
            </w:pPr>
            <w:r w:rsidRPr="00A706B5">
              <w:t>basic principles and techniques of sound recording, including:</w:t>
            </w:r>
          </w:p>
          <w:p w:rsidR="00000000" w:rsidRPr="00A706B5" w:rsidP="00A706B5">
            <w:pPr>
              <w:pStyle w:val="ListBullet2"/>
            </w:pPr>
            <w:r w:rsidRPr="00A706B5">
              <w:t>audible defects in analogue and digital technologies</w:t>
            </w:r>
          </w:p>
          <w:p w:rsidR="00000000" w:rsidRPr="00A706B5" w:rsidP="00A706B5">
            <w:pPr>
              <w:pStyle w:val="ListBullet2"/>
            </w:pPr>
            <w:r w:rsidRPr="00A706B5">
              <w:t>identification/logging requirements</w:t>
            </w:r>
          </w:p>
          <w:p w:rsidR="00000000" w:rsidRPr="00A706B5" w:rsidP="00A706B5">
            <w:pPr>
              <w:pStyle w:val="ListBullet2"/>
            </w:pPr>
            <w:r w:rsidRPr="00A706B5">
              <w:t>operational principles of microphones, including microphone placement</w:t>
            </w:r>
          </w:p>
          <w:p w:rsidR="00000000" w:rsidRPr="00A706B5" w:rsidP="00A706B5">
            <w:pPr>
              <w:pStyle w:val="ListBullet2"/>
            </w:pPr>
            <w:r w:rsidRPr="00A706B5">
              <w:t>operational/technical limitations of recording mediums</w:t>
            </w:r>
          </w:p>
          <w:p w:rsidR="00000000" w:rsidRPr="00A706B5" w:rsidP="00A706B5">
            <w:pPr>
              <w:pStyle w:val="ListBullet2"/>
            </w:pPr>
            <w:r w:rsidRPr="00A706B5">
              <w:t>recording formats and technical standards</w:t>
            </w:r>
          </w:p>
          <w:p w:rsidR="00000000" w:rsidRPr="00A706B5" w:rsidP="00A706B5">
            <w:pPr>
              <w:pStyle w:val="ListBullet2"/>
            </w:pPr>
            <w:r w:rsidRPr="00A706B5">
              <w:t>signal-to-noise ratio, signal phase and audio level/headroom control</w:t>
            </w:r>
          </w:p>
          <w:p w:rsidR="00000000" w:rsidRPr="00A706B5" w:rsidP="00A706B5">
            <w:pPr>
              <w:pStyle w:val="ListBullet"/>
            </w:pPr>
            <w:r w:rsidRPr="00A706B5">
              <w:t>OHS principles of safe listening, including safeguards against hearing loss</w:t>
            </w:r>
          </w:p>
        </w:tc>
      </w:tr>
    </w:tbl>
    <w:p w:rsidR="00000000" w:rsidRPr="00A706B5" w:rsidP="00A706B5">
      <w:pPr>
        <w:pStyle w:val="BodyText"/>
      </w:pPr>
    </w:p>
    <w:p w:rsidR="00000000" w:rsidRPr="00A706B5" w:rsidP="00A706B5">
      <w:pPr>
        <w:pStyle w:val="AllowPageBreak"/>
      </w:pPr>
    </w:p>
    <w:p w:rsidR="00000000" w:rsidRPr="00A706B5" w:rsidP="00A706B5">
      <w:pPr>
        <w:pStyle w:val="Heading1"/>
      </w:pPr>
      <w:bookmarkStart w:id="10" w:name="O_383153"/>
      <w:bookmarkEnd w:id="10"/>
      <w:r w:rsidRPr="00A706B5">
        <w:t>Evidence Guide</w:t>
      </w:r>
    </w:p>
    <w:tbl>
      <w:tblPr>
        <w:tblW w:w="9570" w:type="dxa"/>
        <w:tblLayout w:type="fixed"/>
        <w:tblCellMar>
          <w:left w:w="62" w:type="dxa"/>
          <w:right w:w="62" w:type="dxa"/>
        </w:tblCellMar>
        <w:tblLook w:val="0000"/>
      </w:tblPr>
      <w:tblGrid>
        <w:gridCol w:w="3908"/>
        <w:gridCol w:w="5662"/>
      </w:tblGrid>
      <w:tr w:rsidTr="00EC3C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Emphasis"/>
              </w:rPr>
              <w:t xml:space="preserve">The Evidence Guide provides advice on assessment and must be read in conjunction with the performance criteria, required skills </w:t>
            </w:r>
            <w:r w:rsidRPr="00A706B5">
              <w:rPr>
                <w:rStyle w:val="Emphasis"/>
              </w:rPr>
              <w:t>and knowledge, range statement and the Assessment Guidelines for the Training Package.</w:t>
            </w:r>
          </w:p>
        </w:tc>
      </w:tr>
      <w:tr w:rsidTr="00EC3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p>
        </w:tc>
      </w:tr>
      <w:tr w:rsidTr="00EC3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BodyText"/>
            </w:pPr>
            <w:r w:rsidRPr="00A706B5">
              <w:t>Evidence of the ability to:</w:t>
            </w:r>
          </w:p>
          <w:p w:rsidR="00000000" w:rsidRPr="00A706B5" w:rsidP="00A706B5">
            <w:pPr>
              <w:pStyle w:val="ListBullet"/>
            </w:pPr>
            <w:r w:rsidRPr="00A706B5">
              <w:t>apply OHS principles</w:t>
            </w:r>
            <w:r w:rsidRPr="00A706B5">
              <w:t xml:space="preserve"> of safe listening to day-to-day work activities</w:t>
            </w:r>
          </w:p>
          <w:p w:rsidR="00000000" w:rsidRPr="00A706B5" w:rsidP="00A706B5">
            <w:pPr>
              <w:pStyle w:val="ListBullet"/>
            </w:pPr>
            <w:r w:rsidRPr="00A706B5">
              <w:t>use a range of industry-current sound equipment and accessories</w:t>
            </w:r>
          </w:p>
          <w:p w:rsidR="00000000" w:rsidP="00A706B5">
            <w:pPr>
              <w:pStyle w:val="ListBullet"/>
              <w:rPr>
                <w:lang w:val="en-NZ"/>
              </w:rPr>
            </w:pPr>
            <w:r w:rsidRPr="00A706B5">
              <w:t>work cooperatively in a production environment.</w:t>
            </w:r>
          </w:p>
        </w:tc>
      </w:tr>
      <w:tr w:rsidTr="00EC3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BodyText"/>
            </w:pPr>
            <w:r w:rsidRPr="00A706B5">
              <w:t>Assessment must ensure:</w:t>
            </w:r>
          </w:p>
          <w:p w:rsidR="00000000" w:rsidRPr="00A706B5" w:rsidP="00A706B5">
            <w:pPr>
              <w:pStyle w:val="ListBullet"/>
            </w:pPr>
            <w:r w:rsidRPr="00A706B5">
              <w:t>access to a range of work environments and productions where sound is recorded</w:t>
            </w:r>
          </w:p>
          <w:p w:rsidR="00000000" w:rsidRPr="00A706B5" w:rsidP="00A706B5">
            <w:pPr>
              <w:pStyle w:val="ListBullet"/>
            </w:pPr>
            <w:r w:rsidRPr="00A706B5">
              <w:t>access to industry-current sound equipment and accessories</w:t>
            </w:r>
          </w:p>
          <w:p w:rsidR="00000000" w:rsidP="00A706B5">
            <w:pPr>
              <w:pStyle w:val="ListBullet"/>
              <w:rPr>
                <w:lang w:val="en-NZ"/>
              </w:rPr>
            </w:pPr>
            <w:r w:rsidRPr="00A706B5">
              <w:t xml:space="preserve">use of culturally appropriate processes, and techniques appropriate to the language and literacy capacity of learners </w:t>
            </w:r>
            <w:r w:rsidRPr="00A706B5">
              <w:t>and the work being performed.</w:t>
            </w:r>
          </w:p>
        </w:tc>
      </w:tr>
      <w:tr w:rsidTr="00EC3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BodyText"/>
            </w:pPr>
            <w:r w:rsidRPr="00A706B5">
              <w:t>The following assessment methods are appropriate for this unit:</w:t>
            </w:r>
          </w:p>
          <w:p w:rsidR="00000000" w:rsidRPr="00A706B5" w:rsidP="00A706B5">
            <w:pPr>
              <w:pStyle w:val="ListBullet"/>
            </w:pPr>
            <w:r w:rsidRPr="00A706B5">
              <w:t>case studies to assess candidate's ability to apply OHS principles of safe listening to day-to-day work activities</w:t>
            </w:r>
          </w:p>
          <w:p w:rsidR="00000000" w:rsidRPr="00A706B5" w:rsidP="00A706B5">
            <w:pPr>
              <w:pStyle w:val="ListBullet"/>
            </w:pPr>
            <w:r w:rsidRPr="00A706B5">
              <w:t>evaluation of a range of</w:t>
            </w:r>
            <w:r w:rsidRPr="00A706B5">
              <w:t xml:space="preserve"> live, acoustic and/or sequenced recordingsin which candidate assisted asound technician or engineer</w:t>
            </w:r>
          </w:p>
          <w:p w:rsidR="00000000" w:rsidRPr="00A706B5" w:rsidP="00A706B5">
            <w:pPr>
              <w:pStyle w:val="ListBullet"/>
            </w:pPr>
            <w:r w:rsidRPr="00A706B5">
              <w:t>observation of the candidate assisting with sound recordings</w:t>
            </w:r>
          </w:p>
          <w:p w:rsidR="00000000" w:rsidP="00A706B5">
            <w:pPr>
              <w:pStyle w:val="ListBullet"/>
              <w:rPr>
                <w:lang w:val="en-NZ"/>
              </w:rPr>
            </w:pPr>
            <w:r w:rsidRPr="00A706B5">
              <w:t>written or oral questioning to test knowledge of basic principles and techniques of sound reco</w:t>
            </w:r>
            <w:r w:rsidRPr="00A706B5">
              <w:t>rding.</w:t>
            </w:r>
          </w:p>
        </w:tc>
      </w:tr>
      <w:tr w:rsidTr="00EC3C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BodyText"/>
            </w:pPr>
            <w:r w:rsidRPr="00A706B5">
              <w:t>Holistic assessment with other units relevant to the industry sector, workplace and job role is recommended, for example:</w:t>
            </w:r>
          </w:p>
          <w:p w:rsidR="00000000" w:rsidRPr="00A706B5" w:rsidP="00A706B5">
            <w:pPr>
              <w:pStyle w:val="ListBullet"/>
            </w:pPr>
            <w:r w:rsidRPr="00A706B5">
              <w:t>CUFIND201ADevelop and apply creative arts industry knowledge</w:t>
            </w:r>
          </w:p>
          <w:p w:rsidR="00000000" w:rsidRPr="00A706B5" w:rsidP="00A706B5">
            <w:pPr>
              <w:pStyle w:val="ListBullet"/>
            </w:pPr>
            <w:r w:rsidRPr="00A706B5">
              <w:t>CUFSOU204A Perform basic sound editing</w:t>
            </w:r>
          </w:p>
          <w:p w:rsidR="00000000" w:rsidRPr="00A706B5" w:rsidP="00A706B5">
            <w:pPr>
              <w:pStyle w:val="ListBullet"/>
            </w:pPr>
            <w:r w:rsidRPr="00A706B5">
              <w:t>CUSMLT201A Develop and apply musical ideas and listening skills</w:t>
            </w:r>
          </w:p>
          <w:p w:rsidR="00000000" w:rsidRPr="00A706B5" w:rsidP="00A706B5">
            <w:pPr>
              <w:pStyle w:val="ListBullet"/>
            </w:pPr>
            <w:r w:rsidRPr="00A706B5">
              <w:t>CUSSOU202A Mix sound in a broadcasting environment.</w:t>
            </w:r>
          </w:p>
        </w:tc>
      </w:tr>
    </w:tbl>
    <w:p w:rsidR="00000000" w:rsidRPr="00A706B5" w:rsidP="00A706B5">
      <w:pPr>
        <w:pStyle w:val="BodyText"/>
      </w:pPr>
    </w:p>
    <w:p w:rsidR="00000000" w:rsidRPr="00A706B5" w:rsidP="00A706B5">
      <w:pPr>
        <w:pStyle w:val="AllowPageBreak"/>
      </w:pPr>
    </w:p>
    <w:p w:rsidR="00000000" w:rsidRPr="00A706B5" w:rsidP="00A706B5">
      <w:pPr>
        <w:pStyle w:val="Heading1"/>
      </w:pPr>
      <w:bookmarkStart w:id="11" w:name="O_383148"/>
      <w:bookmarkEnd w:id="11"/>
      <w:r w:rsidRPr="00A706B5">
        <w:t>Range Statement</w:t>
      </w:r>
    </w:p>
    <w:tbl>
      <w:tblPr>
        <w:tblW w:w="0" w:type="auto"/>
        <w:tblLayout w:type="fixed"/>
        <w:tblCellMar>
          <w:left w:w="62" w:type="dxa"/>
          <w:right w:w="62" w:type="dxa"/>
        </w:tblCellMar>
        <w:tblLook w:val="0000"/>
      </w:tblPr>
      <w:tblGrid>
        <w:gridCol w:w="3486"/>
        <w:gridCol w:w="5036"/>
      </w:tblGrid>
      <w:tr w:rsidTr="00EC3C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Emphasis"/>
              </w:rPr>
              <w:t xml:space="preserve">The range statement relates to the unit of competency as a whole. </w:t>
            </w:r>
            <w:r w:rsidRPr="00A706B5">
              <w:rPr>
                <w:rStyle w:val="Emphasis"/>
              </w:rPr>
              <w:t>It allows for different work environments and situations that may affect performance. Bold italicised wording, if used in the performance criteria, is detailed below. Essential operating conditions that may be present with training and assessment (dependin</w:t>
            </w:r>
            <w:r w:rsidRPr="00A706B5">
              <w:rPr>
                <w:rStyle w:val="Emphasis"/>
              </w:rPr>
              <w:t>g on the work situation, needs of the candidate, accessibility of the item, and local industry and regional contexts) may also be included.</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Documentation</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cue sheets and track sheets</w:t>
            </w:r>
          </w:p>
          <w:p w:rsidR="00000000" w:rsidRPr="00A706B5" w:rsidP="00A706B5">
            <w:pPr>
              <w:pStyle w:val="ListBullet"/>
            </w:pPr>
            <w:r w:rsidRPr="00A706B5">
              <w:t>dubbing charts</w:t>
            </w:r>
          </w:p>
          <w:p w:rsidR="00000000" w:rsidRPr="00A706B5" w:rsidP="00A706B5">
            <w:pPr>
              <w:pStyle w:val="ListBullet"/>
            </w:pPr>
            <w:r w:rsidRPr="00A706B5">
              <w:t>equipment instructions</w:t>
            </w:r>
          </w:p>
          <w:p w:rsidR="00000000" w:rsidRPr="00A706B5" w:rsidP="00A706B5">
            <w:pPr>
              <w:pStyle w:val="ListBullet"/>
            </w:pPr>
            <w:r w:rsidRPr="00A706B5">
              <w:t>OHS requirements</w:t>
            </w:r>
          </w:p>
          <w:p w:rsidR="00000000" w:rsidRPr="00A706B5" w:rsidP="00A706B5">
            <w:pPr>
              <w:pStyle w:val="ListBullet"/>
            </w:pPr>
            <w:r w:rsidRPr="00A706B5">
              <w:t>organisational standards</w:t>
            </w:r>
          </w:p>
          <w:p w:rsidR="00000000" w:rsidRPr="00A706B5" w:rsidP="00A706B5">
            <w:pPr>
              <w:pStyle w:val="ListBullet"/>
            </w:pPr>
            <w:r w:rsidRPr="00A706B5">
              <w:t>performers' requirements</w:t>
            </w:r>
          </w:p>
          <w:p w:rsidR="00000000" w:rsidRPr="00A706B5" w:rsidP="00A706B5">
            <w:pPr>
              <w:pStyle w:val="ListBullet"/>
            </w:pPr>
            <w:r w:rsidRPr="00A706B5">
              <w:t>production schedule and set-up reports</w:t>
            </w:r>
          </w:p>
          <w:p w:rsidR="00000000" w:rsidRPr="00A706B5" w:rsidP="00A706B5">
            <w:pPr>
              <w:pStyle w:val="ListBullet"/>
            </w:pPr>
            <w:r w:rsidRPr="00A706B5">
              <w:t>shot lists</w:t>
            </w:r>
          </w:p>
          <w:p w:rsidR="00000000" w:rsidRPr="00A706B5" w:rsidP="00A706B5">
            <w:pPr>
              <w:pStyle w:val="ListBullet"/>
            </w:pPr>
            <w:r w:rsidRPr="00A706B5">
              <w:t>sound and audio reports</w:t>
            </w:r>
          </w:p>
          <w:p w:rsidR="00000000" w:rsidRPr="00A706B5" w:rsidP="00A706B5">
            <w:pPr>
              <w:pStyle w:val="ListBullet"/>
            </w:pPr>
            <w:r w:rsidRPr="00A706B5">
              <w:t>storyboards</w:t>
            </w:r>
          </w:p>
          <w:p w:rsidR="00000000" w:rsidP="00A706B5">
            <w:pPr>
              <w:pStyle w:val="ListBullet"/>
              <w:rPr>
                <w:lang w:val="en-NZ"/>
              </w:rPr>
            </w:pPr>
            <w:r w:rsidRPr="00A706B5">
              <w:t>technical manuals.</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Consumables</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audiotape</w:t>
            </w:r>
          </w:p>
          <w:p w:rsidR="00000000" w:rsidRPr="00A706B5" w:rsidP="00A706B5">
            <w:pPr>
              <w:pStyle w:val="ListBullet"/>
            </w:pPr>
            <w:r w:rsidRPr="00A706B5">
              <w:t>compact discs (CDs)</w:t>
            </w:r>
          </w:p>
          <w:p w:rsidR="00000000" w:rsidRPr="00A706B5" w:rsidP="00A706B5">
            <w:pPr>
              <w:pStyle w:val="ListBullet"/>
            </w:pPr>
            <w:r w:rsidRPr="00A706B5">
              <w:t>cue sheets and track sheets</w:t>
            </w:r>
          </w:p>
          <w:p w:rsidR="00000000" w:rsidRPr="00A706B5" w:rsidP="00A706B5">
            <w:pPr>
              <w:pStyle w:val="ListBullet"/>
            </w:pPr>
            <w:r w:rsidRPr="00A706B5">
              <w:t>digital versatile discs (DVDs)</w:t>
            </w:r>
          </w:p>
          <w:p w:rsidR="00000000" w:rsidRPr="00A706B5" w:rsidP="00A706B5">
            <w:pPr>
              <w:pStyle w:val="ListBullet"/>
            </w:pPr>
            <w:r w:rsidRPr="00A706B5">
              <w:t>masking tape, marker pens and labels</w:t>
            </w:r>
          </w:p>
          <w:p w:rsidR="00000000" w:rsidRPr="00A706B5" w:rsidP="00A706B5">
            <w:pPr>
              <w:pStyle w:val="ListBullet"/>
            </w:pPr>
            <w:r w:rsidRPr="00A706B5">
              <w:t>memory cards</w:t>
            </w:r>
          </w:p>
          <w:p w:rsidR="00000000" w:rsidP="00A706B5">
            <w:pPr>
              <w:pStyle w:val="ListBullet"/>
              <w:rPr>
                <w:lang w:val="en-NZ"/>
              </w:rPr>
            </w:pPr>
            <w:r w:rsidRPr="00A706B5">
              <w:t>mini discs (MDs).</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Recording production</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commercial</w:t>
            </w:r>
          </w:p>
          <w:p w:rsidR="00000000" w:rsidRPr="00A706B5" w:rsidP="00A706B5">
            <w:pPr>
              <w:pStyle w:val="ListBullet"/>
            </w:pPr>
            <w:r w:rsidRPr="00A706B5">
              <w:t>print advertisement</w:t>
            </w:r>
          </w:p>
          <w:p w:rsidR="00000000" w:rsidRPr="00A706B5" w:rsidP="00A706B5">
            <w:pPr>
              <w:pStyle w:val="ListBullet"/>
            </w:pPr>
            <w:r w:rsidRPr="00A706B5">
              <w:t>corporate video</w:t>
            </w:r>
          </w:p>
          <w:p w:rsidR="00000000" w:rsidRPr="00A706B5" w:rsidP="00A706B5">
            <w:pPr>
              <w:pStyle w:val="ListBullet"/>
            </w:pPr>
            <w:r w:rsidRPr="00A706B5">
              <w:t>feature film and/or video</w:t>
            </w:r>
          </w:p>
          <w:p w:rsidR="00000000" w:rsidRPr="00A706B5" w:rsidP="00A706B5">
            <w:pPr>
              <w:pStyle w:val="ListBullet"/>
            </w:pPr>
            <w:r w:rsidRPr="00A706B5">
              <w:t>filmed event and/or performance</w:t>
            </w:r>
          </w:p>
          <w:p w:rsidR="00000000" w:rsidRPr="00A706B5" w:rsidP="00A706B5">
            <w:pPr>
              <w:pStyle w:val="ListBullet"/>
            </w:pPr>
            <w:r w:rsidRPr="00A706B5">
              <w:t>interactive digital media product</w:t>
            </w:r>
          </w:p>
          <w:p w:rsidR="00000000" w:rsidRPr="00A706B5" w:rsidP="00A706B5">
            <w:pPr>
              <w:pStyle w:val="ListBullet"/>
            </w:pPr>
            <w:r w:rsidRPr="00A706B5">
              <w:t>internet production</w:t>
            </w:r>
          </w:p>
          <w:p w:rsidR="00000000" w:rsidRPr="00A706B5" w:rsidP="00A706B5">
            <w:pPr>
              <w:pStyle w:val="ListBullet"/>
            </w:pPr>
            <w:r w:rsidRPr="00A706B5">
              <w:t>music recording and/or video</w:t>
            </w:r>
          </w:p>
          <w:p w:rsidR="00000000" w:rsidRPr="00A706B5" w:rsidP="00A706B5">
            <w:pPr>
              <w:pStyle w:val="ListBullet"/>
            </w:pPr>
            <w:r w:rsidRPr="00A706B5">
              <w:t>promotional trailer</w:t>
            </w:r>
          </w:p>
          <w:p w:rsidR="00000000" w:rsidRPr="00A706B5" w:rsidP="00A706B5">
            <w:pPr>
              <w:pStyle w:val="ListBullet"/>
            </w:pPr>
            <w:r w:rsidRPr="00A706B5">
              <w:t>radio broadcast</w:t>
            </w:r>
          </w:p>
          <w:p w:rsidR="00000000" w:rsidRPr="00A706B5" w:rsidP="00A706B5">
            <w:pPr>
              <w:pStyle w:val="ListBullet"/>
            </w:pPr>
            <w:r w:rsidRPr="00A706B5">
              <w:t>short film and/or video</w:t>
            </w:r>
          </w:p>
          <w:p w:rsidR="00000000" w:rsidRPr="00A706B5" w:rsidP="00A706B5">
            <w:pPr>
              <w:pStyle w:val="ListBullet"/>
            </w:pPr>
            <w:r w:rsidRPr="00A706B5">
              <w:t>television program</w:t>
            </w:r>
          </w:p>
          <w:p w:rsidR="00000000" w:rsidRPr="00A706B5" w:rsidP="00A706B5">
            <w:pPr>
              <w:pStyle w:val="ListBullet"/>
            </w:pPr>
            <w:r w:rsidRPr="00A706B5">
              <w:t>training film and/or video</w:t>
            </w:r>
          </w:p>
          <w:p w:rsidR="00000000" w:rsidP="00A706B5">
            <w:pPr>
              <w:pStyle w:val="ListBullet"/>
              <w:rPr>
                <w:lang w:val="en-NZ"/>
              </w:rPr>
            </w:pPr>
            <w:r w:rsidRPr="00A706B5">
              <w:t>voice-over.</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Sound equipment and accessories</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amplifie</w:t>
            </w:r>
            <w:r w:rsidRPr="00A706B5">
              <w:t>rs</w:t>
            </w:r>
          </w:p>
          <w:p w:rsidR="00000000" w:rsidRPr="00A706B5" w:rsidP="00A706B5">
            <w:pPr>
              <w:pStyle w:val="ListBullet"/>
            </w:pPr>
            <w:r w:rsidRPr="00A706B5">
              <w:t>analogue to digital converters</w:t>
            </w:r>
          </w:p>
          <w:p w:rsidR="00000000" w:rsidRPr="00A706B5" w:rsidP="00A706B5">
            <w:pPr>
              <w:pStyle w:val="ListBullet"/>
            </w:pPr>
            <w:r w:rsidRPr="00A706B5">
              <w:t>cables</w:t>
            </w:r>
          </w:p>
          <w:p w:rsidR="00000000" w:rsidRPr="00A706B5" w:rsidP="00A706B5">
            <w:pPr>
              <w:pStyle w:val="ListBullet"/>
            </w:pPr>
            <w:r w:rsidRPr="00A706B5">
              <w:t>computer technology and associated software</w:t>
            </w:r>
          </w:p>
          <w:p w:rsidR="00000000" w:rsidRPr="00A706B5" w:rsidP="00A706B5">
            <w:pPr>
              <w:pStyle w:val="ListBullet"/>
            </w:pPr>
            <w:r w:rsidRPr="00A706B5">
              <w:t>digital and analogue recording devices</w:t>
            </w:r>
          </w:p>
          <w:p w:rsidR="00000000" w:rsidRPr="00A706B5" w:rsidP="00A706B5">
            <w:pPr>
              <w:pStyle w:val="ListBullet"/>
            </w:pPr>
            <w:r w:rsidRPr="00A706B5">
              <w:t>digital audio players</w:t>
            </w:r>
          </w:p>
          <w:p w:rsidR="00000000" w:rsidRPr="00A706B5" w:rsidP="00A706B5">
            <w:pPr>
              <w:pStyle w:val="ListBullet"/>
            </w:pPr>
            <w:r w:rsidRPr="00A706B5">
              <w:t>headphones</w:t>
            </w:r>
          </w:p>
          <w:p w:rsidR="00000000" w:rsidRPr="00A706B5" w:rsidP="00A706B5">
            <w:pPr>
              <w:pStyle w:val="ListBullet"/>
            </w:pPr>
            <w:r w:rsidRPr="00A706B5">
              <w:t>microphones and accessories</w:t>
            </w:r>
          </w:p>
          <w:p w:rsidR="00000000" w:rsidRPr="00A706B5" w:rsidP="00A706B5">
            <w:pPr>
              <w:pStyle w:val="ListBullet"/>
            </w:pPr>
            <w:r w:rsidRPr="00A706B5">
              <w:t>mixing consoles and desks</w:t>
            </w:r>
          </w:p>
          <w:p w:rsidR="00000000" w:rsidRPr="00A706B5" w:rsidP="00A706B5">
            <w:pPr>
              <w:pStyle w:val="ListBullet"/>
            </w:pPr>
            <w:r w:rsidRPr="00A706B5">
              <w:t>monitors and speakers</w:t>
            </w:r>
          </w:p>
          <w:p w:rsidR="00000000" w:rsidP="00A706B5">
            <w:pPr>
              <w:pStyle w:val="ListBullet"/>
              <w:rPr>
                <w:lang w:val="en-NZ"/>
              </w:rPr>
            </w:pPr>
            <w:r w:rsidRPr="00A706B5">
              <w:t>signal processors and plug-ins.</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Production requirements</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attributions</w:t>
            </w:r>
          </w:p>
          <w:p w:rsidR="00000000" w:rsidRPr="00A706B5" w:rsidP="00A706B5">
            <w:pPr>
              <w:pStyle w:val="ListBullet"/>
            </w:pPr>
            <w:r w:rsidRPr="00A706B5">
              <w:t>audience</w:t>
            </w:r>
          </w:p>
          <w:p w:rsidR="00000000" w:rsidRPr="00A706B5" w:rsidP="00A706B5">
            <w:pPr>
              <w:pStyle w:val="ListBullet"/>
            </w:pPr>
            <w:r w:rsidRPr="00A706B5">
              <w:t>budget</w:t>
            </w:r>
          </w:p>
          <w:p w:rsidR="00000000" w:rsidRPr="00A706B5" w:rsidP="00A706B5">
            <w:pPr>
              <w:pStyle w:val="ListBullet"/>
            </w:pPr>
            <w:r w:rsidRPr="00A706B5">
              <w:t>confidentiality</w:t>
            </w:r>
          </w:p>
          <w:p w:rsidR="00000000" w:rsidRPr="00A706B5" w:rsidP="00A706B5">
            <w:pPr>
              <w:pStyle w:val="ListBullet"/>
            </w:pPr>
            <w:r w:rsidRPr="00A706B5">
              <w:t>content</w:t>
            </w:r>
          </w:p>
          <w:p w:rsidR="00000000" w:rsidRPr="00A706B5" w:rsidP="00A706B5">
            <w:pPr>
              <w:pStyle w:val="ListBullet"/>
            </w:pPr>
            <w:r w:rsidRPr="00A706B5">
              <w:t>contractual arrangements</w:t>
            </w:r>
          </w:p>
          <w:p w:rsidR="00000000" w:rsidRPr="00A706B5" w:rsidP="00A706B5">
            <w:pPr>
              <w:pStyle w:val="ListBullet"/>
            </w:pPr>
            <w:r w:rsidRPr="00A706B5">
              <w:t>copyright</w:t>
            </w:r>
          </w:p>
          <w:p w:rsidR="00000000" w:rsidRPr="00A706B5" w:rsidP="00A706B5">
            <w:pPr>
              <w:pStyle w:val="ListBullet"/>
            </w:pPr>
            <w:r w:rsidRPr="00A706B5">
              <w:t>deadlines</w:t>
            </w:r>
          </w:p>
          <w:p w:rsidR="00000000" w:rsidRPr="00A706B5" w:rsidP="00A706B5">
            <w:pPr>
              <w:pStyle w:val="ListBullet"/>
            </w:pPr>
            <w:r w:rsidRPr="00A706B5">
              <w:t>direct quotes</w:t>
            </w:r>
          </w:p>
          <w:p w:rsidR="00000000" w:rsidRPr="00A706B5" w:rsidP="00A706B5">
            <w:pPr>
              <w:pStyle w:val="ListBullet"/>
            </w:pPr>
            <w:r w:rsidRPr="00A706B5">
              <w:t>duration</w:t>
            </w:r>
          </w:p>
          <w:p w:rsidR="00000000" w:rsidRPr="00A706B5" w:rsidP="00A706B5">
            <w:pPr>
              <w:pStyle w:val="ListBullet"/>
            </w:pPr>
            <w:r w:rsidRPr="00A706B5">
              <w:t>intellectual property</w:t>
            </w:r>
          </w:p>
          <w:p w:rsidR="00000000" w:rsidRPr="00A706B5" w:rsidP="00A706B5">
            <w:pPr>
              <w:pStyle w:val="ListBullet"/>
            </w:pPr>
            <w:r w:rsidRPr="00A706B5">
              <w:t>interviews</w:t>
            </w:r>
          </w:p>
          <w:p w:rsidR="00000000" w:rsidRPr="00A706B5" w:rsidP="00A706B5">
            <w:pPr>
              <w:pStyle w:val="ListBullet"/>
            </w:pPr>
            <w:r w:rsidRPr="00A706B5">
              <w:t>location</w:t>
            </w:r>
          </w:p>
          <w:p w:rsidR="00000000" w:rsidRPr="00A706B5" w:rsidP="00A706B5">
            <w:pPr>
              <w:pStyle w:val="ListBullet"/>
            </w:pPr>
            <w:r w:rsidRPr="00A706B5">
              <w:t>purpose</w:t>
            </w:r>
          </w:p>
          <w:p w:rsidR="00000000" w:rsidRPr="00A706B5" w:rsidP="00A706B5">
            <w:pPr>
              <w:pStyle w:val="ListBullet"/>
            </w:pPr>
            <w:r w:rsidRPr="00A706B5">
              <w:t>schedule</w:t>
            </w:r>
          </w:p>
          <w:p w:rsidR="00000000" w:rsidP="00A706B5">
            <w:pPr>
              <w:pStyle w:val="ListBullet"/>
              <w:rPr>
                <w:lang w:val="en-NZ"/>
              </w:rPr>
            </w:pPr>
            <w:r w:rsidRPr="00A706B5">
              <w:t>style.</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Appropriate persons</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artists, musicians and performers</w:t>
            </w:r>
          </w:p>
          <w:p w:rsidR="00000000" w:rsidRPr="00A706B5" w:rsidP="00A706B5">
            <w:pPr>
              <w:pStyle w:val="ListBullet"/>
            </w:pPr>
            <w:r w:rsidRPr="00A706B5">
              <w:t>audio and sound engineers</w:t>
            </w:r>
          </w:p>
          <w:p w:rsidR="00000000" w:rsidRPr="00A706B5" w:rsidP="00A706B5">
            <w:pPr>
              <w:pStyle w:val="ListBullet"/>
            </w:pPr>
            <w:r w:rsidRPr="00A706B5">
              <w:t>audio and sound technicians</w:t>
            </w:r>
          </w:p>
          <w:p w:rsidR="00000000" w:rsidRPr="00A706B5" w:rsidP="00A706B5">
            <w:pPr>
              <w:pStyle w:val="ListBullet"/>
            </w:pPr>
            <w:r w:rsidRPr="00A706B5">
              <w:t>dubbing machine operators</w:t>
            </w:r>
          </w:p>
          <w:p w:rsidR="00000000" w:rsidRPr="00A706B5" w:rsidP="00A706B5">
            <w:pPr>
              <w:pStyle w:val="ListBullet"/>
            </w:pPr>
            <w:r w:rsidRPr="00A706B5">
              <w:t>broadcasters</w:t>
            </w:r>
          </w:p>
          <w:p w:rsidR="00000000" w:rsidRPr="00A706B5" w:rsidP="00A706B5">
            <w:pPr>
              <w:pStyle w:val="ListBullet"/>
            </w:pPr>
            <w:r w:rsidRPr="00A706B5">
              <w:t>directors, producers and photographers</w:t>
            </w:r>
          </w:p>
          <w:p w:rsidR="00000000" w:rsidRPr="00A706B5" w:rsidP="00A706B5">
            <w:pPr>
              <w:pStyle w:val="ListBullet"/>
            </w:pPr>
            <w:r w:rsidRPr="00A706B5">
              <w:t>post-production editors and mixers</w:t>
            </w:r>
          </w:p>
          <w:p w:rsidR="00000000" w:rsidRPr="00A706B5" w:rsidP="00A706B5">
            <w:pPr>
              <w:pStyle w:val="ListBullet"/>
            </w:pPr>
            <w:r w:rsidRPr="00A706B5">
              <w:t>program managers</w:t>
            </w:r>
          </w:p>
          <w:p w:rsidR="00000000" w:rsidRPr="00A706B5" w:rsidP="00A706B5">
            <w:pPr>
              <w:pStyle w:val="ListBullet"/>
            </w:pPr>
            <w:r w:rsidRPr="00A706B5">
              <w:t>sound designers and editors</w:t>
            </w:r>
          </w:p>
          <w:p w:rsidR="00000000" w:rsidRPr="00A706B5" w:rsidP="00A706B5">
            <w:pPr>
              <w:pStyle w:val="ListBullet"/>
            </w:pPr>
            <w:r w:rsidRPr="00A706B5">
              <w:t>sound effects personnel</w:t>
            </w:r>
          </w:p>
          <w:p w:rsidR="00000000" w:rsidP="00A706B5">
            <w:pPr>
              <w:pStyle w:val="ListBullet"/>
              <w:rPr>
                <w:lang w:val="en-NZ"/>
              </w:rPr>
            </w:pPr>
            <w:r w:rsidRPr="00A706B5">
              <w:t>video and sound recorders.</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Placement and movement</w:t>
            </w:r>
            <w:r w:rsidRPr="00A706B5">
              <w:t xml:space="preserve"> of equipment may involve: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observing safety and technical requirements</w:t>
            </w:r>
          </w:p>
          <w:p w:rsidR="00000000" w:rsidRPr="00A706B5" w:rsidP="00A706B5">
            <w:pPr>
              <w:pStyle w:val="ListBullet"/>
            </w:pPr>
            <w:r w:rsidRPr="00A706B5">
              <w:t>avoiding extraneous and unwanted noise, e.g. from cables</w:t>
            </w:r>
          </w:p>
          <w:p w:rsidR="00000000" w:rsidRPr="00A706B5" w:rsidP="00A706B5">
            <w:pPr>
              <w:pStyle w:val="ListBullet"/>
            </w:pPr>
            <w:r w:rsidRPr="00A706B5">
              <w:t>with scr</w:t>
            </w:r>
            <w:r w:rsidRPr="00A706B5">
              <w:t>een productions:</w:t>
            </w:r>
          </w:p>
          <w:p w:rsidR="00000000" w:rsidRPr="00A706B5" w:rsidP="00A706B5">
            <w:pPr>
              <w:pStyle w:val="ListBullet2"/>
            </w:pPr>
            <w:r w:rsidRPr="00A706B5">
              <w:t xml:space="preserve">avoiding shadows and reflections </w:t>
            </w:r>
          </w:p>
          <w:p w:rsidR="00000000" w:rsidRPr="00A706B5" w:rsidP="00A706B5">
            <w:pPr>
              <w:pStyle w:val="ListBullet2"/>
            </w:pPr>
            <w:r w:rsidRPr="00A706B5">
              <w:t>ensuring that equipment is not in frame</w:t>
            </w:r>
          </w:p>
          <w:p w:rsidR="00000000" w:rsidRPr="00A706B5" w:rsidP="00A706B5">
            <w:pPr>
              <w:pStyle w:val="ListBullet2"/>
            </w:pPr>
            <w:r w:rsidRPr="00A706B5">
              <w:t>aiming a boom microphone upwards or downwards depending on the shot</w:t>
            </w:r>
          </w:p>
          <w:p w:rsidR="00000000" w:rsidP="00A706B5">
            <w:pPr>
              <w:pStyle w:val="ListBullet2"/>
              <w:rPr>
                <w:lang w:val="en-NZ"/>
              </w:rPr>
            </w:pPr>
            <w:r w:rsidRPr="00A706B5">
              <w:t>placing microphones in more than one position to capture the required sound perspective.</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Microphones</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boundary (PZM)</w:t>
            </w:r>
          </w:p>
          <w:p w:rsidR="00000000" w:rsidRPr="00A706B5" w:rsidP="00A706B5">
            <w:pPr>
              <w:pStyle w:val="ListBullet"/>
            </w:pPr>
            <w:r w:rsidRPr="00A706B5">
              <w:t>capacitor/condenser</w:t>
            </w:r>
          </w:p>
          <w:p w:rsidR="00000000" w:rsidRPr="00A706B5" w:rsidP="00A706B5">
            <w:pPr>
              <w:pStyle w:val="ListBullet"/>
            </w:pPr>
            <w:r w:rsidRPr="00A706B5">
              <w:t>contact</w:t>
            </w:r>
          </w:p>
          <w:p w:rsidR="00000000" w:rsidRPr="00A706B5" w:rsidP="00A706B5">
            <w:pPr>
              <w:pStyle w:val="ListBullet"/>
            </w:pPr>
            <w:r w:rsidRPr="00A706B5">
              <w:t>digital</w:t>
            </w:r>
          </w:p>
          <w:p w:rsidR="00000000" w:rsidRPr="00A706B5" w:rsidP="00A706B5">
            <w:pPr>
              <w:pStyle w:val="ListBullet"/>
            </w:pPr>
            <w:r w:rsidRPr="00A706B5">
              <w:t>directional</w:t>
            </w:r>
          </w:p>
          <w:p w:rsidR="00000000" w:rsidRPr="00A706B5" w:rsidP="00A706B5">
            <w:pPr>
              <w:pStyle w:val="ListBullet"/>
            </w:pPr>
            <w:r w:rsidRPr="00A706B5">
              <w:t>dual-element</w:t>
            </w:r>
          </w:p>
          <w:p w:rsidR="00000000" w:rsidRPr="00A706B5" w:rsidP="00A706B5">
            <w:pPr>
              <w:pStyle w:val="ListBullet"/>
            </w:pPr>
            <w:r w:rsidRPr="00A706B5">
              <w:t>dynamic</w:t>
            </w:r>
          </w:p>
          <w:p w:rsidR="00000000" w:rsidRPr="00A706B5" w:rsidP="00A706B5">
            <w:pPr>
              <w:pStyle w:val="ListBullet"/>
            </w:pPr>
            <w:r w:rsidRPr="00A706B5">
              <w:t>headset</w:t>
            </w:r>
          </w:p>
          <w:p w:rsidR="00000000" w:rsidRPr="00A706B5" w:rsidP="00A706B5">
            <w:pPr>
              <w:pStyle w:val="ListBullet"/>
            </w:pPr>
            <w:r w:rsidRPr="00A706B5">
              <w:t>lapel</w:t>
            </w:r>
          </w:p>
          <w:p w:rsidR="00000000" w:rsidRPr="00A706B5" w:rsidP="00A706B5">
            <w:pPr>
              <w:pStyle w:val="ListBullet"/>
            </w:pPr>
            <w:r w:rsidRPr="00A706B5">
              <w:t>low and/or high impedance</w:t>
            </w:r>
          </w:p>
          <w:p w:rsidR="00000000" w:rsidRPr="00A706B5" w:rsidP="00A706B5">
            <w:pPr>
              <w:pStyle w:val="ListBullet"/>
            </w:pPr>
            <w:r w:rsidRPr="00A706B5">
              <w:t>microphone systems</w:t>
            </w:r>
          </w:p>
          <w:p w:rsidR="00000000" w:rsidRPr="00A706B5" w:rsidP="00A706B5">
            <w:pPr>
              <w:pStyle w:val="ListBullet"/>
            </w:pPr>
            <w:r w:rsidRPr="00A706B5">
              <w:t>noise cancelling</w:t>
            </w:r>
          </w:p>
          <w:p w:rsidR="00000000" w:rsidP="00A706B5">
            <w:pPr>
              <w:pStyle w:val="ListBullet"/>
              <w:rPr>
                <w:lang w:val="en-NZ"/>
              </w:rPr>
            </w:pPr>
            <w:r w:rsidRPr="00A706B5">
              <w:t>shotgun.</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Microphone accessories</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boom poles</w:t>
            </w:r>
          </w:p>
          <w:p w:rsidR="00000000" w:rsidRPr="00A706B5" w:rsidP="00A706B5">
            <w:pPr>
              <w:pStyle w:val="ListBullet"/>
            </w:pPr>
            <w:r w:rsidRPr="00A706B5">
              <w:t>cables</w:t>
            </w:r>
          </w:p>
          <w:p w:rsidR="00000000" w:rsidRPr="00A706B5" w:rsidP="00A706B5">
            <w:pPr>
              <w:pStyle w:val="ListBullet"/>
            </w:pPr>
            <w:r w:rsidRPr="00A706B5">
              <w:t>clips</w:t>
            </w:r>
          </w:p>
          <w:p w:rsidR="00000000" w:rsidRPr="00A706B5" w:rsidP="00A706B5">
            <w:pPr>
              <w:pStyle w:val="ListBullet"/>
            </w:pPr>
            <w:r w:rsidRPr="00A706B5">
              <w:t>connectors</w:t>
            </w:r>
          </w:p>
          <w:p w:rsidR="00000000" w:rsidRPr="00A706B5" w:rsidP="00A706B5">
            <w:pPr>
              <w:pStyle w:val="ListBullet"/>
            </w:pPr>
            <w:r w:rsidRPr="00A706B5">
              <w:t>housing</w:t>
            </w:r>
          </w:p>
          <w:p w:rsidR="00000000" w:rsidRPr="00A706B5" w:rsidP="00A706B5">
            <w:pPr>
              <w:pStyle w:val="ListBullet"/>
            </w:pPr>
            <w:r w:rsidRPr="00A706B5">
              <w:t>pop filters</w:t>
            </w:r>
          </w:p>
          <w:p w:rsidR="00000000" w:rsidRPr="00A706B5" w:rsidP="00A706B5">
            <w:pPr>
              <w:pStyle w:val="ListBullet"/>
            </w:pPr>
            <w:r w:rsidRPr="00A706B5">
              <w:t>shock mounts</w:t>
            </w:r>
          </w:p>
          <w:p w:rsidR="00000000" w:rsidRPr="00A706B5" w:rsidP="00A706B5">
            <w:pPr>
              <w:pStyle w:val="ListBullet"/>
            </w:pPr>
            <w:r w:rsidRPr="00A706B5">
              <w:t>stands</w:t>
            </w:r>
          </w:p>
          <w:p w:rsidR="00000000" w:rsidP="00A706B5">
            <w:pPr>
              <w:pStyle w:val="ListBullet"/>
              <w:rPr>
                <w:lang w:val="en-NZ"/>
              </w:rPr>
            </w:pPr>
            <w:r w:rsidRPr="00A706B5">
              <w:t>windscreens.</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Sound check</w:t>
            </w:r>
            <w:r w:rsidRPr="00A706B5">
              <w:t xml:space="preserve"> may include checking:</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levels</w:t>
            </w:r>
          </w:p>
          <w:p w:rsidR="00000000" w:rsidRPr="00A706B5" w:rsidP="00A706B5">
            <w:pPr>
              <w:pStyle w:val="ListBullet"/>
            </w:pPr>
            <w:r w:rsidRPr="00A706B5">
              <w:t>frequency response</w:t>
            </w:r>
          </w:p>
          <w:p w:rsidR="00000000" w:rsidRPr="00A706B5" w:rsidP="00A706B5">
            <w:pPr>
              <w:pStyle w:val="ListBullet"/>
            </w:pPr>
            <w:r w:rsidRPr="00A706B5">
              <w:t>phase relationships</w:t>
            </w:r>
          </w:p>
          <w:p w:rsidR="00000000" w:rsidP="00A706B5">
            <w:pPr>
              <w:pStyle w:val="ListBullet"/>
              <w:rPr>
                <w:lang w:val="en-NZ"/>
              </w:rPr>
            </w:pPr>
            <w:r w:rsidRPr="00A706B5">
              <w:t xml:space="preserve">signal-to-noise ratio. </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Characteristics of recorded sound</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frequency response</w:t>
            </w:r>
          </w:p>
          <w:p w:rsidR="00000000" w:rsidRPr="00A706B5" w:rsidP="00A706B5">
            <w:pPr>
              <w:pStyle w:val="ListBullet"/>
            </w:pPr>
            <w:r w:rsidRPr="00A706B5">
              <w:t>phase relationships</w:t>
            </w:r>
          </w:p>
          <w:p w:rsidR="00000000" w:rsidRPr="00A706B5" w:rsidP="00A706B5">
            <w:pPr>
              <w:pStyle w:val="ListBullet"/>
            </w:pPr>
            <w:r w:rsidRPr="00A706B5">
              <w:t>signal-to-noise ratio level</w:t>
            </w:r>
          </w:p>
          <w:p w:rsidR="00000000" w:rsidRPr="00A706B5" w:rsidP="00A706B5">
            <w:pPr>
              <w:pStyle w:val="ListBullet"/>
            </w:pPr>
            <w:r w:rsidRPr="00A706B5">
              <w:t>mono/stereo/5.1 surround sound</w:t>
            </w:r>
          </w:p>
          <w:p w:rsidR="00000000" w:rsidRPr="00A706B5" w:rsidP="00A706B5">
            <w:pPr>
              <w:pStyle w:val="ListBullet"/>
            </w:pPr>
            <w:r w:rsidRPr="00A706B5">
              <w:t>spatial position and image</w:t>
            </w:r>
          </w:p>
          <w:p w:rsidR="00000000" w:rsidRPr="00A706B5" w:rsidP="00A706B5">
            <w:pPr>
              <w:pStyle w:val="ListBullet"/>
            </w:pPr>
            <w:r w:rsidRPr="00A706B5">
              <w:t>balance</w:t>
            </w:r>
          </w:p>
          <w:p w:rsidR="00000000" w:rsidRPr="00A706B5" w:rsidP="00A706B5">
            <w:pPr>
              <w:pStyle w:val="ListBullet"/>
            </w:pPr>
            <w:r w:rsidRPr="00A706B5">
              <w:t>tonal quality</w:t>
            </w:r>
          </w:p>
          <w:p w:rsidR="00000000" w:rsidRPr="00A706B5" w:rsidP="00A706B5">
            <w:pPr>
              <w:pStyle w:val="ListBullet"/>
            </w:pPr>
            <w:r w:rsidRPr="00A706B5">
              <w:t>perspective</w:t>
            </w:r>
          </w:p>
          <w:p w:rsidR="00000000" w:rsidRPr="00A706B5" w:rsidP="00A706B5">
            <w:pPr>
              <w:pStyle w:val="ListBullet"/>
            </w:pPr>
            <w:r w:rsidRPr="00A706B5">
              <w:t>acoustic</w:t>
            </w:r>
          </w:p>
          <w:p w:rsidR="00000000" w:rsidP="00A706B5">
            <w:pPr>
              <w:pStyle w:val="ListBullet"/>
              <w:rPr>
                <w:lang w:val="en-NZ"/>
              </w:rPr>
            </w:pPr>
            <w:r w:rsidRPr="00A706B5">
              <w:t>dynamic range.</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Signal processing</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amplitude (dynamic) signal processing</w:t>
            </w:r>
          </w:p>
          <w:p w:rsidR="00000000" w:rsidRPr="00A706B5" w:rsidP="00A706B5">
            <w:pPr>
              <w:pStyle w:val="ListBullet"/>
            </w:pPr>
            <w:r w:rsidRPr="00A706B5">
              <w:t>noise processing</w:t>
            </w:r>
          </w:p>
          <w:p w:rsidR="00000000" w:rsidRPr="00A706B5" w:rsidP="00A706B5">
            <w:pPr>
              <w:pStyle w:val="ListBullet"/>
            </w:pPr>
            <w:r w:rsidRPr="00A706B5">
              <w:t>spectrum signal processing</w:t>
            </w:r>
          </w:p>
          <w:p w:rsidR="00000000" w:rsidP="00A706B5">
            <w:pPr>
              <w:pStyle w:val="ListBullet"/>
              <w:rPr>
                <w:lang w:val="en-NZ"/>
              </w:rPr>
            </w:pPr>
            <w:r w:rsidRPr="00A706B5">
              <w:t>time signal processing.</w:t>
            </w:r>
          </w:p>
        </w:tc>
      </w:tr>
      <w:tr w:rsidTr="00EC3CD7">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6B5">
            <w:pPr>
              <w:pStyle w:val="BodyText"/>
              <w:rPr>
                <w:lang w:val="en-NZ"/>
              </w:rPr>
            </w:pPr>
            <w:r w:rsidRPr="00A706B5">
              <w:rPr>
                <w:rStyle w:val="BoldandItalics"/>
              </w:rPr>
              <w:t>Work environment</w:t>
            </w:r>
            <w:r w:rsidRPr="00A706B5">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6B5" w:rsidP="00A706B5">
            <w:pPr>
              <w:pStyle w:val="ListBullet"/>
            </w:pPr>
            <w:r w:rsidRPr="00A706B5">
              <w:t>dubbing theatre</w:t>
            </w:r>
          </w:p>
          <w:p w:rsidR="00000000" w:rsidRPr="00A706B5" w:rsidP="00A706B5">
            <w:pPr>
              <w:pStyle w:val="ListBullet"/>
            </w:pPr>
            <w:r w:rsidRPr="00A706B5">
              <w:t>on location</w:t>
            </w:r>
          </w:p>
          <w:p w:rsidR="00000000" w:rsidRPr="00A706B5" w:rsidP="00A706B5">
            <w:pPr>
              <w:pStyle w:val="ListBullet"/>
            </w:pPr>
            <w:r w:rsidRPr="00A706B5">
              <w:t>outside broadcast</w:t>
            </w:r>
          </w:p>
          <w:p w:rsidR="00000000" w:rsidRPr="00A706B5" w:rsidP="00A706B5">
            <w:pPr>
              <w:pStyle w:val="ListBullet"/>
            </w:pPr>
            <w:r w:rsidRPr="00A706B5">
              <w:t>post-production studio</w:t>
            </w:r>
          </w:p>
          <w:p w:rsidR="00000000" w:rsidRPr="00A706B5" w:rsidP="00A706B5">
            <w:pPr>
              <w:pStyle w:val="ListBullet"/>
            </w:pPr>
            <w:r w:rsidRPr="00A706B5">
              <w:t>recording studio</w:t>
            </w:r>
          </w:p>
          <w:p w:rsidR="00000000" w:rsidRPr="00A706B5" w:rsidP="00A706B5">
            <w:pPr>
              <w:pStyle w:val="ListBullet"/>
            </w:pPr>
            <w:r w:rsidRPr="00A706B5">
              <w:t>sound stage.</w:t>
            </w:r>
          </w:p>
        </w:tc>
      </w:tr>
    </w:tbl>
    <w:p w:rsidR="00EC3CD7" w:rsidP="00A706B5">
      <w:pPr>
        <w:pStyle w:val="BodyText"/>
      </w:pPr>
    </w:p>
    <w:p w:rsidR="00EC3CD7" w:rsidP="00A706B5">
      <w:pPr>
        <w:pStyle w:val="BodyText"/>
      </w:pPr>
    </w:p>
    <w:p w:rsidR="00000000" w:rsidRPr="00A706B5" w:rsidP="00A706B5">
      <w:pPr>
        <w:pStyle w:val="Heading1"/>
      </w:pPr>
      <w:bookmarkStart w:id="12" w:name="O_383145"/>
      <w:bookmarkEnd w:id="12"/>
      <w:r w:rsidRPr="00A706B5">
        <w:t>Unit Sector(s)</w:t>
      </w:r>
    </w:p>
    <w:p w:rsidR="00000000" w:rsidRPr="00A706B5" w:rsidP="00A706B5">
      <w:pPr>
        <w:pStyle w:val="BodyText"/>
      </w:pPr>
      <w:r w:rsidRPr="00A706B5">
        <w:t>Media and entertainment production - audio/sound</w:t>
      </w:r>
    </w:p>
    <w:p w:rsidR="00000000" w:rsidRPr="00A706B5" w:rsidP="00A706B5"/>
    <w:sectPr w:rsidSect="00A70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CD7" w:rsidP="00EC3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CD7" w:rsidP="00A70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3CD7" w:rsidP="00A706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3CD7" w:rsidP="00A706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CD7" w:rsidP="00EC3C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CD7" w:rsidP="00A706B5">
    <w:pPr>
      <w:pStyle w:val="Header"/>
      <w:framePr w:wrap="around"/>
    </w:pPr>
    <w:r>
      <w:fldChar w:fldCharType="begin"/>
    </w:r>
    <w:r>
      <w:instrText xml:space="preserve"> TITLE   \* MERGEFORMAT </w:instrText>
    </w:r>
    <w:r>
      <w:fldChar w:fldCharType="separate"/>
    </w:r>
    <w:r>
      <w:t>CUSSOU201A Assist with sound recordings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3CD7" w:rsidP="00A706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DC5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FAF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C4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6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06B5"/>
    <w:pPr>
      <w:spacing w:before="360" w:after="60"/>
      <w:outlineLvl w:val="0"/>
    </w:pPr>
    <w:rPr>
      <w:sz w:val="32"/>
    </w:rPr>
  </w:style>
  <w:style w:type="paragraph" w:styleId="Heading2">
    <w:name w:val="heading 2"/>
    <w:basedOn w:val="HeadingBase"/>
    <w:next w:val="BodyText"/>
    <w:link w:val="Heading2Char"/>
    <w:qFormat/>
    <w:rsid w:val="00A706B5"/>
    <w:pPr>
      <w:keepLines/>
      <w:spacing w:before="240" w:after="120"/>
      <w:outlineLvl w:val="1"/>
    </w:pPr>
    <w:rPr>
      <w:sz w:val="28"/>
      <w:szCs w:val="40"/>
    </w:rPr>
  </w:style>
  <w:style w:type="paragraph" w:styleId="Heading3">
    <w:name w:val="heading 3"/>
    <w:basedOn w:val="HeadingBase"/>
    <w:next w:val="BodyText"/>
    <w:link w:val="Heading3Char"/>
    <w:qFormat/>
    <w:rsid w:val="00A706B5"/>
    <w:pPr>
      <w:spacing w:before="180" w:after="120"/>
      <w:outlineLvl w:val="2"/>
    </w:pPr>
    <w:rPr>
      <w:spacing w:val="-10"/>
      <w:kern w:val="32"/>
    </w:rPr>
  </w:style>
  <w:style w:type="paragraph" w:styleId="Heading4">
    <w:name w:val="heading 4"/>
    <w:basedOn w:val="HeadingBase"/>
    <w:next w:val="BodyText"/>
    <w:link w:val="Heading4Char"/>
    <w:qFormat/>
    <w:rsid w:val="00A706B5"/>
    <w:pPr>
      <w:spacing w:before="160" w:after="120"/>
      <w:outlineLvl w:val="3"/>
    </w:pPr>
    <w:rPr>
      <w:sz w:val="22"/>
    </w:rPr>
  </w:style>
  <w:style w:type="paragraph" w:styleId="Heading5">
    <w:name w:val="heading 5"/>
    <w:basedOn w:val="HeadingBase"/>
    <w:next w:val="Normal"/>
    <w:link w:val="Heading5Char"/>
    <w:qFormat/>
    <w:rsid w:val="00A706B5"/>
    <w:pPr>
      <w:spacing w:before="80"/>
      <w:outlineLvl w:val="4"/>
    </w:pPr>
    <w:rPr>
      <w:color w:val="918585"/>
      <w:sz w:val="20"/>
    </w:rPr>
  </w:style>
  <w:style w:type="paragraph" w:styleId="Heading6">
    <w:name w:val="heading 6"/>
    <w:basedOn w:val="HeadingBase"/>
    <w:next w:val="Normal"/>
    <w:link w:val="Heading6Char"/>
    <w:qFormat/>
    <w:rsid w:val="00A706B5"/>
    <w:pPr>
      <w:spacing w:before="60"/>
      <w:outlineLvl w:val="5"/>
    </w:pPr>
    <w:rPr>
      <w:color w:val="918585"/>
      <w:sz w:val="20"/>
    </w:rPr>
  </w:style>
  <w:style w:type="paragraph" w:styleId="Heading7">
    <w:name w:val="heading 7"/>
    <w:basedOn w:val="Normal"/>
    <w:next w:val="Normal"/>
    <w:link w:val="Heading7Char"/>
    <w:qFormat/>
    <w:rsid w:val="00A706B5"/>
    <w:pPr>
      <w:ind w:left="720"/>
      <w:outlineLvl w:val="6"/>
    </w:pPr>
    <w:rPr>
      <w:i/>
    </w:rPr>
  </w:style>
  <w:style w:type="paragraph" w:styleId="Heading8">
    <w:name w:val="heading 8"/>
    <w:basedOn w:val="Normal"/>
    <w:next w:val="Normal"/>
    <w:link w:val="Heading8Char"/>
    <w:qFormat/>
    <w:rsid w:val="00A706B5"/>
    <w:pPr>
      <w:ind w:left="720"/>
      <w:outlineLvl w:val="7"/>
    </w:pPr>
    <w:rPr>
      <w:i/>
    </w:rPr>
  </w:style>
  <w:style w:type="paragraph" w:styleId="Heading9">
    <w:name w:val="heading 9"/>
    <w:basedOn w:val="Normal"/>
    <w:next w:val="Normal"/>
    <w:link w:val="Heading9Char"/>
    <w:qFormat/>
    <w:rsid w:val="00A706B5"/>
    <w:pPr>
      <w:ind w:left="720"/>
      <w:outlineLvl w:val="8"/>
    </w:pPr>
    <w:rPr>
      <w:i/>
    </w:rPr>
  </w:style>
  <w:style w:type="character" w:default="1" w:styleId="DefaultParagraphFont">
    <w:name w:val="Default Paragraph Font"/>
    <w:uiPriority w:val="1"/>
    <w:unhideWhenUsed/>
    <w:rsid w:val="00A70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6B5"/>
  </w:style>
  <w:style w:type="character" w:customStyle="1" w:styleId="Heading1Char">
    <w:name w:val="Heading 1 Char"/>
    <w:basedOn w:val="DefaultParagraphFont"/>
    <w:link w:val="Heading1"/>
    <w:rsid w:val="00A706B5"/>
    <w:rPr>
      <w:rFonts w:ascii="Times New Roman" w:eastAsia="Times New Roman" w:hAnsi="Times New Roman" w:cs="Times New Roman"/>
      <w:b/>
      <w:sz w:val="32"/>
      <w:szCs w:val="20"/>
      <w:lang w:eastAsia="en-US"/>
    </w:rPr>
  </w:style>
  <w:style w:type="paragraph" w:styleId="BodyText">
    <w:name w:val="Body Text"/>
    <w:basedOn w:val="Normal"/>
    <w:link w:val="BodyTextChar"/>
    <w:rsid w:val="00A706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06B5"/>
    <w:rPr>
      <w:rFonts w:ascii="Times New Roman" w:eastAsia="Times New Roman" w:hAnsi="Times New Roman" w:cs="Times New Roman"/>
      <w:sz w:val="24"/>
      <w:lang w:val="en-US" w:eastAsia="en-US"/>
    </w:rPr>
  </w:style>
  <w:style w:type="paragraph" w:styleId="Footer">
    <w:name w:val="footer"/>
    <w:basedOn w:val="Normal"/>
    <w:link w:val="FooterChar"/>
    <w:rsid w:val="00A70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6B5"/>
    <w:rPr>
      <w:rFonts w:ascii="Times New Roman" w:eastAsia="Times New Roman" w:hAnsi="Times New Roman" w:cs="Times New Roman"/>
      <w:sz w:val="16"/>
      <w:lang w:val="en-US" w:eastAsia="en-US"/>
    </w:rPr>
  </w:style>
  <w:style w:type="paragraph" w:styleId="List">
    <w:name w:val="List"/>
    <w:basedOn w:val="BodyText"/>
    <w:next w:val="BodyText"/>
    <w:rsid w:val="00A706B5"/>
    <w:pPr>
      <w:tabs>
        <w:tab w:val="left" w:pos="340"/>
      </w:tabs>
      <w:spacing w:before="60" w:after="60"/>
      <w:ind w:left="340" w:hanging="340"/>
    </w:pPr>
  </w:style>
  <w:style w:type="paragraph" w:styleId="ListBullet">
    <w:name w:val="List Bullet"/>
    <w:basedOn w:val="List"/>
    <w:rsid w:val="00A706B5"/>
    <w:pPr>
      <w:numPr>
        <w:numId w:val="13"/>
      </w:numPr>
      <w:tabs>
        <w:tab w:val="clear" w:pos="340"/>
      </w:tabs>
      <w:spacing w:before="40" w:after="40"/>
    </w:pPr>
  </w:style>
  <w:style w:type="character" w:customStyle="1" w:styleId="SpecialBold">
    <w:name w:val="Special Bold"/>
    <w:basedOn w:val="DefaultParagraphFont"/>
    <w:rsid w:val="00A706B5"/>
    <w:rPr>
      <w:b/>
      <w:spacing w:val="0"/>
    </w:rPr>
  </w:style>
  <w:style w:type="paragraph" w:styleId="ListBullet2">
    <w:name w:val="List Bullet 2"/>
    <w:basedOn w:val="List2"/>
    <w:rsid w:val="00A706B5"/>
    <w:pPr>
      <w:numPr>
        <w:numId w:val="14"/>
      </w:numPr>
      <w:tabs>
        <w:tab w:val="clear" w:pos="680"/>
      </w:tabs>
    </w:pPr>
  </w:style>
  <w:style w:type="paragraph" w:styleId="Header">
    <w:name w:val="header"/>
    <w:basedOn w:val="Normal"/>
    <w:link w:val="HeaderChar"/>
    <w:rsid w:val="00A70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6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06B5"/>
    <w:rPr>
      <w:i/>
    </w:rPr>
  </w:style>
  <w:style w:type="paragraph" w:customStyle="1" w:styleId="SuperHeading">
    <w:name w:val="SuperHeading"/>
    <w:basedOn w:val="Normal"/>
    <w:rsid w:val="00A706B5"/>
    <w:pPr>
      <w:spacing w:before="240" w:after="120"/>
      <w:outlineLvl w:val="0"/>
    </w:pPr>
    <w:rPr>
      <w:rFonts w:ascii="Times New Roman" w:hAnsi="Times New Roman"/>
      <w:b/>
      <w:sz w:val="28"/>
    </w:rPr>
  </w:style>
  <w:style w:type="paragraph" w:customStyle="1" w:styleId="AllowPageBreak">
    <w:name w:val="AllowPageBreak"/>
    <w:rsid w:val="00A70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06B5"/>
    <w:rPr>
      <w:b/>
      <w:i/>
      <w:u w:val="none"/>
    </w:rPr>
  </w:style>
  <w:style w:type="character" w:customStyle="1" w:styleId="Heading2Char">
    <w:name w:val="Heading 2 Char"/>
    <w:basedOn w:val="DefaultParagraphFont"/>
    <w:link w:val="Heading2"/>
    <w:rsid w:val="00A70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6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06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06B5"/>
    <w:rPr>
      <w:rFonts w:ascii="Courier New" w:eastAsia="Times New Roman" w:hAnsi="Courier New" w:cs="Times New Roman"/>
      <w:i/>
      <w:szCs w:val="20"/>
      <w:lang w:val="en-US" w:eastAsia="en-US"/>
    </w:rPr>
  </w:style>
  <w:style w:type="paragraph" w:customStyle="1" w:styleId="HeadingBase">
    <w:name w:val="Heading Base"/>
    <w:rsid w:val="00A70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6B5"/>
    <w:pPr>
      <w:tabs>
        <w:tab w:val="right" w:leader="dot" w:pos="9072"/>
      </w:tabs>
      <w:ind w:left="567"/>
    </w:pPr>
    <w:rPr>
      <w:szCs w:val="22"/>
    </w:rPr>
  </w:style>
  <w:style w:type="paragraph" w:customStyle="1" w:styleId="TOCBase">
    <w:name w:val="TOC Base"/>
    <w:rsid w:val="00A70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6B5"/>
    <w:pPr>
      <w:tabs>
        <w:tab w:val="right" w:leader="dot" w:pos="9072"/>
      </w:tabs>
      <w:spacing w:before="40" w:after="40"/>
      <w:ind w:left="284"/>
    </w:pPr>
    <w:rPr>
      <w:rFonts w:ascii="Times New Roman" w:hAnsi="Times New Roman"/>
    </w:rPr>
  </w:style>
  <w:style w:type="paragraph" w:styleId="TOC1">
    <w:name w:val="toc 1"/>
    <w:basedOn w:val="TOCBase"/>
    <w:next w:val="Normal"/>
    <w:rsid w:val="00A706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06B5"/>
    <w:pPr>
      <w:spacing w:before="5040"/>
      <w:jc w:val="center"/>
    </w:pPr>
    <w:rPr>
      <w:sz w:val="48"/>
      <w:szCs w:val="72"/>
      <w:lang w:val="en-US"/>
    </w:rPr>
  </w:style>
  <w:style w:type="character" w:customStyle="1" w:styleId="TitleChar">
    <w:name w:val="Title Char"/>
    <w:basedOn w:val="DefaultParagraphFont"/>
    <w:link w:val="Title"/>
    <w:rsid w:val="00A70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6B5"/>
    <w:pPr>
      <w:tabs>
        <w:tab w:val="left" w:pos="3600"/>
        <w:tab w:val="left" w:pos="3958"/>
      </w:tabs>
    </w:pPr>
  </w:style>
  <w:style w:type="paragraph" w:customStyle="1" w:styleId="Note">
    <w:name w:val="Note"/>
    <w:basedOn w:val="BodyText"/>
    <w:rsid w:val="00A70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6B5"/>
    <w:pPr>
      <w:framePr w:wrap="auto" w:hAnchor="text" w:y="6049"/>
    </w:pPr>
    <w:rPr>
      <w:color w:val="000000"/>
      <w:sz w:val="40"/>
    </w:rPr>
  </w:style>
  <w:style w:type="paragraph" w:customStyle="1" w:styleId="TOCTitle">
    <w:name w:val="TOCTitle"/>
    <w:basedOn w:val="Heading1"/>
    <w:rsid w:val="00A706B5"/>
    <w:pPr>
      <w:spacing w:after="240"/>
      <w:jc w:val="center"/>
      <w:outlineLvl w:val="9"/>
    </w:pPr>
    <w:rPr>
      <w:caps/>
    </w:rPr>
  </w:style>
  <w:style w:type="paragraph" w:customStyle="1" w:styleId="Version">
    <w:name w:val="Version"/>
    <w:rsid w:val="00A70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6B5"/>
    <w:pPr>
      <w:keepNext w:val="0"/>
      <w:tabs>
        <w:tab w:val="right" w:pos="4176"/>
      </w:tabs>
      <w:ind w:left="198" w:hanging="198"/>
    </w:pPr>
    <w:rPr>
      <w:rFonts w:ascii="Garamond" w:hAnsi="Garamond"/>
    </w:rPr>
  </w:style>
  <w:style w:type="paragraph" w:styleId="IndexHeading">
    <w:name w:val="index heading"/>
    <w:basedOn w:val="Normal"/>
    <w:next w:val="Index1"/>
    <w:semiHidden/>
    <w:rsid w:val="00A706B5"/>
    <w:pPr>
      <w:spacing w:before="120" w:after="120"/>
    </w:pPr>
    <w:rPr>
      <w:rFonts w:ascii="Arial" w:hAnsi="Arial"/>
      <w:b/>
      <w:color w:val="918585"/>
      <w:sz w:val="24"/>
    </w:rPr>
  </w:style>
  <w:style w:type="paragraph" w:customStyle="1" w:styleId="Chapter">
    <w:name w:val="Chapter"/>
    <w:basedOn w:val="Normal"/>
    <w:rsid w:val="00A706B5"/>
    <w:pPr>
      <w:spacing w:before="240"/>
    </w:pPr>
    <w:rPr>
      <w:rFonts w:ascii="Times New Roman" w:hAnsi="Times New Roman"/>
      <w:smallCaps/>
      <w:spacing w:val="80"/>
      <w:sz w:val="28"/>
    </w:rPr>
  </w:style>
  <w:style w:type="paragraph" w:customStyle="1" w:styleId="InChapter">
    <w:name w:val="InChapter"/>
    <w:basedOn w:val="Heading3"/>
    <w:rsid w:val="00A706B5"/>
    <w:pPr>
      <w:spacing w:after="240"/>
      <w:outlineLvl w:val="9"/>
    </w:pPr>
    <w:rPr>
      <w:noProof/>
    </w:rPr>
  </w:style>
  <w:style w:type="paragraph" w:styleId="Index2">
    <w:name w:val="index 2"/>
    <w:basedOn w:val="Normal"/>
    <w:next w:val="Normal"/>
    <w:semiHidden/>
    <w:rsid w:val="00A706B5"/>
    <w:pPr>
      <w:tabs>
        <w:tab w:val="right" w:pos="4176"/>
      </w:tabs>
      <w:ind w:left="568" w:hanging="284"/>
    </w:pPr>
    <w:rPr>
      <w:rFonts w:ascii="Garamond" w:hAnsi="Garamond"/>
    </w:rPr>
  </w:style>
  <w:style w:type="paragraph" w:customStyle="1" w:styleId="Byline">
    <w:name w:val="Byline"/>
    <w:rsid w:val="00A70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6B5"/>
    <w:pPr>
      <w:tabs>
        <w:tab w:val="clear" w:pos="3600"/>
        <w:tab w:val="clear" w:pos="3958"/>
      </w:tabs>
      <w:jc w:val="right"/>
    </w:pPr>
  </w:style>
  <w:style w:type="paragraph" w:styleId="Caption">
    <w:name w:val="caption"/>
    <w:basedOn w:val="BodyText"/>
    <w:next w:val="Normal"/>
    <w:qFormat/>
    <w:rsid w:val="00A706B5"/>
    <w:pPr>
      <w:framePr w:w="2268" w:hSpace="181" w:vSpace="181" w:wrap="around" w:vAnchor="text" w:hAnchor="page" w:x="1135" w:y="285" w:anchorLock="1"/>
    </w:pPr>
    <w:rPr>
      <w:i/>
    </w:rPr>
  </w:style>
  <w:style w:type="paragraph" w:customStyle="1" w:styleId="MiniTOCTitle">
    <w:name w:val="MiniTOCTitle"/>
    <w:basedOn w:val="Heading4"/>
    <w:rsid w:val="00A706B5"/>
    <w:pPr>
      <w:spacing w:before="240"/>
      <w:outlineLvl w:val="9"/>
    </w:pPr>
    <w:rPr>
      <w:noProof/>
      <w:sz w:val="24"/>
    </w:rPr>
  </w:style>
  <w:style w:type="paragraph" w:customStyle="1" w:styleId="MiniTOCItem">
    <w:name w:val="MiniTOCItem"/>
    <w:basedOn w:val="ListBullet"/>
    <w:rsid w:val="00A706B5"/>
    <w:pPr>
      <w:numPr>
        <w:numId w:val="0"/>
      </w:numPr>
      <w:tabs>
        <w:tab w:val="right" w:leader="dot" w:pos="6521"/>
      </w:tabs>
      <w:spacing w:before="0" w:after="0"/>
    </w:pPr>
  </w:style>
  <w:style w:type="paragraph" w:customStyle="1" w:styleId="TOFTitle">
    <w:name w:val="TOFTitle"/>
    <w:basedOn w:val="TOCTitle"/>
    <w:rsid w:val="00A706B5"/>
  </w:style>
  <w:style w:type="paragraph" w:styleId="TableofFigures">
    <w:name w:val="table of figures"/>
    <w:basedOn w:val="Normal"/>
    <w:next w:val="Normal"/>
    <w:semiHidden/>
    <w:rsid w:val="00A706B5"/>
    <w:pPr>
      <w:tabs>
        <w:tab w:val="right" w:leader="dot" w:pos="9072"/>
      </w:tabs>
      <w:ind w:left="970" w:hanging="403"/>
    </w:pPr>
    <w:rPr>
      <w:rFonts w:ascii="Times New Roman" w:hAnsi="Times New Roman"/>
      <w:b/>
    </w:rPr>
  </w:style>
  <w:style w:type="paragraph" w:styleId="ListNumber">
    <w:name w:val="List Number"/>
    <w:basedOn w:val="List"/>
    <w:rsid w:val="00A706B5"/>
    <w:pPr>
      <w:numPr>
        <w:numId w:val="11"/>
      </w:numPr>
    </w:pPr>
  </w:style>
  <w:style w:type="character" w:customStyle="1" w:styleId="WingdingSymbols">
    <w:name w:val="Wingding Symbols"/>
    <w:rsid w:val="00A706B5"/>
    <w:rPr>
      <w:rFonts w:ascii="Wingdings" w:hAnsi="Wingdings"/>
    </w:rPr>
  </w:style>
  <w:style w:type="paragraph" w:customStyle="1" w:styleId="TableHeading">
    <w:name w:val="Table Heading"/>
    <w:basedOn w:val="HeadingBase"/>
    <w:rsid w:val="00A706B5"/>
    <w:pPr>
      <w:keepLines/>
      <w:pBdr>
        <w:bottom w:val="single" w:sz="6" w:space="1" w:color="918585"/>
      </w:pBdr>
      <w:spacing w:before="240"/>
    </w:pPr>
  </w:style>
  <w:style w:type="character" w:customStyle="1" w:styleId="HotSpot">
    <w:name w:val="HotSpot"/>
    <w:rsid w:val="00A706B5"/>
    <w:rPr>
      <w:color w:val="0033CC"/>
      <w:u w:val="none"/>
    </w:rPr>
  </w:style>
  <w:style w:type="paragraph" w:customStyle="1" w:styleId="BodyTextRight">
    <w:name w:val="Body Text Right"/>
    <w:basedOn w:val="BodyText"/>
    <w:rsid w:val="00A706B5"/>
    <w:pPr>
      <w:spacing w:before="0" w:after="0"/>
      <w:jc w:val="right"/>
    </w:pPr>
  </w:style>
  <w:style w:type="paragraph" w:styleId="Index3">
    <w:name w:val="index 3"/>
    <w:basedOn w:val="ListNumber2"/>
    <w:next w:val="Normal"/>
    <w:semiHidden/>
    <w:rsid w:val="00A706B5"/>
    <w:pPr>
      <w:numPr>
        <w:numId w:val="0"/>
      </w:numPr>
      <w:tabs>
        <w:tab w:val="right" w:leader="dot" w:pos="4176"/>
      </w:tabs>
    </w:pPr>
  </w:style>
  <w:style w:type="paragraph" w:styleId="ListNumber2">
    <w:name w:val="List Number 2"/>
    <w:basedOn w:val="List2"/>
    <w:rsid w:val="00A706B5"/>
    <w:pPr>
      <w:numPr>
        <w:numId w:val="10"/>
      </w:numPr>
      <w:tabs>
        <w:tab w:val="clear" w:pos="1060"/>
      </w:tabs>
    </w:pPr>
  </w:style>
  <w:style w:type="paragraph" w:customStyle="1" w:styleId="MarginNote">
    <w:name w:val="Margin Note"/>
    <w:basedOn w:val="BodyText"/>
    <w:rsid w:val="00A70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6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06B5"/>
    <w:rPr>
      <w:sz w:val="32"/>
    </w:rPr>
  </w:style>
  <w:style w:type="paragraph" w:customStyle="1" w:styleId="HeadingProcedure">
    <w:name w:val="Heading Procedure"/>
    <w:basedOn w:val="HeadingBase"/>
    <w:next w:val="Normal"/>
    <w:rsid w:val="00A706B5"/>
    <w:pPr>
      <w:tabs>
        <w:tab w:val="left" w:pos="0"/>
      </w:tabs>
      <w:spacing w:before="120" w:after="60"/>
    </w:pPr>
    <w:rPr>
      <w:i/>
      <w:color w:val="918585"/>
      <w:sz w:val="22"/>
    </w:rPr>
  </w:style>
  <w:style w:type="paragraph" w:customStyle="1" w:styleId="TableBodyText">
    <w:name w:val="Table Body Text"/>
    <w:basedOn w:val="BodyText"/>
    <w:rsid w:val="00A706B5"/>
    <w:pPr>
      <w:spacing w:before="60" w:after="60"/>
    </w:pPr>
  </w:style>
  <w:style w:type="paragraph" w:styleId="ListContinue">
    <w:name w:val="List Continue"/>
    <w:basedOn w:val="List"/>
    <w:rsid w:val="00A706B5"/>
    <w:pPr>
      <w:ind w:firstLine="0"/>
    </w:pPr>
  </w:style>
  <w:style w:type="paragraph" w:customStyle="1" w:styleId="ListNote">
    <w:name w:val="List Note"/>
    <w:basedOn w:val="List"/>
    <w:rsid w:val="00A706B5"/>
    <w:pPr>
      <w:pBdr>
        <w:top w:val="single" w:sz="6" w:space="2" w:color="918585"/>
        <w:bottom w:val="single" w:sz="6" w:space="2" w:color="918585"/>
      </w:pBdr>
      <w:tabs>
        <w:tab w:val="left" w:pos="1021"/>
      </w:tabs>
      <w:ind w:firstLine="0"/>
    </w:pPr>
  </w:style>
  <w:style w:type="paragraph" w:customStyle="1" w:styleId="Warning">
    <w:name w:val="Warning"/>
    <w:basedOn w:val="BodyText"/>
    <w:rsid w:val="00A706B5"/>
    <w:pPr>
      <w:shd w:val="clear" w:color="auto" w:fill="D9D9D9"/>
      <w:tabs>
        <w:tab w:val="left" w:pos="992"/>
      </w:tabs>
      <w:ind w:left="119" w:right="119"/>
    </w:pPr>
    <w:rPr>
      <w:sz w:val="20"/>
    </w:rPr>
  </w:style>
  <w:style w:type="paragraph" w:customStyle="1" w:styleId="MarginIcons">
    <w:name w:val="Margin Icons"/>
    <w:basedOn w:val="BodyText"/>
    <w:rsid w:val="00A70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6B5"/>
    <w:rPr>
      <w:rFonts w:ascii="Courier New" w:hAnsi="Courier New"/>
    </w:rPr>
  </w:style>
  <w:style w:type="paragraph" w:customStyle="1" w:styleId="NoteBullet">
    <w:name w:val="Note Bullet"/>
    <w:basedOn w:val="Note"/>
    <w:rsid w:val="00A706B5"/>
    <w:pPr>
      <w:tabs>
        <w:tab w:val="clear" w:pos="680"/>
      </w:tabs>
      <w:spacing w:before="60" w:after="60"/>
    </w:pPr>
  </w:style>
  <w:style w:type="paragraph" w:customStyle="1" w:styleId="SubHeading2">
    <w:name w:val="SubHeading2"/>
    <w:basedOn w:val="HeadingBase"/>
    <w:rsid w:val="00A706B5"/>
    <w:pPr>
      <w:spacing w:before="240" w:after="60"/>
    </w:pPr>
    <w:rPr>
      <w:sz w:val="20"/>
    </w:rPr>
  </w:style>
  <w:style w:type="paragraph" w:customStyle="1" w:styleId="SubHeading1">
    <w:name w:val="SubHeading1"/>
    <w:basedOn w:val="HeadingBase"/>
    <w:rsid w:val="00A706B5"/>
    <w:pPr>
      <w:spacing w:before="240" w:after="60"/>
    </w:pPr>
    <w:rPr>
      <w:color w:val="918585"/>
      <w:sz w:val="22"/>
    </w:rPr>
  </w:style>
  <w:style w:type="paragraph" w:customStyle="1" w:styleId="SideHeading">
    <w:name w:val="Side Heading"/>
    <w:basedOn w:val="HeadingBase"/>
    <w:rsid w:val="00A70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6B5"/>
    <w:pPr>
      <w:numPr>
        <w:numId w:val="12"/>
      </w:numPr>
    </w:pPr>
  </w:style>
  <w:style w:type="paragraph" w:styleId="PlainText">
    <w:name w:val="Plain Text"/>
    <w:basedOn w:val="Normal"/>
    <w:link w:val="PlainTextChar"/>
    <w:rsid w:val="00A706B5"/>
    <w:rPr>
      <w:sz w:val="20"/>
    </w:rPr>
  </w:style>
  <w:style w:type="character" w:customStyle="1" w:styleId="PlainTextChar">
    <w:name w:val="Plain Text Char"/>
    <w:basedOn w:val="DefaultParagraphFont"/>
    <w:link w:val="PlainText"/>
    <w:rsid w:val="00A706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06B5"/>
    <w:rPr>
      <w:b/>
      <w:smallCaps/>
    </w:rPr>
  </w:style>
  <w:style w:type="paragraph" w:customStyle="1" w:styleId="TableListNumber">
    <w:name w:val="Table List Number"/>
    <w:basedOn w:val="ListNumber"/>
    <w:rsid w:val="00A706B5"/>
    <w:pPr>
      <w:numPr>
        <w:numId w:val="0"/>
      </w:numPr>
    </w:pPr>
  </w:style>
  <w:style w:type="paragraph" w:styleId="TOC4">
    <w:name w:val="toc 4"/>
    <w:basedOn w:val="TOCBase"/>
    <w:next w:val="Normal"/>
    <w:semiHidden/>
    <w:rsid w:val="00A706B5"/>
    <w:pPr>
      <w:tabs>
        <w:tab w:val="right" w:leader="dot" w:pos="9071"/>
      </w:tabs>
      <w:ind w:left="1701"/>
    </w:pPr>
  </w:style>
  <w:style w:type="paragraph" w:customStyle="1" w:styleId="ListAlpha">
    <w:name w:val="List Alpha"/>
    <w:basedOn w:val="List"/>
    <w:rsid w:val="00A706B5"/>
    <w:pPr>
      <w:numPr>
        <w:numId w:val="9"/>
      </w:numPr>
    </w:pPr>
  </w:style>
  <w:style w:type="paragraph" w:customStyle="1" w:styleId="ListAlpha2">
    <w:name w:val="List Alpha 2"/>
    <w:basedOn w:val="List2"/>
    <w:rsid w:val="00A706B5"/>
    <w:pPr>
      <w:numPr>
        <w:numId w:val="8"/>
      </w:numPr>
    </w:pPr>
  </w:style>
  <w:style w:type="paragraph" w:styleId="List2">
    <w:name w:val="List 2"/>
    <w:basedOn w:val="BodyText"/>
    <w:rsid w:val="00A706B5"/>
    <w:pPr>
      <w:tabs>
        <w:tab w:val="left" w:pos="680"/>
      </w:tabs>
      <w:spacing w:before="60" w:after="60"/>
      <w:ind w:left="680" w:hanging="340"/>
    </w:pPr>
  </w:style>
  <w:style w:type="paragraph" w:styleId="List3">
    <w:name w:val="List 3"/>
    <w:basedOn w:val="BodyText"/>
    <w:rsid w:val="00A706B5"/>
    <w:pPr>
      <w:tabs>
        <w:tab w:val="left" w:pos="1021"/>
      </w:tabs>
      <w:spacing w:before="60" w:after="60"/>
      <w:ind w:left="1020" w:hanging="340"/>
    </w:pPr>
  </w:style>
  <w:style w:type="paragraph" w:styleId="List4">
    <w:name w:val="List 4"/>
    <w:basedOn w:val="BodyText"/>
    <w:rsid w:val="00A706B5"/>
    <w:pPr>
      <w:tabs>
        <w:tab w:val="left" w:pos="1361"/>
      </w:tabs>
      <w:spacing w:before="60" w:after="60"/>
      <w:ind w:left="1361" w:hanging="340"/>
    </w:pPr>
  </w:style>
  <w:style w:type="paragraph" w:styleId="List5">
    <w:name w:val="List 5"/>
    <w:basedOn w:val="BodyText"/>
    <w:rsid w:val="00A706B5"/>
    <w:pPr>
      <w:tabs>
        <w:tab w:val="left" w:pos="1701"/>
      </w:tabs>
      <w:spacing w:before="60" w:after="60"/>
      <w:ind w:left="1701" w:hanging="340"/>
    </w:pPr>
  </w:style>
  <w:style w:type="paragraph" w:styleId="ListBullet3">
    <w:name w:val="List Bullet 3"/>
    <w:basedOn w:val="List3"/>
    <w:rsid w:val="00A706B5"/>
    <w:pPr>
      <w:numPr>
        <w:numId w:val="15"/>
      </w:numPr>
      <w:tabs>
        <w:tab w:val="clear" w:pos="1021"/>
      </w:tabs>
      <w:ind w:left="1037" w:hanging="357"/>
    </w:pPr>
  </w:style>
  <w:style w:type="paragraph" w:styleId="ListBullet4">
    <w:name w:val="List Bullet 4"/>
    <w:basedOn w:val="List4"/>
    <w:rsid w:val="00A706B5"/>
    <w:pPr>
      <w:numPr>
        <w:numId w:val="3"/>
      </w:numPr>
    </w:pPr>
  </w:style>
  <w:style w:type="paragraph" w:styleId="ListBullet5">
    <w:name w:val="List Bullet 5"/>
    <w:basedOn w:val="List5"/>
    <w:rsid w:val="00A706B5"/>
    <w:pPr>
      <w:numPr>
        <w:numId w:val="4"/>
      </w:numPr>
    </w:pPr>
  </w:style>
  <w:style w:type="paragraph" w:styleId="ListContinue2">
    <w:name w:val="List Continue 2"/>
    <w:basedOn w:val="List2"/>
    <w:rsid w:val="00A706B5"/>
    <w:pPr>
      <w:ind w:firstLine="0"/>
    </w:pPr>
  </w:style>
  <w:style w:type="paragraph" w:styleId="ListContinue3">
    <w:name w:val="List Continue 3"/>
    <w:basedOn w:val="List3"/>
    <w:rsid w:val="00A706B5"/>
    <w:pPr>
      <w:ind w:left="1021" w:firstLine="0"/>
    </w:pPr>
  </w:style>
  <w:style w:type="paragraph" w:styleId="ListContinue4">
    <w:name w:val="List Continue 4"/>
    <w:basedOn w:val="List4"/>
    <w:rsid w:val="00A706B5"/>
    <w:pPr>
      <w:ind w:firstLine="0"/>
    </w:pPr>
  </w:style>
  <w:style w:type="paragraph" w:styleId="ListContinue5">
    <w:name w:val="List Continue 5"/>
    <w:basedOn w:val="List5"/>
    <w:rsid w:val="00A706B5"/>
    <w:pPr>
      <w:ind w:firstLine="0"/>
    </w:pPr>
  </w:style>
  <w:style w:type="paragraph" w:styleId="ListNumber3">
    <w:name w:val="List Number 3"/>
    <w:basedOn w:val="List3"/>
    <w:rsid w:val="00A706B5"/>
    <w:pPr>
      <w:numPr>
        <w:numId w:val="5"/>
      </w:numPr>
    </w:pPr>
  </w:style>
  <w:style w:type="paragraph" w:styleId="ListNumber4">
    <w:name w:val="List Number 4"/>
    <w:basedOn w:val="List4"/>
    <w:rsid w:val="00A706B5"/>
    <w:pPr>
      <w:numPr>
        <w:numId w:val="6"/>
      </w:numPr>
    </w:pPr>
  </w:style>
  <w:style w:type="paragraph" w:styleId="ListNumber5">
    <w:name w:val="List Number 5"/>
    <w:basedOn w:val="List5"/>
    <w:rsid w:val="00A706B5"/>
    <w:pPr>
      <w:numPr>
        <w:numId w:val="7"/>
      </w:numPr>
    </w:pPr>
  </w:style>
  <w:style w:type="paragraph" w:styleId="BlockText">
    <w:name w:val="Block Text"/>
    <w:basedOn w:val="Normal"/>
    <w:rsid w:val="00A706B5"/>
    <w:pPr>
      <w:spacing w:after="120"/>
      <w:ind w:left="1440" w:right="1440"/>
    </w:pPr>
  </w:style>
  <w:style w:type="character" w:customStyle="1" w:styleId="Subscript">
    <w:name w:val="Subscript"/>
    <w:basedOn w:val="DefaultParagraphFont"/>
    <w:rsid w:val="00A706B5"/>
    <w:rPr>
      <w:sz w:val="16"/>
      <w:vertAlign w:val="subscript"/>
    </w:rPr>
  </w:style>
  <w:style w:type="character" w:customStyle="1" w:styleId="Superscript">
    <w:name w:val="Superscript"/>
    <w:basedOn w:val="DefaultParagraphFont"/>
    <w:rsid w:val="00A706B5"/>
    <w:rPr>
      <w:sz w:val="16"/>
      <w:vertAlign w:val="superscript"/>
    </w:rPr>
  </w:style>
  <w:style w:type="character" w:customStyle="1" w:styleId="Symbols">
    <w:name w:val="Symbols"/>
    <w:basedOn w:val="DefaultParagraphFont"/>
    <w:rsid w:val="00A706B5"/>
    <w:rPr>
      <w:rFonts w:ascii="Symbol" w:hAnsi="Symbol"/>
    </w:rPr>
  </w:style>
  <w:style w:type="character" w:customStyle="1" w:styleId="MenuOptions">
    <w:name w:val="Menu Options"/>
    <w:basedOn w:val="DefaultParagraphFont"/>
    <w:rsid w:val="00A706B5"/>
    <w:rPr>
      <w:rFonts w:ascii="Arial Narrow" w:hAnsi="Arial Narrow"/>
      <w:smallCaps/>
    </w:rPr>
  </w:style>
  <w:style w:type="character" w:customStyle="1" w:styleId="Buttons">
    <w:name w:val="Buttons"/>
    <w:basedOn w:val="DefaultParagraphFont"/>
    <w:rsid w:val="00A706B5"/>
    <w:rPr>
      <w:b/>
    </w:rPr>
  </w:style>
  <w:style w:type="character" w:customStyle="1" w:styleId="Underlined">
    <w:name w:val="Underlined"/>
    <w:basedOn w:val="DefaultParagraphFont"/>
    <w:rsid w:val="00A706B5"/>
    <w:rPr>
      <w:u w:val="single"/>
    </w:rPr>
  </w:style>
  <w:style w:type="paragraph" w:customStyle="1" w:styleId="TableBodyTextRight">
    <w:name w:val="Table Body Text Right"/>
    <w:basedOn w:val="TableBodyText"/>
    <w:rsid w:val="00A706B5"/>
    <w:pPr>
      <w:widowControl w:val="0"/>
      <w:autoSpaceDE w:val="0"/>
      <w:autoSpaceDN w:val="0"/>
      <w:adjustRightInd w:val="0"/>
      <w:jc w:val="right"/>
    </w:pPr>
    <w:rPr>
      <w:rFonts w:cs="Arial"/>
      <w:szCs w:val="18"/>
    </w:rPr>
  </w:style>
  <w:style w:type="paragraph" w:customStyle="1" w:styleId="CopyrightText">
    <w:name w:val="Copyright Text"/>
    <w:basedOn w:val="BodyText"/>
    <w:rsid w:val="00A706B5"/>
    <w:rPr>
      <w:sz w:val="18"/>
    </w:rPr>
  </w:style>
  <w:style w:type="paragraph" w:customStyle="1" w:styleId="BodySmallRight">
    <w:name w:val="Body Small Right"/>
    <w:basedOn w:val="BodyTextRight"/>
    <w:rsid w:val="00A706B5"/>
    <w:rPr>
      <w:sz w:val="18"/>
      <w:szCs w:val="18"/>
    </w:rPr>
  </w:style>
  <w:style w:type="paragraph" w:customStyle="1" w:styleId="MarginEdition">
    <w:name w:val="Margin Edition"/>
    <w:basedOn w:val="MarginNote"/>
    <w:rsid w:val="00A706B5"/>
    <w:pPr>
      <w:spacing w:before="0" w:after="0"/>
    </w:pPr>
    <w:rPr>
      <w:rFonts w:ascii="Times New Roman" w:hAnsi="Times New Roman"/>
      <w:color w:val="999999"/>
    </w:rPr>
  </w:style>
  <w:style w:type="paragraph" w:customStyle="1" w:styleId="Spacer">
    <w:name w:val="Spacer"/>
    <w:basedOn w:val="Normal"/>
    <w:rsid w:val="00A706B5"/>
    <w:rPr>
      <w:sz w:val="2"/>
      <w:szCs w:val="2"/>
    </w:rPr>
  </w:style>
  <w:style w:type="character" w:customStyle="1" w:styleId="Small">
    <w:name w:val="Small"/>
    <w:basedOn w:val="DefaultParagraphFont"/>
    <w:rsid w:val="00A706B5"/>
    <w:rPr>
      <w:sz w:val="16"/>
    </w:rPr>
  </w:style>
  <w:style w:type="paragraph" w:customStyle="1" w:styleId="WideTable">
    <w:name w:val="Wide Table"/>
    <w:basedOn w:val="Normal"/>
    <w:rsid w:val="00A706B5"/>
    <w:pPr>
      <w:ind w:left="-1418"/>
    </w:pPr>
    <w:rPr>
      <w:sz w:val="2"/>
      <w:szCs w:val="2"/>
    </w:rPr>
  </w:style>
  <w:style w:type="character" w:styleId="PageNumber">
    <w:name w:val="page number"/>
    <w:basedOn w:val="DefaultParagraphFont"/>
    <w:rsid w:val="00A706B5"/>
  </w:style>
  <w:style w:type="paragraph" w:styleId="Quote">
    <w:name w:val="Quote"/>
    <w:basedOn w:val="Heading1"/>
    <w:link w:val="QuoteChar"/>
    <w:qFormat/>
    <w:rsid w:val="00A706B5"/>
    <w:rPr>
      <w:b w:val="0"/>
      <w:sz w:val="72"/>
      <w:szCs w:val="72"/>
      <w:lang w:val="en-NZ"/>
    </w:rPr>
  </w:style>
  <w:style w:type="character" w:customStyle="1" w:styleId="QuoteChar">
    <w:name w:val="Quote Char"/>
    <w:basedOn w:val="DefaultParagraphFont"/>
    <w:link w:val="Quote"/>
    <w:rsid w:val="00A70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6B5"/>
    <w:pPr>
      <w:pageBreakBefore/>
    </w:pPr>
  </w:style>
  <w:style w:type="paragraph" w:customStyle="1" w:styleId="Border">
    <w:name w:val="Border"/>
    <w:basedOn w:val="Normal"/>
    <w:qFormat/>
    <w:rsid w:val="00A70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6B5"/>
    <w:rPr>
      <w:b/>
      <w:bCs/>
      <w:i/>
      <w:iCs/>
      <w:color w:val="auto"/>
    </w:rPr>
  </w:style>
  <w:style w:type="paragraph" w:styleId="IntenseQuote">
    <w:name w:val="Intense Quote"/>
    <w:basedOn w:val="Normal"/>
    <w:next w:val="Normal"/>
    <w:link w:val="IntenseQuoteChar"/>
    <w:uiPriority w:val="30"/>
    <w:qFormat/>
    <w:rsid w:val="00A70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6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06B5"/>
    <w:rPr>
      <w:smallCaps/>
      <w:color w:val="auto"/>
      <w:u w:val="single"/>
    </w:rPr>
  </w:style>
  <w:style w:type="character" w:styleId="IntenseReference">
    <w:name w:val="Intense Reference"/>
    <w:basedOn w:val="DefaultParagraphFont"/>
    <w:uiPriority w:val="32"/>
    <w:qFormat/>
    <w:rsid w:val="00A706B5"/>
    <w:rPr>
      <w:b/>
      <w:bCs/>
      <w:smallCaps/>
      <w:color w:val="auto"/>
      <w:spacing w:val="5"/>
      <w:u w:val="single"/>
    </w:rPr>
  </w:style>
  <w:style w:type="paragraph" w:customStyle="1" w:styleId="2ColumnHeading">
    <w:name w:val="2Column Heading"/>
    <w:basedOn w:val="BodyText"/>
    <w:qFormat/>
    <w:rsid w:val="00A706B5"/>
    <w:pPr>
      <w:spacing w:after="60"/>
      <w:ind w:left="-2268"/>
    </w:pPr>
    <w:rPr>
      <w:b/>
    </w:rPr>
  </w:style>
  <w:style w:type="paragraph" w:customStyle="1" w:styleId="Heading1TOC">
    <w:name w:val="Heading1 TOC"/>
    <w:basedOn w:val="Normal"/>
    <w:qFormat/>
    <w:rsid w:val="00A706B5"/>
    <w:pPr>
      <w:spacing w:before="240" w:after="120"/>
    </w:pPr>
    <w:rPr>
      <w:rFonts w:ascii="Times New Roman" w:hAnsi="Times New Roman"/>
      <w:b/>
      <w:sz w:val="32"/>
    </w:rPr>
  </w:style>
  <w:style w:type="paragraph" w:customStyle="1" w:styleId="Heading2TOC">
    <w:name w:val="Heading2 TOC"/>
    <w:basedOn w:val="Normal"/>
    <w:qFormat/>
    <w:rsid w:val="00A706B5"/>
    <w:pPr>
      <w:spacing w:before="240" w:after="60"/>
    </w:pPr>
    <w:rPr>
      <w:rFonts w:ascii="Times New Roman" w:hAnsi="Times New Roman"/>
      <w:b/>
      <w:sz w:val="28"/>
    </w:rPr>
  </w:style>
  <w:style w:type="character" w:customStyle="1" w:styleId="Underline">
    <w:name w:val="Underline"/>
    <w:basedOn w:val="DefaultParagraphFont"/>
    <w:qFormat/>
    <w:rsid w:val="00A706B5"/>
    <w:rPr>
      <w:u w:val="single"/>
    </w:rPr>
  </w:style>
  <w:style w:type="paragraph" w:styleId="BalloonText">
    <w:name w:val="Balloon Text"/>
    <w:basedOn w:val="Normal"/>
    <w:link w:val="BalloonTextChar"/>
    <w:rsid w:val="00A706B5"/>
    <w:rPr>
      <w:rFonts w:ascii="Tahoma" w:hAnsi="Tahoma" w:cs="Tahoma"/>
      <w:sz w:val="16"/>
      <w:szCs w:val="16"/>
    </w:rPr>
  </w:style>
  <w:style w:type="character" w:customStyle="1" w:styleId="BalloonTextChar">
    <w:name w:val="Balloon Text Char"/>
    <w:basedOn w:val="DefaultParagraphFont"/>
    <w:link w:val="BalloonText"/>
    <w:rsid w:val="00A706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06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06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1308</Words>
  <Characters>8757</Characters>
  <Application>Microsoft Office Word</Application>
  <DocSecurity>0</DocSecurity>
  <Lines>328</Lines>
  <Paragraphs>236</Paragraphs>
  <ScaleCrop>false</ScaleCrop>
  <Company>Author-it Software Corporation Ltd.</Company>
  <LinksUpToDate>false</LinksUpToDate>
  <CharactersWithSpaces>9998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CUSSOU201A Assist with sound recordings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2012-05-26T15:32:00Z</dcterms:created>
  <dcterms:modified xsi:type="dcterms:W3CDTF">2012-05-26T15:32:00Z</dcterms:modified>
</cp:coreProperties>
</file>