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309B" w:rsidP="00FF309B">
      <w:pPr>
        <w:pStyle w:val="Title"/>
      </w:pPr>
      <w:r>
        <w:fldChar w:fldCharType="begin"/>
      </w:r>
      <w:r>
        <w:instrText xml:space="preserve"> TITLE   \* MERGEFORMAT </w:instrText>
      </w:r>
      <w:r>
        <w:fldChar w:fldCharType="separate"/>
      </w:r>
      <w:r>
        <w:t>CUSMPF602A Manage stagecraft aspects of performances</w:t>
      </w:r>
      <w:r>
        <w:fldChar w:fldCharType="end"/>
      </w:r>
    </w:p>
    <w:p w:rsidR="00FF309B" w:rsidP="00FF309B">
      <w:pPr>
        <w:pStyle w:val="Version"/>
        <w:sectPr w:rsidSect="00354D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54D22" w:rsidP="00354D22">
      <w:pPr>
        <w:pStyle w:val="SuperHeading"/>
      </w:pPr>
      <w:r w:rsidRPr="00354D22">
        <w:t>CUSMPF602A Manage stagecraft aspects of performances</w:t>
      </w:r>
    </w:p>
    <w:p w:rsidR="00000000" w:rsidRPr="00354D22" w:rsidP="00354D22">
      <w:pPr>
        <w:pStyle w:val="SuperHeading"/>
      </w:pPr>
    </w:p>
    <w:p w:rsidR="00000000" w:rsidRPr="00354D22" w:rsidP="00354D22">
      <w:pPr>
        <w:pStyle w:val="Heading1"/>
      </w:pPr>
      <w:bookmarkStart w:id="1" w:name="O_383022"/>
      <w:bookmarkEnd w:id="1"/>
      <w:r w:rsidRPr="00354D22">
        <w:t>Modification History</w:t>
      </w:r>
    </w:p>
    <w:tbl>
      <w:tblPr>
        <w:tblW w:w="0" w:type="auto"/>
        <w:tblLayout w:type="fixed"/>
        <w:tblCellMar>
          <w:left w:w="62" w:type="dxa"/>
          <w:right w:w="62" w:type="dxa"/>
        </w:tblCellMar>
        <w:tblLook w:val="0000"/>
      </w:tblPr>
      <w:tblGrid>
        <w:gridCol w:w="1585"/>
        <w:gridCol w:w="5245"/>
      </w:tblGrid>
      <w:tr w:rsidTr="00354D22">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54D22" w:rsidP="00354D22">
            <w:pPr>
              <w:pStyle w:val="BodyText"/>
            </w:pPr>
            <w:r w:rsidRPr="00354D22">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54D22">
            <w:pPr>
              <w:pStyle w:val="BodyText"/>
              <w:rPr>
                <w:lang w:val="en-NZ"/>
              </w:rPr>
            </w:pPr>
            <w:r w:rsidRPr="00354D22">
              <w:rPr>
                <w:rStyle w:val="SpecialBold"/>
              </w:rPr>
              <w:t>Comments</w:t>
            </w:r>
          </w:p>
        </w:tc>
      </w:tr>
      <w:tr w:rsidTr="00354D22">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54D22">
            <w:pPr>
              <w:pStyle w:val="BodyText"/>
              <w:rPr>
                <w:lang w:val="en-NZ"/>
              </w:rPr>
            </w:pPr>
            <w:r w:rsidRPr="00354D22">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354D22" w:rsidP="00354D22">
            <w:pPr>
              <w:pStyle w:val="BodyText"/>
            </w:pPr>
            <w:r w:rsidRPr="00354D22">
              <w:t xml:space="preserve">Created to fix formatting errors only. </w:t>
            </w:r>
          </w:p>
          <w:p w:rsidR="00000000" w:rsidRPr="00354D22" w:rsidP="00354D22">
            <w:pPr>
              <w:pStyle w:val="BodyText"/>
            </w:pPr>
            <w:r w:rsidRPr="00354D22">
              <w:t>Released with CUS09 Music Training Package version 1.2</w:t>
            </w:r>
          </w:p>
        </w:tc>
      </w:tr>
    </w:tbl>
    <w:p w:rsidR="00000000" w:rsidRPr="00354D22" w:rsidP="00354D22">
      <w:pPr>
        <w:pStyle w:val="BodyText"/>
      </w:pPr>
    </w:p>
    <w:p w:rsidR="00000000" w:rsidRPr="00354D22" w:rsidP="00354D22">
      <w:pPr>
        <w:pStyle w:val="AllowPageBreak"/>
      </w:pPr>
    </w:p>
    <w:p w:rsidR="00000000" w:rsidRPr="00354D22" w:rsidP="00354D22">
      <w:pPr>
        <w:pStyle w:val="Heading1"/>
      </w:pPr>
      <w:bookmarkStart w:id="2" w:name="O_383018"/>
      <w:bookmarkEnd w:id="2"/>
      <w:r w:rsidRPr="00354D22">
        <w:t>Unit Descriptor</w:t>
      </w:r>
    </w:p>
    <w:p w:rsidR="00FF309B" w:rsidP="00354D22">
      <w:pPr>
        <w:pStyle w:val="BodyText"/>
      </w:pPr>
      <w:r w:rsidRPr="00354D22">
        <w:t xml:space="preserve">This unit describes the performance outcomes, skills and knowledge required to plan and manage stagecraft aspects of performances. At this level, performers need to demonstrate leadership qualities before, during and after performances. Typically they are </w:t>
      </w:r>
      <w:r w:rsidRPr="00354D22">
        <w:t>responsible for contributing ideas to the design of the overall look, feel and sound of performances in collaboration with other creative and production personnel, such as designers, directors, stage managers and musical directors. They are also responsibl</w:t>
      </w:r>
      <w:r w:rsidRPr="00354D22">
        <w:t>e for ensuring that all aspects of stagecraft go according to plan during performances.</w:t>
      </w:r>
    </w:p>
    <w:p w:rsidR="00FF309B" w:rsidP="00354D22">
      <w:pPr>
        <w:pStyle w:val="BodyText"/>
      </w:pPr>
    </w:p>
    <w:p w:rsidR="00000000" w:rsidRPr="00354D22" w:rsidP="00354D22">
      <w:pPr>
        <w:pStyle w:val="Heading1"/>
      </w:pPr>
      <w:bookmarkStart w:id="3" w:name="O_383031"/>
      <w:bookmarkEnd w:id="3"/>
      <w:r w:rsidRPr="00354D22">
        <w:t>Application of the Unit</w:t>
      </w:r>
    </w:p>
    <w:p w:rsidR="00000000" w:rsidRPr="00354D22" w:rsidP="00354D22">
      <w:pPr>
        <w:pStyle w:val="BodyText"/>
      </w:pPr>
      <w:r w:rsidRPr="00354D22">
        <w:t>Experienced musicians and performers in all genres apply the skills and knowledge outlined in this unit. Applying an appropria</w:t>
      </w:r>
      <w:r w:rsidRPr="00354D22">
        <w:t xml:space="preserve">te range of stagecraft skills can lead to audiences having a more enjoyable and entertaining experience. An essential feature of stagecraft skills is the ability to engage with audiences - whether through dialogue, movement or gestures. </w:t>
      </w:r>
    </w:p>
    <w:p w:rsidR="00000000" w:rsidRPr="00354D22" w:rsidP="00354D22">
      <w:pPr>
        <w:pStyle w:val="AllowPageBreak"/>
      </w:pPr>
    </w:p>
    <w:p w:rsidR="00000000" w:rsidRPr="00354D22" w:rsidP="00354D22">
      <w:pPr>
        <w:pStyle w:val="Heading1"/>
      </w:pPr>
      <w:bookmarkStart w:id="4" w:name="O_383023"/>
      <w:bookmarkEnd w:id="4"/>
      <w:r w:rsidRPr="00354D22">
        <w:t>Licensing/Regulatory Information</w:t>
      </w:r>
    </w:p>
    <w:p w:rsidR="00FF309B" w:rsidP="00354D22">
      <w:pPr>
        <w:pStyle w:val="BodyText"/>
      </w:pPr>
      <w:r w:rsidRPr="00354D22">
        <w:t>No licensing, legislative, regulatory or certification requirements apply to this unit at the time of endorsement.</w:t>
      </w:r>
    </w:p>
    <w:p w:rsidR="00FF309B" w:rsidP="00354D22">
      <w:pPr>
        <w:pStyle w:val="BodyText"/>
      </w:pPr>
    </w:p>
    <w:p w:rsidR="00000000" w:rsidRPr="00354D22" w:rsidP="00354D22">
      <w:pPr>
        <w:pStyle w:val="Heading1"/>
      </w:pPr>
      <w:bookmarkStart w:id="5" w:name="O_383021"/>
      <w:bookmarkEnd w:id="5"/>
      <w:r w:rsidRPr="00354D22">
        <w:t>Pre-Requisites</w:t>
      </w:r>
    </w:p>
    <w:p w:rsidR="00000000" w:rsidRPr="00354D22" w:rsidP="00354D22">
      <w:pPr>
        <w:pStyle w:val="BodyText"/>
      </w:pPr>
      <w:r w:rsidRPr="00354D22">
        <w:t>Not applicable</w:t>
      </w:r>
    </w:p>
    <w:p w:rsidR="00000000" w:rsidRPr="00354D22" w:rsidP="00354D22">
      <w:pPr>
        <w:pStyle w:val="AllowPageBreak"/>
      </w:pPr>
    </w:p>
    <w:p w:rsidR="00000000" w:rsidRPr="00354D22" w:rsidP="00354D22">
      <w:pPr>
        <w:pStyle w:val="Heading1"/>
      </w:pPr>
      <w:bookmarkStart w:id="6" w:name="O_383026"/>
      <w:bookmarkEnd w:id="6"/>
      <w:r w:rsidRPr="00354D22">
        <w:t>Employability Skills Information</w:t>
      </w:r>
    </w:p>
    <w:p w:rsidR="00000000" w:rsidRPr="00354D22" w:rsidP="00354D22">
      <w:pPr>
        <w:pStyle w:val="BodyText"/>
      </w:pPr>
      <w:r w:rsidRPr="00354D22">
        <w:t>Not applicable</w:t>
      </w:r>
    </w:p>
    <w:p w:rsidR="00000000" w:rsidRPr="00354D22" w:rsidP="00354D22">
      <w:pPr>
        <w:pStyle w:val="AllowPageBreak"/>
      </w:pPr>
    </w:p>
    <w:p w:rsidR="00000000" w:rsidRPr="00354D22" w:rsidP="00354D22">
      <w:pPr>
        <w:pStyle w:val="Heading1"/>
      </w:pPr>
      <w:bookmarkStart w:id="7" w:name="O_383027"/>
      <w:bookmarkEnd w:id="7"/>
      <w:r w:rsidRPr="00354D22">
        <w:t>Elements and Performance Criteria Pre-Content</w:t>
      </w:r>
    </w:p>
    <w:tbl>
      <w:tblPr>
        <w:tblW w:w="0" w:type="auto"/>
        <w:tblLayout w:type="fixed"/>
        <w:tblCellMar>
          <w:left w:w="62" w:type="dxa"/>
          <w:right w:w="62" w:type="dxa"/>
        </w:tblCellMar>
        <w:tblLook w:val="0000"/>
      </w:tblPr>
      <w:tblGrid>
        <w:gridCol w:w="2587"/>
        <w:gridCol w:w="5935"/>
      </w:tblGrid>
      <w:tr w:rsidTr="00FF309B">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22" w:rsidP="00354D22">
            <w:pPr>
              <w:pStyle w:val="BodyText"/>
            </w:pPr>
            <w:r w:rsidRPr="00354D22">
              <w:rPr>
                <w:rStyle w:val="Emphasis"/>
              </w:rPr>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22" w:rsidP="00354D22">
            <w:pPr>
              <w:pStyle w:val="BodyText"/>
            </w:pPr>
            <w:r w:rsidRPr="00354D22">
              <w:rPr>
                <w:rStyle w:val="Emphasis"/>
              </w:rPr>
              <w:t>Performance criteria describe the performance needed to demonstrate achievement of the element. Where bold itali</w:t>
            </w:r>
            <w:r w:rsidRPr="00354D22">
              <w:rPr>
                <w:rStyle w:val="Emphasis"/>
              </w:rPr>
              <w:t>cised text is used, further information is detailed in the required skills and knowledge section and the range statement. Assessment of performance is to be consistent with the evidence guide.</w:t>
            </w:r>
          </w:p>
        </w:tc>
      </w:tr>
    </w:tbl>
    <w:p w:rsidR="00000000" w:rsidRPr="00354D22" w:rsidP="00354D22">
      <w:pPr>
        <w:pStyle w:val="BodyText"/>
      </w:pPr>
    </w:p>
    <w:p w:rsidR="00000000" w:rsidRPr="00354D22" w:rsidP="00354D22">
      <w:pPr>
        <w:pStyle w:val="AllowPageBreak"/>
      </w:pPr>
    </w:p>
    <w:p w:rsidR="00000000" w:rsidRPr="00354D22" w:rsidP="00354D22">
      <w:pPr>
        <w:pStyle w:val="Heading1"/>
      </w:pPr>
      <w:bookmarkStart w:id="8" w:name="O_383028"/>
      <w:bookmarkEnd w:id="8"/>
      <w:r w:rsidRPr="00354D22">
        <w:t>Elements and Performance Criteria</w:t>
      </w:r>
    </w:p>
    <w:tbl>
      <w:tblPr>
        <w:tblW w:w="0" w:type="auto"/>
        <w:tblLayout w:type="fixed"/>
        <w:tblCellMar>
          <w:left w:w="62" w:type="dxa"/>
          <w:right w:w="62" w:type="dxa"/>
        </w:tblCellMar>
        <w:tblLook w:val="0000"/>
      </w:tblPr>
      <w:tblGrid>
        <w:gridCol w:w="2587"/>
        <w:gridCol w:w="5935"/>
      </w:tblGrid>
      <w:tr w:rsidTr="00FF309B">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22" w:rsidP="00354D22">
            <w:pPr>
              <w:pStyle w:val="BodyText"/>
            </w:pPr>
            <w:r w:rsidRPr="00354D22">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22">
            <w:pPr>
              <w:pStyle w:val="BodyText"/>
              <w:rPr>
                <w:lang w:val="en-NZ"/>
              </w:rPr>
            </w:pPr>
            <w:r w:rsidRPr="00354D22">
              <w:rPr>
                <w:rStyle w:val="SpecialBold"/>
              </w:rPr>
              <w:t>PE</w:t>
            </w:r>
            <w:r w:rsidRPr="00354D22">
              <w:rPr>
                <w:rStyle w:val="SpecialBold"/>
              </w:rPr>
              <w:t>RFORMANCE CRITERIA</w:t>
            </w:r>
          </w:p>
        </w:tc>
      </w:tr>
      <w:tr w:rsidTr="00FF309B">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22">
            <w:pPr>
              <w:pStyle w:val="BodyText"/>
              <w:rPr>
                <w:lang w:val="en-NZ"/>
              </w:rPr>
            </w:pPr>
            <w:r w:rsidRPr="00354D22">
              <w:t>1. Plan stagecraft aspects of performances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22" w:rsidP="00354D22">
            <w:pPr>
              <w:pStyle w:val="List"/>
            </w:pPr>
            <w:r w:rsidRPr="00354D22">
              <w:t>1.1</w:t>
            </w:r>
            <w:r w:rsidRPr="00354D22">
              <w:tab/>
              <w:t xml:space="preserve">Collaborate with </w:t>
            </w:r>
            <w:r w:rsidRPr="00354D22">
              <w:rPr>
                <w:rStyle w:val="BoldandItalics"/>
              </w:rPr>
              <w:t>appropriate personnel</w:t>
            </w:r>
            <w:r w:rsidRPr="00354D22">
              <w:t xml:space="preserve"> on the design of performances and order of </w:t>
            </w:r>
            <w:r w:rsidRPr="00354D22">
              <w:rPr>
                <w:rStyle w:val="BoldandItalics"/>
              </w:rPr>
              <w:t>repertoire</w:t>
            </w:r>
          </w:p>
          <w:p w:rsidR="00000000" w:rsidRPr="00354D22" w:rsidP="00354D22">
            <w:pPr>
              <w:pStyle w:val="List"/>
            </w:pPr>
            <w:r w:rsidRPr="00354D22">
              <w:t>1.2</w:t>
            </w:r>
            <w:r w:rsidRPr="00354D22">
              <w:tab/>
              <w:t xml:space="preserve">Generate a range of preliminary ideas about aspects of </w:t>
            </w:r>
            <w:r w:rsidRPr="00354D22">
              <w:rPr>
                <w:rStyle w:val="BoldandItalics"/>
              </w:rPr>
              <w:t>stagecraft</w:t>
            </w:r>
            <w:r w:rsidRPr="00354D22">
              <w:t xml:space="preserve"> that could be used to enhance performances from an audience perspective </w:t>
            </w:r>
          </w:p>
          <w:p w:rsidR="00000000" w:rsidRPr="00354D22" w:rsidP="00354D22">
            <w:pPr>
              <w:pStyle w:val="List"/>
            </w:pPr>
            <w:r w:rsidRPr="00354D22">
              <w:t>1.3</w:t>
            </w:r>
            <w:r w:rsidRPr="00354D22">
              <w:tab/>
              <w:t>Discuss and refine ideas with appropriate personnel until an agreed approach emerges</w:t>
            </w:r>
          </w:p>
          <w:p w:rsidR="00000000" w:rsidRPr="00354D22" w:rsidP="00354D22">
            <w:pPr>
              <w:pStyle w:val="List"/>
            </w:pPr>
            <w:r w:rsidRPr="00354D22">
              <w:t>1.4</w:t>
            </w:r>
            <w:r w:rsidRPr="00354D22">
              <w:tab/>
              <w:t>Agree on how each person involved in performances will contribute to stagecraft aspects o</w:t>
            </w:r>
            <w:r w:rsidRPr="00354D22">
              <w:t>f performances</w:t>
            </w:r>
          </w:p>
          <w:p w:rsidR="00000000" w:rsidRPr="00354D22" w:rsidP="00354D22">
            <w:pPr>
              <w:pStyle w:val="List"/>
            </w:pPr>
            <w:r w:rsidRPr="00354D22">
              <w:t>1.5</w:t>
            </w:r>
            <w:r w:rsidRPr="00354D22">
              <w:tab/>
              <w:t>Ensure that equipment being used during performances supports stagecraft aspects of performances</w:t>
            </w:r>
          </w:p>
          <w:p w:rsidR="00000000" w:rsidRPr="00354D22" w:rsidP="00354D22">
            <w:pPr>
              <w:pStyle w:val="List"/>
            </w:pPr>
            <w:r w:rsidRPr="00354D22">
              <w:t>1.6</w:t>
            </w:r>
            <w:r w:rsidRPr="00354D22">
              <w:tab/>
              <w:t>Anticipate problems that may arise and plan accordingly</w:t>
            </w:r>
          </w:p>
          <w:p w:rsidR="00000000" w:rsidP="00354D22">
            <w:pPr>
              <w:pStyle w:val="List"/>
              <w:rPr>
                <w:lang w:val="en-NZ"/>
              </w:rPr>
            </w:pPr>
            <w:r w:rsidRPr="00354D22">
              <w:t>1.7</w:t>
            </w:r>
            <w:r w:rsidRPr="00354D22">
              <w:tab/>
              <w:t>If possible, organise performances to be recorded for later evaluation</w:t>
            </w:r>
          </w:p>
        </w:tc>
      </w:tr>
      <w:tr w:rsidTr="00FF309B">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22">
            <w:pPr>
              <w:pStyle w:val="BodyText"/>
              <w:rPr>
                <w:lang w:val="en-NZ"/>
              </w:rPr>
            </w:pPr>
            <w:r w:rsidRPr="00354D22">
              <w:t>2. L</w:t>
            </w:r>
            <w:r w:rsidRPr="00354D22">
              <w:t xml:space="preserve">ead a group during performances </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22" w:rsidP="00354D22">
            <w:pPr>
              <w:pStyle w:val="List"/>
            </w:pPr>
            <w:r w:rsidRPr="00354D22">
              <w:t>2.1</w:t>
            </w:r>
            <w:r w:rsidRPr="00354D22">
              <w:tab/>
              <w:t>Collaborate with appropriate personnel during performance set-up to ensure that stagecraft aspects of performances will run as planned</w:t>
            </w:r>
          </w:p>
          <w:p w:rsidR="00000000" w:rsidRPr="00354D22" w:rsidP="00354D22">
            <w:pPr>
              <w:pStyle w:val="List"/>
            </w:pPr>
            <w:r w:rsidRPr="00354D22">
              <w:t>2.2</w:t>
            </w:r>
            <w:r w:rsidRPr="00354D22">
              <w:tab/>
              <w:t>Run through planned stagecraft aspects of performances in rehearsals as required</w:t>
            </w:r>
          </w:p>
          <w:p w:rsidR="00000000" w:rsidRPr="00354D22" w:rsidP="00354D22">
            <w:pPr>
              <w:pStyle w:val="List"/>
            </w:pPr>
            <w:r w:rsidRPr="00354D22">
              <w:t>2.3</w:t>
            </w:r>
            <w:r w:rsidRPr="00354D22">
              <w:tab/>
              <w:t>Conduct a pre-performance check with group members to ensure that they are ready to perform as planned</w:t>
            </w:r>
          </w:p>
          <w:p w:rsidR="00000000" w:rsidRPr="00354D22" w:rsidP="00354D22">
            <w:pPr>
              <w:pStyle w:val="List"/>
            </w:pPr>
            <w:r w:rsidRPr="00354D22">
              <w:t>2.4</w:t>
            </w:r>
            <w:r w:rsidRPr="00354D22">
              <w:tab/>
              <w:t>Organise any last-minute changes to stagecraft aspects of the performance in a way that causes least disruption to the performance</w:t>
            </w:r>
          </w:p>
          <w:p w:rsidR="00000000" w:rsidRPr="00354D22" w:rsidP="00354D22">
            <w:pPr>
              <w:pStyle w:val="List"/>
            </w:pPr>
            <w:r w:rsidRPr="00354D22">
              <w:t>2.5</w:t>
            </w:r>
            <w:r w:rsidRPr="00354D22">
              <w:tab/>
            </w:r>
            <w:r w:rsidRPr="00354D22">
              <w:t>Perform own role confidently, including introductions, segues and concluding remarks as required</w:t>
            </w:r>
          </w:p>
          <w:p w:rsidR="00000000" w:rsidRPr="00354D22" w:rsidP="00354D22">
            <w:pPr>
              <w:pStyle w:val="List"/>
            </w:pPr>
            <w:r w:rsidRPr="00354D22">
              <w:t>2.6</w:t>
            </w:r>
            <w:r w:rsidRPr="00354D22">
              <w:tab/>
              <w:t>Respond flexibly to the unexpected on stage or front of house, to maintain the flow and integrity of performances</w:t>
            </w:r>
          </w:p>
          <w:p w:rsidR="00000000" w:rsidRPr="00354D22" w:rsidP="00354D22">
            <w:pPr>
              <w:pStyle w:val="List"/>
            </w:pPr>
            <w:r w:rsidRPr="00354D22">
              <w:t>2.7</w:t>
            </w:r>
            <w:r w:rsidRPr="00354D22">
              <w:tab/>
              <w:t>Interact cooperatively with other per</w:t>
            </w:r>
            <w:r w:rsidRPr="00354D22">
              <w:t>formers on stage and ensure that their work is appropriately acknowledged</w:t>
            </w:r>
          </w:p>
          <w:p w:rsidR="00000000" w:rsidP="00354D22">
            <w:pPr>
              <w:pStyle w:val="List"/>
              <w:rPr>
                <w:lang w:val="en-NZ"/>
              </w:rPr>
            </w:pPr>
            <w:r w:rsidRPr="00354D22">
              <w:t>2.8</w:t>
            </w:r>
            <w:r w:rsidRPr="00354D22">
              <w:tab/>
              <w:t>Communicate effectively with audiences before, between and after performances</w:t>
            </w:r>
          </w:p>
        </w:tc>
      </w:tr>
      <w:tr w:rsidTr="00FF309B">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22">
            <w:pPr>
              <w:pStyle w:val="BodyText"/>
              <w:rPr>
                <w:lang w:val="en-NZ"/>
              </w:rPr>
            </w:pPr>
            <w:r w:rsidRPr="00354D22">
              <w:t>3. Evaluate stagecraft aspects of performances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22" w:rsidP="00354D22">
            <w:pPr>
              <w:pStyle w:val="List"/>
            </w:pPr>
            <w:r w:rsidRPr="00354D22">
              <w:t>3.1</w:t>
            </w:r>
            <w:r w:rsidRPr="00354D22">
              <w:tab/>
              <w:t xml:space="preserve">View or listen to recordings of performances to </w:t>
            </w:r>
            <w:r w:rsidRPr="00354D22">
              <w:t xml:space="preserve">assess strengths and weaknesses in relation to stagecraft </w:t>
            </w:r>
          </w:p>
          <w:p w:rsidR="00000000" w:rsidRPr="00354D22" w:rsidP="00354D22">
            <w:pPr>
              <w:pStyle w:val="List"/>
            </w:pPr>
            <w:r w:rsidRPr="00354D22">
              <w:t>3.2</w:t>
            </w:r>
            <w:r w:rsidRPr="00354D22">
              <w:tab/>
              <w:t>Seek feedback from appropriate personnel and incorporate their feedback into continuous improvement strategies</w:t>
            </w:r>
          </w:p>
        </w:tc>
      </w:tr>
    </w:tbl>
    <w:p w:rsidR="00000000" w:rsidRPr="00354D22" w:rsidP="00354D22">
      <w:pPr>
        <w:pStyle w:val="BodyText"/>
      </w:pPr>
    </w:p>
    <w:p w:rsidR="00000000" w:rsidRPr="00354D22" w:rsidP="00354D22">
      <w:pPr>
        <w:pStyle w:val="AllowPageBreak"/>
      </w:pPr>
    </w:p>
    <w:p w:rsidR="00000000" w:rsidRPr="00354D22" w:rsidP="00354D22">
      <w:pPr>
        <w:pStyle w:val="Heading1"/>
      </w:pPr>
      <w:bookmarkStart w:id="9" w:name="O_383019"/>
      <w:bookmarkEnd w:id="9"/>
      <w:r w:rsidRPr="00354D22">
        <w:t>Required Skills and Knowledge</w:t>
      </w:r>
    </w:p>
    <w:tbl>
      <w:tblPr>
        <w:tblW w:w="0" w:type="auto"/>
        <w:tblLayout w:type="fixed"/>
        <w:tblCellMar>
          <w:left w:w="62" w:type="dxa"/>
          <w:right w:w="62" w:type="dxa"/>
        </w:tblCellMar>
        <w:tblLook w:val="0000"/>
      </w:tblPr>
      <w:tblGrid>
        <w:gridCol w:w="8522"/>
      </w:tblGrid>
      <w:tr w:rsidTr="00FF309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54D22">
            <w:pPr>
              <w:pStyle w:val="BodyText"/>
              <w:rPr>
                <w:lang w:val="en-NZ"/>
              </w:rPr>
            </w:pPr>
            <w:r w:rsidRPr="00354D22">
              <w:rPr>
                <w:rStyle w:val="Emphasis"/>
              </w:rPr>
              <w:t>This section describes the skills</w:t>
            </w:r>
            <w:r w:rsidRPr="00354D22">
              <w:rPr>
                <w:rStyle w:val="Emphasis"/>
              </w:rPr>
              <w:t xml:space="preserve"> and knowledge required for this unit.</w:t>
            </w:r>
          </w:p>
        </w:tc>
      </w:tr>
      <w:tr w:rsidTr="00FF309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54D22">
            <w:pPr>
              <w:pStyle w:val="BodyText"/>
              <w:rPr>
                <w:lang w:val="en-NZ"/>
              </w:rPr>
            </w:pPr>
            <w:r w:rsidRPr="00354D22">
              <w:rPr>
                <w:rStyle w:val="SpecialBold"/>
              </w:rPr>
              <w:t>Required skills</w:t>
            </w:r>
          </w:p>
        </w:tc>
      </w:tr>
      <w:tr w:rsidTr="00FF309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54D22" w:rsidP="00354D22">
            <w:pPr>
              <w:pStyle w:val="ListBullet"/>
            </w:pPr>
            <w:r w:rsidRPr="00354D22">
              <w:t>communication and teamwork skills sufficient to:</w:t>
            </w:r>
          </w:p>
          <w:p w:rsidR="00000000" w:rsidRPr="00354D22" w:rsidP="00354D22">
            <w:pPr>
              <w:pStyle w:val="ListBullet2"/>
            </w:pPr>
            <w:r w:rsidRPr="00354D22">
              <w:t>provide leadership to performers in relation to stagecraft aspects of performances</w:t>
            </w:r>
          </w:p>
          <w:p w:rsidR="00000000" w:rsidRPr="00354D22" w:rsidP="00354D22">
            <w:pPr>
              <w:pStyle w:val="ListBullet2"/>
            </w:pPr>
            <w:r w:rsidRPr="00354D22">
              <w:t>work creatively with individual differences</w:t>
            </w:r>
          </w:p>
          <w:p w:rsidR="00000000" w:rsidRPr="00354D22" w:rsidP="00354D22">
            <w:pPr>
              <w:pStyle w:val="ListBullet2"/>
            </w:pPr>
            <w:r w:rsidRPr="00354D22">
              <w:t>work constructively with group dynamics</w:t>
            </w:r>
          </w:p>
          <w:p w:rsidR="00000000" w:rsidRPr="00354D22" w:rsidP="00354D22">
            <w:pPr>
              <w:pStyle w:val="ListBullet2"/>
            </w:pPr>
            <w:r w:rsidRPr="00354D22">
              <w:t>identify and deal positively and constructively with conflict</w:t>
            </w:r>
          </w:p>
          <w:p w:rsidR="00000000" w:rsidRPr="00354D22" w:rsidP="00354D22">
            <w:pPr>
              <w:pStyle w:val="ListBullet"/>
            </w:pPr>
            <w:r w:rsidRPr="00354D22">
              <w:t>initiative, enterprise and creativity in the context of:</w:t>
            </w:r>
          </w:p>
          <w:p w:rsidR="00000000" w:rsidRPr="00354D22" w:rsidP="00354D22">
            <w:pPr>
              <w:pStyle w:val="ListBullet2"/>
            </w:pPr>
            <w:r w:rsidRPr="00354D22">
              <w:t>contributing innovative and creative ideas to the design of stagecraft aspects of performances</w:t>
            </w:r>
          </w:p>
          <w:p w:rsidR="00000000" w:rsidRPr="00354D22" w:rsidP="00354D22">
            <w:pPr>
              <w:pStyle w:val="ListBullet2"/>
            </w:pPr>
            <w:r w:rsidRPr="00354D22">
              <w:t>responding effectively to the unexpected during live performances</w:t>
            </w:r>
          </w:p>
          <w:p w:rsidR="00000000" w:rsidRPr="00354D22" w:rsidP="00354D22">
            <w:pPr>
              <w:pStyle w:val="ListBullet2"/>
            </w:pPr>
            <w:r w:rsidRPr="00354D22">
              <w:t xml:space="preserve">taking venue and style of show into account when performing </w:t>
            </w:r>
          </w:p>
          <w:p w:rsidR="00000000" w:rsidRPr="00354D22" w:rsidP="00354D22">
            <w:pPr>
              <w:pStyle w:val="ListBullet2"/>
            </w:pPr>
            <w:r w:rsidRPr="00354D22">
              <w:t>engaging with audiences in ways that entertain and enhance people's overall experience</w:t>
            </w:r>
          </w:p>
          <w:p w:rsidR="00000000" w:rsidRPr="00354D22" w:rsidP="00354D22">
            <w:pPr>
              <w:pStyle w:val="ListBullet"/>
            </w:pPr>
            <w:r w:rsidRPr="00354D22">
              <w:t>planning and organisational skills suffic</w:t>
            </w:r>
            <w:r w:rsidRPr="00354D22">
              <w:t>ient to:</w:t>
            </w:r>
          </w:p>
          <w:p w:rsidR="00000000" w:rsidRPr="00354D22" w:rsidP="00354D22">
            <w:pPr>
              <w:pStyle w:val="ListBullet2"/>
            </w:pPr>
            <w:r w:rsidRPr="00354D22">
              <w:t>plan stagecraft aspects of performances</w:t>
            </w:r>
          </w:p>
          <w:p w:rsidR="00000000" w:rsidRPr="00354D22" w:rsidP="00354D22">
            <w:pPr>
              <w:pStyle w:val="ListBullet2"/>
            </w:pPr>
            <w:r w:rsidRPr="00354D22">
              <w:t>plan for contingencies</w:t>
            </w:r>
          </w:p>
          <w:p w:rsidR="00000000" w:rsidRPr="00354D22" w:rsidP="00354D22">
            <w:pPr>
              <w:pStyle w:val="ListBullet2"/>
            </w:pPr>
            <w:r w:rsidRPr="00354D22">
              <w:t>ensure that all stagecraft requirements are in place in a timely fashion</w:t>
            </w:r>
          </w:p>
          <w:p w:rsidR="00000000" w:rsidRPr="00354D22" w:rsidP="00354D22">
            <w:pPr>
              <w:pStyle w:val="ListBullet"/>
            </w:pPr>
            <w:r w:rsidRPr="00354D22">
              <w:t>self-management skills in the context of:</w:t>
            </w:r>
          </w:p>
          <w:p w:rsidR="00000000" w:rsidRPr="00354D22" w:rsidP="00354D22">
            <w:pPr>
              <w:pStyle w:val="ListBullet2"/>
            </w:pPr>
            <w:r w:rsidRPr="00354D22">
              <w:t>observing protocols appropriate to the genre, style and context of</w:t>
            </w:r>
            <w:r w:rsidRPr="00354D22">
              <w:t xml:space="preserve"> performance</w:t>
            </w:r>
          </w:p>
          <w:p w:rsidR="00000000" w:rsidRPr="00354D22" w:rsidP="00354D22">
            <w:pPr>
              <w:pStyle w:val="ListBullet2"/>
            </w:pPr>
            <w:r w:rsidRPr="00354D22">
              <w:t xml:space="preserve">maintaining an appropriate standard of stage presentation relevant to the area of specialisation </w:t>
            </w:r>
          </w:p>
          <w:p w:rsidR="00000000" w:rsidP="00354D22">
            <w:pPr>
              <w:pStyle w:val="ListBullet2"/>
              <w:rPr>
                <w:lang w:val="en-NZ"/>
              </w:rPr>
            </w:pPr>
            <w:r w:rsidRPr="00354D22">
              <w:t>applying relevant OHS principles to work practice</w:t>
            </w:r>
          </w:p>
        </w:tc>
      </w:tr>
      <w:tr w:rsidTr="00FF309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54D22">
            <w:pPr>
              <w:pStyle w:val="BodyText"/>
              <w:rPr>
                <w:lang w:val="en-NZ"/>
              </w:rPr>
            </w:pPr>
            <w:r w:rsidRPr="00354D22">
              <w:rPr>
                <w:rStyle w:val="SpecialBold"/>
              </w:rPr>
              <w:t>Required knowledge</w:t>
            </w:r>
          </w:p>
        </w:tc>
      </w:tr>
      <w:tr w:rsidTr="00FF309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54D22" w:rsidP="00354D22">
            <w:pPr>
              <w:pStyle w:val="ListBullet"/>
            </w:pPr>
            <w:r w:rsidRPr="00354D22">
              <w:t xml:space="preserve">sound knowledge of: </w:t>
            </w:r>
          </w:p>
          <w:p w:rsidR="00000000" w:rsidRPr="00354D22" w:rsidP="00354D22">
            <w:pPr>
              <w:pStyle w:val="ListBullet2"/>
            </w:pPr>
            <w:r w:rsidRPr="00354D22">
              <w:t xml:space="preserve">range of genres and their musical forms and conventions in performance </w:t>
            </w:r>
          </w:p>
          <w:p w:rsidR="00000000" w:rsidRPr="00354D22" w:rsidP="00354D22">
            <w:pPr>
              <w:pStyle w:val="ListBullet2"/>
            </w:pPr>
            <w:r w:rsidRPr="00354D22">
              <w:t xml:space="preserve">solo or group performance protocols and customs </w:t>
            </w:r>
          </w:p>
          <w:p w:rsidR="00000000" w:rsidRPr="00354D22" w:rsidP="00354D22">
            <w:pPr>
              <w:pStyle w:val="ListBullet2"/>
            </w:pPr>
            <w:r w:rsidRPr="00354D22">
              <w:t>how aspects of stagecraft can be used to enhance performances</w:t>
            </w:r>
          </w:p>
          <w:p w:rsidR="00000000" w:rsidRPr="00354D22" w:rsidP="00354D22">
            <w:pPr>
              <w:pStyle w:val="ListBullet2"/>
            </w:pPr>
            <w:r w:rsidRPr="00354D22">
              <w:t>roles and responsibilities of creative and technical personnel involved in stage performances</w:t>
            </w:r>
          </w:p>
          <w:p w:rsidR="00000000" w:rsidRPr="00354D22" w:rsidP="00354D22">
            <w:pPr>
              <w:pStyle w:val="ListBullet2"/>
            </w:pPr>
            <w:r w:rsidRPr="00354D22">
              <w:t>capabilities of sound, lighting and staging equipment in relation to stagecraft aspects of performances</w:t>
            </w:r>
          </w:p>
          <w:p w:rsidR="00000000" w:rsidRPr="00354D22" w:rsidP="00354D22">
            <w:pPr>
              <w:pStyle w:val="ListBullet"/>
            </w:pPr>
            <w:r w:rsidRPr="00354D22">
              <w:t>principles of team leadership</w:t>
            </w:r>
          </w:p>
          <w:p w:rsidR="00000000" w:rsidRPr="00354D22" w:rsidP="00354D22">
            <w:pPr>
              <w:pStyle w:val="ListBullet"/>
            </w:pPr>
            <w:r w:rsidRPr="00354D22">
              <w:t xml:space="preserve">issues and challenges that </w:t>
            </w:r>
            <w:r w:rsidRPr="00354D22">
              <w:t>arise in the context of providing leadership in relation to stagecraft aspects of performances</w:t>
            </w:r>
          </w:p>
          <w:p w:rsidR="00000000" w:rsidRPr="00354D22" w:rsidP="00354D22">
            <w:pPr>
              <w:pStyle w:val="ListBullet"/>
            </w:pPr>
            <w:r w:rsidRPr="00354D22">
              <w:t>OHS practices, procedures and standards as they apply to performing in a range of environments</w:t>
            </w:r>
          </w:p>
        </w:tc>
      </w:tr>
    </w:tbl>
    <w:p w:rsidR="00000000" w:rsidRPr="00354D22" w:rsidP="00354D22">
      <w:pPr>
        <w:pStyle w:val="BodyText"/>
      </w:pPr>
    </w:p>
    <w:p w:rsidR="00000000" w:rsidRPr="00354D22" w:rsidP="00354D22">
      <w:pPr>
        <w:pStyle w:val="AllowPageBreak"/>
      </w:pPr>
    </w:p>
    <w:p w:rsidR="00000000" w:rsidRPr="00354D22" w:rsidP="00354D22">
      <w:pPr>
        <w:pStyle w:val="Heading1"/>
      </w:pPr>
      <w:bookmarkStart w:id="10" w:name="O_383025"/>
      <w:bookmarkEnd w:id="10"/>
      <w:r w:rsidRPr="00354D22">
        <w:t>Evidence Guide</w:t>
      </w:r>
    </w:p>
    <w:tbl>
      <w:tblPr>
        <w:tblW w:w="9570" w:type="dxa"/>
        <w:tblLayout w:type="fixed"/>
        <w:tblCellMar>
          <w:left w:w="62" w:type="dxa"/>
          <w:right w:w="62" w:type="dxa"/>
        </w:tblCellMar>
        <w:tblLook w:val="0000"/>
      </w:tblPr>
      <w:tblGrid>
        <w:gridCol w:w="3908"/>
        <w:gridCol w:w="5662"/>
      </w:tblGrid>
      <w:tr w:rsidTr="00FF309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22">
            <w:pPr>
              <w:pStyle w:val="BodyText"/>
              <w:rPr>
                <w:lang w:val="en-NZ"/>
              </w:rPr>
            </w:pPr>
            <w:r w:rsidRPr="00354D22">
              <w:rPr>
                <w:rStyle w:val="Emphasis"/>
              </w:rPr>
              <w:t>The Evidence Guide provides advice on assessment and must be read in conjunction with the performance criteria, required skills and knowledge, range statement and the Assessment Guidelines for the Training Package</w:t>
            </w:r>
            <w:r w:rsidRPr="00354D22">
              <w:t>.</w:t>
            </w:r>
          </w:p>
        </w:tc>
      </w:tr>
      <w:tr w:rsidTr="00FF30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22">
            <w:pPr>
              <w:pStyle w:val="BodyText"/>
              <w:rPr>
                <w:lang w:val="en-NZ"/>
              </w:rPr>
            </w:pPr>
            <w:r w:rsidRPr="00354D2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22">
            <w:pPr>
              <w:pStyle w:val="BodyText"/>
              <w:rPr>
                <w:lang w:val="en-NZ"/>
              </w:rPr>
            </w:pPr>
          </w:p>
        </w:tc>
      </w:tr>
      <w:tr w:rsidTr="00FF30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22">
            <w:pPr>
              <w:pStyle w:val="BodyText"/>
              <w:rPr>
                <w:lang w:val="en-NZ"/>
              </w:rPr>
            </w:pPr>
            <w:r w:rsidRPr="00354D22">
              <w:rPr>
                <w:rStyle w:val="SpecialBold"/>
              </w:rPr>
              <w:t>Critical aspec</w:t>
            </w:r>
            <w:r w:rsidRPr="00354D22">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22" w:rsidP="00354D22">
            <w:pPr>
              <w:pStyle w:val="BodyText"/>
            </w:pPr>
            <w:r w:rsidRPr="00354D22">
              <w:t>Evidence of the ability to:</w:t>
            </w:r>
          </w:p>
          <w:p w:rsidR="00000000" w:rsidRPr="00354D22" w:rsidP="00354D22">
            <w:pPr>
              <w:pStyle w:val="ListBullet"/>
            </w:pPr>
            <w:r w:rsidRPr="00354D22">
              <w:t>work collaboratively on the planning of stagecraft aspects of performances</w:t>
            </w:r>
          </w:p>
          <w:p w:rsidR="00000000" w:rsidRPr="00354D22" w:rsidP="00354D22">
            <w:pPr>
              <w:pStyle w:val="ListBullet"/>
            </w:pPr>
            <w:r w:rsidRPr="00354D22">
              <w:t>confidently perform own role in</w:t>
            </w:r>
            <w:r w:rsidRPr="00354D22">
              <w:t xml:space="preserve"> relation to stagecraft aspects of performances</w:t>
            </w:r>
          </w:p>
          <w:p w:rsidR="00000000" w:rsidRPr="00354D22" w:rsidP="00354D22">
            <w:pPr>
              <w:pStyle w:val="ListBullet"/>
            </w:pPr>
            <w:r w:rsidRPr="00354D22">
              <w:t>implement stagecraft aspects of performances as planned</w:t>
            </w:r>
          </w:p>
          <w:p w:rsidR="00000000" w:rsidP="00354D22">
            <w:pPr>
              <w:pStyle w:val="ListBullet"/>
              <w:rPr>
                <w:lang w:val="en-NZ"/>
              </w:rPr>
            </w:pPr>
            <w:r w:rsidRPr="00354D22">
              <w:t>communicate effectively with audiences.</w:t>
            </w:r>
          </w:p>
        </w:tc>
      </w:tr>
      <w:tr w:rsidTr="00FF30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22">
            <w:pPr>
              <w:pStyle w:val="BodyText"/>
              <w:rPr>
                <w:lang w:val="en-NZ"/>
              </w:rPr>
            </w:pPr>
            <w:r w:rsidRPr="00354D2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22" w:rsidP="00354D22">
            <w:pPr>
              <w:pStyle w:val="BodyText"/>
            </w:pPr>
            <w:r w:rsidRPr="00354D22">
              <w:t>Assessment must ensure:</w:t>
            </w:r>
          </w:p>
          <w:p w:rsidR="00000000" w:rsidRPr="00354D22" w:rsidP="00354D22">
            <w:pPr>
              <w:pStyle w:val="ListBullet"/>
            </w:pPr>
            <w:r w:rsidRPr="00354D22">
              <w:t>access to relevant instruments and eq</w:t>
            </w:r>
            <w:r w:rsidRPr="00354D22">
              <w:t>uipment</w:t>
            </w:r>
          </w:p>
          <w:p w:rsidR="00000000" w:rsidRPr="00354D22" w:rsidP="00354D22">
            <w:pPr>
              <w:pStyle w:val="ListBullet"/>
            </w:pPr>
            <w:r w:rsidRPr="00354D22">
              <w:t>opportunities to perform before an audience</w:t>
            </w:r>
          </w:p>
          <w:p w:rsidR="00000000" w:rsidP="00354D22">
            <w:pPr>
              <w:pStyle w:val="ListBullet"/>
              <w:rPr>
                <w:lang w:val="en-NZ"/>
              </w:rPr>
            </w:pPr>
            <w:r w:rsidRPr="00354D22">
              <w:t>use of culturally appropriate processes, and techniques appropriate to the language and literacy capacity of learners and the work being performed.</w:t>
            </w:r>
          </w:p>
        </w:tc>
      </w:tr>
      <w:tr w:rsidTr="00FF30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22">
            <w:pPr>
              <w:pStyle w:val="BodyText"/>
              <w:rPr>
                <w:lang w:val="en-NZ"/>
              </w:rPr>
            </w:pPr>
            <w:r w:rsidRPr="00354D2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22" w:rsidP="00354D22">
            <w:pPr>
              <w:pStyle w:val="BodyText"/>
            </w:pPr>
            <w:r w:rsidRPr="00354D22">
              <w:t xml:space="preserve">The following assessment methods are appropriate for this unit: </w:t>
            </w:r>
          </w:p>
          <w:p w:rsidR="00000000" w:rsidRPr="00354D22" w:rsidP="00354D22">
            <w:pPr>
              <w:pStyle w:val="ListBullet"/>
            </w:pPr>
            <w:r w:rsidRPr="00354D22">
              <w:t>observation of rehearsals or performances where the candidate is responsible for stagecraft aspects</w:t>
            </w:r>
          </w:p>
          <w:p w:rsidR="00000000" w:rsidRPr="00354D22" w:rsidP="00354D22">
            <w:pPr>
              <w:pStyle w:val="ListBullet"/>
            </w:pPr>
            <w:r w:rsidRPr="00354D22">
              <w:t xml:space="preserve">video and/or audio recordings of performances or practice sessions where the candidate is </w:t>
            </w:r>
            <w:r w:rsidRPr="00354D22">
              <w:t>responsible for stagecraft aspects</w:t>
            </w:r>
          </w:p>
          <w:p w:rsidR="00000000" w:rsidRPr="00354D22" w:rsidP="00354D22">
            <w:pPr>
              <w:pStyle w:val="ListBullet"/>
            </w:pPr>
            <w:r w:rsidRPr="00354D22">
              <w:t>self-evaluation sheets</w:t>
            </w:r>
          </w:p>
          <w:p w:rsidR="00000000" w:rsidRPr="00354D22" w:rsidP="00354D22">
            <w:pPr>
              <w:pStyle w:val="ListBullet"/>
            </w:pPr>
            <w:r w:rsidRPr="00354D22">
              <w:t>written or oral questioning to test knowledge as listed in the required knowledge section of this unit</w:t>
            </w:r>
          </w:p>
          <w:p w:rsidR="00000000" w:rsidRPr="00354D22" w:rsidP="00354D22">
            <w:pPr>
              <w:pStyle w:val="ListBullet"/>
            </w:pPr>
            <w:r w:rsidRPr="00354D22">
              <w:t>samples of plans prepared by the candidate to document stagecraft aspects of performances</w:t>
            </w:r>
          </w:p>
          <w:p w:rsidR="00000000" w:rsidP="00354D22">
            <w:pPr>
              <w:pStyle w:val="ListBullet"/>
              <w:rPr>
                <w:lang w:val="en-NZ"/>
              </w:rPr>
            </w:pPr>
            <w:r w:rsidRPr="00354D22">
              <w:t>case studies, scenarios and interviews as a basis to discuss issues and challenges that arise in the context of planning stagecraft aspects of performances and providing leadership to others in relation to stagecraft.</w:t>
            </w:r>
          </w:p>
        </w:tc>
      </w:tr>
      <w:tr w:rsidTr="00FF30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22">
            <w:pPr>
              <w:pStyle w:val="BodyText"/>
              <w:rPr>
                <w:lang w:val="en-NZ"/>
              </w:rPr>
            </w:pPr>
            <w:r w:rsidRPr="00354D2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22" w:rsidP="00354D22">
            <w:pPr>
              <w:pStyle w:val="BodyText"/>
            </w:pPr>
            <w:r w:rsidRPr="00354D22">
              <w:t>H</w:t>
            </w:r>
            <w:r w:rsidRPr="00354D22">
              <w:t>olistic assessment with other units relevant to the industry sector, workplace and job role is recommended, for example:</w:t>
            </w:r>
          </w:p>
          <w:p w:rsidR="00000000" w:rsidRPr="00354D22" w:rsidP="00354D22">
            <w:pPr>
              <w:pStyle w:val="ListBullet"/>
            </w:pPr>
            <w:r w:rsidRPr="00354D22">
              <w:t>CUSMPF501A Prepare a program for performance</w:t>
            </w:r>
          </w:p>
          <w:p w:rsidR="00000000" w:rsidRPr="00354D22" w:rsidP="00354D22">
            <w:pPr>
              <w:pStyle w:val="ListBullet"/>
            </w:pPr>
            <w:r w:rsidRPr="00354D22">
              <w:t>CUSMPF502A Incorporate interactive technology into performance</w:t>
            </w:r>
          </w:p>
          <w:p w:rsidR="00000000" w:rsidRPr="00354D22" w:rsidP="00354D22">
            <w:pPr>
              <w:pStyle w:val="ListBullet"/>
            </w:pPr>
            <w:r w:rsidRPr="00354D22">
              <w:t>CUSMPF601A Present a music</w:t>
            </w:r>
            <w:r w:rsidRPr="00354D22">
              <w:t xml:space="preserve"> performance.</w:t>
            </w:r>
          </w:p>
        </w:tc>
      </w:tr>
    </w:tbl>
    <w:p w:rsidR="00000000" w:rsidRPr="00354D22" w:rsidP="00354D22">
      <w:pPr>
        <w:pStyle w:val="BodyText"/>
      </w:pPr>
    </w:p>
    <w:p w:rsidR="00000000" w:rsidRPr="00354D22" w:rsidP="00354D22">
      <w:pPr>
        <w:pStyle w:val="AllowPageBreak"/>
      </w:pPr>
    </w:p>
    <w:p w:rsidR="00000000" w:rsidRPr="00354D22" w:rsidP="00354D22">
      <w:pPr>
        <w:pStyle w:val="Heading1"/>
      </w:pPr>
      <w:bookmarkStart w:id="11" w:name="O_383020"/>
      <w:bookmarkEnd w:id="11"/>
      <w:r w:rsidRPr="00354D22">
        <w:t>Range Statement</w:t>
      </w:r>
    </w:p>
    <w:tbl>
      <w:tblPr>
        <w:tblW w:w="0" w:type="auto"/>
        <w:tblLayout w:type="fixed"/>
        <w:tblCellMar>
          <w:left w:w="62" w:type="dxa"/>
          <w:right w:w="62" w:type="dxa"/>
        </w:tblCellMar>
        <w:tblLook w:val="0000"/>
      </w:tblPr>
      <w:tblGrid>
        <w:gridCol w:w="3462"/>
        <w:gridCol w:w="5060"/>
      </w:tblGrid>
      <w:tr w:rsidTr="00FF309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22">
            <w:pPr>
              <w:pStyle w:val="BodyText"/>
              <w:rPr>
                <w:lang w:val="en-NZ"/>
              </w:rPr>
            </w:pPr>
            <w:r w:rsidRPr="00354D22">
              <w:rPr>
                <w:rStyle w:val="Emphasis"/>
              </w:rPr>
              <w:t xml:space="preserve">The range statement relates to the unit of competency as a whole. It allows for different work environments and situations that </w:t>
            </w:r>
            <w:r w:rsidRPr="00354D22">
              <w:rPr>
                <w:rStyle w:val="Emphasis"/>
              </w:rPr>
              <w:t>may affect performance. Bold italicised wording, if used in the performance criteria, is detailed below. Essential operating conditions that may be present with training and assessment (depending on the work situation, needs of the candidate, accessibility</w:t>
            </w:r>
            <w:r w:rsidRPr="00354D22">
              <w:rPr>
                <w:rStyle w:val="Emphasis"/>
              </w:rPr>
              <w:t xml:space="preserve"> of the item, and local industry and regional contexts) may also be included.</w:t>
            </w:r>
          </w:p>
        </w:tc>
      </w:tr>
      <w:tr w:rsidTr="00FF309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22">
            <w:pPr>
              <w:pStyle w:val="BodyText"/>
              <w:rPr>
                <w:lang w:val="en-NZ"/>
              </w:rPr>
            </w:pPr>
            <w:r w:rsidRPr="00354D22">
              <w:rPr>
                <w:rStyle w:val="BoldandItalics"/>
              </w:rPr>
              <w:t>Appropriate personnel</w:t>
            </w:r>
            <w:r w:rsidRPr="00354D22">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22" w:rsidP="00354D22">
            <w:pPr>
              <w:pStyle w:val="ListBullet"/>
            </w:pPr>
            <w:r w:rsidRPr="00354D22">
              <w:t>performer</w:t>
            </w:r>
          </w:p>
          <w:p w:rsidR="00000000" w:rsidRPr="00354D22" w:rsidP="00354D22">
            <w:pPr>
              <w:pStyle w:val="ListBullet"/>
            </w:pPr>
            <w:r w:rsidRPr="00354D22">
              <w:t>ensemble member</w:t>
            </w:r>
          </w:p>
          <w:p w:rsidR="00000000" w:rsidRPr="00354D22" w:rsidP="00354D22">
            <w:pPr>
              <w:pStyle w:val="ListBullet"/>
            </w:pPr>
            <w:r w:rsidRPr="00354D22">
              <w:t>presenter</w:t>
            </w:r>
          </w:p>
          <w:p w:rsidR="00000000" w:rsidRPr="00354D22" w:rsidP="00354D22">
            <w:pPr>
              <w:pStyle w:val="ListBullet"/>
            </w:pPr>
            <w:r w:rsidRPr="00354D22">
              <w:t>musical director</w:t>
            </w:r>
          </w:p>
          <w:p w:rsidR="00000000" w:rsidRPr="00354D22" w:rsidP="00354D22">
            <w:pPr>
              <w:pStyle w:val="ListBullet"/>
            </w:pPr>
            <w:r w:rsidRPr="00354D22">
              <w:t>stage director</w:t>
            </w:r>
          </w:p>
          <w:p w:rsidR="00000000" w:rsidRPr="00354D22" w:rsidP="00354D22">
            <w:pPr>
              <w:pStyle w:val="ListBullet"/>
            </w:pPr>
            <w:r w:rsidRPr="00354D22">
              <w:t>stage manager</w:t>
            </w:r>
          </w:p>
          <w:p w:rsidR="00000000" w:rsidRPr="00354D22" w:rsidP="00354D22">
            <w:pPr>
              <w:pStyle w:val="ListBullet"/>
            </w:pPr>
            <w:r w:rsidRPr="00354D22">
              <w:t>production manager</w:t>
            </w:r>
          </w:p>
          <w:p w:rsidR="00000000" w:rsidRPr="00354D22" w:rsidP="00354D22">
            <w:pPr>
              <w:pStyle w:val="ListBullet"/>
            </w:pPr>
            <w:r w:rsidRPr="00354D22">
              <w:t>production supervisor</w:t>
            </w:r>
          </w:p>
          <w:p w:rsidR="00000000" w:rsidRPr="00354D22" w:rsidP="00354D22">
            <w:pPr>
              <w:pStyle w:val="ListBullet"/>
            </w:pPr>
            <w:r w:rsidRPr="00354D22">
              <w:t>sound engineer</w:t>
            </w:r>
          </w:p>
          <w:p w:rsidR="00000000" w:rsidRPr="00354D22" w:rsidP="00354D22">
            <w:pPr>
              <w:pStyle w:val="ListBullet"/>
            </w:pPr>
            <w:r w:rsidRPr="00354D22">
              <w:t>te</w:t>
            </w:r>
            <w:r w:rsidRPr="00354D22">
              <w:t>chnical crew</w:t>
            </w:r>
          </w:p>
          <w:p w:rsidR="00000000" w:rsidRPr="00354D22" w:rsidP="00354D22">
            <w:pPr>
              <w:pStyle w:val="ListBullet"/>
            </w:pPr>
            <w:r w:rsidRPr="00354D22">
              <w:t>designer:</w:t>
            </w:r>
          </w:p>
          <w:p w:rsidR="00000000" w:rsidRPr="00354D22" w:rsidP="00354D22">
            <w:pPr>
              <w:pStyle w:val="ListBullet2"/>
            </w:pPr>
            <w:r w:rsidRPr="00354D22">
              <w:t>sound</w:t>
            </w:r>
          </w:p>
          <w:p w:rsidR="00000000" w:rsidRPr="00354D22" w:rsidP="00354D22">
            <w:pPr>
              <w:pStyle w:val="ListBullet2"/>
            </w:pPr>
            <w:r w:rsidRPr="00354D22">
              <w:t>lighting</w:t>
            </w:r>
          </w:p>
          <w:p w:rsidR="00000000" w:rsidRPr="00354D22" w:rsidP="00354D22">
            <w:pPr>
              <w:pStyle w:val="ListBullet2"/>
            </w:pPr>
            <w:r w:rsidRPr="00354D22">
              <w:t>costume</w:t>
            </w:r>
          </w:p>
          <w:p w:rsidR="00000000" w:rsidRPr="00354D22" w:rsidP="00354D22">
            <w:pPr>
              <w:pStyle w:val="ListBullet2"/>
            </w:pPr>
            <w:r w:rsidRPr="00354D22">
              <w:t>make-up and hair</w:t>
            </w:r>
          </w:p>
          <w:p w:rsidR="00000000" w:rsidRPr="00354D22" w:rsidP="00354D22">
            <w:pPr>
              <w:pStyle w:val="ListBullet2"/>
            </w:pPr>
            <w:r w:rsidRPr="00354D22">
              <w:t>special effects</w:t>
            </w:r>
          </w:p>
          <w:p w:rsidR="00000000" w:rsidRPr="00354D22" w:rsidP="00354D22">
            <w:pPr>
              <w:pStyle w:val="ListBullet"/>
            </w:pPr>
            <w:r w:rsidRPr="00354D22">
              <w:t>client</w:t>
            </w:r>
          </w:p>
          <w:p w:rsidR="00000000" w:rsidRPr="00354D22" w:rsidP="00354D22">
            <w:pPr>
              <w:pStyle w:val="ListBullet"/>
            </w:pPr>
            <w:r w:rsidRPr="00354D22">
              <w:t>marketing and promotions personnel</w:t>
            </w:r>
          </w:p>
          <w:p w:rsidR="00000000" w:rsidRPr="00354D22" w:rsidP="00354D22">
            <w:pPr>
              <w:pStyle w:val="ListBullet"/>
            </w:pPr>
            <w:r w:rsidRPr="00354D22">
              <w:t>artist's agent</w:t>
            </w:r>
          </w:p>
          <w:p w:rsidR="00000000" w:rsidRPr="00354D22" w:rsidP="00354D22">
            <w:pPr>
              <w:pStyle w:val="ListBullet"/>
            </w:pPr>
            <w:r w:rsidRPr="00354D22">
              <w:t>conductor</w:t>
            </w:r>
          </w:p>
          <w:p w:rsidR="00000000" w:rsidRPr="00354D22" w:rsidP="00354D22">
            <w:pPr>
              <w:pStyle w:val="ListBullet"/>
            </w:pPr>
            <w:r w:rsidRPr="00354D22">
              <w:t>tutor</w:t>
            </w:r>
          </w:p>
          <w:p w:rsidR="00000000" w:rsidP="00354D22">
            <w:pPr>
              <w:pStyle w:val="ListBullet"/>
              <w:rPr>
                <w:lang w:val="en-NZ"/>
              </w:rPr>
            </w:pPr>
            <w:r w:rsidRPr="00354D22">
              <w:t>mentor.</w:t>
            </w:r>
          </w:p>
        </w:tc>
      </w:tr>
      <w:tr w:rsidTr="00FF309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22">
            <w:pPr>
              <w:pStyle w:val="BodyText"/>
              <w:rPr>
                <w:lang w:val="en-NZ"/>
              </w:rPr>
            </w:pPr>
            <w:r w:rsidRPr="00354D22">
              <w:rPr>
                <w:rStyle w:val="BoldandItalics"/>
              </w:rPr>
              <w:t>Repertoire</w:t>
            </w:r>
            <w:r w:rsidRPr="00354D22">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22" w:rsidP="00354D22">
            <w:pPr>
              <w:pStyle w:val="ListBullet"/>
            </w:pPr>
            <w:r w:rsidRPr="00354D22">
              <w:t>musical works from a range of genres and styles, including:</w:t>
            </w:r>
          </w:p>
          <w:p w:rsidR="00000000" w:rsidRPr="00354D22" w:rsidP="00354D22">
            <w:pPr>
              <w:pStyle w:val="ListBullet2"/>
            </w:pPr>
            <w:r w:rsidRPr="00354D22">
              <w:t xml:space="preserve">cover songs </w:t>
            </w:r>
          </w:p>
          <w:p w:rsidR="00000000" w:rsidRPr="00354D22" w:rsidP="00354D22">
            <w:pPr>
              <w:pStyle w:val="ListBullet2"/>
            </w:pPr>
            <w:r w:rsidRPr="00354D22">
              <w:t>original compositions</w:t>
            </w:r>
          </w:p>
          <w:p w:rsidR="00000000" w:rsidRPr="00354D22" w:rsidP="00354D22">
            <w:pPr>
              <w:pStyle w:val="ListBullet2"/>
            </w:pPr>
            <w:r w:rsidRPr="00354D22">
              <w:t>electronic dance music</w:t>
            </w:r>
          </w:p>
          <w:p w:rsidR="00000000" w:rsidRPr="00354D22" w:rsidP="00354D22">
            <w:pPr>
              <w:pStyle w:val="ListBullet2"/>
            </w:pPr>
            <w:r w:rsidRPr="00354D22">
              <w:t xml:space="preserve">solo and ensemble pieces </w:t>
            </w:r>
          </w:p>
          <w:p w:rsidR="00000000" w:rsidRPr="00354D22" w:rsidP="00354D22">
            <w:pPr>
              <w:pStyle w:val="ListBullet2"/>
            </w:pPr>
            <w:r w:rsidRPr="00354D22">
              <w:t>improvised pieces</w:t>
            </w:r>
          </w:p>
          <w:p w:rsidR="00000000" w:rsidRPr="00354D22" w:rsidP="00354D22">
            <w:pPr>
              <w:pStyle w:val="ListBullet"/>
            </w:pPr>
            <w:r w:rsidRPr="00354D22">
              <w:t>commentary by:</w:t>
            </w:r>
          </w:p>
          <w:p w:rsidR="00000000" w:rsidRPr="00354D22" w:rsidP="00354D22">
            <w:pPr>
              <w:pStyle w:val="ListBullet2"/>
            </w:pPr>
            <w:r w:rsidRPr="00354D22">
              <w:t>performer</w:t>
            </w:r>
          </w:p>
          <w:p w:rsidR="00000000" w:rsidRPr="00354D22" w:rsidP="00354D22">
            <w:pPr>
              <w:pStyle w:val="ListBullet2"/>
            </w:pPr>
            <w:r w:rsidRPr="00354D22">
              <w:t>master of ceremonies (MC)</w:t>
            </w:r>
          </w:p>
          <w:p w:rsidR="00000000" w:rsidP="00354D22">
            <w:pPr>
              <w:pStyle w:val="ListBullet2"/>
              <w:rPr>
                <w:lang w:val="en-NZ"/>
              </w:rPr>
            </w:pPr>
            <w:r w:rsidRPr="00354D22">
              <w:t xml:space="preserve">media presenter. </w:t>
            </w:r>
          </w:p>
        </w:tc>
      </w:tr>
      <w:tr w:rsidTr="00FF309B">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D22">
            <w:pPr>
              <w:pStyle w:val="BodyText"/>
              <w:rPr>
                <w:lang w:val="en-NZ"/>
              </w:rPr>
            </w:pPr>
            <w:r w:rsidRPr="00354D22">
              <w:t xml:space="preserve">Aspects of </w:t>
            </w:r>
            <w:r w:rsidRPr="00354D22">
              <w:rPr>
                <w:rStyle w:val="BoldandItalics"/>
              </w:rPr>
              <w:t>stagecraft</w:t>
            </w:r>
            <w:r w:rsidRPr="00354D22">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D22" w:rsidP="00354D22">
            <w:pPr>
              <w:pStyle w:val="ListBullet"/>
            </w:pPr>
            <w:r w:rsidRPr="00354D22">
              <w:t>interaction with audiences</w:t>
            </w:r>
          </w:p>
          <w:p w:rsidR="00000000" w:rsidRPr="00354D22" w:rsidP="00354D22">
            <w:pPr>
              <w:pStyle w:val="ListBullet"/>
            </w:pPr>
            <w:r w:rsidRPr="00354D22">
              <w:t>positioning of performers on stage</w:t>
            </w:r>
          </w:p>
          <w:p w:rsidR="00000000" w:rsidRPr="00354D22" w:rsidP="00354D22">
            <w:pPr>
              <w:pStyle w:val="ListBullet"/>
            </w:pPr>
            <w:r w:rsidRPr="00354D22">
              <w:t>make-up and hair</w:t>
            </w:r>
          </w:p>
          <w:p w:rsidR="00000000" w:rsidRPr="00354D22" w:rsidP="00354D22">
            <w:pPr>
              <w:pStyle w:val="ListBullet"/>
            </w:pPr>
            <w:r w:rsidRPr="00354D22">
              <w:t>posture</w:t>
            </w:r>
          </w:p>
          <w:p w:rsidR="00000000" w:rsidRPr="00354D22" w:rsidP="00354D22">
            <w:pPr>
              <w:pStyle w:val="ListBullet"/>
            </w:pPr>
            <w:r w:rsidRPr="00354D22">
              <w:t>dress</w:t>
            </w:r>
          </w:p>
          <w:p w:rsidR="00000000" w:rsidRPr="00354D22" w:rsidP="00354D22">
            <w:pPr>
              <w:pStyle w:val="ListBullet"/>
            </w:pPr>
            <w:r w:rsidRPr="00354D22">
              <w:t>movement</w:t>
            </w:r>
          </w:p>
          <w:p w:rsidR="00000000" w:rsidRPr="00354D22" w:rsidP="00354D22">
            <w:pPr>
              <w:pStyle w:val="ListBullet"/>
            </w:pPr>
            <w:r w:rsidRPr="00354D22">
              <w:t>interaction with other performers</w:t>
            </w:r>
          </w:p>
          <w:p w:rsidR="00000000" w:rsidRPr="00354D22" w:rsidP="00354D22">
            <w:pPr>
              <w:pStyle w:val="ListBullet"/>
            </w:pPr>
            <w:r w:rsidRPr="00354D22">
              <w:t>interaction with presenters</w:t>
            </w:r>
          </w:p>
          <w:p w:rsidR="00000000" w:rsidRPr="00354D22" w:rsidP="00354D22">
            <w:pPr>
              <w:pStyle w:val="ListBullet"/>
            </w:pPr>
            <w:r w:rsidRPr="00354D22">
              <w:t>facial expressions</w:t>
            </w:r>
          </w:p>
          <w:p w:rsidR="00000000" w:rsidRPr="00354D22" w:rsidP="00354D22">
            <w:pPr>
              <w:pStyle w:val="ListBullet"/>
            </w:pPr>
            <w:r w:rsidRPr="00354D22">
              <w:t>acting</w:t>
            </w:r>
          </w:p>
          <w:p w:rsidR="00000000" w:rsidRPr="00354D22" w:rsidP="00354D22">
            <w:pPr>
              <w:pStyle w:val="ListBullet"/>
            </w:pPr>
            <w:r w:rsidRPr="00354D22">
              <w:t>dancing</w:t>
            </w:r>
          </w:p>
          <w:p w:rsidR="00000000" w:rsidRPr="00354D22" w:rsidP="00354D22">
            <w:pPr>
              <w:pStyle w:val="ListBullet"/>
            </w:pPr>
            <w:r w:rsidRPr="00354D22">
              <w:t>way of holding instruments or equipment, such as microphones</w:t>
            </w:r>
          </w:p>
          <w:p w:rsidR="00000000" w:rsidRPr="00354D22" w:rsidP="00354D22">
            <w:pPr>
              <w:pStyle w:val="ListBullet"/>
            </w:pPr>
            <w:r w:rsidRPr="00354D22">
              <w:t>effective use of perform</w:t>
            </w:r>
            <w:r w:rsidRPr="00354D22">
              <w:t>ance space and props</w:t>
            </w:r>
          </w:p>
          <w:p w:rsidR="00000000" w:rsidRPr="00354D22" w:rsidP="00354D22">
            <w:pPr>
              <w:pStyle w:val="ListBullet"/>
            </w:pPr>
            <w:r w:rsidRPr="00354D22">
              <w:t>lighting</w:t>
            </w:r>
          </w:p>
          <w:p w:rsidR="00000000" w:rsidRPr="00354D22" w:rsidP="00354D22">
            <w:pPr>
              <w:pStyle w:val="ListBullet"/>
            </w:pPr>
            <w:r w:rsidRPr="00354D22">
              <w:t>sound</w:t>
            </w:r>
          </w:p>
          <w:p w:rsidR="00000000" w:rsidRPr="00354D22" w:rsidP="00354D22">
            <w:pPr>
              <w:pStyle w:val="ListBullet"/>
            </w:pPr>
            <w:r w:rsidRPr="00354D22">
              <w:t>special effects.</w:t>
            </w:r>
          </w:p>
        </w:tc>
      </w:tr>
    </w:tbl>
    <w:p w:rsidR="00FF309B" w:rsidP="00354D22">
      <w:pPr>
        <w:pStyle w:val="BodyText"/>
      </w:pPr>
    </w:p>
    <w:p w:rsidR="00FF309B" w:rsidP="00354D22">
      <w:pPr>
        <w:pStyle w:val="BodyText"/>
      </w:pPr>
    </w:p>
    <w:p w:rsidR="00000000" w:rsidRPr="00354D22" w:rsidP="00354D22">
      <w:pPr>
        <w:pStyle w:val="Heading1"/>
      </w:pPr>
      <w:bookmarkStart w:id="12" w:name="O_383017"/>
      <w:bookmarkEnd w:id="12"/>
      <w:r w:rsidRPr="00354D22">
        <w:t>Unit Sector(s)</w:t>
      </w:r>
    </w:p>
    <w:p w:rsidR="00000000" w:rsidRPr="00354D22" w:rsidP="00354D22">
      <w:pPr>
        <w:pStyle w:val="BodyText"/>
      </w:pPr>
      <w:r w:rsidRPr="00354D22">
        <w:t>Performing arts - music performance</w:t>
      </w:r>
    </w:p>
    <w:p w:rsidR="00000000" w:rsidRPr="00354D22" w:rsidP="00354D22"/>
    <w:sectPr w:rsidSect="00354D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D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309B" w:rsidP="00FF30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D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09B" w:rsidP="00354D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F309B" w:rsidP="00354D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F309B" w:rsidP="00354D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D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309B" w:rsidP="00FF30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D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09B" w:rsidP="00354D22">
    <w:pPr>
      <w:pStyle w:val="Header"/>
      <w:framePr w:wrap="around"/>
    </w:pPr>
    <w:r>
      <w:fldChar w:fldCharType="begin"/>
    </w:r>
    <w:r>
      <w:instrText xml:space="preserve"> TITLE   \* MERGEFORMAT </w:instrText>
    </w:r>
    <w:r>
      <w:fldChar w:fldCharType="separate"/>
    </w:r>
    <w:r>
      <w:t>CUSMPF602A Manage stagecraft aspects of performances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F309B" w:rsidP="00354D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32AF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A452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FE84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D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4D22"/>
    <w:pPr>
      <w:spacing w:before="360" w:after="60"/>
      <w:outlineLvl w:val="0"/>
    </w:pPr>
    <w:rPr>
      <w:sz w:val="32"/>
    </w:rPr>
  </w:style>
  <w:style w:type="paragraph" w:styleId="Heading2">
    <w:name w:val="heading 2"/>
    <w:basedOn w:val="HeadingBase"/>
    <w:next w:val="BodyText"/>
    <w:link w:val="Heading2Char"/>
    <w:qFormat/>
    <w:rsid w:val="00354D22"/>
    <w:pPr>
      <w:keepLines/>
      <w:spacing w:before="240" w:after="120"/>
      <w:outlineLvl w:val="1"/>
    </w:pPr>
    <w:rPr>
      <w:sz w:val="28"/>
      <w:szCs w:val="40"/>
    </w:rPr>
  </w:style>
  <w:style w:type="paragraph" w:styleId="Heading3">
    <w:name w:val="heading 3"/>
    <w:basedOn w:val="HeadingBase"/>
    <w:next w:val="BodyText"/>
    <w:link w:val="Heading3Char"/>
    <w:qFormat/>
    <w:rsid w:val="00354D22"/>
    <w:pPr>
      <w:spacing w:before="180" w:after="120"/>
      <w:outlineLvl w:val="2"/>
    </w:pPr>
    <w:rPr>
      <w:spacing w:val="-10"/>
      <w:kern w:val="32"/>
    </w:rPr>
  </w:style>
  <w:style w:type="paragraph" w:styleId="Heading4">
    <w:name w:val="heading 4"/>
    <w:basedOn w:val="HeadingBase"/>
    <w:next w:val="BodyText"/>
    <w:link w:val="Heading4Char"/>
    <w:qFormat/>
    <w:rsid w:val="00354D22"/>
    <w:pPr>
      <w:spacing w:before="160" w:after="120"/>
      <w:outlineLvl w:val="3"/>
    </w:pPr>
    <w:rPr>
      <w:sz w:val="22"/>
    </w:rPr>
  </w:style>
  <w:style w:type="paragraph" w:styleId="Heading5">
    <w:name w:val="heading 5"/>
    <w:basedOn w:val="HeadingBase"/>
    <w:next w:val="Normal"/>
    <w:link w:val="Heading5Char"/>
    <w:qFormat/>
    <w:rsid w:val="00354D22"/>
    <w:pPr>
      <w:spacing w:before="80"/>
      <w:outlineLvl w:val="4"/>
    </w:pPr>
    <w:rPr>
      <w:color w:val="918585"/>
      <w:sz w:val="20"/>
    </w:rPr>
  </w:style>
  <w:style w:type="paragraph" w:styleId="Heading6">
    <w:name w:val="heading 6"/>
    <w:basedOn w:val="HeadingBase"/>
    <w:next w:val="Normal"/>
    <w:link w:val="Heading6Char"/>
    <w:qFormat/>
    <w:rsid w:val="00354D22"/>
    <w:pPr>
      <w:spacing w:before="60"/>
      <w:outlineLvl w:val="5"/>
    </w:pPr>
    <w:rPr>
      <w:color w:val="918585"/>
      <w:sz w:val="20"/>
    </w:rPr>
  </w:style>
  <w:style w:type="paragraph" w:styleId="Heading7">
    <w:name w:val="heading 7"/>
    <w:basedOn w:val="Normal"/>
    <w:next w:val="Normal"/>
    <w:link w:val="Heading7Char"/>
    <w:qFormat/>
    <w:rsid w:val="00354D22"/>
    <w:pPr>
      <w:ind w:left="720"/>
      <w:outlineLvl w:val="6"/>
    </w:pPr>
    <w:rPr>
      <w:i/>
    </w:rPr>
  </w:style>
  <w:style w:type="paragraph" w:styleId="Heading8">
    <w:name w:val="heading 8"/>
    <w:basedOn w:val="Normal"/>
    <w:next w:val="Normal"/>
    <w:link w:val="Heading8Char"/>
    <w:qFormat/>
    <w:rsid w:val="00354D22"/>
    <w:pPr>
      <w:ind w:left="720"/>
      <w:outlineLvl w:val="7"/>
    </w:pPr>
    <w:rPr>
      <w:i/>
    </w:rPr>
  </w:style>
  <w:style w:type="paragraph" w:styleId="Heading9">
    <w:name w:val="heading 9"/>
    <w:basedOn w:val="Normal"/>
    <w:next w:val="Normal"/>
    <w:link w:val="Heading9Char"/>
    <w:qFormat/>
    <w:rsid w:val="00354D22"/>
    <w:pPr>
      <w:ind w:left="720"/>
      <w:outlineLvl w:val="8"/>
    </w:pPr>
    <w:rPr>
      <w:i/>
    </w:rPr>
  </w:style>
  <w:style w:type="character" w:default="1" w:styleId="DefaultParagraphFont">
    <w:name w:val="Default Paragraph Font"/>
    <w:uiPriority w:val="1"/>
    <w:unhideWhenUsed/>
    <w:rsid w:val="00354D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4D22"/>
  </w:style>
  <w:style w:type="character" w:customStyle="1" w:styleId="Heading1Char">
    <w:name w:val="Heading 1 Char"/>
    <w:basedOn w:val="DefaultParagraphFont"/>
    <w:link w:val="Heading1"/>
    <w:rsid w:val="00354D22"/>
    <w:rPr>
      <w:rFonts w:ascii="Times New Roman" w:eastAsia="Times New Roman" w:hAnsi="Times New Roman" w:cs="Times New Roman"/>
      <w:b/>
      <w:sz w:val="32"/>
      <w:szCs w:val="20"/>
      <w:lang w:eastAsia="en-US"/>
    </w:rPr>
  </w:style>
  <w:style w:type="paragraph" w:styleId="BodyText">
    <w:name w:val="Body Text"/>
    <w:basedOn w:val="Normal"/>
    <w:link w:val="BodyTextChar"/>
    <w:rsid w:val="00354D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4D22"/>
    <w:rPr>
      <w:rFonts w:ascii="Times New Roman" w:eastAsia="Times New Roman" w:hAnsi="Times New Roman" w:cs="Times New Roman"/>
      <w:sz w:val="24"/>
      <w:lang w:val="en-US" w:eastAsia="en-US"/>
    </w:rPr>
  </w:style>
  <w:style w:type="paragraph" w:styleId="Footer">
    <w:name w:val="footer"/>
    <w:basedOn w:val="Normal"/>
    <w:link w:val="FooterChar"/>
    <w:rsid w:val="00354D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4D22"/>
    <w:rPr>
      <w:rFonts w:ascii="Times New Roman" w:eastAsia="Times New Roman" w:hAnsi="Times New Roman" w:cs="Times New Roman"/>
      <w:sz w:val="16"/>
      <w:lang w:val="en-US" w:eastAsia="en-US"/>
    </w:rPr>
  </w:style>
  <w:style w:type="paragraph" w:styleId="List">
    <w:name w:val="List"/>
    <w:basedOn w:val="BodyText"/>
    <w:next w:val="BodyText"/>
    <w:rsid w:val="00354D22"/>
    <w:pPr>
      <w:tabs>
        <w:tab w:val="left" w:pos="340"/>
      </w:tabs>
      <w:spacing w:before="60" w:after="60"/>
      <w:ind w:left="340" w:hanging="340"/>
    </w:pPr>
  </w:style>
  <w:style w:type="paragraph" w:styleId="ListBullet">
    <w:name w:val="List Bullet"/>
    <w:basedOn w:val="List"/>
    <w:rsid w:val="00354D22"/>
    <w:pPr>
      <w:numPr>
        <w:numId w:val="13"/>
      </w:numPr>
      <w:tabs>
        <w:tab w:val="clear" w:pos="340"/>
      </w:tabs>
      <w:spacing w:before="40" w:after="40"/>
    </w:pPr>
  </w:style>
  <w:style w:type="character" w:customStyle="1" w:styleId="SpecialBold">
    <w:name w:val="Special Bold"/>
    <w:basedOn w:val="DefaultParagraphFont"/>
    <w:rsid w:val="00354D22"/>
    <w:rPr>
      <w:b/>
      <w:spacing w:val="0"/>
    </w:rPr>
  </w:style>
  <w:style w:type="paragraph" w:styleId="ListBullet2">
    <w:name w:val="List Bullet 2"/>
    <w:basedOn w:val="List2"/>
    <w:rsid w:val="00354D22"/>
    <w:pPr>
      <w:numPr>
        <w:numId w:val="14"/>
      </w:numPr>
      <w:tabs>
        <w:tab w:val="clear" w:pos="680"/>
      </w:tabs>
    </w:pPr>
  </w:style>
  <w:style w:type="paragraph" w:styleId="Header">
    <w:name w:val="header"/>
    <w:basedOn w:val="Normal"/>
    <w:link w:val="HeaderChar"/>
    <w:rsid w:val="00354D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4D2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54D22"/>
    <w:rPr>
      <w:i/>
    </w:rPr>
  </w:style>
  <w:style w:type="paragraph" w:customStyle="1" w:styleId="SuperHeading">
    <w:name w:val="SuperHeading"/>
    <w:basedOn w:val="Normal"/>
    <w:rsid w:val="00354D22"/>
    <w:pPr>
      <w:spacing w:before="240" w:after="120"/>
      <w:outlineLvl w:val="0"/>
    </w:pPr>
    <w:rPr>
      <w:rFonts w:ascii="Times New Roman" w:hAnsi="Times New Roman"/>
      <w:b/>
      <w:sz w:val="28"/>
    </w:rPr>
  </w:style>
  <w:style w:type="paragraph" w:customStyle="1" w:styleId="AllowPageBreak">
    <w:name w:val="AllowPageBreak"/>
    <w:rsid w:val="00354D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54D22"/>
    <w:rPr>
      <w:b/>
      <w:i/>
      <w:u w:val="none"/>
    </w:rPr>
  </w:style>
  <w:style w:type="character" w:customStyle="1" w:styleId="Heading2Char">
    <w:name w:val="Heading 2 Char"/>
    <w:basedOn w:val="DefaultParagraphFont"/>
    <w:link w:val="Heading2"/>
    <w:rsid w:val="00354D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4D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4D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4D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4D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4D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4D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4D22"/>
    <w:rPr>
      <w:rFonts w:ascii="Courier New" w:eastAsia="Times New Roman" w:hAnsi="Courier New" w:cs="Times New Roman"/>
      <w:i/>
      <w:szCs w:val="20"/>
      <w:lang w:val="en-US" w:eastAsia="en-US"/>
    </w:rPr>
  </w:style>
  <w:style w:type="paragraph" w:customStyle="1" w:styleId="HeadingBase">
    <w:name w:val="Heading Base"/>
    <w:rsid w:val="00354D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4D22"/>
    <w:pPr>
      <w:tabs>
        <w:tab w:val="right" w:leader="dot" w:pos="9072"/>
      </w:tabs>
      <w:ind w:left="567"/>
    </w:pPr>
    <w:rPr>
      <w:szCs w:val="22"/>
    </w:rPr>
  </w:style>
  <w:style w:type="paragraph" w:customStyle="1" w:styleId="TOCBase">
    <w:name w:val="TOC Base"/>
    <w:rsid w:val="00354D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4D22"/>
    <w:pPr>
      <w:tabs>
        <w:tab w:val="right" w:leader="dot" w:pos="9072"/>
      </w:tabs>
      <w:spacing w:before="40" w:after="40"/>
      <w:ind w:left="284"/>
    </w:pPr>
    <w:rPr>
      <w:rFonts w:ascii="Times New Roman" w:hAnsi="Times New Roman"/>
    </w:rPr>
  </w:style>
  <w:style w:type="paragraph" w:styleId="TOC1">
    <w:name w:val="toc 1"/>
    <w:basedOn w:val="TOCBase"/>
    <w:next w:val="Normal"/>
    <w:rsid w:val="00354D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4D22"/>
    <w:pPr>
      <w:spacing w:before="5040"/>
      <w:jc w:val="center"/>
    </w:pPr>
    <w:rPr>
      <w:sz w:val="48"/>
      <w:szCs w:val="72"/>
      <w:lang w:val="en-US"/>
    </w:rPr>
  </w:style>
  <w:style w:type="character" w:customStyle="1" w:styleId="TitleChar">
    <w:name w:val="Title Char"/>
    <w:basedOn w:val="DefaultParagraphFont"/>
    <w:link w:val="Title"/>
    <w:rsid w:val="00354D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4D22"/>
    <w:pPr>
      <w:tabs>
        <w:tab w:val="left" w:pos="3600"/>
        <w:tab w:val="left" w:pos="3958"/>
      </w:tabs>
    </w:pPr>
  </w:style>
  <w:style w:type="paragraph" w:customStyle="1" w:styleId="Note">
    <w:name w:val="Note"/>
    <w:basedOn w:val="BodyText"/>
    <w:rsid w:val="00354D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4D22"/>
    <w:pPr>
      <w:framePr w:wrap="auto" w:hAnchor="text" w:y="6049"/>
    </w:pPr>
    <w:rPr>
      <w:color w:val="000000"/>
      <w:sz w:val="40"/>
    </w:rPr>
  </w:style>
  <w:style w:type="paragraph" w:customStyle="1" w:styleId="TOCTitle">
    <w:name w:val="TOCTitle"/>
    <w:basedOn w:val="Heading1"/>
    <w:rsid w:val="00354D22"/>
    <w:pPr>
      <w:spacing w:after="240"/>
      <w:jc w:val="center"/>
      <w:outlineLvl w:val="9"/>
    </w:pPr>
    <w:rPr>
      <w:caps/>
    </w:rPr>
  </w:style>
  <w:style w:type="paragraph" w:customStyle="1" w:styleId="Version">
    <w:name w:val="Version"/>
    <w:rsid w:val="00354D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4D22"/>
    <w:pPr>
      <w:keepNext w:val="0"/>
      <w:tabs>
        <w:tab w:val="right" w:pos="4176"/>
      </w:tabs>
      <w:ind w:left="198" w:hanging="198"/>
    </w:pPr>
    <w:rPr>
      <w:rFonts w:ascii="Garamond" w:hAnsi="Garamond"/>
    </w:rPr>
  </w:style>
  <w:style w:type="paragraph" w:styleId="IndexHeading">
    <w:name w:val="index heading"/>
    <w:basedOn w:val="Normal"/>
    <w:next w:val="Index1"/>
    <w:semiHidden/>
    <w:rsid w:val="00354D22"/>
    <w:pPr>
      <w:spacing w:before="120" w:after="120"/>
    </w:pPr>
    <w:rPr>
      <w:rFonts w:ascii="Arial" w:hAnsi="Arial"/>
      <w:b/>
      <w:color w:val="918585"/>
      <w:sz w:val="24"/>
    </w:rPr>
  </w:style>
  <w:style w:type="paragraph" w:customStyle="1" w:styleId="Chapter">
    <w:name w:val="Chapter"/>
    <w:basedOn w:val="Normal"/>
    <w:rsid w:val="00354D22"/>
    <w:pPr>
      <w:spacing w:before="240"/>
    </w:pPr>
    <w:rPr>
      <w:rFonts w:ascii="Times New Roman" w:hAnsi="Times New Roman"/>
      <w:smallCaps/>
      <w:spacing w:val="80"/>
      <w:sz w:val="28"/>
    </w:rPr>
  </w:style>
  <w:style w:type="paragraph" w:customStyle="1" w:styleId="InChapter">
    <w:name w:val="InChapter"/>
    <w:basedOn w:val="Heading3"/>
    <w:rsid w:val="00354D22"/>
    <w:pPr>
      <w:spacing w:after="240"/>
      <w:outlineLvl w:val="9"/>
    </w:pPr>
    <w:rPr>
      <w:noProof/>
    </w:rPr>
  </w:style>
  <w:style w:type="paragraph" w:styleId="Index2">
    <w:name w:val="index 2"/>
    <w:basedOn w:val="Normal"/>
    <w:next w:val="Normal"/>
    <w:semiHidden/>
    <w:rsid w:val="00354D22"/>
    <w:pPr>
      <w:tabs>
        <w:tab w:val="right" w:pos="4176"/>
      </w:tabs>
      <w:ind w:left="568" w:hanging="284"/>
    </w:pPr>
    <w:rPr>
      <w:rFonts w:ascii="Garamond" w:hAnsi="Garamond"/>
    </w:rPr>
  </w:style>
  <w:style w:type="paragraph" w:customStyle="1" w:styleId="Byline">
    <w:name w:val="Byline"/>
    <w:rsid w:val="00354D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4D22"/>
    <w:pPr>
      <w:tabs>
        <w:tab w:val="clear" w:pos="3600"/>
        <w:tab w:val="clear" w:pos="3958"/>
      </w:tabs>
      <w:jc w:val="right"/>
    </w:pPr>
  </w:style>
  <w:style w:type="paragraph" w:styleId="Caption">
    <w:name w:val="caption"/>
    <w:basedOn w:val="BodyText"/>
    <w:next w:val="Normal"/>
    <w:qFormat/>
    <w:rsid w:val="00354D22"/>
    <w:pPr>
      <w:framePr w:w="2268" w:hSpace="181" w:vSpace="181" w:wrap="around" w:vAnchor="text" w:hAnchor="page" w:x="1135" w:y="285" w:anchorLock="1"/>
    </w:pPr>
    <w:rPr>
      <w:i/>
    </w:rPr>
  </w:style>
  <w:style w:type="paragraph" w:customStyle="1" w:styleId="MiniTOCTitle">
    <w:name w:val="MiniTOCTitle"/>
    <w:basedOn w:val="Heading4"/>
    <w:rsid w:val="00354D22"/>
    <w:pPr>
      <w:spacing w:before="240"/>
      <w:outlineLvl w:val="9"/>
    </w:pPr>
    <w:rPr>
      <w:noProof/>
      <w:sz w:val="24"/>
    </w:rPr>
  </w:style>
  <w:style w:type="paragraph" w:customStyle="1" w:styleId="MiniTOCItem">
    <w:name w:val="MiniTOCItem"/>
    <w:basedOn w:val="ListBullet"/>
    <w:rsid w:val="00354D22"/>
    <w:pPr>
      <w:numPr>
        <w:numId w:val="0"/>
      </w:numPr>
      <w:tabs>
        <w:tab w:val="right" w:leader="dot" w:pos="6521"/>
      </w:tabs>
      <w:spacing w:before="0" w:after="0"/>
    </w:pPr>
  </w:style>
  <w:style w:type="paragraph" w:customStyle="1" w:styleId="TOFTitle">
    <w:name w:val="TOFTitle"/>
    <w:basedOn w:val="TOCTitle"/>
    <w:rsid w:val="00354D22"/>
  </w:style>
  <w:style w:type="paragraph" w:styleId="TableofFigures">
    <w:name w:val="table of figures"/>
    <w:basedOn w:val="Normal"/>
    <w:next w:val="Normal"/>
    <w:semiHidden/>
    <w:rsid w:val="00354D22"/>
    <w:pPr>
      <w:tabs>
        <w:tab w:val="right" w:leader="dot" w:pos="9072"/>
      </w:tabs>
      <w:ind w:left="970" w:hanging="403"/>
    </w:pPr>
    <w:rPr>
      <w:rFonts w:ascii="Times New Roman" w:hAnsi="Times New Roman"/>
      <w:b/>
    </w:rPr>
  </w:style>
  <w:style w:type="paragraph" w:styleId="ListNumber">
    <w:name w:val="List Number"/>
    <w:basedOn w:val="List"/>
    <w:rsid w:val="00354D22"/>
    <w:pPr>
      <w:numPr>
        <w:numId w:val="11"/>
      </w:numPr>
    </w:pPr>
  </w:style>
  <w:style w:type="character" w:customStyle="1" w:styleId="WingdingSymbols">
    <w:name w:val="Wingding Symbols"/>
    <w:rsid w:val="00354D22"/>
    <w:rPr>
      <w:rFonts w:ascii="Wingdings" w:hAnsi="Wingdings"/>
    </w:rPr>
  </w:style>
  <w:style w:type="paragraph" w:customStyle="1" w:styleId="TableHeading">
    <w:name w:val="Table Heading"/>
    <w:basedOn w:val="HeadingBase"/>
    <w:rsid w:val="00354D22"/>
    <w:pPr>
      <w:keepLines/>
      <w:pBdr>
        <w:bottom w:val="single" w:sz="6" w:space="1" w:color="918585"/>
      </w:pBdr>
      <w:spacing w:before="240"/>
    </w:pPr>
  </w:style>
  <w:style w:type="character" w:customStyle="1" w:styleId="HotSpot">
    <w:name w:val="HotSpot"/>
    <w:rsid w:val="00354D22"/>
    <w:rPr>
      <w:color w:val="0033CC"/>
      <w:u w:val="none"/>
    </w:rPr>
  </w:style>
  <w:style w:type="paragraph" w:customStyle="1" w:styleId="BodyTextRight">
    <w:name w:val="Body Text Right"/>
    <w:basedOn w:val="BodyText"/>
    <w:rsid w:val="00354D22"/>
    <w:pPr>
      <w:spacing w:before="0" w:after="0"/>
      <w:jc w:val="right"/>
    </w:pPr>
  </w:style>
  <w:style w:type="paragraph" w:styleId="Index3">
    <w:name w:val="index 3"/>
    <w:basedOn w:val="ListNumber2"/>
    <w:next w:val="Normal"/>
    <w:semiHidden/>
    <w:rsid w:val="00354D22"/>
    <w:pPr>
      <w:numPr>
        <w:numId w:val="0"/>
      </w:numPr>
      <w:tabs>
        <w:tab w:val="right" w:leader="dot" w:pos="4176"/>
      </w:tabs>
    </w:pPr>
  </w:style>
  <w:style w:type="paragraph" w:styleId="ListNumber2">
    <w:name w:val="List Number 2"/>
    <w:basedOn w:val="List2"/>
    <w:rsid w:val="00354D22"/>
    <w:pPr>
      <w:numPr>
        <w:numId w:val="10"/>
      </w:numPr>
      <w:tabs>
        <w:tab w:val="clear" w:pos="1060"/>
      </w:tabs>
    </w:pPr>
  </w:style>
  <w:style w:type="paragraph" w:customStyle="1" w:styleId="MarginNote">
    <w:name w:val="Margin Note"/>
    <w:basedOn w:val="BodyText"/>
    <w:rsid w:val="00354D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4D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4D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4D22"/>
    <w:rPr>
      <w:sz w:val="32"/>
    </w:rPr>
  </w:style>
  <w:style w:type="paragraph" w:customStyle="1" w:styleId="HeadingProcedure">
    <w:name w:val="Heading Procedure"/>
    <w:basedOn w:val="HeadingBase"/>
    <w:next w:val="Normal"/>
    <w:rsid w:val="00354D22"/>
    <w:pPr>
      <w:tabs>
        <w:tab w:val="left" w:pos="0"/>
      </w:tabs>
      <w:spacing w:before="120" w:after="60"/>
    </w:pPr>
    <w:rPr>
      <w:i/>
      <w:color w:val="918585"/>
      <w:sz w:val="22"/>
    </w:rPr>
  </w:style>
  <w:style w:type="paragraph" w:customStyle="1" w:styleId="TableBodyText">
    <w:name w:val="Table Body Text"/>
    <w:basedOn w:val="BodyText"/>
    <w:rsid w:val="00354D22"/>
    <w:pPr>
      <w:spacing w:before="60" w:after="60"/>
    </w:pPr>
  </w:style>
  <w:style w:type="paragraph" w:styleId="ListContinue">
    <w:name w:val="List Continue"/>
    <w:basedOn w:val="List"/>
    <w:rsid w:val="00354D22"/>
    <w:pPr>
      <w:ind w:firstLine="0"/>
    </w:pPr>
  </w:style>
  <w:style w:type="paragraph" w:customStyle="1" w:styleId="ListNote">
    <w:name w:val="List Note"/>
    <w:basedOn w:val="List"/>
    <w:rsid w:val="00354D22"/>
    <w:pPr>
      <w:pBdr>
        <w:top w:val="single" w:sz="6" w:space="2" w:color="918585"/>
        <w:bottom w:val="single" w:sz="6" w:space="2" w:color="918585"/>
      </w:pBdr>
      <w:tabs>
        <w:tab w:val="left" w:pos="1021"/>
      </w:tabs>
      <w:ind w:firstLine="0"/>
    </w:pPr>
  </w:style>
  <w:style w:type="paragraph" w:customStyle="1" w:styleId="Warning">
    <w:name w:val="Warning"/>
    <w:basedOn w:val="BodyText"/>
    <w:rsid w:val="00354D22"/>
    <w:pPr>
      <w:shd w:val="clear" w:color="auto" w:fill="D9D9D9"/>
      <w:tabs>
        <w:tab w:val="left" w:pos="992"/>
      </w:tabs>
      <w:ind w:left="119" w:right="119"/>
    </w:pPr>
    <w:rPr>
      <w:sz w:val="20"/>
    </w:rPr>
  </w:style>
  <w:style w:type="paragraph" w:customStyle="1" w:styleId="MarginIcons">
    <w:name w:val="Margin Icons"/>
    <w:basedOn w:val="BodyText"/>
    <w:rsid w:val="00354D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4D22"/>
    <w:rPr>
      <w:rFonts w:ascii="Courier New" w:hAnsi="Courier New"/>
    </w:rPr>
  </w:style>
  <w:style w:type="paragraph" w:customStyle="1" w:styleId="NoteBullet">
    <w:name w:val="Note Bullet"/>
    <w:basedOn w:val="Note"/>
    <w:rsid w:val="00354D22"/>
    <w:pPr>
      <w:tabs>
        <w:tab w:val="clear" w:pos="680"/>
      </w:tabs>
      <w:spacing w:before="60" w:after="60"/>
    </w:pPr>
  </w:style>
  <w:style w:type="paragraph" w:customStyle="1" w:styleId="SubHeading2">
    <w:name w:val="SubHeading2"/>
    <w:basedOn w:val="HeadingBase"/>
    <w:rsid w:val="00354D22"/>
    <w:pPr>
      <w:spacing w:before="240" w:after="60"/>
    </w:pPr>
    <w:rPr>
      <w:sz w:val="20"/>
    </w:rPr>
  </w:style>
  <w:style w:type="paragraph" w:customStyle="1" w:styleId="SubHeading1">
    <w:name w:val="SubHeading1"/>
    <w:basedOn w:val="HeadingBase"/>
    <w:rsid w:val="00354D22"/>
    <w:pPr>
      <w:spacing w:before="240" w:after="60"/>
    </w:pPr>
    <w:rPr>
      <w:color w:val="918585"/>
      <w:sz w:val="22"/>
    </w:rPr>
  </w:style>
  <w:style w:type="paragraph" w:customStyle="1" w:styleId="SideHeading">
    <w:name w:val="Side Heading"/>
    <w:basedOn w:val="HeadingBase"/>
    <w:rsid w:val="00354D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4D22"/>
    <w:pPr>
      <w:numPr>
        <w:numId w:val="12"/>
      </w:numPr>
    </w:pPr>
  </w:style>
  <w:style w:type="paragraph" w:styleId="PlainText">
    <w:name w:val="Plain Text"/>
    <w:basedOn w:val="Normal"/>
    <w:link w:val="PlainTextChar"/>
    <w:rsid w:val="00354D22"/>
    <w:rPr>
      <w:sz w:val="20"/>
    </w:rPr>
  </w:style>
  <w:style w:type="character" w:customStyle="1" w:styleId="PlainTextChar">
    <w:name w:val="Plain Text Char"/>
    <w:basedOn w:val="DefaultParagraphFont"/>
    <w:link w:val="PlainText"/>
    <w:rsid w:val="00354D2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4D22"/>
    <w:rPr>
      <w:b/>
      <w:smallCaps/>
    </w:rPr>
  </w:style>
  <w:style w:type="paragraph" w:customStyle="1" w:styleId="TableListNumber">
    <w:name w:val="Table List Number"/>
    <w:basedOn w:val="ListNumber"/>
    <w:rsid w:val="00354D22"/>
    <w:pPr>
      <w:numPr>
        <w:numId w:val="0"/>
      </w:numPr>
    </w:pPr>
  </w:style>
  <w:style w:type="paragraph" w:styleId="TOC4">
    <w:name w:val="toc 4"/>
    <w:basedOn w:val="TOCBase"/>
    <w:next w:val="Normal"/>
    <w:semiHidden/>
    <w:rsid w:val="00354D22"/>
    <w:pPr>
      <w:tabs>
        <w:tab w:val="right" w:leader="dot" w:pos="9071"/>
      </w:tabs>
      <w:ind w:left="1701"/>
    </w:pPr>
  </w:style>
  <w:style w:type="paragraph" w:customStyle="1" w:styleId="ListAlpha">
    <w:name w:val="List Alpha"/>
    <w:basedOn w:val="List"/>
    <w:rsid w:val="00354D22"/>
    <w:pPr>
      <w:numPr>
        <w:numId w:val="9"/>
      </w:numPr>
    </w:pPr>
  </w:style>
  <w:style w:type="paragraph" w:customStyle="1" w:styleId="ListAlpha2">
    <w:name w:val="List Alpha 2"/>
    <w:basedOn w:val="List2"/>
    <w:rsid w:val="00354D22"/>
    <w:pPr>
      <w:numPr>
        <w:numId w:val="8"/>
      </w:numPr>
    </w:pPr>
  </w:style>
  <w:style w:type="paragraph" w:styleId="List2">
    <w:name w:val="List 2"/>
    <w:basedOn w:val="BodyText"/>
    <w:rsid w:val="00354D22"/>
    <w:pPr>
      <w:tabs>
        <w:tab w:val="left" w:pos="680"/>
      </w:tabs>
      <w:spacing w:before="60" w:after="60"/>
      <w:ind w:left="680" w:hanging="340"/>
    </w:pPr>
  </w:style>
  <w:style w:type="paragraph" w:styleId="List3">
    <w:name w:val="List 3"/>
    <w:basedOn w:val="BodyText"/>
    <w:rsid w:val="00354D22"/>
    <w:pPr>
      <w:tabs>
        <w:tab w:val="left" w:pos="1021"/>
      </w:tabs>
      <w:spacing w:before="60" w:after="60"/>
      <w:ind w:left="1020" w:hanging="340"/>
    </w:pPr>
  </w:style>
  <w:style w:type="paragraph" w:styleId="List4">
    <w:name w:val="List 4"/>
    <w:basedOn w:val="BodyText"/>
    <w:rsid w:val="00354D22"/>
    <w:pPr>
      <w:tabs>
        <w:tab w:val="left" w:pos="1361"/>
      </w:tabs>
      <w:spacing w:before="60" w:after="60"/>
      <w:ind w:left="1361" w:hanging="340"/>
    </w:pPr>
  </w:style>
  <w:style w:type="paragraph" w:styleId="List5">
    <w:name w:val="List 5"/>
    <w:basedOn w:val="BodyText"/>
    <w:rsid w:val="00354D22"/>
    <w:pPr>
      <w:tabs>
        <w:tab w:val="left" w:pos="1701"/>
      </w:tabs>
      <w:spacing w:before="60" w:after="60"/>
      <w:ind w:left="1701" w:hanging="340"/>
    </w:pPr>
  </w:style>
  <w:style w:type="paragraph" w:styleId="ListBullet3">
    <w:name w:val="List Bullet 3"/>
    <w:basedOn w:val="List3"/>
    <w:rsid w:val="00354D22"/>
    <w:pPr>
      <w:numPr>
        <w:numId w:val="15"/>
      </w:numPr>
      <w:tabs>
        <w:tab w:val="clear" w:pos="1021"/>
      </w:tabs>
      <w:ind w:left="1037" w:hanging="357"/>
    </w:pPr>
  </w:style>
  <w:style w:type="paragraph" w:styleId="ListBullet4">
    <w:name w:val="List Bullet 4"/>
    <w:basedOn w:val="List4"/>
    <w:rsid w:val="00354D22"/>
    <w:pPr>
      <w:numPr>
        <w:numId w:val="3"/>
      </w:numPr>
    </w:pPr>
  </w:style>
  <w:style w:type="paragraph" w:styleId="ListBullet5">
    <w:name w:val="List Bullet 5"/>
    <w:basedOn w:val="List5"/>
    <w:rsid w:val="00354D22"/>
    <w:pPr>
      <w:numPr>
        <w:numId w:val="4"/>
      </w:numPr>
    </w:pPr>
  </w:style>
  <w:style w:type="paragraph" w:styleId="ListContinue2">
    <w:name w:val="List Continue 2"/>
    <w:basedOn w:val="List2"/>
    <w:rsid w:val="00354D22"/>
    <w:pPr>
      <w:ind w:firstLine="0"/>
    </w:pPr>
  </w:style>
  <w:style w:type="paragraph" w:styleId="ListContinue3">
    <w:name w:val="List Continue 3"/>
    <w:basedOn w:val="List3"/>
    <w:rsid w:val="00354D22"/>
    <w:pPr>
      <w:ind w:left="1021" w:firstLine="0"/>
    </w:pPr>
  </w:style>
  <w:style w:type="paragraph" w:styleId="ListContinue4">
    <w:name w:val="List Continue 4"/>
    <w:basedOn w:val="List4"/>
    <w:rsid w:val="00354D22"/>
    <w:pPr>
      <w:ind w:firstLine="0"/>
    </w:pPr>
  </w:style>
  <w:style w:type="paragraph" w:styleId="ListContinue5">
    <w:name w:val="List Continue 5"/>
    <w:basedOn w:val="List5"/>
    <w:rsid w:val="00354D22"/>
    <w:pPr>
      <w:ind w:firstLine="0"/>
    </w:pPr>
  </w:style>
  <w:style w:type="paragraph" w:styleId="ListNumber3">
    <w:name w:val="List Number 3"/>
    <w:basedOn w:val="List3"/>
    <w:rsid w:val="00354D22"/>
    <w:pPr>
      <w:numPr>
        <w:numId w:val="5"/>
      </w:numPr>
    </w:pPr>
  </w:style>
  <w:style w:type="paragraph" w:styleId="ListNumber4">
    <w:name w:val="List Number 4"/>
    <w:basedOn w:val="List4"/>
    <w:rsid w:val="00354D22"/>
    <w:pPr>
      <w:numPr>
        <w:numId w:val="6"/>
      </w:numPr>
    </w:pPr>
  </w:style>
  <w:style w:type="paragraph" w:styleId="ListNumber5">
    <w:name w:val="List Number 5"/>
    <w:basedOn w:val="List5"/>
    <w:rsid w:val="00354D22"/>
    <w:pPr>
      <w:numPr>
        <w:numId w:val="7"/>
      </w:numPr>
    </w:pPr>
  </w:style>
  <w:style w:type="paragraph" w:styleId="BlockText">
    <w:name w:val="Block Text"/>
    <w:basedOn w:val="Normal"/>
    <w:rsid w:val="00354D22"/>
    <w:pPr>
      <w:spacing w:after="120"/>
      <w:ind w:left="1440" w:right="1440"/>
    </w:pPr>
  </w:style>
  <w:style w:type="character" w:customStyle="1" w:styleId="Subscript">
    <w:name w:val="Subscript"/>
    <w:basedOn w:val="DefaultParagraphFont"/>
    <w:rsid w:val="00354D22"/>
    <w:rPr>
      <w:sz w:val="16"/>
      <w:vertAlign w:val="subscript"/>
    </w:rPr>
  </w:style>
  <w:style w:type="character" w:customStyle="1" w:styleId="Superscript">
    <w:name w:val="Superscript"/>
    <w:basedOn w:val="DefaultParagraphFont"/>
    <w:rsid w:val="00354D22"/>
    <w:rPr>
      <w:sz w:val="16"/>
      <w:vertAlign w:val="superscript"/>
    </w:rPr>
  </w:style>
  <w:style w:type="character" w:customStyle="1" w:styleId="Symbols">
    <w:name w:val="Symbols"/>
    <w:basedOn w:val="DefaultParagraphFont"/>
    <w:rsid w:val="00354D22"/>
    <w:rPr>
      <w:rFonts w:ascii="Symbol" w:hAnsi="Symbol"/>
    </w:rPr>
  </w:style>
  <w:style w:type="character" w:customStyle="1" w:styleId="MenuOptions">
    <w:name w:val="Menu Options"/>
    <w:basedOn w:val="DefaultParagraphFont"/>
    <w:rsid w:val="00354D22"/>
    <w:rPr>
      <w:rFonts w:ascii="Arial Narrow" w:hAnsi="Arial Narrow"/>
      <w:smallCaps/>
    </w:rPr>
  </w:style>
  <w:style w:type="character" w:customStyle="1" w:styleId="Buttons">
    <w:name w:val="Buttons"/>
    <w:basedOn w:val="DefaultParagraphFont"/>
    <w:rsid w:val="00354D22"/>
    <w:rPr>
      <w:b/>
    </w:rPr>
  </w:style>
  <w:style w:type="character" w:customStyle="1" w:styleId="Underlined">
    <w:name w:val="Underlined"/>
    <w:basedOn w:val="DefaultParagraphFont"/>
    <w:rsid w:val="00354D22"/>
    <w:rPr>
      <w:u w:val="single"/>
    </w:rPr>
  </w:style>
  <w:style w:type="paragraph" w:customStyle="1" w:styleId="TableBodyTextRight">
    <w:name w:val="Table Body Text Right"/>
    <w:basedOn w:val="TableBodyText"/>
    <w:rsid w:val="00354D22"/>
    <w:pPr>
      <w:widowControl w:val="0"/>
      <w:autoSpaceDE w:val="0"/>
      <w:autoSpaceDN w:val="0"/>
      <w:adjustRightInd w:val="0"/>
      <w:jc w:val="right"/>
    </w:pPr>
    <w:rPr>
      <w:rFonts w:cs="Arial"/>
      <w:szCs w:val="18"/>
    </w:rPr>
  </w:style>
  <w:style w:type="paragraph" w:customStyle="1" w:styleId="CopyrightText">
    <w:name w:val="Copyright Text"/>
    <w:basedOn w:val="BodyText"/>
    <w:rsid w:val="00354D22"/>
    <w:rPr>
      <w:sz w:val="18"/>
    </w:rPr>
  </w:style>
  <w:style w:type="paragraph" w:customStyle="1" w:styleId="BodySmallRight">
    <w:name w:val="Body Small Right"/>
    <w:basedOn w:val="BodyTextRight"/>
    <w:rsid w:val="00354D22"/>
    <w:rPr>
      <w:sz w:val="18"/>
      <w:szCs w:val="18"/>
    </w:rPr>
  </w:style>
  <w:style w:type="paragraph" w:customStyle="1" w:styleId="MarginEdition">
    <w:name w:val="Margin Edition"/>
    <w:basedOn w:val="MarginNote"/>
    <w:rsid w:val="00354D22"/>
    <w:pPr>
      <w:spacing w:before="0" w:after="0"/>
    </w:pPr>
    <w:rPr>
      <w:rFonts w:ascii="Times New Roman" w:hAnsi="Times New Roman"/>
      <w:color w:val="999999"/>
    </w:rPr>
  </w:style>
  <w:style w:type="paragraph" w:customStyle="1" w:styleId="Spacer">
    <w:name w:val="Spacer"/>
    <w:basedOn w:val="Normal"/>
    <w:rsid w:val="00354D22"/>
    <w:rPr>
      <w:sz w:val="2"/>
      <w:szCs w:val="2"/>
    </w:rPr>
  </w:style>
  <w:style w:type="character" w:customStyle="1" w:styleId="Small">
    <w:name w:val="Small"/>
    <w:basedOn w:val="DefaultParagraphFont"/>
    <w:rsid w:val="00354D22"/>
    <w:rPr>
      <w:sz w:val="16"/>
    </w:rPr>
  </w:style>
  <w:style w:type="paragraph" w:customStyle="1" w:styleId="WideTable">
    <w:name w:val="Wide Table"/>
    <w:basedOn w:val="Normal"/>
    <w:rsid w:val="00354D22"/>
    <w:pPr>
      <w:ind w:left="-1418"/>
    </w:pPr>
    <w:rPr>
      <w:sz w:val="2"/>
      <w:szCs w:val="2"/>
    </w:rPr>
  </w:style>
  <w:style w:type="character" w:styleId="PageNumber">
    <w:name w:val="page number"/>
    <w:basedOn w:val="DefaultParagraphFont"/>
    <w:rsid w:val="00354D22"/>
  </w:style>
  <w:style w:type="paragraph" w:styleId="Quote">
    <w:name w:val="Quote"/>
    <w:basedOn w:val="Heading1"/>
    <w:link w:val="QuoteChar"/>
    <w:qFormat/>
    <w:rsid w:val="00354D22"/>
    <w:rPr>
      <w:b w:val="0"/>
      <w:sz w:val="72"/>
      <w:szCs w:val="72"/>
      <w:lang w:val="en-NZ"/>
    </w:rPr>
  </w:style>
  <w:style w:type="character" w:customStyle="1" w:styleId="QuoteChar">
    <w:name w:val="Quote Char"/>
    <w:basedOn w:val="DefaultParagraphFont"/>
    <w:link w:val="Quote"/>
    <w:rsid w:val="00354D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4D22"/>
    <w:pPr>
      <w:pageBreakBefore/>
    </w:pPr>
  </w:style>
  <w:style w:type="paragraph" w:customStyle="1" w:styleId="Border">
    <w:name w:val="Border"/>
    <w:basedOn w:val="Normal"/>
    <w:qFormat/>
    <w:rsid w:val="00354D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4D22"/>
    <w:rPr>
      <w:b/>
      <w:bCs/>
      <w:i/>
      <w:iCs/>
      <w:color w:val="auto"/>
    </w:rPr>
  </w:style>
  <w:style w:type="paragraph" w:styleId="IntenseQuote">
    <w:name w:val="Intense Quote"/>
    <w:basedOn w:val="Normal"/>
    <w:next w:val="Normal"/>
    <w:link w:val="IntenseQuoteChar"/>
    <w:uiPriority w:val="30"/>
    <w:qFormat/>
    <w:rsid w:val="00354D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4D2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4D22"/>
    <w:rPr>
      <w:smallCaps/>
      <w:color w:val="auto"/>
      <w:u w:val="single"/>
    </w:rPr>
  </w:style>
  <w:style w:type="character" w:styleId="IntenseReference">
    <w:name w:val="Intense Reference"/>
    <w:basedOn w:val="DefaultParagraphFont"/>
    <w:uiPriority w:val="32"/>
    <w:qFormat/>
    <w:rsid w:val="00354D22"/>
    <w:rPr>
      <w:b/>
      <w:bCs/>
      <w:smallCaps/>
      <w:color w:val="auto"/>
      <w:spacing w:val="5"/>
      <w:u w:val="single"/>
    </w:rPr>
  </w:style>
  <w:style w:type="paragraph" w:customStyle="1" w:styleId="2ColumnHeading">
    <w:name w:val="2Column Heading"/>
    <w:basedOn w:val="BodyText"/>
    <w:qFormat/>
    <w:rsid w:val="00354D22"/>
    <w:pPr>
      <w:spacing w:after="60"/>
      <w:ind w:left="-2268"/>
    </w:pPr>
    <w:rPr>
      <w:b/>
    </w:rPr>
  </w:style>
  <w:style w:type="paragraph" w:customStyle="1" w:styleId="Heading1TOC">
    <w:name w:val="Heading1 TOC"/>
    <w:basedOn w:val="Normal"/>
    <w:qFormat/>
    <w:rsid w:val="00354D22"/>
    <w:pPr>
      <w:spacing w:before="240" w:after="120"/>
    </w:pPr>
    <w:rPr>
      <w:rFonts w:ascii="Times New Roman" w:hAnsi="Times New Roman"/>
      <w:b/>
      <w:sz w:val="32"/>
    </w:rPr>
  </w:style>
  <w:style w:type="paragraph" w:customStyle="1" w:styleId="Heading2TOC">
    <w:name w:val="Heading2 TOC"/>
    <w:basedOn w:val="Normal"/>
    <w:qFormat/>
    <w:rsid w:val="00354D22"/>
    <w:pPr>
      <w:spacing w:before="240" w:after="60"/>
    </w:pPr>
    <w:rPr>
      <w:rFonts w:ascii="Times New Roman" w:hAnsi="Times New Roman"/>
      <w:b/>
      <w:sz w:val="28"/>
    </w:rPr>
  </w:style>
  <w:style w:type="character" w:customStyle="1" w:styleId="Underline">
    <w:name w:val="Underline"/>
    <w:basedOn w:val="DefaultParagraphFont"/>
    <w:qFormat/>
    <w:rsid w:val="00354D22"/>
    <w:rPr>
      <w:u w:val="single"/>
    </w:rPr>
  </w:style>
  <w:style w:type="paragraph" w:styleId="BalloonText">
    <w:name w:val="Balloon Text"/>
    <w:basedOn w:val="Normal"/>
    <w:link w:val="BalloonTextChar"/>
    <w:rsid w:val="00354D22"/>
    <w:rPr>
      <w:rFonts w:ascii="Tahoma" w:hAnsi="Tahoma" w:cs="Tahoma"/>
      <w:sz w:val="16"/>
      <w:szCs w:val="16"/>
    </w:rPr>
  </w:style>
  <w:style w:type="character" w:customStyle="1" w:styleId="BalloonTextChar">
    <w:name w:val="Balloon Text Char"/>
    <w:basedOn w:val="DefaultParagraphFont"/>
    <w:link w:val="BalloonText"/>
    <w:rsid w:val="00354D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4D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4D2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1290</Words>
  <Characters>8033</Characters>
  <Application>Microsoft Office Word</Application>
  <DocSecurity>0</DocSecurity>
  <Lines>263</Lines>
  <Paragraphs>158</Paragraphs>
  <ScaleCrop>false</ScaleCrop>
  <Company>Author-it Software Corporation Ltd.</Company>
  <LinksUpToDate>false</LinksUpToDate>
  <CharactersWithSpaces>9269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CUSMPF602A Manage stagecraft aspects of performances</dc:title>
  <dc:subject>Approved</dc:subject>
  <dc:creator>Innovation and Business Skills Australia</dc:creator>
  <cp:keywords>Revision Number: 2</cp:keywords>
  <dc:description>Copyright © 1996-2007 Author-it Software Corporation Ltd., all rights reserved.</dc:description>
  <cp:lastModifiedBy>Craig Taylor</cp:lastModifiedBy>
  <cp:revision>3</cp:revision>
  <dcterms:created xsi:type="dcterms:W3CDTF">2012-05-26T15:31:00Z</dcterms:created>
  <dcterms:modified xsi:type="dcterms:W3CDTF">2012-05-26T15:31:00Z</dcterms:modified>
</cp:coreProperties>
</file>