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76A" w:rsidP="00A2476A">
      <w:pPr>
        <w:pStyle w:val="Title"/>
      </w:pPr>
      <w:r>
        <w:fldChar w:fldCharType="begin"/>
      </w:r>
      <w:r>
        <w:instrText xml:space="preserve"> TITLE   \* MERGEFORMAT </w:instrText>
      </w:r>
      <w:r>
        <w:fldChar w:fldCharType="separate"/>
      </w:r>
      <w:r>
        <w:t>CUSMPF507A Present live audition programs</w:t>
      </w:r>
      <w:r>
        <w:fldChar w:fldCharType="end"/>
      </w:r>
    </w:p>
    <w:p w:rsidR="00A2476A" w:rsidP="00A2476A">
      <w:pPr>
        <w:pStyle w:val="Version"/>
        <w:sectPr w:rsidSect="00426A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26A22" w:rsidP="00426A22">
      <w:pPr>
        <w:pStyle w:val="SuperHeading"/>
      </w:pPr>
      <w:r w:rsidRPr="00426A22">
        <w:t>CUSMPF507A Present live audition programs</w:t>
      </w:r>
    </w:p>
    <w:p w:rsidR="00000000" w:rsidRPr="00426A22" w:rsidP="00426A22">
      <w:pPr>
        <w:pStyle w:val="SuperHeading"/>
      </w:pPr>
    </w:p>
    <w:p w:rsidR="00000000" w:rsidRPr="00426A22" w:rsidP="00426A22">
      <w:pPr>
        <w:pStyle w:val="Heading1"/>
      </w:pPr>
      <w:bookmarkStart w:id="1" w:name="O_382974"/>
      <w:bookmarkEnd w:id="1"/>
      <w:r w:rsidRPr="00426A22">
        <w:t>Modification History</w:t>
      </w:r>
    </w:p>
    <w:tbl>
      <w:tblPr>
        <w:tblW w:w="0" w:type="auto"/>
        <w:tblLayout w:type="fixed"/>
        <w:tblCellMar>
          <w:left w:w="62" w:type="dxa"/>
          <w:right w:w="62" w:type="dxa"/>
        </w:tblCellMar>
        <w:tblLook w:val="0000"/>
      </w:tblPr>
      <w:tblGrid>
        <w:gridCol w:w="1585"/>
        <w:gridCol w:w="5245"/>
      </w:tblGrid>
      <w:tr w:rsidTr="00426A22">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26A22" w:rsidP="00426A22">
            <w:pPr>
              <w:pStyle w:val="BodyText"/>
            </w:pPr>
            <w:r w:rsidRPr="00426A22">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26A22">
            <w:pPr>
              <w:pStyle w:val="BodyText"/>
              <w:rPr>
                <w:lang w:val="en-NZ"/>
              </w:rPr>
            </w:pPr>
            <w:r w:rsidRPr="00426A22">
              <w:rPr>
                <w:rStyle w:val="SpecialBold"/>
              </w:rPr>
              <w:t>Comments</w:t>
            </w:r>
          </w:p>
        </w:tc>
      </w:tr>
      <w:tr w:rsidTr="00426A22">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26A22">
            <w:pPr>
              <w:pStyle w:val="BodyText"/>
              <w:rPr>
                <w:lang w:val="en-NZ"/>
              </w:rPr>
            </w:pPr>
            <w:r w:rsidRPr="00426A22">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426A22" w:rsidP="00426A22">
            <w:pPr>
              <w:pStyle w:val="BodyText"/>
            </w:pPr>
            <w:r w:rsidRPr="00426A22">
              <w:t xml:space="preserve">Created to fix formatting errors only. </w:t>
            </w:r>
          </w:p>
          <w:p w:rsidR="00000000" w:rsidRPr="00426A22" w:rsidP="00426A22">
            <w:pPr>
              <w:pStyle w:val="BodyText"/>
            </w:pPr>
            <w:r w:rsidRPr="00426A22">
              <w:t>Released with CUS09 Music Training Package version 1.2</w:t>
            </w:r>
          </w:p>
        </w:tc>
      </w:tr>
    </w:tbl>
    <w:p w:rsidR="00000000" w:rsidRPr="00426A22" w:rsidP="00426A22">
      <w:pPr>
        <w:pStyle w:val="BodyText"/>
      </w:pPr>
    </w:p>
    <w:p w:rsidR="00000000" w:rsidRPr="00426A22" w:rsidP="00426A22">
      <w:pPr>
        <w:pStyle w:val="AllowPageBreak"/>
      </w:pPr>
    </w:p>
    <w:p w:rsidR="00000000" w:rsidRPr="00426A22" w:rsidP="00426A22">
      <w:pPr>
        <w:pStyle w:val="Heading1"/>
      </w:pPr>
      <w:bookmarkStart w:id="2" w:name="O_382970"/>
      <w:bookmarkEnd w:id="2"/>
      <w:r w:rsidRPr="00426A22">
        <w:t>Unit Descriptor</w:t>
      </w:r>
    </w:p>
    <w:p w:rsidR="00A2476A" w:rsidP="00426A22">
      <w:pPr>
        <w:pStyle w:val="BodyText"/>
      </w:pPr>
      <w:r w:rsidRPr="00426A22">
        <w:t>This unit describes the performance outcomes, skills and knowledge required to prepare for and perform at an audition.</w:t>
      </w:r>
    </w:p>
    <w:p w:rsidR="00A2476A" w:rsidP="00426A22">
      <w:pPr>
        <w:pStyle w:val="BodyText"/>
      </w:pPr>
    </w:p>
    <w:p w:rsidR="00000000" w:rsidRPr="00426A22" w:rsidP="00426A22">
      <w:pPr>
        <w:pStyle w:val="Heading1"/>
      </w:pPr>
      <w:bookmarkStart w:id="3" w:name="O_382983"/>
      <w:bookmarkEnd w:id="3"/>
      <w:r w:rsidRPr="00426A22">
        <w:t>Application of the Unit</w:t>
      </w:r>
    </w:p>
    <w:p w:rsidR="00000000" w:rsidRPr="00426A22" w:rsidP="00426A22">
      <w:pPr>
        <w:pStyle w:val="BodyText"/>
      </w:pPr>
      <w:r w:rsidRPr="00426A22">
        <w:t>Instrumentalists and vocalists apply the skills and knowledge outlined in this unit. In a highl</w:t>
      </w:r>
      <w:r w:rsidRPr="00426A22">
        <w:t>y competitive market place it is essential that musicians know how to prepare for live auditions so that they can showcase their performance skills to prospective employers.</w:t>
      </w:r>
    </w:p>
    <w:p w:rsidR="00000000" w:rsidRPr="00426A22" w:rsidP="00426A22">
      <w:pPr>
        <w:pStyle w:val="AllowPageBreak"/>
      </w:pPr>
    </w:p>
    <w:p w:rsidR="00000000" w:rsidRPr="00426A22" w:rsidP="00426A22">
      <w:pPr>
        <w:pStyle w:val="Heading1"/>
      </w:pPr>
      <w:bookmarkStart w:id="4" w:name="O_382975"/>
      <w:bookmarkEnd w:id="4"/>
      <w:r w:rsidRPr="00426A22">
        <w:t>Licensing/Regulatory Information</w:t>
      </w:r>
    </w:p>
    <w:p w:rsidR="00A2476A" w:rsidP="00426A22">
      <w:pPr>
        <w:pStyle w:val="BodyText"/>
      </w:pPr>
      <w:r w:rsidRPr="00426A22">
        <w:t>No licensing, legislative, regulatory or certification requirements apply to this unit at the time of endorsement.</w:t>
      </w:r>
    </w:p>
    <w:p w:rsidR="00A2476A" w:rsidP="00426A22">
      <w:pPr>
        <w:pStyle w:val="BodyText"/>
      </w:pPr>
    </w:p>
    <w:p w:rsidR="00000000" w:rsidRPr="00426A22" w:rsidP="00426A22">
      <w:pPr>
        <w:pStyle w:val="Heading1"/>
      </w:pPr>
      <w:bookmarkStart w:id="5" w:name="O_382973"/>
      <w:bookmarkEnd w:id="5"/>
      <w:r w:rsidRPr="00426A22">
        <w:t>Pre-Requisites</w:t>
      </w:r>
    </w:p>
    <w:p w:rsidR="00000000" w:rsidRPr="00426A22" w:rsidP="00426A22">
      <w:pPr>
        <w:pStyle w:val="BodyText"/>
      </w:pPr>
      <w:r w:rsidRPr="00426A22">
        <w:t>Not applicable</w:t>
      </w:r>
    </w:p>
    <w:p w:rsidR="00000000" w:rsidRPr="00426A22" w:rsidP="00426A22">
      <w:pPr>
        <w:pStyle w:val="AllowPageBreak"/>
      </w:pPr>
    </w:p>
    <w:p w:rsidR="00000000" w:rsidRPr="00426A22" w:rsidP="00426A22">
      <w:pPr>
        <w:pStyle w:val="Heading1"/>
      </w:pPr>
      <w:bookmarkStart w:id="6" w:name="O_382978"/>
      <w:bookmarkEnd w:id="6"/>
      <w:r w:rsidRPr="00426A22">
        <w:t>Employability Skills Information</w:t>
      </w:r>
    </w:p>
    <w:p w:rsidR="00000000" w:rsidRPr="00426A22" w:rsidP="00426A22">
      <w:pPr>
        <w:pStyle w:val="BodyText"/>
      </w:pPr>
      <w:r w:rsidRPr="00426A22">
        <w:t>Not applicable</w:t>
      </w:r>
    </w:p>
    <w:p w:rsidR="00000000" w:rsidRPr="00426A22" w:rsidP="00426A22">
      <w:pPr>
        <w:pStyle w:val="AllowPageBreak"/>
      </w:pPr>
    </w:p>
    <w:p w:rsidR="00000000" w:rsidRPr="00426A22" w:rsidP="00426A22">
      <w:pPr>
        <w:pStyle w:val="Heading1"/>
      </w:pPr>
      <w:bookmarkStart w:id="7" w:name="O_382979"/>
      <w:bookmarkEnd w:id="7"/>
      <w:r w:rsidRPr="00426A22">
        <w:t>Elements and Performance Criteria Pre-Content</w:t>
      </w:r>
    </w:p>
    <w:tbl>
      <w:tblPr>
        <w:tblW w:w="0" w:type="auto"/>
        <w:tblLayout w:type="fixed"/>
        <w:tblCellMar>
          <w:left w:w="62" w:type="dxa"/>
          <w:right w:w="62" w:type="dxa"/>
        </w:tblCellMar>
        <w:tblLook w:val="0000"/>
      </w:tblPr>
      <w:tblGrid>
        <w:gridCol w:w="2560"/>
        <w:gridCol w:w="5962"/>
      </w:tblGrid>
      <w:tr w:rsidTr="00A247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BodyText"/>
            </w:pPr>
            <w:r w:rsidRPr="00426A22">
              <w:rPr>
                <w:rStyle w:val="Emphasis"/>
              </w:rPr>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BodyText"/>
            </w:pPr>
            <w:r w:rsidRPr="00426A22">
              <w:rPr>
                <w:rStyle w:val="Emphasis"/>
              </w:rPr>
              <w:t>Performance criteria describe the performance needed to demonstrate achievement of the element. Where bold italicised text is used, further info</w:t>
            </w:r>
            <w:r w:rsidRPr="00426A22">
              <w:rPr>
                <w:rStyle w:val="Emphasis"/>
              </w:rPr>
              <w:t>rmation is detailed in the required skills and knowledge section and the range statement. Assessment of performance is to be consistent with the evidence guide.</w:t>
            </w:r>
          </w:p>
        </w:tc>
      </w:tr>
    </w:tbl>
    <w:p w:rsidR="00000000" w:rsidRPr="00426A22" w:rsidP="00426A22">
      <w:pPr>
        <w:pStyle w:val="BodyText"/>
      </w:pPr>
    </w:p>
    <w:p w:rsidR="00000000" w:rsidRPr="00426A22" w:rsidP="00426A22">
      <w:pPr>
        <w:pStyle w:val="AllowPageBreak"/>
      </w:pPr>
    </w:p>
    <w:p w:rsidR="00000000" w:rsidRPr="00426A22" w:rsidP="00426A22">
      <w:pPr>
        <w:pStyle w:val="Heading1"/>
      </w:pPr>
      <w:bookmarkStart w:id="8" w:name="O_382980"/>
      <w:bookmarkEnd w:id="8"/>
      <w:r w:rsidRPr="00426A22">
        <w:t>Elements and Performance Criteria</w:t>
      </w:r>
    </w:p>
    <w:tbl>
      <w:tblPr>
        <w:tblW w:w="0" w:type="auto"/>
        <w:tblLayout w:type="fixed"/>
        <w:tblCellMar>
          <w:left w:w="62" w:type="dxa"/>
          <w:right w:w="62" w:type="dxa"/>
        </w:tblCellMar>
        <w:tblLook w:val="0000"/>
      </w:tblPr>
      <w:tblGrid>
        <w:gridCol w:w="2560"/>
        <w:gridCol w:w="5962"/>
      </w:tblGrid>
      <w:tr w:rsidTr="00A2476A">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BodyText"/>
            </w:pPr>
            <w:r w:rsidRPr="00426A22">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rPr>
                <w:rStyle w:val="SpecialBold"/>
              </w:rPr>
              <w:t>PERFORMANCE CRITERIA</w:t>
            </w:r>
          </w:p>
        </w:tc>
      </w:tr>
      <w:tr w:rsidTr="00A247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t>1. Plan audition program</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List"/>
            </w:pPr>
            <w:r w:rsidRPr="00426A22">
              <w:t>1.1</w:t>
            </w:r>
            <w:r w:rsidRPr="00426A22">
              <w:tab/>
              <w:t xml:space="preserve">Confirm audition </w:t>
            </w:r>
            <w:r w:rsidRPr="00426A22">
              <w:rPr>
                <w:rStyle w:val="BoldandItalics"/>
              </w:rPr>
              <w:t>requirements</w:t>
            </w:r>
            <w:r w:rsidRPr="00426A22">
              <w:t xml:space="preserve"> in consultation with </w:t>
            </w:r>
            <w:r w:rsidRPr="00426A22">
              <w:rPr>
                <w:rStyle w:val="BoldandItalics"/>
              </w:rPr>
              <w:t>appropriate personnel</w:t>
            </w:r>
          </w:p>
          <w:p w:rsidR="00000000" w:rsidRPr="00426A22" w:rsidP="00426A22">
            <w:pPr>
              <w:pStyle w:val="List"/>
            </w:pPr>
            <w:r w:rsidRPr="00426A22">
              <w:t>1.2</w:t>
            </w:r>
            <w:r w:rsidRPr="00426A22">
              <w:tab/>
              <w:t>Undertake background research into the needs and business of auditioning body to strategically plan the program</w:t>
            </w:r>
          </w:p>
          <w:p w:rsidR="00000000" w:rsidRPr="00426A22" w:rsidP="00426A22">
            <w:pPr>
              <w:pStyle w:val="List"/>
            </w:pPr>
            <w:r w:rsidRPr="00426A22">
              <w:t>1.3</w:t>
            </w:r>
            <w:r w:rsidRPr="00426A22">
              <w:tab/>
              <w:t>Plan program to suit auditioning b</w:t>
            </w:r>
            <w:r w:rsidRPr="00426A22">
              <w:t>ody's requirements</w:t>
            </w:r>
          </w:p>
          <w:p w:rsidR="00000000" w:rsidRPr="00426A22" w:rsidP="00426A22">
            <w:pPr>
              <w:pStyle w:val="List"/>
            </w:pPr>
            <w:r w:rsidRPr="00426A22">
              <w:t>1.4</w:t>
            </w:r>
            <w:r w:rsidRPr="00426A22">
              <w:tab/>
              <w:t>Prepare a varied program that demonstrates own strengths in performance and that is well within the technical and stylistic ability of any other performers required for the audition</w:t>
            </w:r>
          </w:p>
          <w:p w:rsidR="00000000" w:rsidRPr="00426A22" w:rsidP="00426A22">
            <w:pPr>
              <w:pStyle w:val="List"/>
            </w:pPr>
            <w:r w:rsidRPr="00426A22">
              <w:t>1.5</w:t>
            </w:r>
            <w:r w:rsidRPr="00426A22">
              <w:tab/>
              <w:t>Observe all protocols, either specifically pres</w:t>
            </w:r>
            <w:r w:rsidRPr="00426A22">
              <w:t>cribed by auditioning body or otherwise appropriate to context</w:t>
            </w:r>
          </w:p>
          <w:p w:rsidR="00000000" w:rsidRPr="00426A22" w:rsidP="00426A22">
            <w:pPr>
              <w:pStyle w:val="List"/>
            </w:pPr>
            <w:r w:rsidRPr="00426A22">
              <w:t>1.6</w:t>
            </w:r>
            <w:r w:rsidRPr="00426A22">
              <w:tab/>
              <w:t>Confirm arrangements with accompanist or ensemble to allow maximum rehearsal time</w:t>
            </w:r>
          </w:p>
          <w:p w:rsidR="00000000" w:rsidRPr="00426A22" w:rsidP="00426A22">
            <w:pPr>
              <w:pStyle w:val="List"/>
            </w:pPr>
            <w:r w:rsidRPr="00426A22">
              <w:t>1.7</w:t>
            </w:r>
            <w:r w:rsidRPr="00426A22">
              <w:tab/>
              <w:t>Where possible test the audition venue and facilities in advance or inspect to assess warm-up possibili</w:t>
            </w:r>
            <w:r w:rsidRPr="00426A22">
              <w:t>ties</w:t>
            </w:r>
          </w:p>
          <w:p w:rsidR="00000000" w:rsidP="00426A22">
            <w:pPr>
              <w:pStyle w:val="List"/>
              <w:rPr>
                <w:lang w:val="en-NZ"/>
              </w:rPr>
            </w:pPr>
            <w:r w:rsidRPr="00426A22">
              <w:t>1.8</w:t>
            </w:r>
            <w:r w:rsidRPr="00426A22">
              <w:tab/>
              <w:t xml:space="preserve">Organise </w:t>
            </w:r>
            <w:r w:rsidRPr="00426A22">
              <w:rPr>
                <w:rStyle w:val="BoldandItalics"/>
              </w:rPr>
              <w:t>portfolio</w:t>
            </w:r>
            <w:r w:rsidRPr="00426A22">
              <w:t xml:space="preserve"> to present to auditioning body as required</w:t>
            </w:r>
          </w:p>
        </w:tc>
      </w:tr>
      <w:tr w:rsidTr="00A247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t>2. Prepare for audition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List"/>
            </w:pPr>
            <w:r w:rsidRPr="00426A22">
              <w:t>2.1</w:t>
            </w:r>
            <w:r w:rsidRPr="00426A22">
              <w:tab/>
              <w:t>Purchase or hire scores, tapes or other materials necessary for the program</w:t>
            </w:r>
          </w:p>
          <w:p w:rsidR="00000000" w:rsidRPr="00426A22" w:rsidP="00426A22">
            <w:pPr>
              <w:pStyle w:val="List"/>
            </w:pPr>
            <w:r w:rsidRPr="00426A22">
              <w:t>2.2</w:t>
            </w:r>
            <w:r w:rsidRPr="00426A22">
              <w:tab/>
              <w:t xml:space="preserve">Comply with </w:t>
            </w:r>
            <w:r w:rsidRPr="00426A22">
              <w:rPr>
                <w:rStyle w:val="BoldandItalics"/>
              </w:rPr>
              <w:t>statutory requirements</w:t>
            </w:r>
            <w:r w:rsidRPr="00426A22">
              <w:t xml:space="preserve"> for music to be performed at audition</w:t>
            </w:r>
          </w:p>
          <w:p w:rsidR="00000000" w:rsidRPr="00426A22" w:rsidP="00426A22">
            <w:pPr>
              <w:pStyle w:val="List"/>
            </w:pPr>
            <w:r w:rsidRPr="00426A22">
              <w:t>2.3</w:t>
            </w:r>
            <w:r w:rsidRPr="00426A22">
              <w:tab/>
              <w:t>Check the condition of instruments and/or accessories to be used in the audition to ensure optimum working order and repair or adjust as necessary to ensure best performance conditions</w:t>
            </w:r>
          </w:p>
          <w:p w:rsidR="00000000" w:rsidRPr="00426A22" w:rsidP="00426A22">
            <w:pPr>
              <w:pStyle w:val="List"/>
            </w:pPr>
            <w:r w:rsidRPr="00426A22">
              <w:t>2.4</w:t>
            </w:r>
            <w:r w:rsidRPr="00426A22">
              <w:tab/>
            </w:r>
            <w:r w:rsidRPr="00426A22">
              <w:t>Where appropriate check the tuning of instruments in advance and take measures to ensure ease and accuracy of tuning both in preparation for, and during, the audition</w:t>
            </w:r>
          </w:p>
          <w:p w:rsidR="00000000" w:rsidRPr="00426A22" w:rsidP="00426A22">
            <w:pPr>
              <w:pStyle w:val="List"/>
            </w:pPr>
            <w:r w:rsidRPr="00426A22">
              <w:t>2.5</w:t>
            </w:r>
            <w:r w:rsidRPr="00426A22">
              <w:tab/>
              <w:t>Ensure that all equipment is appropriate to the audition venue and context</w:t>
            </w:r>
          </w:p>
          <w:p w:rsidR="00000000" w:rsidP="00426A22">
            <w:pPr>
              <w:pStyle w:val="List"/>
              <w:rPr>
                <w:lang w:val="en-NZ"/>
              </w:rPr>
            </w:pPr>
            <w:r w:rsidRPr="00426A22">
              <w:t>2.6</w:t>
            </w:r>
            <w:r w:rsidRPr="00426A22">
              <w:tab/>
              <w:t>Inspec</w:t>
            </w:r>
            <w:r w:rsidRPr="00426A22">
              <w:t>t and try out instruments and/or equipment where possible in advance of the audition when they are to be supplied by the auditioning body at the venue</w:t>
            </w:r>
          </w:p>
        </w:tc>
      </w:tr>
      <w:tr w:rsidTr="00A247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t>3. Present audition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List"/>
            </w:pPr>
            <w:r w:rsidRPr="00426A22">
              <w:t>3.1</w:t>
            </w:r>
            <w:r w:rsidRPr="00426A22">
              <w:tab/>
              <w:t>Arrive at the venue punctually to allow for warm-up time and registration proced</w:t>
            </w:r>
            <w:r w:rsidRPr="00426A22">
              <w:t>ures</w:t>
            </w:r>
          </w:p>
          <w:p w:rsidR="00000000" w:rsidRPr="00426A22" w:rsidP="00426A22">
            <w:pPr>
              <w:pStyle w:val="List"/>
            </w:pPr>
            <w:r w:rsidRPr="00426A22">
              <w:t>3.2</w:t>
            </w:r>
            <w:r w:rsidRPr="00426A22">
              <w:tab/>
              <w:t xml:space="preserve">Use </w:t>
            </w:r>
            <w:r w:rsidRPr="00426A22">
              <w:rPr>
                <w:rStyle w:val="BoldandItalics"/>
              </w:rPr>
              <w:t>relaxation techniques</w:t>
            </w:r>
            <w:r w:rsidRPr="00426A22">
              <w:t xml:space="preserve"> to overcome performance anxiety as required</w:t>
            </w:r>
          </w:p>
          <w:p w:rsidR="00000000" w:rsidRPr="00426A22" w:rsidP="00426A22">
            <w:pPr>
              <w:pStyle w:val="List"/>
            </w:pPr>
            <w:r w:rsidRPr="00426A22">
              <w:t>3.3</w:t>
            </w:r>
            <w:r w:rsidRPr="00426A22">
              <w:tab/>
              <w:t xml:space="preserve">Ensure that dress and manner are appropriate to the </w:t>
            </w:r>
            <w:r w:rsidRPr="00426A22">
              <w:t>audition and musical context</w:t>
            </w:r>
          </w:p>
          <w:p w:rsidR="00000000" w:rsidRPr="00426A22" w:rsidP="00426A22">
            <w:pPr>
              <w:pStyle w:val="List"/>
            </w:pPr>
            <w:r w:rsidRPr="00426A22">
              <w:t>3.4</w:t>
            </w:r>
            <w:r w:rsidRPr="00426A22">
              <w:tab/>
              <w:t xml:space="preserve">Ensure that required </w:t>
            </w:r>
            <w:r w:rsidRPr="00426A22">
              <w:rPr>
                <w:rStyle w:val="BoldandItalics"/>
              </w:rPr>
              <w:t>resources</w:t>
            </w:r>
            <w:r w:rsidRPr="00426A22">
              <w:t xml:space="preserve"> are on hand and available in a manner that allows the aud</w:t>
            </w:r>
            <w:r w:rsidRPr="00426A22">
              <w:t>ition to proceed without undue interruption</w:t>
            </w:r>
          </w:p>
          <w:p w:rsidR="00000000" w:rsidRPr="00426A22" w:rsidP="00426A22">
            <w:pPr>
              <w:pStyle w:val="List"/>
            </w:pPr>
            <w:r w:rsidRPr="00426A22">
              <w:t>3.5</w:t>
            </w:r>
            <w:r w:rsidRPr="00426A22">
              <w:tab/>
              <w:t>Present portfolio as required</w:t>
            </w:r>
          </w:p>
          <w:p w:rsidR="00000000" w:rsidRPr="00426A22" w:rsidP="00426A22">
            <w:pPr>
              <w:pStyle w:val="List"/>
            </w:pPr>
            <w:r w:rsidRPr="00426A22">
              <w:t>3.6</w:t>
            </w:r>
            <w:r w:rsidRPr="00426A22">
              <w:tab/>
              <w:t xml:space="preserve">Apply </w:t>
            </w:r>
            <w:r w:rsidRPr="00426A22">
              <w:rPr>
                <w:rStyle w:val="BoldandItalics"/>
              </w:rPr>
              <w:t>music knowledge</w:t>
            </w:r>
            <w:r w:rsidRPr="00426A22">
              <w:t xml:space="preserve"> and appropriate </w:t>
            </w:r>
            <w:r w:rsidRPr="00426A22">
              <w:rPr>
                <w:rStyle w:val="BoldandItalics"/>
              </w:rPr>
              <w:t>techniques</w:t>
            </w:r>
            <w:r w:rsidRPr="00426A22">
              <w:t xml:space="preserve"> to perform pieces to best of one's ability</w:t>
            </w:r>
          </w:p>
          <w:p w:rsidR="00000000" w:rsidRPr="00426A22" w:rsidP="00426A22">
            <w:pPr>
              <w:pStyle w:val="List"/>
            </w:pPr>
            <w:r w:rsidRPr="00426A22">
              <w:t>3.7</w:t>
            </w:r>
            <w:r w:rsidRPr="00426A22">
              <w:tab/>
              <w:t>Listen carefully and respond to instructions given during the audition, includ</w:t>
            </w:r>
            <w:r w:rsidRPr="00426A22">
              <w:t>ing cutting off the performance if and when instructed</w:t>
            </w:r>
          </w:p>
          <w:p w:rsidR="00000000" w:rsidP="00426A22">
            <w:pPr>
              <w:pStyle w:val="List"/>
              <w:rPr>
                <w:lang w:val="en-NZ"/>
              </w:rPr>
            </w:pPr>
            <w:r w:rsidRPr="00426A22">
              <w:t>3.8</w:t>
            </w:r>
            <w:r w:rsidRPr="00426A22">
              <w:tab/>
              <w:t>Maintain a positive and courteous manner with auditioner and fellow performers</w:t>
            </w:r>
          </w:p>
        </w:tc>
      </w:tr>
      <w:tr w:rsidTr="00A2476A">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t>4. Follow up audition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List"/>
            </w:pPr>
            <w:r w:rsidRPr="00426A22">
              <w:t>4.1</w:t>
            </w:r>
            <w:r w:rsidRPr="00426A22">
              <w:tab/>
              <w:t>At the completion of the audition confirm an expected time for hearing the audition outcome</w:t>
            </w:r>
          </w:p>
          <w:p w:rsidR="00000000" w:rsidRPr="00426A22" w:rsidP="00426A22">
            <w:pPr>
              <w:pStyle w:val="List"/>
            </w:pPr>
            <w:r w:rsidRPr="00426A22">
              <w:t>4.2</w:t>
            </w:r>
            <w:r w:rsidRPr="00426A22">
              <w:tab/>
              <w:t>Where result is successful, obtain details of contract interview and follow up accordingly</w:t>
            </w:r>
          </w:p>
          <w:p w:rsidR="00000000" w:rsidRPr="00426A22" w:rsidP="00426A22">
            <w:pPr>
              <w:pStyle w:val="List"/>
            </w:pPr>
            <w:r w:rsidRPr="00426A22">
              <w:t>4.3</w:t>
            </w:r>
            <w:r w:rsidRPr="00426A22">
              <w:tab/>
              <w:t>Where result is unsuccessful, follow up with a courteous request for appraisal and further advice</w:t>
            </w:r>
          </w:p>
          <w:p w:rsidR="00000000" w:rsidRPr="00426A22" w:rsidP="00426A22">
            <w:pPr>
              <w:pStyle w:val="List"/>
            </w:pPr>
            <w:r w:rsidRPr="00426A22">
              <w:t>4.4</w:t>
            </w:r>
            <w:r w:rsidRPr="00426A22">
              <w:tab/>
              <w:t>Evaluate and assess the audition performance and feedb</w:t>
            </w:r>
            <w:r w:rsidRPr="00426A22">
              <w:t>ack to influence future audition preparation and performance</w:t>
            </w:r>
          </w:p>
          <w:p w:rsidR="00000000" w:rsidRPr="00426A22" w:rsidP="00426A22">
            <w:pPr>
              <w:pStyle w:val="List"/>
            </w:pPr>
            <w:r w:rsidRPr="00426A22">
              <w:t>4.5</w:t>
            </w:r>
            <w:r w:rsidRPr="00426A22">
              <w:tab/>
              <w:t>Send follow-up correspondence for each audition whether successful or not to communicate appreciation for the opportunity and to allow for further opportunities</w:t>
            </w:r>
          </w:p>
        </w:tc>
      </w:tr>
    </w:tbl>
    <w:p w:rsidR="00000000" w:rsidRPr="00426A22" w:rsidP="00426A22">
      <w:pPr>
        <w:pStyle w:val="BodyText"/>
      </w:pPr>
    </w:p>
    <w:p w:rsidR="00000000" w:rsidRPr="00426A22" w:rsidP="00426A22">
      <w:pPr>
        <w:pStyle w:val="AllowPageBreak"/>
      </w:pPr>
    </w:p>
    <w:p w:rsidR="00000000" w:rsidRPr="00426A22" w:rsidP="00426A22">
      <w:pPr>
        <w:pStyle w:val="Heading1"/>
      </w:pPr>
      <w:bookmarkStart w:id="9" w:name="O_382971"/>
      <w:bookmarkEnd w:id="9"/>
      <w:r w:rsidRPr="00426A22">
        <w:t>Required Skills and Knowledge</w:t>
      </w:r>
    </w:p>
    <w:tbl>
      <w:tblPr>
        <w:tblW w:w="0" w:type="auto"/>
        <w:tblLayout w:type="fixed"/>
        <w:tblCellMar>
          <w:left w:w="62" w:type="dxa"/>
          <w:right w:w="62" w:type="dxa"/>
        </w:tblCellMar>
        <w:tblLook w:val="0000"/>
      </w:tblPr>
      <w:tblGrid>
        <w:gridCol w:w="8522"/>
      </w:tblGrid>
      <w:tr w:rsidTr="00A247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6A22">
            <w:pPr>
              <w:pStyle w:val="BodyText"/>
              <w:rPr>
                <w:lang w:val="en-NZ"/>
              </w:rPr>
            </w:pPr>
            <w:r w:rsidRPr="00426A22">
              <w:rPr>
                <w:rStyle w:val="Emphasis"/>
              </w:rPr>
              <w:t>This section describes the skills and knowledge required for this unit.</w:t>
            </w:r>
          </w:p>
        </w:tc>
      </w:tr>
      <w:tr w:rsidTr="00A247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6A22">
            <w:pPr>
              <w:pStyle w:val="BodyText"/>
              <w:rPr>
                <w:lang w:val="en-NZ"/>
              </w:rPr>
            </w:pPr>
            <w:r w:rsidRPr="00426A22">
              <w:rPr>
                <w:rStyle w:val="SpecialBold"/>
              </w:rPr>
              <w:t>Required skills</w:t>
            </w:r>
          </w:p>
        </w:tc>
      </w:tr>
      <w:tr w:rsidTr="00A247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6A22" w:rsidP="00426A22">
            <w:pPr>
              <w:pStyle w:val="ListBullet"/>
            </w:pPr>
            <w:r w:rsidRPr="00426A22">
              <w:t>communication, teamwork and organisational skills sufficient to:</w:t>
            </w:r>
          </w:p>
          <w:p w:rsidR="00000000" w:rsidRPr="00426A22" w:rsidP="00426A22">
            <w:pPr>
              <w:pStyle w:val="ListBullet2"/>
            </w:pPr>
            <w:r w:rsidRPr="00426A22">
              <w:t>respond appropriately to constructive feedback on own performance</w:t>
            </w:r>
          </w:p>
          <w:p w:rsidR="00000000" w:rsidRPr="00426A22" w:rsidP="00426A22">
            <w:pPr>
              <w:pStyle w:val="ListBullet2"/>
            </w:pPr>
            <w:r w:rsidRPr="00426A22">
              <w:t>respond appropriately to directions during auditions</w:t>
            </w:r>
          </w:p>
          <w:p w:rsidR="00000000" w:rsidRPr="00426A22" w:rsidP="00426A22">
            <w:pPr>
              <w:pStyle w:val="ListBullet2"/>
            </w:pPr>
            <w:r w:rsidRPr="00426A22">
              <w:t>present confidently in an audition situation</w:t>
            </w:r>
          </w:p>
          <w:p w:rsidR="00000000" w:rsidRPr="00426A22" w:rsidP="00426A22">
            <w:pPr>
              <w:pStyle w:val="ListBullet"/>
            </w:pPr>
            <w:r w:rsidRPr="00426A22">
              <w:t>self-management and planning skills sufficient to:</w:t>
            </w:r>
          </w:p>
          <w:p w:rsidR="00000000" w:rsidRPr="00426A22" w:rsidP="00426A22">
            <w:pPr>
              <w:pStyle w:val="ListBullet2"/>
            </w:pPr>
            <w:r w:rsidRPr="00426A22">
              <w:t>plan audition program and practice time</w:t>
            </w:r>
          </w:p>
          <w:p w:rsidR="00000000" w:rsidRPr="00426A22" w:rsidP="00426A22">
            <w:pPr>
              <w:pStyle w:val="ListBullet2"/>
            </w:pPr>
            <w:r w:rsidRPr="00426A22">
              <w:t>identify areas of weakness and plan practice accordingly</w:t>
            </w:r>
          </w:p>
          <w:p w:rsidR="00000000" w:rsidRPr="00426A22" w:rsidP="00426A22">
            <w:pPr>
              <w:pStyle w:val="ListBullet2"/>
            </w:pPr>
            <w:r w:rsidRPr="00426A22">
              <w:t>maintain</w:t>
            </w:r>
            <w:r w:rsidRPr="00426A22">
              <w:t xml:space="preserve"> an appropriate standard of personal presentation in an audition context</w:t>
            </w:r>
          </w:p>
          <w:p w:rsidR="00000000" w:rsidRPr="00426A22" w:rsidP="00426A22">
            <w:pPr>
              <w:pStyle w:val="ListBullet"/>
            </w:pPr>
            <w:r w:rsidRPr="00426A22">
              <w:t>listening skills sufficient to:</w:t>
            </w:r>
          </w:p>
          <w:p w:rsidR="00000000" w:rsidRPr="00426A22" w:rsidP="00426A22">
            <w:pPr>
              <w:pStyle w:val="ListBullet2"/>
            </w:pPr>
            <w:r w:rsidRPr="00426A22">
              <w:t xml:space="preserve">monitor and adjust intonation as required </w:t>
            </w:r>
          </w:p>
          <w:p w:rsidR="00000000" w:rsidRPr="00426A22" w:rsidP="00426A22">
            <w:pPr>
              <w:pStyle w:val="ListBullet2"/>
            </w:pPr>
            <w:r w:rsidRPr="00426A22">
              <w:t>recognise intervals, chords, scales and chord progressions in selected area of specialisation</w:t>
            </w:r>
          </w:p>
          <w:p w:rsidR="00000000" w:rsidRPr="00426A22" w:rsidP="00426A22">
            <w:pPr>
              <w:pStyle w:val="ListBullet2"/>
            </w:pPr>
            <w:r w:rsidRPr="00426A22">
              <w:t>use appropri</w:t>
            </w:r>
            <w:r w:rsidRPr="00426A22">
              <w:t xml:space="preserve">ate sound and tone production for instrument or voice </w:t>
            </w:r>
          </w:p>
          <w:p w:rsidR="00000000" w:rsidRPr="00426A22" w:rsidP="00426A22">
            <w:pPr>
              <w:pStyle w:val="ListBullet2"/>
            </w:pPr>
            <w:r w:rsidRPr="00426A22">
              <w:t>produce a controlled sound with variations in tone as required</w:t>
            </w:r>
          </w:p>
          <w:p w:rsidR="00000000" w:rsidRPr="00426A22" w:rsidP="00426A22">
            <w:pPr>
              <w:pStyle w:val="ListBullet2"/>
            </w:pPr>
            <w:r w:rsidRPr="00426A22">
              <w:t>apply acoustic principles to own playing</w:t>
            </w:r>
          </w:p>
          <w:p w:rsidR="00000000" w:rsidRPr="00426A22" w:rsidP="00426A22">
            <w:pPr>
              <w:pStyle w:val="ListBullet"/>
            </w:pPr>
            <w:r w:rsidRPr="00426A22">
              <w:t xml:space="preserve">initiative and enterprise skills in the context of: </w:t>
            </w:r>
          </w:p>
          <w:p w:rsidR="00000000" w:rsidRPr="00426A22" w:rsidP="00426A22">
            <w:pPr>
              <w:pStyle w:val="ListBullet2"/>
            </w:pPr>
            <w:r w:rsidRPr="00426A22">
              <w:t xml:space="preserve">producing sounds in a range of ways appropriate to selected musical style and repertoire </w:t>
            </w:r>
          </w:p>
          <w:p w:rsidR="00000000" w:rsidRPr="00426A22" w:rsidP="00426A22">
            <w:pPr>
              <w:pStyle w:val="ListBullet2"/>
            </w:pPr>
            <w:r w:rsidRPr="00426A22">
              <w:t>responding appropriately to the unexpected in an audition situation</w:t>
            </w:r>
          </w:p>
          <w:p w:rsidR="00000000" w:rsidRPr="00426A22" w:rsidP="00426A22">
            <w:pPr>
              <w:pStyle w:val="ListBullet"/>
            </w:pPr>
            <w:r w:rsidRPr="00426A22">
              <w:t>learning skills in the context of improving music performance skills and expression through pract</w:t>
            </w:r>
            <w:r w:rsidRPr="00426A22">
              <w:t>ice</w:t>
            </w:r>
          </w:p>
          <w:p w:rsidR="00000000" w:rsidRPr="00426A22" w:rsidP="00426A22">
            <w:pPr>
              <w:pStyle w:val="ListBullet"/>
            </w:pPr>
            <w:r w:rsidRPr="00426A22">
              <w:t>technical and problem-solving skills sufficient to:</w:t>
            </w:r>
          </w:p>
          <w:p w:rsidR="00000000" w:rsidRPr="00426A22" w:rsidP="00426A22">
            <w:pPr>
              <w:pStyle w:val="ListBullet2"/>
            </w:pPr>
            <w:r w:rsidRPr="00426A22">
              <w:t>use a range of instrumental techniques in selected area of specialisation</w:t>
            </w:r>
          </w:p>
          <w:p w:rsidR="00000000" w:rsidRPr="00426A22" w:rsidP="00426A22">
            <w:pPr>
              <w:pStyle w:val="ListBullet2"/>
            </w:pPr>
            <w:r w:rsidRPr="00426A22">
              <w:t>tune instrument to achieve intonation</w:t>
            </w:r>
          </w:p>
          <w:p w:rsidR="00000000" w:rsidRPr="00426A22" w:rsidP="00426A22">
            <w:pPr>
              <w:pStyle w:val="ListBullet2"/>
            </w:pPr>
            <w:r w:rsidRPr="00426A22">
              <w:t>play an extensive range of scales, rhythms or chord patterns in selected area of specia</w:t>
            </w:r>
            <w:r w:rsidRPr="00426A22">
              <w:t xml:space="preserve">lisation </w:t>
            </w:r>
          </w:p>
          <w:p w:rsidR="00000000" w:rsidRPr="00426A22" w:rsidP="00426A22">
            <w:pPr>
              <w:pStyle w:val="ListBullet2"/>
            </w:pPr>
            <w:r w:rsidRPr="00426A22">
              <w:t>produce planned sound consistently across a wide dynamic range</w:t>
            </w:r>
          </w:p>
          <w:p w:rsidR="00000000" w:rsidP="00426A22">
            <w:pPr>
              <w:pStyle w:val="ListBullet2"/>
              <w:rPr>
                <w:lang w:val="en-NZ"/>
              </w:rPr>
            </w:pPr>
            <w:r w:rsidRPr="00426A22">
              <w:t>discriminate and adjust pitch to produce the required sound</w:t>
            </w:r>
          </w:p>
        </w:tc>
      </w:tr>
      <w:tr w:rsidTr="00A247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6A22">
            <w:pPr>
              <w:pStyle w:val="BodyText"/>
              <w:rPr>
                <w:lang w:val="en-NZ"/>
              </w:rPr>
            </w:pPr>
            <w:r w:rsidRPr="00426A22">
              <w:rPr>
                <w:rStyle w:val="SpecialBold"/>
              </w:rPr>
              <w:t>Required knowledge</w:t>
            </w:r>
          </w:p>
        </w:tc>
      </w:tr>
      <w:tr w:rsidTr="00A2476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6A22" w:rsidP="00426A22">
            <w:pPr>
              <w:pStyle w:val="ListBullet"/>
            </w:pPr>
            <w:r w:rsidRPr="00426A22">
              <w:t>acoustic principles relevant to selected instrument and area of specialisation</w:t>
            </w:r>
          </w:p>
          <w:p w:rsidR="00000000" w:rsidRPr="00426A22" w:rsidP="00426A22">
            <w:pPr>
              <w:pStyle w:val="ListBullet"/>
            </w:pPr>
            <w:r w:rsidRPr="00426A22">
              <w:t xml:space="preserve">music vocabulary and terminology </w:t>
            </w:r>
          </w:p>
          <w:p w:rsidR="00000000" w:rsidRPr="00426A22" w:rsidP="00426A22">
            <w:pPr>
              <w:pStyle w:val="ListBullet"/>
            </w:pPr>
            <w:r w:rsidRPr="00426A22">
              <w:t>instrument parts, applications, range, capabilities, care and maintenance</w:t>
            </w:r>
          </w:p>
          <w:p w:rsidR="00000000" w:rsidRPr="00426A22" w:rsidP="00426A22">
            <w:pPr>
              <w:pStyle w:val="ListBullet"/>
            </w:pPr>
            <w:r w:rsidRPr="00426A22">
              <w:t>repertoire relevant to the selected instrument and area of specialisation</w:t>
            </w:r>
          </w:p>
          <w:p w:rsidR="00000000" w:rsidRPr="00426A22" w:rsidP="00426A22">
            <w:pPr>
              <w:pStyle w:val="ListBullet"/>
            </w:pPr>
            <w:r w:rsidRPr="00426A22">
              <w:t>performance and audition protocols</w:t>
            </w:r>
          </w:p>
          <w:p w:rsidR="00000000" w:rsidRPr="00426A22" w:rsidP="00426A22">
            <w:pPr>
              <w:pStyle w:val="ListBullet"/>
            </w:pPr>
            <w:r w:rsidRPr="00426A22">
              <w:t>issues and challenges that arise in the</w:t>
            </w:r>
            <w:r w:rsidRPr="00426A22">
              <w:t xml:space="preserve"> context of presenting a live audition program</w:t>
            </w:r>
          </w:p>
          <w:p w:rsidR="00000000" w:rsidRPr="00426A22" w:rsidP="00426A22">
            <w:pPr>
              <w:pStyle w:val="ListBullet"/>
            </w:pPr>
            <w:r w:rsidRPr="00426A22">
              <w:t>OHS principles relevant to particular performance contexts, such as:</w:t>
            </w:r>
          </w:p>
          <w:p w:rsidR="00000000" w:rsidRPr="00426A22" w:rsidP="00426A22">
            <w:pPr>
              <w:pStyle w:val="ListBullet2"/>
            </w:pPr>
            <w:r w:rsidRPr="00426A22">
              <w:t>legislation</w:t>
            </w:r>
          </w:p>
          <w:p w:rsidR="00000000" w:rsidRPr="00426A22" w:rsidP="00426A22">
            <w:pPr>
              <w:pStyle w:val="ListBullet2"/>
            </w:pPr>
            <w:r w:rsidRPr="00426A22">
              <w:t xml:space="preserve">policies and best practice </w:t>
            </w:r>
          </w:p>
          <w:p w:rsidR="00000000" w:rsidRPr="00426A22" w:rsidP="00426A22">
            <w:pPr>
              <w:pStyle w:val="ListBullet2"/>
            </w:pPr>
            <w:r w:rsidRPr="00426A22">
              <w:t>hearing protection</w:t>
            </w:r>
          </w:p>
          <w:p w:rsidR="00000000" w:rsidRPr="00426A22" w:rsidP="00426A22">
            <w:pPr>
              <w:pStyle w:val="ListBullet2"/>
            </w:pPr>
            <w:r w:rsidRPr="00426A22">
              <w:t>protection of body against overuse injury</w:t>
            </w:r>
          </w:p>
          <w:p w:rsidR="00000000" w:rsidRPr="00426A22" w:rsidP="00426A22">
            <w:pPr>
              <w:pStyle w:val="ListBullet2"/>
            </w:pPr>
            <w:r w:rsidRPr="00426A22">
              <w:t>safe lifting practices</w:t>
            </w:r>
          </w:p>
          <w:p w:rsidR="00000000" w:rsidRPr="00426A22" w:rsidP="00426A22">
            <w:pPr>
              <w:pStyle w:val="ListBullet2"/>
            </w:pPr>
            <w:r w:rsidRPr="00426A22">
              <w:t>performance anxiety</w:t>
            </w:r>
          </w:p>
        </w:tc>
      </w:tr>
    </w:tbl>
    <w:p w:rsidR="00000000" w:rsidRPr="00426A22" w:rsidP="00426A22">
      <w:pPr>
        <w:pStyle w:val="BodyText"/>
      </w:pPr>
    </w:p>
    <w:p w:rsidR="00000000" w:rsidRPr="00426A22" w:rsidP="00426A22">
      <w:pPr>
        <w:pStyle w:val="AllowPageBreak"/>
      </w:pPr>
    </w:p>
    <w:p w:rsidR="00000000" w:rsidRPr="00426A22" w:rsidP="00426A22">
      <w:pPr>
        <w:pStyle w:val="Heading1"/>
      </w:pPr>
      <w:bookmarkStart w:id="10" w:name="O_382977"/>
      <w:bookmarkEnd w:id="10"/>
      <w:r w:rsidRPr="00426A22">
        <w:t>Evidence Guide</w:t>
      </w:r>
    </w:p>
    <w:tbl>
      <w:tblPr>
        <w:tblW w:w="9570" w:type="dxa"/>
        <w:tblLayout w:type="fixed"/>
        <w:tblCellMar>
          <w:left w:w="62" w:type="dxa"/>
          <w:right w:w="62" w:type="dxa"/>
        </w:tblCellMar>
        <w:tblLook w:val="0000"/>
      </w:tblPr>
      <w:tblGrid>
        <w:gridCol w:w="3908"/>
        <w:gridCol w:w="5662"/>
      </w:tblGrid>
      <w:tr w:rsidTr="00A2476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26A22">
            <w:pPr>
              <w:pStyle w:val="BodyText"/>
              <w:rPr>
                <w:lang w:val="en-NZ"/>
              </w:rPr>
            </w:pPr>
            <w:r w:rsidRPr="00426A22">
              <w:rPr>
                <w:rStyle w:val="Emphasis"/>
              </w:rPr>
              <w:t>The Evidence Guide provides advice on assessment and must be read in conjunction with the performance criteria, required skills and knowledge, ra</w:t>
            </w:r>
            <w:r w:rsidRPr="00426A22">
              <w:rPr>
                <w:rStyle w:val="Emphasis"/>
              </w:rPr>
              <w:t>nge statement and the Assessment Guidelines for the Training Package.</w:t>
            </w:r>
          </w:p>
        </w:tc>
      </w:tr>
      <w:tr w:rsidTr="00A247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6A22">
            <w:pPr>
              <w:pStyle w:val="BodyText"/>
              <w:rPr>
                <w:lang w:val="en-NZ"/>
              </w:rPr>
            </w:pPr>
            <w:r w:rsidRPr="00426A2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26A22">
            <w:pPr>
              <w:pStyle w:val="BodyText"/>
              <w:rPr>
                <w:lang w:val="en-NZ"/>
              </w:rPr>
            </w:pPr>
          </w:p>
        </w:tc>
      </w:tr>
      <w:tr w:rsidTr="00A247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6A22">
            <w:pPr>
              <w:pStyle w:val="BodyText"/>
              <w:rPr>
                <w:lang w:val="en-NZ"/>
              </w:rPr>
            </w:pPr>
            <w:r w:rsidRPr="00426A2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26A22" w:rsidP="00426A22">
            <w:pPr>
              <w:pStyle w:val="BodyText"/>
            </w:pPr>
            <w:r w:rsidRPr="00426A22">
              <w:t>Evidence of the ability to:</w:t>
            </w:r>
          </w:p>
          <w:p w:rsidR="00000000" w:rsidRPr="00426A22" w:rsidP="00426A22">
            <w:pPr>
              <w:pStyle w:val="ListBullet"/>
            </w:pPr>
            <w:r w:rsidRPr="00426A22">
              <w:t>prepare an audition program that meets the requirements of an auditioning body</w:t>
            </w:r>
          </w:p>
          <w:p w:rsidR="00000000" w:rsidRPr="00426A22" w:rsidP="00426A22">
            <w:pPr>
              <w:pStyle w:val="ListBullet"/>
            </w:pPr>
            <w:r w:rsidRPr="00426A22">
              <w:t>perform proficiently for an audition on at least two occasions (either real or simulated)</w:t>
            </w:r>
          </w:p>
          <w:p w:rsidR="00000000" w:rsidRPr="00426A22" w:rsidP="00426A22">
            <w:pPr>
              <w:pStyle w:val="ListBullet"/>
            </w:pPr>
            <w:r w:rsidRPr="00426A22">
              <w:t>listen effectively to adjust intonation and nuance in performance</w:t>
            </w:r>
          </w:p>
          <w:p w:rsidR="00000000" w:rsidRPr="00426A22" w:rsidP="00426A22">
            <w:pPr>
              <w:pStyle w:val="ListBullet"/>
            </w:pPr>
            <w:r w:rsidRPr="00426A22">
              <w:t xml:space="preserve">apply interpretation </w:t>
            </w:r>
            <w:r w:rsidRPr="00426A22">
              <w:t>and expression skills</w:t>
            </w:r>
          </w:p>
          <w:p w:rsidR="00000000" w:rsidP="00426A22">
            <w:pPr>
              <w:pStyle w:val="ListBullet"/>
              <w:rPr>
                <w:lang w:val="en-NZ"/>
              </w:rPr>
            </w:pPr>
            <w:r w:rsidRPr="00426A22">
              <w:t>communicate effectively with others involved in the audition.</w:t>
            </w:r>
          </w:p>
        </w:tc>
      </w:tr>
      <w:tr w:rsidTr="00A247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6A22">
            <w:pPr>
              <w:pStyle w:val="BodyText"/>
              <w:rPr>
                <w:lang w:val="en-NZ"/>
              </w:rPr>
            </w:pPr>
            <w:r w:rsidRPr="00426A2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26A22" w:rsidP="00426A22">
            <w:pPr>
              <w:pStyle w:val="BodyText"/>
            </w:pPr>
            <w:r w:rsidRPr="00426A22">
              <w:t>Assessment must ensure:</w:t>
            </w:r>
          </w:p>
          <w:p w:rsidR="00000000" w:rsidRPr="00426A22" w:rsidP="00426A22">
            <w:pPr>
              <w:pStyle w:val="ListBullet"/>
            </w:pPr>
            <w:r w:rsidRPr="00426A22">
              <w:t>access to relevant instruments and equipment</w:t>
            </w:r>
          </w:p>
          <w:p w:rsidR="00000000" w:rsidRPr="00426A22" w:rsidP="00426A22">
            <w:pPr>
              <w:pStyle w:val="ListBullet"/>
            </w:pPr>
            <w:r w:rsidRPr="00426A22">
              <w:t>opportunities for auditions in either a real or simulated situation</w:t>
            </w:r>
          </w:p>
          <w:p w:rsidR="00000000" w:rsidRPr="00426A22" w:rsidP="00426A22">
            <w:pPr>
              <w:pStyle w:val="ListBullet"/>
            </w:pPr>
            <w:r w:rsidRPr="00426A22">
              <w:t>appropriate venue with adequate space and acoustic qualities for solo performances</w:t>
            </w:r>
          </w:p>
          <w:p w:rsidR="00000000" w:rsidP="00426A22">
            <w:pPr>
              <w:pStyle w:val="ListBullet"/>
              <w:rPr>
                <w:lang w:val="en-NZ"/>
              </w:rPr>
            </w:pPr>
            <w:r w:rsidRPr="00426A22">
              <w:t>use of culturally appropriate processes, and techniques appropriate to the language and literacy capacity</w:t>
            </w:r>
            <w:r w:rsidRPr="00426A22">
              <w:t xml:space="preserve"> of the candidate and the work being performed.</w:t>
            </w:r>
          </w:p>
        </w:tc>
      </w:tr>
      <w:tr w:rsidTr="00A247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6A22">
            <w:pPr>
              <w:pStyle w:val="BodyText"/>
              <w:rPr>
                <w:lang w:val="en-NZ"/>
              </w:rPr>
            </w:pPr>
            <w:r w:rsidRPr="00426A2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26A22" w:rsidP="00426A22">
            <w:pPr>
              <w:pStyle w:val="BodyText"/>
            </w:pPr>
            <w:r w:rsidRPr="00426A22">
              <w:t xml:space="preserve">The following assessment methods are appropriate for this unit: </w:t>
            </w:r>
          </w:p>
          <w:p w:rsidR="00000000" w:rsidRPr="00426A22" w:rsidP="00426A22">
            <w:pPr>
              <w:pStyle w:val="ListBullet"/>
            </w:pPr>
            <w:r w:rsidRPr="00426A22">
              <w:t>observation or video recordings of candidate presenting a live audition program</w:t>
            </w:r>
          </w:p>
          <w:p w:rsidR="00000000" w:rsidRPr="00426A22" w:rsidP="00426A22">
            <w:pPr>
              <w:pStyle w:val="ListBullet"/>
            </w:pPr>
            <w:r w:rsidRPr="00426A22">
              <w:t>written or oral questioning on performan</w:t>
            </w:r>
            <w:r w:rsidRPr="00426A22">
              <w:t>ce strategies</w:t>
            </w:r>
          </w:p>
          <w:p w:rsidR="00000000" w:rsidRPr="00426A22" w:rsidP="00426A22">
            <w:pPr>
              <w:pStyle w:val="ListBullet"/>
            </w:pPr>
            <w:r w:rsidRPr="00426A22">
              <w:t>discussion of planning for an audition</w:t>
            </w:r>
          </w:p>
          <w:p w:rsidR="00000000" w:rsidRPr="00426A22" w:rsidP="00426A22">
            <w:pPr>
              <w:pStyle w:val="ListBullet"/>
            </w:pPr>
            <w:r w:rsidRPr="00426A22">
              <w:t>written or oral questioning to test knowledge as listed in the required knowledge section of this unit</w:t>
            </w:r>
          </w:p>
          <w:p w:rsidR="00000000" w:rsidP="00426A22">
            <w:pPr>
              <w:pStyle w:val="ListBullet"/>
              <w:rPr>
                <w:lang w:val="en-NZ"/>
              </w:rPr>
            </w:pPr>
            <w:r w:rsidRPr="00426A22">
              <w:t>case studies and scenarios as a basis for discussion of methods, strategies and other issues involved in preparing for and presenting a live audition program.</w:t>
            </w:r>
          </w:p>
        </w:tc>
      </w:tr>
      <w:tr w:rsidTr="00A247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26A22">
            <w:pPr>
              <w:pStyle w:val="BodyText"/>
              <w:rPr>
                <w:lang w:val="en-NZ"/>
              </w:rPr>
            </w:pPr>
            <w:r w:rsidRPr="00426A22">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426A22" w:rsidP="00426A22">
            <w:pPr>
              <w:pStyle w:val="BodyText"/>
            </w:pPr>
            <w:r w:rsidRPr="00426A22">
              <w:t>Holistic assessment with other units relevant to the industr</w:t>
            </w:r>
            <w:r w:rsidRPr="00426A22">
              <w:t>y sector, workplace and job role is recommended, for example:</w:t>
            </w:r>
          </w:p>
          <w:p w:rsidR="00000000" w:rsidRPr="00426A22" w:rsidP="00426A22">
            <w:pPr>
              <w:pStyle w:val="ListBullet"/>
            </w:pPr>
            <w:r w:rsidRPr="00426A22">
              <w:t>CUSMPF401A Rehearse music for group performances</w:t>
            </w:r>
          </w:p>
          <w:p w:rsidR="00000000" w:rsidRPr="00426A22" w:rsidP="00426A22">
            <w:pPr>
              <w:pStyle w:val="ListBullet"/>
            </w:pPr>
            <w:r w:rsidRPr="00426A22">
              <w:t>CUSMPF406A Perform music as a soloist</w:t>
            </w:r>
          </w:p>
          <w:p w:rsidR="00000000" w:rsidRPr="00426A22" w:rsidP="00426A22">
            <w:pPr>
              <w:pStyle w:val="ListBullet"/>
            </w:pPr>
            <w:r w:rsidRPr="00426A22">
              <w:t>CUSMPF501A Prepare a program for performance</w:t>
            </w:r>
          </w:p>
          <w:p w:rsidR="00000000" w:rsidRPr="00426A22" w:rsidP="00426A22">
            <w:pPr>
              <w:pStyle w:val="ListBullet"/>
            </w:pPr>
            <w:r w:rsidRPr="00426A22">
              <w:t>CUSMPF506A Develop technical skills and expand repertoire.</w:t>
            </w:r>
          </w:p>
        </w:tc>
      </w:tr>
    </w:tbl>
    <w:p w:rsidR="00000000" w:rsidRPr="00426A22" w:rsidP="00426A22">
      <w:pPr>
        <w:pStyle w:val="BodyText"/>
      </w:pPr>
    </w:p>
    <w:p w:rsidR="00000000" w:rsidRPr="00426A22" w:rsidP="00426A22">
      <w:pPr>
        <w:pStyle w:val="AllowPageBreak"/>
      </w:pPr>
    </w:p>
    <w:p w:rsidR="00000000" w:rsidRPr="00426A22" w:rsidP="00426A22">
      <w:pPr>
        <w:pStyle w:val="Heading1"/>
      </w:pPr>
      <w:bookmarkStart w:id="11" w:name="O_382972"/>
      <w:bookmarkEnd w:id="11"/>
      <w:r w:rsidRPr="00426A22">
        <w:t>Range Statement</w:t>
      </w:r>
    </w:p>
    <w:tbl>
      <w:tblPr>
        <w:tblW w:w="0" w:type="auto"/>
        <w:tblLayout w:type="fixed"/>
        <w:tblCellMar>
          <w:left w:w="62" w:type="dxa"/>
          <w:right w:w="62" w:type="dxa"/>
        </w:tblCellMar>
        <w:tblLook w:val="0000"/>
      </w:tblPr>
      <w:tblGrid>
        <w:gridCol w:w="3419"/>
        <w:gridCol w:w="5103"/>
      </w:tblGrid>
      <w:tr w:rsidTr="00A247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rPr>
                <w:rStyle w:val="Emphasis"/>
              </w:rPr>
              <w:t>The range statement relates to the unit of competency as a whole. It allows for different work environments and situations that may affect performance. Bold italicised wording, if used in the performance criteria, is detail</w:t>
            </w:r>
            <w:r w:rsidRPr="00426A22">
              <w:rPr>
                <w:rStyle w:val="Emphasis"/>
              </w:rPr>
              <w:t>ed below. Essential operating conditions that may be present with training and assessment (depending on the work situation, needs of the candidate, accessibility of the item, and local industry and regional contexts) may also be included.</w:t>
            </w:r>
          </w:p>
        </w:tc>
      </w:tr>
      <w:tr w:rsidTr="00A2476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rPr>
                <w:rStyle w:val="BoldandItalics"/>
              </w:rPr>
              <w:t>Requirements</w:t>
            </w:r>
            <w:r w:rsidRPr="00426A22">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ListBullet"/>
            </w:pPr>
            <w:r w:rsidRPr="00426A22">
              <w:t>purpose</w:t>
            </w:r>
          </w:p>
          <w:p w:rsidR="00000000" w:rsidRPr="00426A22" w:rsidP="00426A22">
            <w:pPr>
              <w:pStyle w:val="ListBullet"/>
            </w:pPr>
            <w:r w:rsidRPr="00426A22">
              <w:t>time</w:t>
            </w:r>
          </w:p>
          <w:p w:rsidR="00000000" w:rsidRPr="00426A22" w:rsidP="00426A22">
            <w:pPr>
              <w:pStyle w:val="ListBullet"/>
            </w:pPr>
            <w:r w:rsidRPr="00426A22">
              <w:t>venue</w:t>
            </w:r>
          </w:p>
          <w:p w:rsidR="00000000" w:rsidRPr="00426A22" w:rsidP="00426A22">
            <w:pPr>
              <w:pStyle w:val="ListBullet"/>
            </w:pPr>
            <w:r w:rsidRPr="00426A22">
              <w:t>length of the audition</w:t>
            </w:r>
          </w:p>
          <w:p w:rsidR="00000000" w:rsidRPr="00426A22" w:rsidP="00426A22">
            <w:pPr>
              <w:pStyle w:val="ListBullet"/>
            </w:pPr>
            <w:r w:rsidRPr="00426A22">
              <w:t>content:</w:t>
            </w:r>
          </w:p>
          <w:p w:rsidR="00000000" w:rsidRPr="00426A22" w:rsidP="00426A22">
            <w:pPr>
              <w:pStyle w:val="ListBullet2"/>
            </w:pPr>
            <w:r w:rsidRPr="00426A22">
              <w:t>repertoire</w:t>
            </w:r>
          </w:p>
          <w:p w:rsidR="00000000" w:rsidRPr="00426A22" w:rsidP="00426A22">
            <w:pPr>
              <w:pStyle w:val="ListBullet2"/>
            </w:pPr>
            <w:r w:rsidRPr="00426A22">
              <w:t>contrasts within the program material</w:t>
            </w:r>
          </w:p>
          <w:p w:rsidR="00000000" w:rsidRPr="00426A22" w:rsidP="00426A22">
            <w:pPr>
              <w:pStyle w:val="ListBullet2"/>
            </w:pPr>
            <w:r w:rsidRPr="00426A22">
              <w:t>particular stylistic requirements</w:t>
            </w:r>
          </w:p>
          <w:p w:rsidR="00000000" w:rsidRPr="00426A22" w:rsidP="00426A22">
            <w:pPr>
              <w:pStyle w:val="ListBullet2"/>
            </w:pPr>
            <w:r w:rsidRPr="00426A22">
              <w:t>performance breaks</w:t>
            </w:r>
          </w:p>
          <w:p w:rsidR="00000000" w:rsidRPr="00426A22" w:rsidP="00426A22">
            <w:pPr>
              <w:pStyle w:val="ListBullet2"/>
            </w:pPr>
            <w:r w:rsidRPr="00426A22">
              <w:t>duration requirements for each piece presented</w:t>
            </w:r>
          </w:p>
          <w:p w:rsidR="00000000" w:rsidRPr="00426A22" w:rsidP="00426A22">
            <w:pPr>
              <w:pStyle w:val="ListBullet2"/>
            </w:pPr>
            <w:r w:rsidRPr="00426A22">
              <w:t>number of pieces to be prepared</w:t>
            </w:r>
          </w:p>
          <w:p w:rsidR="00000000" w:rsidRPr="00426A22" w:rsidP="00426A22">
            <w:pPr>
              <w:pStyle w:val="ListBullet2"/>
            </w:pPr>
            <w:r w:rsidRPr="00426A22">
              <w:t>whether auditioners will choose from a presented list, or hear all pieces or parts of pieces</w:t>
            </w:r>
          </w:p>
          <w:p w:rsidR="00000000" w:rsidRPr="00426A22" w:rsidP="00426A22">
            <w:pPr>
              <w:pStyle w:val="ListBullet"/>
            </w:pPr>
            <w:r w:rsidRPr="00426A22">
              <w:t>ensemble size</w:t>
            </w:r>
          </w:p>
          <w:p w:rsidR="00000000" w:rsidRPr="00426A22" w:rsidP="00426A22">
            <w:pPr>
              <w:pStyle w:val="ListBullet"/>
            </w:pPr>
            <w:r w:rsidRPr="00426A22">
              <w:t>accompaniment</w:t>
            </w:r>
          </w:p>
          <w:p w:rsidR="00000000" w:rsidP="00426A22">
            <w:pPr>
              <w:pStyle w:val="ListBullet"/>
              <w:rPr>
                <w:lang w:val="en-NZ"/>
              </w:rPr>
            </w:pPr>
            <w:r w:rsidRPr="00426A22">
              <w:t>movement and dress standards.</w:t>
            </w:r>
          </w:p>
        </w:tc>
      </w:tr>
      <w:tr w:rsidTr="00A2476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rPr>
                <w:rStyle w:val="BoldandItalics"/>
              </w:rPr>
              <w:t>Appropriate personnel</w:t>
            </w:r>
            <w:r w:rsidRPr="00426A22">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ListBullet"/>
            </w:pPr>
            <w:r w:rsidRPr="00426A22">
              <w:t>representative of the auditioning body</w:t>
            </w:r>
          </w:p>
          <w:p w:rsidR="00000000" w:rsidRPr="00426A22" w:rsidP="00426A22">
            <w:pPr>
              <w:pStyle w:val="ListBullet"/>
            </w:pPr>
            <w:r w:rsidRPr="00426A22">
              <w:t xml:space="preserve">musical director </w:t>
            </w:r>
          </w:p>
          <w:p w:rsidR="00000000" w:rsidRPr="00426A22" w:rsidP="00426A22">
            <w:pPr>
              <w:pStyle w:val="ListBullet"/>
            </w:pPr>
            <w:r w:rsidRPr="00426A22">
              <w:t>performer</w:t>
            </w:r>
          </w:p>
          <w:p w:rsidR="00000000" w:rsidRPr="00426A22" w:rsidP="00426A22">
            <w:pPr>
              <w:pStyle w:val="ListBullet"/>
            </w:pPr>
            <w:r w:rsidRPr="00426A22">
              <w:t xml:space="preserve">mentor </w:t>
            </w:r>
          </w:p>
          <w:p w:rsidR="00000000" w:rsidRPr="00426A22" w:rsidP="00426A22">
            <w:pPr>
              <w:pStyle w:val="ListBullet"/>
            </w:pPr>
            <w:r w:rsidRPr="00426A22">
              <w:t xml:space="preserve">teacher </w:t>
            </w:r>
          </w:p>
          <w:p w:rsidR="00000000" w:rsidRPr="00426A22" w:rsidP="00426A22">
            <w:pPr>
              <w:pStyle w:val="ListBullet"/>
            </w:pPr>
            <w:r w:rsidRPr="00426A22">
              <w:t xml:space="preserve">coach </w:t>
            </w:r>
          </w:p>
          <w:p w:rsidR="00000000" w:rsidRPr="00426A22" w:rsidP="00426A22">
            <w:pPr>
              <w:pStyle w:val="ListBullet"/>
            </w:pPr>
            <w:r w:rsidRPr="00426A22">
              <w:t xml:space="preserve">tutor </w:t>
            </w:r>
          </w:p>
          <w:p w:rsidR="00000000" w:rsidRPr="00426A22" w:rsidP="00426A22">
            <w:pPr>
              <w:pStyle w:val="ListBullet"/>
            </w:pPr>
            <w:r w:rsidRPr="00426A22">
              <w:t xml:space="preserve">conductor </w:t>
            </w:r>
          </w:p>
          <w:p w:rsidR="00000000" w:rsidP="00426A22">
            <w:pPr>
              <w:pStyle w:val="ListBullet"/>
              <w:rPr>
                <w:lang w:val="en-NZ"/>
              </w:rPr>
            </w:pPr>
            <w:r w:rsidRPr="00426A22">
              <w:t>agent.</w:t>
            </w:r>
          </w:p>
        </w:tc>
      </w:tr>
      <w:tr w:rsidTr="00A2476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rPr>
                <w:rStyle w:val="BoldandItalics"/>
              </w:rPr>
              <w:t>Portfolio</w:t>
            </w:r>
            <w:r w:rsidRPr="00426A22">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ListBullet"/>
            </w:pPr>
            <w:r w:rsidRPr="00426A22">
              <w:t>biographies</w:t>
            </w:r>
          </w:p>
          <w:p w:rsidR="00000000" w:rsidRPr="00426A22" w:rsidP="00426A22">
            <w:pPr>
              <w:pStyle w:val="ListBullet"/>
            </w:pPr>
            <w:r w:rsidRPr="00426A22">
              <w:t>photographic materials</w:t>
            </w:r>
          </w:p>
          <w:p w:rsidR="00000000" w:rsidRPr="00426A22" w:rsidP="00426A22">
            <w:pPr>
              <w:pStyle w:val="ListBullet"/>
            </w:pPr>
            <w:r w:rsidRPr="00426A22">
              <w:t>scores</w:t>
            </w:r>
          </w:p>
          <w:p w:rsidR="00000000" w:rsidRPr="00426A22" w:rsidP="00426A22">
            <w:pPr>
              <w:pStyle w:val="ListBullet"/>
            </w:pPr>
            <w:r w:rsidRPr="00426A22">
              <w:t>music demos:</w:t>
            </w:r>
          </w:p>
          <w:p w:rsidR="00000000" w:rsidRPr="00426A22" w:rsidP="00426A22">
            <w:pPr>
              <w:pStyle w:val="ListBullet2"/>
            </w:pPr>
            <w:r w:rsidRPr="00426A22">
              <w:t>audio</w:t>
            </w:r>
          </w:p>
          <w:p w:rsidR="00000000" w:rsidRPr="00426A22" w:rsidP="00426A22">
            <w:pPr>
              <w:pStyle w:val="ListBullet2"/>
            </w:pPr>
            <w:r w:rsidRPr="00426A22">
              <w:t xml:space="preserve">video </w:t>
            </w:r>
          </w:p>
          <w:p w:rsidR="00000000" w:rsidRPr="00426A22" w:rsidP="00426A22">
            <w:pPr>
              <w:pStyle w:val="ListBullet"/>
            </w:pPr>
            <w:r w:rsidRPr="00426A22">
              <w:t>multimedia</w:t>
            </w:r>
          </w:p>
          <w:p w:rsidR="00000000" w:rsidP="00426A22">
            <w:pPr>
              <w:pStyle w:val="ListBullet"/>
              <w:rPr>
                <w:lang w:val="en-NZ"/>
              </w:rPr>
            </w:pPr>
            <w:r w:rsidRPr="00426A22">
              <w:t>kits.</w:t>
            </w:r>
          </w:p>
        </w:tc>
      </w:tr>
      <w:tr w:rsidTr="00A2476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rPr>
                <w:rStyle w:val="BoldandItalics"/>
              </w:rPr>
              <w:t>Statutory requirements</w:t>
            </w:r>
            <w:r w:rsidRPr="00426A22">
              <w:t xml:space="preserve"> may relate to:</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ListBullet"/>
            </w:pPr>
            <w:r w:rsidRPr="00426A22">
              <w:t>copyright</w:t>
            </w:r>
          </w:p>
          <w:p w:rsidR="00000000" w:rsidP="00426A22">
            <w:pPr>
              <w:pStyle w:val="ListBullet"/>
              <w:rPr>
                <w:lang w:val="en-NZ"/>
              </w:rPr>
            </w:pPr>
            <w:r w:rsidRPr="00426A22">
              <w:t>duty of care.</w:t>
            </w:r>
          </w:p>
        </w:tc>
      </w:tr>
      <w:tr w:rsidTr="00A2476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rPr>
                <w:rStyle w:val="BoldandItalics"/>
              </w:rPr>
              <w:t>Relaxation techniques</w:t>
            </w:r>
            <w:r w:rsidRPr="00426A22">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ListBullet"/>
            </w:pPr>
            <w:r w:rsidRPr="00426A22">
              <w:t>mind to muscle:</w:t>
            </w:r>
          </w:p>
          <w:p w:rsidR="00000000" w:rsidRPr="00426A22" w:rsidP="00426A22">
            <w:pPr>
              <w:pStyle w:val="ListBullet2"/>
            </w:pPr>
            <w:r w:rsidRPr="00426A22">
              <w:t>meditation</w:t>
            </w:r>
          </w:p>
          <w:p w:rsidR="00000000" w:rsidRPr="00426A22" w:rsidP="00426A22">
            <w:pPr>
              <w:pStyle w:val="ListBullet2"/>
            </w:pPr>
            <w:r w:rsidRPr="00426A22">
              <w:t>imagery/conscious visualisation</w:t>
            </w:r>
          </w:p>
          <w:p w:rsidR="00000000" w:rsidRPr="00426A22" w:rsidP="00426A22">
            <w:pPr>
              <w:pStyle w:val="ListBullet2"/>
            </w:pPr>
            <w:r w:rsidRPr="00426A22">
              <w:t>affirmations</w:t>
            </w:r>
          </w:p>
          <w:p w:rsidR="00000000" w:rsidRPr="00426A22" w:rsidP="00426A22">
            <w:pPr>
              <w:pStyle w:val="ListBullet"/>
            </w:pPr>
            <w:r w:rsidRPr="00426A22">
              <w:t>stretching</w:t>
            </w:r>
          </w:p>
          <w:p w:rsidR="00000000" w:rsidRPr="00426A22" w:rsidP="00426A22">
            <w:pPr>
              <w:pStyle w:val="ListBullet"/>
            </w:pPr>
            <w:r w:rsidRPr="00426A22">
              <w:t>deep breathing</w:t>
            </w:r>
          </w:p>
          <w:p w:rsidR="00000000" w:rsidP="00426A22">
            <w:pPr>
              <w:pStyle w:val="ListBullet"/>
              <w:rPr>
                <w:lang w:val="en-NZ"/>
              </w:rPr>
            </w:pPr>
            <w:r w:rsidRPr="00426A22">
              <w:t>light aerobic exercises.</w:t>
            </w:r>
          </w:p>
        </w:tc>
      </w:tr>
      <w:tr w:rsidTr="00A2476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rPr>
                <w:rStyle w:val="BoldandItalics"/>
              </w:rPr>
              <w:t>Resources</w:t>
            </w:r>
            <w:r w:rsidRPr="00426A22">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ListBullet"/>
            </w:pPr>
            <w:r w:rsidRPr="00426A22">
              <w:t>instruments</w:t>
            </w:r>
          </w:p>
          <w:p w:rsidR="00000000" w:rsidRPr="00426A22" w:rsidP="00426A22">
            <w:pPr>
              <w:pStyle w:val="ListBullet"/>
            </w:pPr>
            <w:r w:rsidRPr="00426A22">
              <w:t>instrumental accessories</w:t>
            </w:r>
          </w:p>
          <w:p w:rsidR="00000000" w:rsidRPr="00426A22" w:rsidP="00426A22">
            <w:pPr>
              <w:pStyle w:val="ListBullet"/>
            </w:pPr>
            <w:r w:rsidRPr="00426A22">
              <w:t>sound equipment</w:t>
            </w:r>
          </w:p>
          <w:p w:rsidR="00000000" w:rsidRPr="00426A22" w:rsidP="00426A22">
            <w:pPr>
              <w:pStyle w:val="ListBullet"/>
            </w:pPr>
            <w:r w:rsidRPr="00426A22">
              <w:t>microphones</w:t>
            </w:r>
          </w:p>
          <w:p w:rsidR="00000000" w:rsidRPr="00426A22" w:rsidP="00426A22">
            <w:pPr>
              <w:pStyle w:val="ListBullet"/>
            </w:pPr>
            <w:r w:rsidRPr="00426A22">
              <w:t>sheet music</w:t>
            </w:r>
          </w:p>
          <w:p w:rsidR="00000000" w:rsidRPr="00426A22" w:rsidP="00426A22">
            <w:pPr>
              <w:pStyle w:val="ListBullet"/>
            </w:pPr>
            <w:r w:rsidRPr="00426A22">
              <w:t>music scores</w:t>
            </w:r>
          </w:p>
          <w:p w:rsidR="00000000" w:rsidP="00426A22">
            <w:pPr>
              <w:pStyle w:val="ListBullet"/>
              <w:rPr>
                <w:lang w:val="en-NZ"/>
              </w:rPr>
            </w:pPr>
            <w:r w:rsidRPr="00426A22">
              <w:t>music stands.</w:t>
            </w:r>
          </w:p>
        </w:tc>
      </w:tr>
      <w:tr w:rsidTr="00A2476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rPr>
                <w:rStyle w:val="BoldandItalics"/>
              </w:rPr>
              <w:t>Music knowledge</w:t>
            </w:r>
            <w:r w:rsidRPr="00426A22">
              <w:t xml:space="preserve"> may include: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ListBullet"/>
            </w:pPr>
            <w:r w:rsidRPr="00426A22">
              <w:t xml:space="preserve">repertoire </w:t>
            </w:r>
          </w:p>
          <w:p w:rsidR="00000000" w:rsidRPr="00426A22" w:rsidP="00426A22">
            <w:pPr>
              <w:pStyle w:val="ListBullet"/>
            </w:pPr>
            <w:r w:rsidRPr="00426A22">
              <w:t xml:space="preserve">instrument knowledge </w:t>
            </w:r>
          </w:p>
          <w:p w:rsidR="00000000" w:rsidRPr="00426A22" w:rsidP="00426A22">
            <w:pPr>
              <w:pStyle w:val="ListBullet"/>
            </w:pPr>
            <w:r w:rsidRPr="00426A22">
              <w:t xml:space="preserve">findings from music analyses and research </w:t>
            </w:r>
          </w:p>
          <w:p w:rsidR="00000000" w:rsidRPr="00426A22" w:rsidP="00426A22">
            <w:pPr>
              <w:pStyle w:val="ListBullet"/>
            </w:pPr>
            <w:r w:rsidRPr="00426A22">
              <w:t xml:space="preserve">musical forms, systems, practices and customs </w:t>
            </w:r>
          </w:p>
          <w:p w:rsidR="00000000" w:rsidRPr="00426A22" w:rsidP="00426A22">
            <w:pPr>
              <w:pStyle w:val="ListBullet"/>
            </w:pPr>
            <w:r w:rsidRPr="00426A22">
              <w:t>music notation</w:t>
            </w:r>
          </w:p>
          <w:p w:rsidR="00000000" w:rsidRPr="00426A22" w:rsidP="00426A22">
            <w:pPr>
              <w:pStyle w:val="ListBullet"/>
            </w:pPr>
            <w:r w:rsidRPr="00426A22">
              <w:t>interpretation of directions for:</w:t>
            </w:r>
          </w:p>
          <w:p w:rsidR="00000000" w:rsidRPr="00426A22" w:rsidP="00426A22">
            <w:pPr>
              <w:pStyle w:val="ListBullet2"/>
            </w:pPr>
            <w:r w:rsidRPr="00426A22">
              <w:t>instrumentation</w:t>
            </w:r>
          </w:p>
          <w:p w:rsidR="00000000" w:rsidRPr="00426A22" w:rsidP="00426A22">
            <w:pPr>
              <w:pStyle w:val="ListBullet2"/>
            </w:pPr>
            <w:r w:rsidRPr="00426A22">
              <w:t>voicing</w:t>
            </w:r>
          </w:p>
          <w:p w:rsidR="00000000" w:rsidRPr="00426A22" w:rsidP="00426A22">
            <w:pPr>
              <w:pStyle w:val="ListBullet2"/>
            </w:pPr>
            <w:r w:rsidRPr="00426A22">
              <w:t>expression</w:t>
            </w:r>
          </w:p>
          <w:p w:rsidR="00000000" w:rsidRPr="00426A22" w:rsidP="00426A22">
            <w:pPr>
              <w:pStyle w:val="ListBullet2"/>
            </w:pPr>
            <w:r w:rsidRPr="00426A22">
              <w:t>timbre</w:t>
            </w:r>
          </w:p>
          <w:p w:rsidR="00000000" w:rsidRPr="00426A22" w:rsidP="00426A22">
            <w:pPr>
              <w:pStyle w:val="ListBullet2"/>
            </w:pPr>
            <w:r w:rsidRPr="00426A22">
              <w:t>attack</w:t>
            </w:r>
          </w:p>
          <w:p w:rsidR="00000000" w:rsidRPr="00426A22" w:rsidP="00426A22">
            <w:pPr>
              <w:pStyle w:val="ListBullet2"/>
            </w:pPr>
            <w:r w:rsidRPr="00426A22">
              <w:t>pitch</w:t>
            </w:r>
          </w:p>
          <w:p w:rsidR="00000000" w:rsidRPr="00426A22" w:rsidP="00426A22">
            <w:pPr>
              <w:pStyle w:val="ListBullet2"/>
            </w:pPr>
            <w:r w:rsidRPr="00426A22">
              <w:t>tempi</w:t>
            </w:r>
          </w:p>
          <w:p w:rsidR="00000000" w:rsidRPr="00426A22" w:rsidP="00426A22">
            <w:pPr>
              <w:pStyle w:val="ListBullet2"/>
            </w:pPr>
            <w:r w:rsidRPr="00426A22">
              <w:t>dynamics</w:t>
            </w:r>
          </w:p>
          <w:p w:rsidR="00000000" w:rsidRPr="00426A22" w:rsidP="00426A22">
            <w:pPr>
              <w:pStyle w:val="ListBullet"/>
            </w:pPr>
            <w:r w:rsidRPr="00426A22">
              <w:t xml:space="preserve">accompaniment protocols </w:t>
            </w:r>
          </w:p>
          <w:p w:rsidR="00000000" w:rsidRPr="00426A22" w:rsidP="00426A22">
            <w:pPr>
              <w:pStyle w:val="ListBullet"/>
            </w:pPr>
            <w:r w:rsidRPr="00426A22">
              <w:t>rehearsal and performance protocols</w:t>
            </w:r>
          </w:p>
          <w:p w:rsidR="00000000" w:rsidRPr="00426A22" w:rsidP="00426A22">
            <w:pPr>
              <w:pStyle w:val="ListBullet"/>
            </w:pPr>
            <w:r w:rsidRPr="00426A22">
              <w:t>chord and melodic formulae</w:t>
            </w:r>
          </w:p>
          <w:p w:rsidR="00000000" w:rsidRPr="00426A22" w:rsidP="00426A22">
            <w:pPr>
              <w:pStyle w:val="ListBullet"/>
            </w:pPr>
            <w:r w:rsidRPr="00426A22">
              <w:t>aural imagination to develop musical material and/or interpretation</w:t>
            </w:r>
          </w:p>
          <w:p w:rsidR="00000000" w:rsidRPr="00426A22" w:rsidP="00426A22">
            <w:pPr>
              <w:pStyle w:val="ListBullet"/>
            </w:pPr>
            <w:r w:rsidRPr="00426A22">
              <w:t xml:space="preserve">pattern and sequence recognition and memory </w:t>
            </w:r>
          </w:p>
          <w:p w:rsidR="00000000" w:rsidP="00426A22">
            <w:pPr>
              <w:pStyle w:val="ListBullet"/>
              <w:rPr>
                <w:lang w:val="en-NZ"/>
              </w:rPr>
            </w:pPr>
            <w:r w:rsidRPr="00426A22">
              <w:t>solo and ensemble protocols.</w:t>
            </w:r>
          </w:p>
        </w:tc>
      </w:tr>
      <w:tr w:rsidTr="00A2476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A22">
            <w:pPr>
              <w:pStyle w:val="BodyText"/>
              <w:rPr>
                <w:lang w:val="en-NZ"/>
              </w:rPr>
            </w:pPr>
            <w:r w:rsidRPr="00426A22">
              <w:rPr>
                <w:rStyle w:val="BoldandItalics"/>
              </w:rPr>
              <w:t>Techniques</w:t>
            </w:r>
            <w:r w:rsidRPr="00426A22">
              <w:t xml:space="preserve"> may involve:</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A22" w:rsidP="00426A22">
            <w:pPr>
              <w:pStyle w:val="ListBullet"/>
            </w:pPr>
            <w:r w:rsidRPr="00426A22">
              <w:t>instrumental/vocal sound production</w:t>
            </w:r>
          </w:p>
          <w:p w:rsidR="00000000" w:rsidRPr="00426A22" w:rsidP="00426A22">
            <w:pPr>
              <w:pStyle w:val="ListBullet"/>
            </w:pPr>
            <w:r w:rsidRPr="00426A22">
              <w:t>physical coordination</w:t>
            </w:r>
          </w:p>
          <w:p w:rsidR="00000000" w:rsidRPr="00426A22" w:rsidP="00426A22">
            <w:pPr>
              <w:pStyle w:val="ListBullet"/>
            </w:pPr>
            <w:r w:rsidRPr="00426A22">
              <w:t>improvisation</w:t>
            </w:r>
          </w:p>
          <w:p w:rsidR="00000000" w:rsidRPr="00426A22" w:rsidP="00426A22">
            <w:pPr>
              <w:pStyle w:val="ListBullet"/>
            </w:pPr>
            <w:r w:rsidRPr="00426A22">
              <w:t>sight reading</w:t>
            </w:r>
          </w:p>
          <w:p w:rsidR="00000000" w:rsidRPr="00426A22" w:rsidP="00426A22">
            <w:pPr>
              <w:pStyle w:val="ListBullet"/>
            </w:pPr>
            <w:r w:rsidRPr="00426A22">
              <w:t>playing a range of pieces in different styles in area of specialisation</w:t>
            </w:r>
          </w:p>
          <w:p w:rsidR="00000000" w:rsidRPr="00426A22" w:rsidP="00426A22">
            <w:pPr>
              <w:pStyle w:val="ListBullet"/>
            </w:pPr>
            <w:r w:rsidRPr="00426A22">
              <w:t>playing a wide range of rhythms, time signa</w:t>
            </w:r>
            <w:r w:rsidRPr="00426A22">
              <w:t>tures and rhythm patterns in area of specialisation</w:t>
            </w:r>
          </w:p>
          <w:p w:rsidR="00000000" w:rsidRPr="00426A22" w:rsidP="00426A22">
            <w:pPr>
              <w:pStyle w:val="ListBullet"/>
            </w:pPr>
            <w:r w:rsidRPr="00426A22">
              <w:t>playing a wide range of chords and chord patterns in area of specialisation</w:t>
            </w:r>
          </w:p>
          <w:p w:rsidR="00000000" w:rsidRPr="00426A22" w:rsidP="00426A22">
            <w:pPr>
              <w:pStyle w:val="ListBullet"/>
            </w:pPr>
            <w:r w:rsidRPr="00426A22">
              <w:t>using a range of keys, scales and chord sequences</w:t>
            </w:r>
          </w:p>
          <w:p w:rsidR="00000000" w:rsidRPr="00426A22" w:rsidP="00426A22">
            <w:pPr>
              <w:pStyle w:val="ListBullet"/>
            </w:pPr>
            <w:r w:rsidRPr="00426A22">
              <w:t>adjusting tone colour through:</w:t>
            </w:r>
          </w:p>
          <w:p w:rsidR="00000000" w:rsidRPr="00426A22" w:rsidP="00426A22">
            <w:pPr>
              <w:pStyle w:val="ListBullet2"/>
            </w:pPr>
            <w:r w:rsidRPr="00426A22">
              <w:t>instrumental attack</w:t>
            </w:r>
          </w:p>
          <w:p w:rsidR="00000000" w:rsidRPr="00426A22" w:rsidP="00426A22">
            <w:pPr>
              <w:pStyle w:val="ListBullet2"/>
            </w:pPr>
            <w:r w:rsidRPr="00426A22">
              <w:t>techniques for sound production</w:t>
            </w:r>
          </w:p>
          <w:p w:rsidR="00000000" w:rsidRPr="00426A22" w:rsidP="00426A22">
            <w:pPr>
              <w:pStyle w:val="ListBullet2"/>
            </w:pPr>
            <w:r w:rsidRPr="00426A22">
              <w:t>a range of accessories</w:t>
            </w:r>
          </w:p>
          <w:p w:rsidR="00000000" w:rsidRPr="00426A22" w:rsidP="00426A22">
            <w:pPr>
              <w:pStyle w:val="ListBullet2"/>
            </w:pPr>
            <w:r w:rsidRPr="00426A22">
              <w:t>electronic sound enhancers</w:t>
            </w:r>
          </w:p>
          <w:p w:rsidR="00000000" w:rsidRPr="00426A22" w:rsidP="00426A22">
            <w:pPr>
              <w:pStyle w:val="ListBullet2"/>
            </w:pPr>
            <w:r w:rsidRPr="00426A22">
              <w:t>interaction between the player and the instrument</w:t>
            </w:r>
          </w:p>
          <w:p w:rsidR="00000000" w:rsidRPr="00426A22" w:rsidP="00426A22">
            <w:pPr>
              <w:pStyle w:val="ListBullet2"/>
            </w:pPr>
            <w:r w:rsidRPr="00426A22">
              <w:t>use of performer's physique.</w:t>
            </w:r>
          </w:p>
        </w:tc>
      </w:tr>
    </w:tbl>
    <w:p w:rsidR="00A2476A" w:rsidP="00426A22">
      <w:pPr>
        <w:pStyle w:val="BodyText"/>
      </w:pPr>
    </w:p>
    <w:p w:rsidR="00A2476A" w:rsidP="00426A22">
      <w:pPr>
        <w:pStyle w:val="BodyText"/>
      </w:pPr>
    </w:p>
    <w:p w:rsidR="00000000" w:rsidRPr="00426A22" w:rsidP="00426A22">
      <w:pPr>
        <w:pStyle w:val="Heading1"/>
      </w:pPr>
      <w:bookmarkStart w:id="12" w:name="O_382969"/>
      <w:bookmarkEnd w:id="12"/>
      <w:r w:rsidRPr="00426A22">
        <w:t>Unit Sector(s)</w:t>
      </w:r>
    </w:p>
    <w:p w:rsidR="00000000" w:rsidRPr="00426A22" w:rsidP="00426A22">
      <w:pPr>
        <w:pStyle w:val="BodyText"/>
      </w:pPr>
      <w:r w:rsidRPr="00426A22">
        <w:t>Performing arts - music performance</w:t>
      </w:r>
    </w:p>
    <w:p w:rsidR="00000000" w:rsidRPr="00426A22" w:rsidP="00426A22"/>
    <w:sectPr w:rsidSect="00426A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76A" w:rsidP="00A247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6A" w:rsidP="00426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476A" w:rsidP="00426A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476A" w:rsidP="00426A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76A" w:rsidP="00A247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76A" w:rsidP="00426A22">
    <w:pPr>
      <w:pStyle w:val="Header"/>
      <w:framePr w:wrap="around"/>
    </w:pPr>
    <w:r>
      <w:fldChar w:fldCharType="begin"/>
    </w:r>
    <w:r>
      <w:instrText xml:space="preserve"> TITLE   \* MERGEFORMAT </w:instrText>
    </w:r>
    <w:r>
      <w:fldChar w:fldCharType="separate"/>
    </w:r>
    <w:r>
      <w:t>CUSMPF507A Present live audition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476A" w:rsidP="00426A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C638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CA5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405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A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6A22"/>
    <w:pPr>
      <w:spacing w:before="360" w:after="60"/>
      <w:outlineLvl w:val="0"/>
    </w:pPr>
    <w:rPr>
      <w:sz w:val="32"/>
    </w:rPr>
  </w:style>
  <w:style w:type="paragraph" w:styleId="Heading2">
    <w:name w:val="heading 2"/>
    <w:basedOn w:val="HeadingBase"/>
    <w:next w:val="BodyText"/>
    <w:link w:val="Heading2Char"/>
    <w:qFormat/>
    <w:rsid w:val="00426A22"/>
    <w:pPr>
      <w:keepLines/>
      <w:spacing w:before="240" w:after="120"/>
      <w:outlineLvl w:val="1"/>
    </w:pPr>
    <w:rPr>
      <w:sz w:val="28"/>
      <w:szCs w:val="40"/>
    </w:rPr>
  </w:style>
  <w:style w:type="paragraph" w:styleId="Heading3">
    <w:name w:val="heading 3"/>
    <w:basedOn w:val="HeadingBase"/>
    <w:next w:val="BodyText"/>
    <w:link w:val="Heading3Char"/>
    <w:qFormat/>
    <w:rsid w:val="00426A22"/>
    <w:pPr>
      <w:spacing w:before="180" w:after="120"/>
      <w:outlineLvl w:val="2"/>
    </w:pPr>
    <w:rPr>
      <w:spacing w:val="-10"/>
      <w:kern w:val="32"/>
    </w:rPr>
  </w:style>
  <w:style w:type="paragraph" w:styleId="Heading4">
    <w:name w:val="heading 4"/>
    <w:basedOn w:val="HeadingBase"/>
    <w:next w:val="BodyText"/>
    <w:link w:val="Heading4Char"/>
    <w:qFormat/>
    <w:rsid w:val="00426A22"/>
    <w:pPr>
      <w:spacing w:before="160" w:after="120"/>
      <w:outlineLvl w:val="3"/>
    </w:pPr>
    <w:rPr>
      <w:sz w:val="22"/>
    </w:rPr>
  </w:style>
  <w:style w:type="paragraph" w:styleId="Heading5">
    <w:name w:val="heading 5"/>
    <w:basedOn w:val="HeadingBase"/>
    <w:next w:val="Normal"/>
    <w:link w:val="Heading5Char"/>
    <w:qFormat/>
    <w:rsid w:val="00426A22"/>
    <w:pPr>
      <w:spacing w:before="80"/>
      <w:outlineLvl w:val="4"/>
    </w:pPr>
    <w:rPr>
      <w:color w:val="918585"/>
      <w:sz w:val="20"/>
    </w:rPr>
  </w:style>
  <w:style w:type="paragraph" w:styleId="Heading6">
    <w:name w:val="heading 6"/>
    <w:basedOn w:val="HeadingBase"/>
    <w:next w:val="Normal"/>
    <w:link w:val="Heading6Char"/>
    <w:qFormat/>
    <w:rsid w:val="00426A22"/>
    <w:pPr>
      <w:spacing w:before="60"/>
      <w:outlineLvl w:val="5"/>
    </w:pPr>
    <w:rPr>
      <w:color w:val="918585"/>
      <w:sz w:val="20"/>
    </w:rPr>
  </w:style>
  <w:style w:type="paragraph" w:styleId="Heading7">
    <w:name w:val="heading 7"/>
    <w:basedOn w:val="Normal"/>
    <w:next w:val="Normal"/>
    <w:link w:val="Heading7Char"/>
    <w:qFormat/>
    <w:rsid w:val="00426A22"/>
    <w:pPr>
      <w:ind w:left="720"/>
      <w:outlineLvl w:val="6"/>
    </w:pPr>
    <w:rPr>
      <w:i/>
    </w:rPr>
  </w:style>
  <w:style w:type="paragraph" w:styleId="Heading8">
    <w:name w:val="heading 8"/>
    <w:basedOn w:val="Normal"/>
    <w:next w:val="Normal"/>
    <w:link w:val="Heading8Char"/>
    <w:qFormat/>
    <w:rsid w:val="00426A22"/>
    <w:pPr>
      <w:ind w:left="720"/>
      <w:outlineLvl w:val="7"/>
    </w:pPr>
    <w:rPr>
      <w:i/>
    </w:rPr>
  </w:style>
  <w:style w:type="paragraph" w:styleId="Heading9">
    <w:name w:val="heading 9"/>
    <w:basedOn w:val="Normal"/>
    <w:next w:val="Normal"/>
    <w:link w:val="Heading9Char"/>
    <w:qFormat/>
    <w:rsid w:val="00426A22"/>
    <w:pPr>
      <w:ind w:left="720"/>
      <w:outlineLvl w:val="8"/>
    </w:pPr>
    <w:rPr>
      <w:i/>
    </w:rPr>
  </w:style>
  <w:style w:type="character" w:default="1" w:styleId="DefaultParagraphFont">
    <w:name w:val="Default Paragraph Font"/>
    <w:uiPriority w:val="1"/>
    <w:unhideWhenUsed/>
    <w:rsid w:val="00426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A22"/>
  </w:style>
  <w:style w:type="character" w:customStyle="1" w:styleId="Heading1Char">
    <w:name w:val="Heading 1 Char"/>
    <w:basedOn w:val="DefaultParagraphFont"/>
    <w:link w:val="Heading1"/>
    <w:rsid w:val="00426A22"/>
    <w:rPr>
      <w:rFonts w:ascii="Times New Roman" w:eastAsia="Times New Roman" w:hAnsi="Times New Roman" w:cs="Times New Roman"/>
      <w:b/>
      <w:sz w:val="32"/>
      <w:szCs w:val="20"/>
      <w:lang w:eastAsia="en-US"/>
    </w:rPr>
  </w:style>
  <w:style w:type="paragraph" w:styleId="BodyText">
    <w:name w:val="Body Text"/>
    <w:basedOn w:val="Normal"/>
    <w:link w:val="BodyTextChar"/>
    <w:rsid w:val="00426A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6A22"/>
    <w:rPr>
      <w:rFonts w:ascii="Times New Roman" w:eastAsia="Times New Roman" w:hAnsi="Times New Roman" w:cs="Times New Roman"/>
      <w:sz w:val="24"/>
      <w:lang w:val="en-US" w:eastAsia="en-US"/>
    </w:rPr>
  </w:style>
  <w:style w:type="paragraph" w:styleId="Footer">
    <w:name w:val="footer"/>
    <w:basedOn w:val="Normal"/>
    <w:link w:val="FooterChar"/>
    <w:rsid w:val="00426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A22"/>
    <w:rPr>
      <w:rFonts w:ascii="Times New Roman" w:eastAsia="Times New Roman" w:hAnsi="Times New Roman" w:cs="Times New Roman"/>
      <w:sz w:val="16"/>
      <w:lang w:val="en-US" w:eastAsia="en-US"/>
    </w:rPr>
  </w:style>
  <w:style w:type="paragraph" w:styleId="List">
    <w:name w:val="List"/>
    <w:basedOn w:val="BodyText"/>
    <w:next w:val="BodyText"/>
    <w:rsid w:val="00426A22"/>
    <w:pPr>
      <w:tabs>
        <w:tab w:val="left" w:pos="340"/>
      </w:tabs>
      <w:spacing w:before="60" w:after="60"/>
      <w:ind w:left="340" w:hanging="340"/>
    </w:pPr>
  </w:style>
  <w:style w:type="paragraph" w:styleId="ListBullet">
    <w:name w:val="List Bullet"/>
    <w:basedOn w:val="List"/>
    <w:rsid w:val="00426A22"/>
    <w:pPr>
      <w:numPr>
        <w:numId w:val="13"/>
      </w:numPr>
      <w:tabs>
        <w:tab w:val="clear" w:pos="340"/>
      </w:tabs>
      <w:spacing w:before="40" w:after="40"/>
    </w:pPr>
  </w:style>
  <w:style w:type="character" w:customStyle="1" w:styleId="SpecialBold">
    <w:name w:val="Special Bold"/>
    <w:basedOn w:val="DefaultParagraphFont"/>
    <w:rsid w:val="00426A22"/>
    <w:rPr>
      <w:b/>
      <w:spacing w:val="0"/>
    </w:rPr>
  </w:style>
  <w:style w:type="paragraph" w:styleId="ListBullet2">
    <w:name w:val="List Bullet 2"/>
    <w:basedOn w:val="List2"/>
    <w:rsid w:val="00426A22"/>
    <w:pPr>
      <w:numPr>
        <w:numId w:val="14"/>
      </w:numPr>
      <w:tabs>
        <w:tab w:val="clear" w:pos="680"/>
      </w:tabs>
    </w:pPr>
  </w:style>
  <w:style w:type="paragraph" w:styleId="Header">
    <w:name w:val="header"/>
    <w:basedOn w:val="Normal"/>
    <w:link w:val="HeaderChar"/>
    <w:rsid w:val="00426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A2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26A22"/>
    <w:rPr>
      <w:i/>
    </w:rPr>
  </w:style>
  <w:style w:type="paragraph" w:customStyle="1" w:styleId="SuperHeading">
    <w:name w:val="SuperHeading"/>
    <w:basedOn w:val="Normal"/>
    <w:rsid w:val="00426A22"/>
    <w:pPr>
      <w:spacing w:before="240" w:after="120"/>
      <w:outlineLvl w:val="0"/>
    </w:pPr>
    <w:rPr>
      <w:rFonts w:ascii="Times New Roman" w:hAnsi="Times New Roman"/>
      <w:b/>
      <w:sz w:val="28"/>
    </w:rPr>
  </w:style>
  <w:style w:type="paragraph" w:customStyle="1" w:styleId="AllowPageBreak">
    <w:name w:val="AllowPageBreak"/>
    <w:rsid w:val="00426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6A22"/>
    <w:rPr>
      <w:b/>
      <w:i/>
      <w:u w:val="none"/>
    </w:rPr>
  </w:style>
  <w:style w:type="character" w:customStyle="1" w:styleId="Heading2Char">
    <w:name w:val="Heading 2 Char"/>
    <w:basedOn w:val="DefaultParagraphFont"/>
    <w:link w:val="Heading2"/>
    <w:rsid w:val="00426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A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6A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6A22"/>
    <w:rPr>
      <w:rFonts w:ascii="Courier New" w:eastAsia="Times New Roman" w:hAnsi="Courier New" w:cs="Times New Roman"/>
      <w:i/>
      <w:szCs w:val="20"/>
      <w:lang w:val="en-US" w:eastAsia="en-US"/>
    </w:rPr>
  </w:style>
  <w:style w:type="paragraph" w:customStyle="1" w:styleId="HeadingBase">
    <w:name w:val="Heading Base"/>
    <w:rsid w:val="00426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A22"/>
    <w:pPr>
      <w:tabs>
        <w:tab w:val="right" w:leader="dot" w:pos="9072"/>
      </w:tabs>
      <w:ind w:left="567"/>
    </w:pPr>
    <w:rPr>
      <w:szCs w:val="22"/>
    </w:rPr>
  </w:style>
  <w:style w:type="paragraph" w:customStyle="1" w:styleId="TOCBase">
    <w:name w:val="TOC Base"/>
    <w:rsid w:val="00426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A22"/>
    <w:pPr>
      <w:tabs>
        <w:tab w:val="right" w:leader="dot" w:pos="9072"/>
      </w:tabs>
      <w:spacing w:before="40" w:after="40"/>
      <w:ind w:left="284"/>
    </w:pPr>
    <w:rPr>
      <w:rFonts w:ascii="Times New Roman" w:hAnsi="Times New Roman"/>
    </w:rPr>
  </w:style>
  <w:style w:type="paragraph" w:styleId="TOC1">
    <w:name w:val="toc 1"/>
    <w:basedOn w:val="TOCBase"/>
    <w:next w:val="Normal"/>
    <w:rsid w:val="00426A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6A22"/>
    <w:pPr>
      <w:spacing w:before="5040"/>
      <w:jc w:val="center"/>
    </w:pPr>
    <w:rPr>
      <w:sz w:val="48"/>
      <w:szCs w:val="72"/>
      <w:lang w:val="en-US"/>
    </w:rPr>
  </w:style>
  <w:style w:type="character" w:customStyle="1" w:styleId="TitleChar">
    <w:name w:val="Title Char"/>
    <w:basedOn w:val="DefaultParagraphFont"/>
    <w:link w:val="Title"/>
    <w:rsid w:val="00426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A22"/>
    <w:pPr>
      <w:tabs>
        <w:tab w:val="left" w:pos="3600"/>
        <w:tab w:val="left" w:pos="3958"/>
      </w:tabs>
    </w:pPr>
  </w:style>
  <w:style w:type="paragraph" w:customStyle="1" w:styleId="Note">
    <w:name w:val="Note"/>
    <w:basedOn w:val="BodyText"/>
    <w:rsid w:val="00426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A22"/>
    <w:pPr>
      <w:framePr w:wrap="auto" w:hAnchor="text" w:y="6049"/>
    </w:pPr>
    <w:rPr>
      <w:color w:val="000000"/>
      <w:sz w:val="40"/>
    </w:rPr>
  </w:style>
  <w:style w:type="paragraph" w:customStyle="1" w:styleId="TOCTitle">
    <w:name w:val="TOCTitle"/>
    <w:basedOn w:val="Heading1"/>
    <w:rsid w:val="00426A22"/>
    <w:pPr>
      <w:spacing w:after="240"/>
      <w:jc w:val="center"/>
      <w:outlineLvl w:val="9"/>
    </w:pPr>
    <w:rPr>
      <w:caps/>
    </w:rPr>
  </w:style>
  <w:style w:type="paragraph" w:customStyle="1" w:styleId="Version">
    <w:name w:val="Version"/>
    <w:rsid w:val="00426A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A22"/>
    <w:pPr>
      <w:keepNext w:val="0"/>
      <w:tabs>
        <w:tab w:val="right" w:pos="4176"/>
      </w:tabs>
      <w:ind w:left="198" w:hanging="198"/>
    </w:pPr>
    <w:rPr>
      <w:rFonts w:ascii="Garamond" w:hAnsi="Garamond"/>
    </w:rPr>
  </w:style>
  <w:style w:type="paragraph" w:styleId="IndexHeading">
    <w:name w:val="index heading"/>
    <w:basedOn w:val="Normal"/>
    <w:next w:val="Index1"/>
    <w:semiHidden/>
    <w:rsid w:val="00426A22"/>
    <w:pPr>
      <w:spacing w:before="120" w:after="120"/>
    </w:pPr>
    <w:rPr>
      <w:rFonts w:ascii="Arial" w:hAnsi="Arial"/>
      <w:b/>
      <w:color w:val="918585"/>
      <w:sz w:val="24"/>
    </w:rPr>
  </w:style>
  <w:style w:type="paragraph" w:customStyle="1" w:styleId="Chapter">
    <w:name w:val="Chapter"/>
    <w:basedOn w:val="Normal"/>
    <w:rsid w:val="00426A22"/>
    <w:pPr>
      <w:spacing w:before="240"/>
    </w:pPr>
    <w:rPr>
      <w:rFonts w:ascii="Times New Roman" w:hAnsi="Times New Roman"/>
      <w:smallCaps/>
      <w:spacing w:val="80"/>
      <w:sz w:val="28"/>
    </w:rPr>
  </w:style>
  <w:style w:type="paragraph" w:customStyle="1" w:styleId="InChapter">
    <w:name w:val="InChapter"/>
    <w:basedOn w:val="Heading3"/>
    <w:rsid w:val="00426A22"/>
    <w:pPr>
      <w:spacing w:after="240"/>
      <w:outlineLvl w:val="9"/>
    </w:pPr>
    <w:rPr>
      <w:noProof/>
    </w:rPr>
  </w:style>
  <w:style w:type="paragraph" w:styleId="Index2">
    <w:name w:val="index 2"/>
    <w:basedOn w:val="Normal"/>
    <w:next w:val="Normal"/>
    <w:semiHidden/>
    <w:rsid w:val="00426A22"/>
    <w:pPr>
      <w:tabs>
        <w:tab w:val="right" w:pos="4176"/>
      </w:tabs>
      <w:ind w:left="568" w:hanging="284"/>
    </w:pPr>
    <w:rPr>
      <w:rFonts w:ascii="Garamond" w:hAnsi="Garamond"/>
    </w:rPr>
  </w:style>
  <w:style w:type="paragraph" w:customStyle="1" w:styleId="Byline">
    <w:name w:val="Byline"/>
    <w:rsid w:val="00426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A22"/>
    <w:pPr>
      <w:tabs>
        <w:tab w:val="clear" w:pos="3600"/>
        <w:tab w:val="clear" w:pos="3958"/>
      </w:tabs>
      <w:jc w:val="right"/>
    </w:pPr>
  </w:style>
  <w:style w:type="paragraph" w:styleId="Caption">
    <w:name w:val="caption"/>
    <w:basedOn w:val="BodyText"/>
    <w:next w:val="Normal"/>
    <w:qFormat/>
    <w:rsid w:val="00426A22"/>
    <w:pPr>
      <w:framePr w:w="2268" w:hSpace="181" w:vSpace="181" w:wrap="around" w:vAnchor="text" w:hAnchor="page" w:x="1135" w:y="285" w:anchorLock="1"/>
    </w:pPr>
    <w:rPr>
      <w:i/>
    </w:rPr>
  </w:style>
  <w:style w:type="paragraph" w:customStyle="1" w:styleId="MiniTOCTitle">
    <w:name w:val="MiniTOCTitle"/>
    <w:basedOn w:val="Heading4"/>
    <w:rsid w:val="00426A22"/>
    <w:pPr>
      <w:spacing w:before="240"/>
      <w:outlineLvl w:val="9"/>
    </w:pPr>
    <w:rPr>
      <w:noProof/>
      <w:sz w:val="24"/>
    </w:rPr>
  </w:style>
  <w:style w:type="paragraph" w:customStyle="1" w:styleId="MiniTOCItem">
    <w:name w:val="MiniTOCItem"/>
    <w:basedOn w:val="ListBullet"/>
    <w:rsid w:val="00426A22"/>
    <w:pPr>
      <w:numPr>
        <w:numId w:val="0"/>
      </w:numPr>
      <w:tabs>
        <w:tab w:val="right" w:leader="dot" w:pos="6521"/>
      </w:tabs>
      <w:spacing w:before="0" w:after="0"/>
    </w:pPr>
  </w:style>
  <w:style w:type="paragraph" w:customStyle="1" w:styleId="TOFTitle">
    <w:name w:val="TOFTitle"/>
    <w:basedOn w:val="TOCTitle"/>
    <w:rsid w:val="00426A22"/>
  </w:style>
  <w:style w:type="paragraph" w:styleId="TableofFigures">
    <w:name w:val="table of figures"/>
    <w:basedOn w:val="Normal"/>
    <w:next w:val="Normal"/>
    <w:semiHidden/>
    <w:rsid w:val="00426A22"/>
    <w:pPr>
      <w:tabs>
        <w:tab w:val="right" w:leader="dot" w:pos="9072"/>
      </w:tabs>
      <w:ind w:left="970" w:hanging="403"/>
    </w:pPr>
    <w:rPr>
      <w:rFonts w:ascii="Times New Roman" w:hAnsi="Times New Roman"/>
      <w:b/>
    </w:rPr>
  </w:style>
  <w:style w:type="paragraph" w:styleId="ListNumber">
    <w:name w:val="List Number"/>
    <w:basedOn w:val="List"/>
    <w:rsid w:val="00426A22"/>
    <w:pPr>
      <w:numPr>
        <w:numId w:val="11"/>
      </w:numPr>
    </w:pPr>
  </w:style>
  <w:style w:type="character" w:customStyle="1" w:styleId="WingdingSymbols">
    <w:name w:val="Wingding Symbols"/>
    <w:rsid w:val="00426A22"/>
    <w:rPr>
      <w:rFonts w:ascii="Wingdings" w:hAnsi="Wingdings"/>
    </w:rPr>
  </w:style>
  <w:style w:type="paragraph" w:customStyle="1" w:styleId="TableHeading">
    <w:name w:val="Table Heading"/>
    <w:basedOn w:val="HeadingBase"/>
    <w:rsid w:val="00426A22"/>
    <w:pPr>
      <w:keepLines/>
      <w:pBdr>
        <w:bottom w:val="single" w:sz="6" w:space="1" w:color="918585"/>
      </w:pBdr>
      <w:spacing w:before="240"/>
    </w:pPr>
  </w:style>
  <w:style w:type="character" w:customStyle="1" w:styleId="HotSpot">
    <w:name w:val="HotSpot"/>
    <w:rsid w:val="00426A22"/>
    <w:rPr>
      <w:color w:val="0033CC"/>
      <w:u w:val="none"/>
    </w:rPr>
  </w:style>
  <w:style w:type="paragraph" w:customStyle="1" w:styleId="BodyTextRight">
    <w:name w:val="Body Text Right"/>
    <w:basedOn w:val="BodyText"/>
    <w:rsid w:val="00426A22"/>
    <w:pPr>
      <w:spacing w:before="0" w:after="0"/>
      <w:jc w:val="right"/>
    </w:pPr>
  </w:style>
  <w:style w:type="paragraph" w:styleId="Index3">
    <w:name w:val="index 3"/>
    <w:basedOn w:val="ListNumber2"/>
    <w:next w:val="Normal"/>
    <w:semiHidden/>
    <w:rsid w:val="00426A22"/>
    <w:pPr>
      <w:numPr>
        <w:numId w:val="0"/>
      </w:numPr>
      <w:tabs>
        <w:tab w:val="right" w:leader="dot" w:pos="4176"/>
      </w:tabs>
    </w:pPr>
  </w:style>
  <w:style w:type="paragraph" w:styleId="ListNumber2">
    <w:name w:val="List Number 2"/>
    <w:basedOn w:val="List2"/>
    <w:rsid w:val="00426A22"/>
    <w:pPr>
      <w:numPr>
        <w:numId w:val="10"/>
      </w:numPr>
      <w:tabs>
        <w:tab w:val="clear" w:pos="1060"/>
      </w:tabs>
    </w:pPr>
  </w:style>
  <w:style w:type="paragraph" w:customStyle="1" w:styleId="MarginNote">
    <w:name w:val="Margin Note"/>
    <w:basedOn w:val="BodyText"/>
    <w:rsid w:val="00426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A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6A22"/>
    <w:rPr>
      <w:sz w:val="32"/>
    </w:rPr>
  </w:style>
  <w:style w:type="paragraph" w:customStyle="1" w:styleId="HeadingProcedure">
    <w:name w:val="Heading Procedure"/>
    <w:basedOn w:val="HeadingBase"/>
    <w:next w:val="Normal"/>
    <w:rsid w:val="00426A22"/>
    <w:pPr>
      <w:tabs>
        <w:tab w:val="left" w:pos="0"/>
      </w:tabs>
      <w:spacing w:before="120" w:after="60"/>
    </w:pPr>
    <w:rPr>
      <w:i/>
      <w:color w:val="918585"/>
      <w:sz w:val="22"/>
    </w:rPr>
  </w:style>
  <w:style w:type="paragraph" w:customStyle="1" w:styleId="TableBodyText">
    <w:name w:val="Table Body Text"/>
    <w:basedOn w:val="BodyText"/>
    <w:rsid w:val="00426A22"/>
    <w:pPr>
      <w:spacing w:before="60" w:after="60"/>
    </w:pPr>
  </w:style>
  <w:style w:type="paragraph" w:styleId="ListContinue">
    <w:name w:val="List Continue"/>
    <w:basedOn w:val="List"/>
    <w:rsid w:val="00426A22"/>
    <w:pPr>
      <w:ind w:firstLine="0"/>
    </w:pPr>
  </w:style>
  <w:style w:type="paragraph" w:customStyle="1" w:styleId="ListNote">
    <w:name w:val="List Note"/>
    <w:basedOn w:val="List"/>
    <w:rsid w:val="00426A22"/>
    <w:pPr>
      <w:pBdr>
        <w:top w:val="single" w:sz="6" w:space="2" w:color="918585"/>
        <w:bottom w:val="single" w:sz="6" w:space="2" w:color="918585"/>
      </w:pBdr>
      <w:tabs>
        <w:tab w:val="left" w:pos="1021"/>
      </w:tabs>
      <w:ind w:firstLine="0"/>
    </w:pPr>
  </w:style>
  <w:style w:type="paragraph" w:customStyle="1" w:styleId="Warning">
    <w:name w:val="Warning"/>
    <w:basedOn w:val="BodyText"/>
    <w:rsid w:val="00426A22"/>
    <w:pPr>
      <w:shd w:val="clear" w:color="auto" w:fill="D9D9D9"/>
      <w:tabs>
        <w:tab w:val="left" w:pos="992"/>
      </w:tabs>
      <w:ind w:left="119" w:right="119"/>
    </w:pPr>
    <w:rPr>
      <w:sz w:val="20"/>
    </w:rPr>
  </w:style>
  <w:style w:type="paragraph" w:customStyle="1" w:styleId="MarginIcons">
    <w:name w:val="Margin Icons"/>
    <w:basedOn w:val="BodyText"/>
    <w:rsid w:val="00426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A22"/>
    <w:rPr>
      <w:rFonts w:ascii="Courier New" w:hAnsi="Courier New"/>
    </w:rPr>
  </w:style>
  <w:style w:type="paragraph" w:customStyle="1" w:styleId="NoteBullet">
    <w:name w:val="Note Bullet"/>
    <w:basedOn w:val="Note"/>
    <w:rsid w:val="00426A22"/>
    <w:pPr>
      <w:tabs>
        <w:tab w:val="clear" w:pos="680"/>
      </w:tabs>
      <w:spacing w:before="60" w:after="60"/>
    </w:pPr>
  </w:style>
  <w:style w:type="paragraph" w:customStyle="1" w:styleId="SubHeading2">
    <w:name w:val="SubHeading2"/>
    <w:basedOn w:val="HeadingBase"/>
    <w:rsid w:val="00426A22"/>
    <w:pPr>
      <w:spacing w:before="240" w:after="60"/>
    </w:pPr>
    <w:rPr>
      <w:sz w:val="20"/>
    </w:rPr>
  </w:style>
  <w:style w:type="paragraph" w:customStyle="1" w:styleId="SubHeading1">
    <w:name w:val="SubHeading1"/>
    <w:basedOn w:val="HeadingBase"/>
    <w:rsid w:val="00426A22"/>
    <w:pPr>
      <w:spacing w:before="240" w:after="60"/>
    </w:pPr>
    <w:rPr>
      <w:color w:val="918585"/>
      <w:sz w:val="22"/>
    </w:rPr>
  </w:style>
  <w:style w:type="paragraph" w:customStyle="1" w:styleId="SideHeading">
    <w:name w:val="Side Heading"/>
    <w:basedOn w:val="HeadingBase"/>
    <w:rsid w:val="00426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A22"/>
    <w:pPr>
      <w:numPr>
        <w:numId w:val="12"/>
      </w:numPr>
    </w:pPr>
  </w:style>
  <w:style w:type="paragraph" w:styleId="PlainText">
    <w:name w:val="Plain Text"/>
    <w:basedOn w:val="Normal"/>
    <w:link w:val="PlainTextChar"/>
    <w:rsid w:val="00426A22"/>
    <w:rPr>
      <w:sz w:val="20"/>
    </w:rPr>
  </w:style>
  <w:style w:type="character" w:customStyle="1" w:styleId="PlainTextChar">
    <w:name w:val="Plain Text Char"/>
    <w:basedOn w:val="DefaultParagraphFont"/>
    <w:link w:val="PlainText"/>
    <w:rsid w:val="00426A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6A22"/>
    <w:rPr>
      <w:b/>
      <w:smallCaps/>
    </w:rPr>
  </w:style>
  <w:style w:type="paragraph" w:customStyle="1" w:styleId="TableListNumber">
    <w:name w:val="Table List Number"/>
    <w:basedOn w:val="ListNumber"/>
    <w:rsid w:val="00426A22"/>
    <w:pPr>
      <w:numPr>
        <w:numId w:val="0"/>
      </w:numPr>
    </w:pPr>
  </w:style>
  <w:style w:type="paragraph" w:styleId="TOC4">
    <w:name w:val="toc 4"/>
    <w:basedOn w:val="TOCBase"/>
    <w:next w:val="Normal"/>
    <w:semiHidden/>
    <w:rsid w:val="00426A22"/>
    <w:pPr>
      <w:tabs>
        <w:tab w:val="right" w:leader="dot" w:pos="9071"/>
      </w:tabs>
      <w:ind w:left="1701"/>
    </w:pPr>
  </w:style>
  <w:style w:type="paragraph" w:customStyle="1" w:styleId="ListAlpha">
    <w:name w:val="List Alpha"/>
    <w:basedOn w:val="List"/>
    <w:rsid w:val="00426A22"/>
    <w:pPr>
      <w:numPr>
        <w:numId w:val="9"/>
      </w:numPr>
    </w:pPr>
  </w:style>
  <w:style w:type="paragraph" w:customStyle="1" w:styleId="ListAlpha2">
    <w:name w:val="List Alpha 2"/>
    <w:basedOn w:val="List2"/>
    <w:rsid w:val="00426A22"/>
    <w:pPr>
      <w:numPr>
        <w:numId w:val="8"/>
      </w:numPr>
    </w:pPr>
  </w:style>
  <w:style w:type="paragraph" w:styleId="List2">
    <w:name w:val="List 2"/>
    <w:basedOn w:val="BodyText"/>
    <w:rsid w:val="00426A22"/>
    <w:pPr>
      <w:tabs>
        <w:tab w:val="left" w:pos="680"/>
      </w:tabs>
      <w:spacing w:before="60" w:after="60"/>
      <w:ind w:left="680" w:hanging="340"/>
    </w:pPr>
  </w:style>
  <w:style w:type="paragraph" w:styleId="List3">
    <w:name w:val="List 3"/>
    <w:basedOn w:val="BodyText"/>
    <w:rsid w:val="00426A22"/>
    <w:pPr>
      <w:tabs>
        <w:tab w:val="left" w:pos="1021"/>
      </w:tabs>
      <w:spacing w:before="60" w:after="60"/>
      <w:ind w:left="1020" w:hanging="340"/>
    </w:pPr>
  </w:style>
  <w:style w:type="paragraph" w:styleId="List4">
    <w:name w:val="List 4"/>
    <w:basedOn w:val="BodyText"/>
    <w:rsid w:val="00426A22"/>
    <w:pPr>
      <w:tabs>
        <w:tab w:val="left" w:pos="1361"/>
      </w:tabs>
      <w:spacing w:before="60" w:after="60"/>
      <w:ind w:left="1361" w:hanging="340"/>
    </w:pPr>
  </w:style>
  <w:style w:type="paragraph" w:styleId="List5">
    <w:name w:val="List 5"/>
    <w:basedOn w:val="BodyText"/>
    <w:rsid w:val="00426A22"/>
    <w:pPr>
      <w:tabs>
        <w:tab w:val="left" w:pos="1701"/>
      </w:tabs>
      <w:spacing w:before="60" w:after="60"/>
      <w:ind w:left="1701" w:hanging="340"/>
    </w:pPr>
  </w:style>
  <w:style w:type="paragraph" w:styleId="ListBullet3">
    <w:name w:val="List Bullet 3"/>
    <w:basedOn w:val="List3"/>
    <w:rsid w:val="00426A22"/>
    <w:pPr>
      <w:numPr>
        <w:numId w:val="15"/>
      </w:numPr>
      <w:tabs>
        <w:tab w:val="clear" w:pos="1021"/>
      </w:tabs>
      <w:ind w:left="1037" w:hanging="357"/>
    </w:pPr>
  </w:style>
  <w:style w:type="paragraph" w:styleId="ListBullet4">
    <w:name w:val="List Bullet 4"/>
    <w:basedOn w:val="List4"/>
    <w:rsid w:val="00426A22"/>
    <w:pPr>
      <w:numPr>
        <w:numId w:val="3"/>
      </w:numPr>
    </w:pPr>
  </w:style>
  <w:style w:type="paragraph" w:styleId="ListBullet5">
    <w:name w:val="List Bullet 5"/>
    <w:basedOn w:val="List5"/>
    <w:rsid w:val="00426A22"/>
    <w:pPr>
      <w:numPr>
        <w:numId w:val="4"/>
      </w:numPr>
    </w:pPr>
  </w:style>
  <w:style w:type="paragraph" w:styleId="ListContinue2">
    <w:name w:val="List Continue 2"/>
    <w:basedOn w:val="List2"/>
    <w:rsid w:val="00426A22"/>
    <w:pPr>
      <w:ind w:firstLine="0"/>
    </w:pPr>
  </w:style>
  <w:style w:type="paragraph" w:styleId="ListContinue3">
    <w:name w:val="List Continue 3"/>
    <w:basedOn w:val="List3"/>
    <w:rsid w:val="00426A22"/>
    <w:pPr>
      <w:ind w:left="1021" w:firstLine="0"/>
    </w:pPr>
  </w:style>
  <w:style w:type="paragraph" w:styleId="ListContinue4">
    <w:name w:val="List Continue 4"/>
    <w:basedOn w:val="List4"/>
    <w:rsid w:val="00426A22"/>
    <w:pPr>
      <w:ind w:firstLine="0"/>
    </w:pPr>
  </w:style>
  <w:style w:type="paragraph" w:styleId="ListContinue5">
    <w:name w:val="List Continue 5"/>
    <w:basedOn w:val="List5"/>
    <w:rsid w:val="00426A22"/>
    <w:pPr>
      <w:ind w:firstLine="0"/>
    </w:pPr>
  </w:style>
  <w:style w:type="paragraph" w:styleId="ListNumber3">
    <w:name w:val="List Number 3"/>
    <w:basedOn w:val="List3"/>
    <w:rsid w:val="00426A22"/>
    <w:pPr>
      <w:numPr>
        <w:numId w:val="5"/>
      </w:numPr>
    </w:pPr>
  </w:style>
  <w:style w:type="paragraph" w:styleId="ListNumber4">
    <w:name w:val="List Number 4"/>
    <w:basedOn w:val="List4"/>
    <w:rsid w:val="00426A22"/>
    <w:pPr>
      <w:numPr>
        <w:numId w:val="6"/>
      </w:numPr>
    </w:pPr>
  </w:style>
  <w:style w:type="paragraph" w:styleId="ListNumber5">
    <w:name w:val="List Number 5"/>
    <w:basedOn w:val="List5"/>
    <w:rsid w:val="00426A22"/>
    <w:pPr>
      <w:numPr>
        <w:numId w:val="7"/>
      </w:numPr>
    </w:pPr>
  </w:style>
  <w:style w:type="paragraph" w:styleId="BlockText">
    <w:name w:val="Block Text"/>
    <w:basedOn w:val="Normal"/>
    <w:rsid w:val="00426A22"/>
    <w:pPr>
      <w:spacing w:after="120"/>
      <w:ind w:left="1440" w:right="1440"/>
    </w:pPr>
  </w:style>
  <w:style w:type="character" w:customStyle="1" w:styleId="Subscript">
    <w:name w:val="Subscript"/>
    <w:basedOn w:val="DefaultParagraphFont"/>
    <w:rsid w:val="00426A22"/>
    <w:rPr>
      <w:sz w:val="16"/>
      <w:vertAlign w:val="subscript"/>
    </w:rPr>
  </w:style>
  <w:style w:type="character" w:customStyle="1" w:styleId="Superscript">
    <w:name w:val="Superscript"/>
    <w:basedOn w:val="DefaultParagraphFont"/>
    <w:rsid w:val="00426A22"/>
    <w:rPr>
      <w:sz w:val="16"/>
      <w:vertAlign w:val="superscript"/>
    </w:rPr>
  </w:style>
  <w:style w:type="character" w:customStyle="1" w:styleId="Symbols">
    <w:name w:val="Symbols"/>
    <w:basedOn w:val="DefaultParagraphFont"/>
    <w:rsid w:val="00426A22"/>
    <w:rPr>
      <w:rFonts w:ascii="Symbol" w:hAnsi="Symbol"/>
    </w:rPr>
  </w:style>
  <w:style w:type="character" w:customStyle="1" w:styleId="MenuOptions">
    <w:name w:val="Menu Options"/>
    <w:basedOn w:val="DefaultParagraphFont"/>
    <w:rsid w:val="00426A22"/>
    <w:rPr>
      <w:rFonts w:ascii="Arial Narrow" w:hAnsi="Arial Narrow"/>
      <w:smallCaps/>
    </w:rPr>
  </w:style>
  <w:style w:type="character" w:customStyle="1" w:styleId="Buttons">
    <w:name w:val="Buttons"/>
    <w:basedOn w:val="DefaultParagraphFont"/>
    <w:rsid w:val="00426A22"/>
    <w:rPr>
      <w:b/>
    </w:rPr>
  </w:style>
  <w:style w:type="character" w:customStyle="1" w:styleId="Underlined">
    <w:name w:val="Underlined"/>
    <w:basedOn w:val="DefaultParagraphFont"/>
    <w:rsid w:val="00426A22"/>
    <w:rPr>
      <w:u w:val="single"/>
    </w:rPr>
  </w:style>
  <w:style w:type="paragraph" w:customStyle="1" w:styleId="TableBodyTextRight">
    <w:name w:val="Table Body Text Right"/>
    <w:basedOn w:val="TableBodyText"/>
    <w:rsid w:val="00426A22"/>
    <w:pPr>
      <w:widowControl w:val="0"/>
      <w:autoSpaceDE w:val="0"/>
      <w:autoSpaceDN w:val="0"/>
      <w:adjustRightInd w:val="0"/>
      <w:jc w:val="right"/>
    </w:pPr>
    <w:rPr>
      <w:rFonts w:cs="Arial"/>
      <w:szCs w:val="18"/>
    </w:rPr>
  </w:style>
  <w:style w:type="paragraph" w:customStyle="1" w:styleId="CopyrightText">
    <w:name w:val="Copyright Text"/>
    <w:basedOn w:val="BodyText"/>
    <w:rsid w:val="00426A22"/>
    <w:rPr>
      <w:sz w:val="18"/>
    </w:rPr>
  </w:style>
  <w:style w:type="paragraph" w:customStyle="1" w:styleId="BodySmallRight">
    <w:name w:val="Body Small Right"/>
    <w:basedOn w:val="BodyTextRight"/>
    <w:rsid w:val="00426A22"/>
    <w:rPr>
      <w:sz w:val="18"/>
      <w:szCs w:val="18"/>
    </w:rPr>
  </w:style>
  <w:style w:type="paragraph" w:customStyle="1" w:styleId="MarginEdition">
    <w:name w:val="Margin Edition"/>
    <w:basedOn w:val="MarginNote"/>
    <w:rsid w:val="00426A22"/>
    <w:pPr>
      <w:spacing w:before="0" w:after="0"/>
    </w:pPr>
    <w:rPr>
      <w:rFonts w:ascii="Times New Roman" w:hAnsi="Times New Roman"/>
      <w:color w:val="999999"/>
    </w:rPr>
  </w:style>
  <w:style w:type="paragraph" w:customStyle="1" w:styleId="Spacer">
    <w:name w:val="Spacer"/>
    <w:basedOn w:val="Normal"/>
    <w:rsid w:val="00426A22"/>
    <w:rPr>
      <w:sz w:val="2"/>
      <w:szCs w:val="2"/>
    </w:rPr>
  </w:style>
  <w:style w:type="character" w:customStyle="1" w:styleId="Small">
    <w:name w:val="Small"/>
    <w:basedOn w:val="DefaultParagraphFont"/>
    <w:rsid w:val="00426A22"/>
    <w:rPr>
      <w:sz w:val="16"/>
    </w:rPr>
  </w:style>
  <w:style w:type="paragraph" w:customStyle="1" w:styleId="WideTable">
    <w:name w:val="Wide Table"/>
    <w:basedOn w:val="Normal"/>
    <w:rsid w:val="00426A22"/>
    <w:pPr>
      <w:ind w:left="-1418"/>
    </w:pPr>
    <w:rPr>
      <w:sz w:val="2"/>
      <w:szCs w:val="2"/>
    </w:rPr>
  </w:style>
  <w:style w:type="character" w:styleId="PageNumber">
    <w:name w:val="page number"/>
    <w:basedOn w:val="DefaultParagraphFont"/>
    <w:rsid w:val="00426A22"/>
  </w:style>
  <w:style w:type="paragraph" w:styleId="Quote">
    <w:name w:val="Quote"/>
    <w:basedOn w:val="Heading1"/>
    <w:link w:val="QuoteChar"/>
    <w:qFormat/>
    <w:rsid w:val="00426A22"/>
    <w:rPr>
      <w:b w:val="0"/>
      <w:sz w:val="72"/>
      <w:szCs w:val="72"/>
      <w:lang w:val="en-NZ"/>
    </w:rPr>
  </w:style>
  <w:style w:type="character" w:customStyle="1" w:styleId="QuoteChar">
    <w:name w:val="Quote Char"/>
    <w:basedOn w:val="DefaultParagraphFont"/>
    <w:link w:val="Quote"/>
    <w:rsid w:val="00426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A22"/>
    <w:pPr>
      <w:pageBreakBefore/>
    </w:pPr>
  </w:style>
  <w:style w:type="paragraph" w:customStyle="1" w:styleId="Border">
    <w:name w:val="Border"/>
    <w:basedOn w:val="Normal"/>
    <w:qFormat/>
    <w:rsid w:val="00426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A22"/>
    <w:rPr>
      <w:b/>
      <w:bCs/>
      <w:i/>
      <w:iCs/>
      <w:color w:val="auto"/>
    </w:rPr>
  </w:style>
  <w:style w:type="paragraph" w:styleId="IntenseQuote">
    <w:name w:val="Intense Quote"/>
    <w:basedOn w:val="Normal"/>
    <w:next w:val="Normal"/>
    <w:link w:val="IntenseQuoteChar"/>
    <w:uiPriority w:val="30"/>
    <w:qFormat/>
    <w:rsid w:val="00426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A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6A22"/>
    <w:rPr>
      <w:smallCaps/>
      <w:color w:val="auto"/>
      <w:u w:val="single"/>
    </w:rPr>
  </w:style>
  <w:style w:type="character" w:styleId="IntenseReference">
    <w:name w:val="Intense Reference"/>
    <w:basedOn w:val="DefaultParagraphFont"/>
    <w:uiPriority w:val="32"/>
    <w:qFormat/>
    <w:rsid w:val="00426A22"/>
    <w:rPr>
      <w:b/>
      <w:bCs/>
      <w:smallCaps/>
      <w:color w:val="auto"/>
      <w:spacing w:val="5"/>
      <w:u w:val="single"/>
    </w:rPr>
  </w:style>
  <w:style w:type="paragraph" w:customStyle="1" w:styleId="2ColumnHeading">
    <w:name w:val="2Column Heading"/>
    <w:basedOn w:val="BodyText"/>
    <w:qFormat/>
    <w:rsid w:val="00426A22"/>
    <w:pPr>
      <w:spacing w:after="60"/>
      <w:ind w:left="-2268"/>
    </w:pPr>
    <w:rPr>
      <w:b/>
    </w:rPr>
  </w:style>
  <w:style w:type="paragraph" w:customStyle="1" w:styleId="Heading1TOC">
    <w:name w:val="Heading1 TOC"/>
    <w:basedOn w:val="Normal"/>
    <w:qFormat/>
    <w:rsid w:val="00426A22"/>
    <w:pPr>
      <w:spacing w:before="240" w:after="120"/>
    </w:pPr>
    <w:rPr>
      <w:rFonts w:ascii="Times New Roman" w:hAnsi="Times New Roman"/>
      <w:b/>
      <w:sz w:val="32"/>
    </w:rPr>
  </w:style>
  <w:style w:type="paragraph" w:customStyle="1" w:styleId="Heading2TOC">
    <w:name w:val="Heading2 TOC"/>
    <w:basedOn w:val="Normal"/>
    <w:qFormat/>
    <w:rsid w:val="00426A22"/>
    <w:pPr>
      <w:spacing w:before="240" w:after="60"/>
    </w:pPr>
    <w:rPr>
      <w:rFonts w:ascii="Times New Roman" w:hAnsi="Times New Roman"/>
      <w:b/>
      <w:sz w:val="28"/>
    </w:rPr>
  </w:style>
  <w:style w:type="character" w:customStyle="1" w:styleId="Underline">
    <w:name w:val="Underline"/>
    <w:basedOn w:val="DefaultParagraphFont"/>
    <w:qFormat/>
    <w:rsid w:val="00426A22"/>
    <w:rPr>
      <w:u w:val="single"/>
    </w:rPr>
  </w:style>
  <w:style w:type="paragraph" w:styleId="BalloonText">
    <w:name w:val="Balloon Text"/>
    <w:basedOn w:val="Normal"/>
    <w:link w:val="BalloonTextChar"/>
    <w:rsid w:val="00426A22"/>
    <w:rPr>
      <w:rFonts w:ascii="Tahoma" w:hAnsi="Tahoma" w:cs="Tahoma"/>
      <w:sz w:val="16"/>
      <w:szCs w:val="16"/>
    </w:rPr>
  </w:style>
  <w:style w:type="character" w:customStyle="1" w:styleId="BalloonTextChar">
    <w:name w:val="Balloon Text Char"/>
    <w:basedOn w:val="DefaultParagraphFont"/>
    <w:link w:val="BalloonText"/>
    <w:rsid w:val="00426A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6A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6A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1588</Words>
  <Characters>9774</Characters>
  <Application>Microsoft Office Word</Application>
  <DocSecurity>0</DocSecurity>
  <Lines>337</Lines>
  <Paragraphs>221</Paragraphs>
  <ScaleCrop>false</ScaleCrop>
  <Company>Author-it Software Corporation Ltd.</Company>
  <LinksUpToDate>false</LinksUpToDate>
  <CharactersWithSpaces>11300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CUSMPF507A Present live audition programs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2012-05-26T15:30:00Z</dcterms:created>
  <dcterms:modified xsi:type="dcterms:W3CDTF">2012-05-26T15:30:00Z</dcterms:modified>
</cp:coreProperties>
</file>