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086" w:rsidP="00581086">
      <w:pPr>
        <w:pStyle w:val="Title"/>
      </w:pPr>
      <w:r>
        <w:fldChar w:fldCharType="begin"/>
      </w:r>
      <w:r>
        <w:instrText xml:space="preserve"> TITLE   \* MERGEFORMAT </w:instrText>
      </w:r>
      <w:r>
        <w:fldChar w:fldCharType="separate"/>
      </w:r>
      <w:r>
        <w:t>CUSMPF501A Prepare a program for performance</w:t>
      </w:r>
      <w:r>
        <w:fldChar w:fldCharType="end"/>
      </w:r>
    </w:p>
    <w:p w:rsidR="00581086" w:rsidP="00581086">
      <w:pPr>
        <w:pStyle w:val="Version"/>
        <w:sectPr w:rsidSect="00FA65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A65F4" w:rsidP="00FA65F4">
      <w:pPr>
        <w:pStyle w:val="SuperHeading"/>
      </w:pPr>
      <w:r w:rsidRPr="00FA65F4">
        <w:t>CUSMPF501A Prepare a program for performance</w:t>
      </w:r>
    </w:p>
    <w:p w:rsidR="00000000" w:rsidRPr="00FA65F4" w:rsidP="00FA65F4">
      <w:pPr>
        <w:pStyle w:val="SuperHeading"/>
      </w:pPr>
    </w:p>
    <w:p w:rsidR="00000000" w:rsidRPr="00FA65F4" w:rsidP="00FA65F4">
      <w:pPr>
        <w:pStyle w:val="Heading1"/>
      </w:pPr>
      <w:bookmarkStart w:id="1" w:name="O_382894"/>
      <w:bookmarkEnd w:id="1"/>
      <w:r w:rsidRPr="00FA65F4">
        <w:t>Modification History</w:t>
      </w:r>
    </w:p>
    <w:tbl>
      <w:tblPr>
        <w:tblW w:w="0" w:type="auto"/>
        <w:tblLayout w:type="fixed"/>
        <w:tblCellMar>
          <w:left w:w="62" w:type="dxa"/>
          <w:right w:w="62" w:type="dxa"/>
        </w:tblCellMar>
        <w:tblLook w:val="0000"/>
      </w:tblPr>
      <w:tblGrid>
        <w:gridCol w:w="1585"/>
        <w:gridCol w:w="5245"/>
      </w:tblGrid>
      <w:tr w:rsidTr="00FA65F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A65F4" w:rsidP="00FA65F4">
            <w:pPr>
              <w:pStyle w:val="BodyText"/>
            </w:pPr>
            <w:r w:rsidRPr="00FA65F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A65F4">
            <w:pPr>
              <w:pStyle w:val="BodyText"/>
              <w:rPr>
                <w:lang w:val="en-NZ"/>
              </w:rPr>
            </w:pPr>
            <w:r w:rsidRPr="00FA65F4">
              <w:rPr>
                <w:rStyle w:val="SpecialBold"/>
              </w:rPr>
              <w:t>Comments</w:t>
            </w:r>
          </w:p>
        </w:tc>
      </w:tr>
      <w:tr w:rsidTr="00FA65F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A65F4">
            <w:pPr>
              <w:pStyle w:val="BodyText"/>
              <w:rPr>
                <w:lang w:val="en-NZ"/>
              </w:rPr>
            </w:pPr>
            <w:r w:rsidRPr="00FA65F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A65F4" w:rsidP="00FA65F4">
            <w:pPr>
              <w:pStyle w:val="BodyText"/>
            </w:pPr>
            <w:r w:rsidRPr="00FA65F4">
              <w:t xml:space="preserve">Created to fix formatting errors only. </w:t>
            </w:r>
          </w:p>
          <w:p w:rsidR="00000000" w:rsidRPr="00FA65F4" w:rsidP="00FA65F4">
            <w:pPr>
              <w:pStyle w:val="BodyText"/>
            </w:pPr>
            <w:r w:rsidRPr="00FA65F4">
              <w:t>Released with CUS09 Music Training Package version 1.2</w:t>
            </w:r>
          </w:p>
        </w:tc>
      </w:tr>
    </w:tbl>
    <w:p w:rsidR="00000000" w:rsidRPr="00FA65F4" w:rsidP="00FA65F4">
      <w:pPr>
        <w:pStyle w:val="BodyText"/>
      </w:pPr>
    </w:p>
    <w:p w:rsidR="00000000" w:rsidRPr="00FA65F4" w:rsidP="00FA65F4">
      <w:pPr>
        <w:pStyle w:val="AllowPageBreak"/>
      </w:pPr>
    </w:p>
    <w:p w:rsidR="00000000" w:rsidRPr="00FA65F4" w:rsidP="00FA65F4">
      <w:pPr>
        <w:pStyle w:val="Heading1"/>
      </w:pPr>
      <w:bookmarkStart w:id="2" w:name="O_382890"/>
      <w:bookmarkEnd w:id="2"/>
      <w:r w:rsidRPr="00FA65F4">
        <w:t>Unit Descriptor</w:t>
      </w:r>
    </w:p>
    <w:p w:rsidR="00581086" w:rsidP="00FA65F4">
      <w:pPr>
        <w:pStyle w:val="BodyText"/>
      </w:pPr>
      <w:r w:rsidRPr="00FA65F4">
        <w:t>This unit describes the performance outcomes, skills and knowledge required to plan and prepare a program for performance. Extensive repertoire knowledge is required, as well as organisational skills to ensure that all arrangements are in place for perform</w:t>
      </w:r>
      <w:r w:rsidRPr="00FA65F4">
        <w:t>ances and sufficient time is allocated to practice and rehearsals.</w:t>
      </w:r>
    </w:p>
    <w:p w:rsidR="00581086" w:rsidP="00FA65F4">
      <w:pPr>
        <w:pStyle w:val="BodyText"/>
      </w:pPr>
    </w:p>
    <w:p w:rsidR="00000000" w:rsidRPr="00FA65F4" w:rsidP="00FA65F4">
      <w:pPr>
        <w:pStyle w:val="Heading1"/>
      </w:pPr>
      <w:bookmarkStart w:id="3" w:name="O_382903"/>
      <w:bookmarkEnd w:id="3"/>
      <w:r w:rsidRPr="00FA65F4">
        <w:t>Application of the Unit</w:t>
      </w:r>
    </w:p>
    <w:p w:rsidR="00000000" w:rsidRPr="00FA65F4" w:rsidP="00FA65F4">
      <w:pPr>
        <w:pStyle w:val="BodyText"/>
      </w:pPr>
      <w:r w:rsidRPr="00FA65F4">
        <w:t>Instrumentalists and vocalists apply the skills and knowledge outlined in this unit. They could be responding to a brief from a client for a partic</w:t>
      </w:r>
      <w:r w:rsidRPr="00FA65F4">
        <w:t>ular style of performance at an event or they may have responsibility within a company or ensemble for preparing programs.</w:t>
      </w:r>
    </w:p>
    <w:p w:rsidR="00000000" w:rsidRPr="00FA65F4" w:rsidP="00FA65F4">
      <w:pPr>
        <w:pStyle w:val="AllowPageBreak"/>
      </w:pPr>
    </w:p>
    <w:p w:rsidR="00000000" w:rsidRPr="00FA65F4" w:rsidP="00FA65F4">
      <w:pPr>
        <w:pStyle w:val="Heading1"/>
      </w:pPr>
      <w:bookmarkStart w:id="4" w:name="O_382895"/>
      <w:bookmarkEnd w:id="4"/>
      <w:r w:rsidRPr="00FA65F4">
        <w:t>Licensing/Regulatory Information</w:t>
      </w:r>
    </w:p>
    <w:p w:rsidR="00581086" w:rsidP="00FA65F4">
      <w:pPr>
        <w:pStyle w:val="BodyText"/>
      </w:pPr>
      <w:r w:rsidRPr="00FA65F4">
        <w:t>No licensing, legislative, regulatory or c</w:t>
      </w:r>
      <w:r w:rsidRPr="00FA65F4">
        <w:t>ertification requirements apply to this unit at the time of endorsement.</w:t>
      </w:r>
    </w:p>
    <w:p w:rsidR="00581086" w:rsidP="00FA65F4">
      <w:pPr>
        <w:pStyle w:val="BodyText"/>
      </w:pPr>
    </w:p>
    <w:p w:rsidR="00000000" w:rsidRPr="00FA65F4" w:rsidP="00FA65F4">
      <w:pPr>
        <w:pStyle w:val="Heading1"/>
      </w:pPr>
      <w:bookmarkStart w:id="5" w:name="O_382893"/>
      <w:bookmarkEnd w:id="5"/>
      <w:r w:rsidRPr="00FA65F4">
        <w:t>Pre-Requisites</w:t>
      </w:r>
    </w:p>
    <w:p w:rsidR="00000000" w:rsidRPr="00FA65F4" w:rsidP="00FA65F4">
      <w:pPr>
        <w:pStyle w:val="BodyText"/>
      </w:pPr>
      <w:r w:rsidRPr="00FA65F4">
        <w:t>Not applicable</w:t>
      </w:r>
    </w:p>
    <w:p w:rsidR="00000000" w:rsidRPr="00FA65F4" w:rsidP="00FA65F4">
      <w:pPr>
        <w:pStyle w:val="AllowPageBreak"/>
      </w:pPr>
    </w:p>
    <w:p w:rsidR="00000000" w:rsidRPr="00FA65F4" w:rsidP="00FA65F4">
      <w:pPr>
        <w:pStyle w:val="Heading1"/>
      </w:pPr>
      <w:bookmarkStart w:id="6" w:name="O_382898"/>
      <w:bookmarkEnd w:id="6"/>
      <w:r w:rsidRPr="00FA65F4">
        <w:t>Employability Skills Information</w:t>
      </w:r>
    </w:p>
    <w:p w:rsidR="00000000" w:rsidRPr="00FA65F4" w:rsidP="00FA65F4">
      <w:pPr>
        <w:pStyle w:val="BodyText"/>
      </w:pPr>
      <w:r w:rsidRPr="00FA65F4">
        <w:t>Not applicable</w:t>
      </w:r>
    </w:p>
    <w:p w:rsidR="00000000" w:rsidRPr="00FA65F4" w:rsidP="00FA65F4">
      <w:pPr>
        <w:pStyle w:val="AllowPageBreak"/>
      </w:pPr>
    </w:p>
    <w:p w:rsidR="00000000" w:rsidRPr="00FA65F4" w:rsidP="00FA65F4">
      <w:pPr>
        <w:pStyle w:val="Heading1"/>
      </w:pPr>
      <w:bookmarkStart w:id="7" w:name="O_382899"/>
      <w:bookmarkEnd w:id="7"/>
      <w:r w:rsidRPr="00FA65F4">
        <w:t>Elements and Performance Criteria Pre-Content</w:t>
      </w:r>
    </w:p>
    <w:tbl>
      <w:tblPr>
        <w:tblW w:w="0" w:type="auto"/>
        <w:tblLayout w:type="fixed"/>
        <w:tblCellMar>
          <w:left w:w="62" w:type="dxa"/>
          <w:right w:w="62" w:type="dxa"/>
        </w:tblCellMar>
        <w:tblLook w:val="0000"/>
      </w:tblPr>
      <w:tblGrid>
        <w:gridCol w:w="2587"/>
        <w:gridCol w:w="5935"/>
      </w:tblGrid>
      <w:tr w:rsidTr="0058108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BodyText"/>
            </w:pPr>
            <w:r w:rsidRPr="00FA65F4">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BodyText"/>
            </w:pPr>
            <w:r w:rsidRPr="00FA65F4">
              <w:rPr>
                <w:rStyle w:val="Emphasis"/>
              </w:rPr>
              <w:t>Performance criteria describe the performance needed to demonstrate achievement of the element. Where bold italicised text is used, further information is detailed in the required skills and</w:t>
            </w:r>
            <w:r w:rsidRPr="00FA65F4">
              <w:rPr>
                <w:rStyle w:val="Emphasis"/>
              </w:rPr>
              <w:t xml:space="preserve"> knowledge section and the range statement. Assessment of performance is to be consistent with the evidence guide.</w:t>
            </w:r>
          </w:p>
        </w:tc>
      </w:tr>
    </w:tbl>
    <w:p w:rsidR="00000000" w:rsidRPr="00FA65F4" w:rsidP="00FA65F4">
      <w:pPr>
        <w:pStyle w:val="BodyText"/>
      </w:pPr>
    </w:p>
    <w:p w:rsidR="00000000" w:rsidRPr="00FA65F4" w:rsidP="00FA65F4">
      <w:pPr>
        <w:pStyle w:val="AllowPageBreak"/>
      </w:pPr>
    </w:p>
    <w:p w:rsidR="00000000" w:rsidRPr="00FA65F4" w:rsidP="00FA65F4">
      <w:pPr>
        <w:pStyle w:val="Heading1"/>
      </w:pPr>
      <w:bookmarkStart w:id="8" w:name="O_382900"/>
      <w:bookmarkEnd w:id="8"/>
      <w:r w:rsidRPr="00FA65F4">
        <w:t>Elements and Performance Criteria</w:t>
      </w:r>
    </w:p>
    <w:tbl>
      <w:tblPr>
        <w:tblW w:w="0" w:type="auto"/>
        <w:tblLayout w:type="fixed"/>
        <w:tblCellMar>
          <w:left w:w="62" w:type="dxa"/>
          <w:right w:w="62" w:type="dxa"/>
        </w:tblCellMar>
        <w:tblLook w:val="0000"/>
      </w:tblPr>
      <w:tblGrid>
        <w:gridCol w:w="2587"/>
        <w:gridCol w:w="5935"/>
      </w:tblGrid>
      <w:tr w:rsidTr="00581086">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BodyText"/>
            </w:pPr>
            <w:r w:rsidRPr="00FA65F4">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SpecialBold"/>
              </w:rPr>
              <w:t>PERFORMANCE CRITERIA</w:t>
            </w:r>
          </w:p>
        </w:tc>
      </w:tr>
      <w:tr w:rsidTr="0058108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t>1. Plan performance program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List"/>
            </w:pPr>
            <w:r w:rsidRPr="00FA65F4">
              <w:t>1.1</w:t>
            </w:r>
            <w:r w:rsidRPr="00FA65F4">
              <w:tab/>
              <w:t xml:space="preserve">Confirm performance </w:t>
            </w:r>
            <w:r w:rsidRPr="00FA65F4">
              <w:rPr>
                <w:rStyle w:val="BoldandItalics"/>
              </w:rPr>
              <w:t>requirements</w:t>
            </w:r>
            <w:r w:rsidRPr="00FA65F4">
              <w:t xml:space="preserve"> in consultation with </w:t>
            </w:r>
            <w:r w:rsidRPr="00FA65F4">
              <w:rPr>
                <w:rStyle w:val="BoldandItalics"/>
              </w:rPr>
              <w:t>appropriate personnel</w:t>
            </w:r>
          </w:p>
          <w:p w:rsidR="00000000" w:rsidRPr="00FA65F4" w:rsidP="00FA65F4">
            <w:pPr>
              <w:pStyle w:val="List"/>
            </w:pPr>
            <w:r w:rsidRPr="00FA65F4">
              <w:t>1.2</w:t>
            </w:r>
            <w:r w:rsidRPr="00FA65F4">
              <w:tab/>
              <w:t xml:space="preserve">Apply comprehensive repertoire knowledge to select items that provide a balanced program suited to the </w:t>
            </w:r>
            <w:r w:rsidRPr="00FA65F4">
              <w:rPr>
                <w:rStyle w:val="BoldandItalics"/>
              </w:rPr>
              <w:t>purpose</w:t>
            </w:r>
            <w:r w:rsidRPr="00FA65F4">
              <w:t xml:space="preserve"> of the performance</w:t>
            </w:r>
          </w:p>
          <w:p w:rsidR="00000000" w:rsidRPr="00FA65F4" w:rsidP="00FA65F4">
            <w:pPr>
              <w:pStyle w:val="List"/>
            </w:pPr>
            <w:r w:rsidRPr="00FA65F4">
              <w:t>1.3</w:t>
            </w:r>
            <w:r w:rsidRPr="00FA65F4">
              <w:tab/>
              <w:t>Select items that are appropriate to performers' level of arti</w:t>
            </w:r>
            <w:r w:rsidRPr="00FA65F4">
              <w:t>stic and technical ability and personal style</w:t>
            </w:r>
          </w:p>
          <w:p w:rsidR="00000000" w:rsidRPr="00FA65F4" w:rsidP="00FA65F4">
            <w:pPr>
              <w:pStyle w:val="List"/>
            </w:pPr>
            <w:r w:rsidRPr="00FA65F4">
              <w:t>1.4</w:t>
            </w:r>
            <w:r w:rsidRPr="00FA65F4">
              <w:tab/>
              <w:t>Confirm timetable leading up to performance so that sufficient notice is given to colleagues and adequate private practice and rehearsal time is allocated</w:t>
            </w:r>
          </w:p>
          <w:p w:rsidR="00000000" w:rsidP="00FA65F4">
            <w:pPr>
              <w:pStyle w:val="List"/>
              <w:rPr>
                <w:lang w:val="en-NZ"/>
              </w:rPr>
            </w:pPr>
            <w:r w:rsidRPr="00FA65F4">
              <w:t>1.5</w:t>
            </w:r>
            <w:r w:rsidRPr="00FA65F4">
              <w:tab/>
              <w:t>Discuss draft program with appropriate personne</w:t>
            </w:r>
            <w:r w:rsidRPr="00FA65F4">
              <w:t>l, incorporate feedback as required and obtain final sign-off on program for performance</w:t>
            </w:r>
          </w:p>
        </w:tc>
      </w:tr>
      <w:tr w:rsidTr="0058108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t>2. Prepare for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List"/>
            </w:pPr>
            <w:r w:rsidRPr="00FA65F4">
              <w:t>2.1</w:t>
            </w:r>
            <w:r w:rsidRPr="00FA65F4">
              <w:tab/>
              <w:t>Confirm nature and extent of own contribution to the performance</w:t>
            </w:r>
          </w:p>
          <w:p w:rsidR="00000000" w:rsidRPr="00FA65F4" w:rsidP="00FA65F4">
            <w:pPr>
              <w:pStyle w:val="List"/>
            </w:pPr>
            <w:r w:rsidRPr="00FA65F4">
              <w:t>2.2</w:t>
            </w:r>
            <w:r w:rsidRPr="00FA65F4">
              <w:tab/>
              <w:t>Obtain required resources in line with allocated budget</w:t>
            </w:r>
          </w:p>
          <w:p w:rsidR="00000000" w:rsidRPr="00FA65F4" w:rsidP="00FA65F4">
            <w:pPr>
              <w:pStyle w:val="List"/>
            </w:pPr>
            <w:r w:rsidRPr="00FA65F4">
              <w:t>2.3</w:t>
            </w:r>
            <w:r w:rsidRPr="00FA65F4">
              <w:tab/>
              <w:t>Maint</w:t>
            </w:r>
            <w:r w:rsidRPr="00FA65F4">
              <w:t>ain contact with the venue to ensure mutual understanding of each other's requirements</w:t>
            </w:r>
          </w:p>
          <w:p w:rsidR="00000000" w:rsidRPr="00FA65F4" w:rsidP="00FA65F4">
            <w:pPr>
              <w:pStyle w:val="List"/>
            </w:pPr>
            <w:r w:rsidRPr="00FA65F4">
              <w:t>2.4</w:t>
            </w:r>
            <w:r w:rsidRPr="00FA65F4">
              <w:tab/>
              <w:t>Ensure that where required, promotional material communicates the desired impression, and is accurate, current and well-presented</w:t>
            </w:r>
          </w:p>
          <w:p w:rsidR="00000000" w:rsidRPr="00FA65F4" w:rsidP="00FA65F4">
            <w:pPr>
              <w:pStyle w:val="List"/>
            </w:pPr>
            <w:r w:rsidRPr="00FA65F4">
              <w:t>2.5</w:t>
            </w:r>
            <w:r w:rsidRPr="00FA65F4">
              <w:tab/>
              <w:t>Make all arrangements in good t</w:t>
            </w:r>
            <w:r w:rsidRPr="00FA65F4">
              <w:t>ime and as efficiently as constraints allow</w:t>
            </w:r>
          </w:p>
          <w:p w:rsidR="00000000" w:rsidRPr="00FA65F4" w:rsidP="00FA65F4">
            <w:pPr>
              <w:pStyle w:val="List"/>
            </w:pPr>
            <w:r w:rsidRPr="00FA65F4">
              <w:t>2.6</w:t>
            </w:r>
            <w:r w:rsidRPr="00FA65F4">
              <w:tab/>
              <w:t>Isolate technically difficult sections of the music and practise systematically, both privately and in rehearsal, to obtain the required standard prior to performance</w:t>
            </w:r>
          </w:p>
          <w:p w:rsidR="00000000" w:rsidP="00FA65F4">
            <w:pPr>
              <w:pStyle w:val="List"/>
              <w:rPr>
                <w:lang w:val="en-NZ"/>
              </w:rPr>
            </w:pPr>
            <w:r w:rsidRPr="00FA65F4">
              <w:t>2.7</w:t>
            </w:r>
            <w:r w:rsidRPr="00FA65F4">
              <w:tab/>
            </w:r>
            <w:r w:rsidRPr="00FA65F4">
              <w:t>Acquire the required level of familiarity with material prior to performance</w:t>
            </w:r>
          </w:p>
        </w:tc>
      </w:tr>
      <w:tr w:rsidTr="0058108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t>3. Develop interpretation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List"/>
            </w:pPr>
            <w:r w:rsidRPr="00FA65F4">
              <w:t>3.1</w:t>
            </w:r>
            <w:r w:rsidRPr="00FA65F4">
              <w:tab/>
              <w:t>Analyse the music to understand its scope, possibilities and underlying intention</w:t>
            </w:r>
          </w:p>
          <w:p w:rsidR="00000000" w:rsidRPr="00FA65F4" w:rsidP="00FA65F4">
            <w:pPr>
              <w:pStyle w:val="List"/>
            </w:pPr>
            <w:r w:rsidRPr="00FA65F4">
              <w:t>3.2</w:t>
            </w:r>
            <w:r w:rsidRPr="00FA65F4">
              <w:tab/>
              <w:t xml:space="preserve">Explore a variety of possible interpretations and develop the </w:t>
            </w:r>
            <w:r w:rsidRPr="00FA65F4">
              <w:t>one most suited to the music and performance context</w:t>
            </w:r>
          </w:p>
          <w:p w:rsidR="00000000" w:rsidRPr="00FA65F4" w:rsidP="00FA65F4">
            <w:pPr>
              <w:pStyle w:val="List"/>
            </w:pPr>
            <w:r w:rsidRPr="00FA65F4">
              <w:t>3.3</w:t>
            </w:r>
            <w:r w:rsidRPr="00FA65F4">
              <w:tab/>
              <w:t>Refine and develop interpretation in ensemble, where required, through affinity in rehearsal with other performers</w:t>
            </w:r>
          </w:p>
          <w:p w:rsidR="00000000" w:rsidRPr="00FA65F4" w:rsidP="00FA65F4">
            <w:pPr>
              <w:pStyle w:val="List"/>
            </w:pPr>
            <w:r w:rsidRPr="00FA65F4">
              <w:t>3.4</w:t>
            </w:r>
            <w:r w:rsidRPr="00FA65F4">
              <w:tab/>
            </w:r>
            <w:r w:rsidRPr="00FA65F4">
              <w:rPr>
                <w:rStyle w:val="BoldandItalics"/>
              </w:rPr>
              <w:t>Listen</w:t>
            </w:r>
            <w:r w:rsidRPr="00FA65F4">
              <w:t xml:space="preserve"> critically to own and others' performance and adjust playing to achieve t</w:t>
            </w:r>
            <w:r w:rsidRPr="00FA65F4">
              <w:t>he required sound</w:t>
            </w:r>
          </w:p>
          <w:p w:rsidR="00000000" w:rsidRPr="00FA65F4" w:rsidP="00FA65F4">
            <w:pPr>
              <w:pStyle w:val="List"/>
            </w:pPr>
            <w:r w:rsidRPr="00FA65F4">
              <w:t>3.5</w:t>
            </w:r>
            <w:r w:rsidRPr="00FA65F4">
              <w:tab/>
              <w:t>Develop interpretation that is capable of expression within the constraints of own technical ability</w:t>
            </w:r>
          </w:p>
          <w:p w:rsidR="00000000" w:rsidRPr="00FA65F4" w:rsidP="00FA65F4">
            <w:pPr>
              <w:pStyle w:val="List"/>
            </w:pPr>
            <w:r w:rsidRPr="00FA65F4">
              <w:t>3.6</w:t>
            </w:r>
            <w:r w:rsidRPr="00FA65F4">
              <w:tab/>
              <w:t>Demonstrate awareness of the performing space and the audience in interpreting and performing the music</w:t>
            </w:r>
          </w:p>
          <w:p w:rsidR="00000000" w:rsidRPr="00FA65F4" w:rsidP="00FA65F4">
            <w:pPr>
              <w:pStyle w:val="List"/>
            </w:pPr>
            <w:r w:rsidRPr="00FA65F4">
              <w:t>3.7</w:t>
            </w:r>
            <w:r w:rsidRPr="00FA65F4">
              <w:tab/>
              <w:t>Practise techniques f</w:t>
            </w:r>
            <w:r w:rsidRPr="00FA65F4">
              <w:t>or sustaining expressive communication with an audience</w:t>
            </w:r>
          </w:p>
          <w:p w:rsidR="00000000" w:rsidRPr="00FA65F4" w:rsidP="00FA65F4">
            <w:pPr>
              <w:pStyle w:val="List"/>
            </w:pPr>
            <w:r w:rsidRPr="00FA65F4">
              <w:t>3.8</w:t>
            </w:r>
            <w:r w:rsidRPr="00FA65F4">
              <w:tab/>
              <w:t>Seek feedback on own performance from appropriate personnel and adjust practice sessions accordingly</w:t>
            </w:r>
          </w:p>
        </w:tc>
      </w:tr>
    </w:tbl>
    <w:p w:rsidR="00000000" w:rsidRPr="00FA65F4" w:rsidP="00FA65F4">
      <w:pPr>
        <w:pStyle w:val="BodyText"/>
      </w:pPr>
    </w:p>
    <w:p w:rsidR="00000000" w:rsidRPr="00FA65F4" w:rsidP="00FA65F4">
      <w:pPr>
        <w:pStyle w:val="AllowPageBreak"/>
      </w:pPr>
    </w:p>
    <w:p w:rsidR="00000000" w:rsidRPr="00FA65F4" w:rsidP="00FA65F4">
      <w:pPr>
        <w:pStyle w:val="Heading1"/>
      </w:pPr>
      <w:bookmarkStart w:id="9" w:name="O_382891"/>
      <w:bookmarkEnd w:id="9"/>
      <w:r w:rsidRPr="00FA65F4">
        <w:t>Required Skills and Knowledge</w:t>
      </w:r>
    </w:p>
    <w:tbl>
      <w:tblPr>
        <w:tblW w:w="0" w:type="auto"/>
        <w:tblLayout w:type="fixed"/>
        <w:tblCellMar>
          <w:left w:w="62" w:type="dxa"/>
          <w:right w:w="62" w:type="dxa"/>
        </w:tblCellMar>
        <w:tblLook w:val="0000"/>
      </w:tblPr>
      <w:tblGrid>
        <w:gridCol w:w="8522"/>
      </w:tblGrid>
      <w:tr w:rsidTr="005810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65F4">
            <w:pPr>
              <w:pStyle w:val="BodyText"/>
              <w:rPr>
                <w:lang w:val="en-NZ"/>
              </w:rPr>
            </w:pPr>
            <w:r w:rsidRPr="00FA65F4">
              <w:rPr>
                <w:rStyle w:val="Emphasis"/>
              </w:rPr>
              <w:t>This section describes the skills and knowledg</w:t>
            </w:r>
            <w:r w:rsidRPr="00FA65F4">
              <w:rPr>
                <w:rStyle w:val="Emphasis"/>
              </w:rPr>
              <w:t>e required for this unit.</w:t>
            </w:r>
          </w:p>
        </w:tc>
      </w:tr>
      <w:tr w:rsidTr="005810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65F4">
            <w:pPr>
              <w:pStyle w:val="BodyText"/>
              <w:rPr>
                <w:lang w:val="en-NZ"/>
              </w:rPr>
            </w:pPr>
            <w:r w:rsidRPr="00FA65F4">
              <w:rPr>
                <w:rStyle w:val="SpecialBold"/>
              </w:rPr>
              <w:t>Required skills</w:t>
            </w:r>
          </w:p>
        </w:tc>
      </w:tr>
      <w:tr w:rsidTr="005810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65F4" w:rsidP="00FA65F4">
            <w:pPr>
              <w:pStyle w:val="ListBullet"/>
            </w:pPr>
            <w:r w:rsidRPr="00FA65F4">
              <w:t>communication and teamwork skills sufficient to:</w:t>
            </w:r>
          </w:p>
          <w:p w:rsidR="00000000" w:rsidRPr="00FA65F4" w:rsidP="00FA65F4">
            <w:pPr>
              <w:pStyle w:val="ListBullet2"/>
            </w:pPr>
            <w:r w:rsidRPr="00FA65F4">
              <w:t xml:space="preserve">interpret music appropriately for performances </w:t>
            </w:r>
          </w:p>
          <w:p w:rsidR="00000000" w:rsidRPr="00FA65F4" w:rsidP="00FA65F4">
            <w:pPr>
              <w:pStyle w:val="ListBullet2"/>
            </w:pPr>
            <w:r w:rsidRPr="00FA65F4">
              <w:t xml:space="preserve">collaborate effectively with other artists and technical personnel involved in rehearsals and performances </w:t>
            </w:r>
          </w:p>
          <w:p w:rsidR="00000000" w:rsidRPr="00FA65F4" w:rsidP="00FA65F4">
            <w:pPr>
              <w:pStyle w:val="ListBullet2"/>
            </w:pPr>
            <w:r w:rsidRPr="00FA65F4">
              <w:t>discuss program requirements in a collaborative manner</w:t>
            </w:r>
          </w:p>
          <w:p w:rsidR="00000000" w:rsidRPr="00FA65F4" w:rsidP="00FA65F4">
            <w:pPr>
              <w:pStyle w:val="ListBullet"/>
            </w:pPr>
            <w:r w:rsidRPr="00FA65F4">
              <w:t>listening skills in the context of:</w:t>
            </w:r>
          </w:p>
          <w:p w:rsidR="00000000" w:rsidRPr="00FA65F4" w:rsidP="00FA65F4">
            <w:pPr>
              <w:pStyle w:val="ListBullet2"/>
            </w:pPr>
            <w:r w:rsidRPr="00FA65F4">
              <w:t>listening critically to and adjusting own performance to achieve the required sound</w:t>
            </w:r>
          </w:p>
          <w:p w:rsidR="00000000" w:rsidRPr="00FA65F4" w:rsidP="00FA65F4">
            <w:pPr>
              <w:pStyle w:val="ListBullet2"/>
            </w:pPr>
            <w:r w:rsidRPr="00FA65F4">
              <w:t>recognising intervals, chords, scales and chord progressions in selected area of specialisation</w:t>
            </w:r>
          </w:p>
          <w:p w:rsidR="00000000" w:rsidRPr="00FA65F4" w:rsidP="00FA65F4">
            <w:pPr>
              <w:pStyle w:val="ListBullet2"/>
            </w:pPr>
            <w:r w:rsidRPr="00FA65F4">
              <w:t>responding to other players and adjusting own performance accordingly</w:t>
            </w:r>
          </w:p>
          <w:p w:rsidR="00000000" w:rsidRPr="00FA65F4" w:rsidP="00FA65F4">
            <w:pPr>
              <w:pStyle w:val="ListBullet"/>
            </w:pPr>
            <w:r w:rsidRPr="00FA65F4">
              <w:t>technical and problem-solving skills sufficient to:</w:t>
            </w:r>
          </w:p>
          <w:p w:rsidR="00000000" w:rsidRPr="00FA65F4" w:rsidP="00FA65F4">
            <w:pPr>
              <w:pStyle w:val="ListBullet2"/>
            </w:pPr>
            <w:r w:rsidRPr="00FA65F4">
              <w:t>use a range of instrumental techniqu</w:t>
            </w:r>
            <w:r w:rsidRPr="00FA65F4">
              <w:t>es in selected area of specialisation</w:t>
            </w:r>
          </w:p>
          <w:p w:rsidR="00000000" w:rsidRPr="00FA65F4" w:rsidP="00FA65F4">
            <w:pPr>
              <w:pStyle w:val="ListBullet2"/>
            </w:pPr>
            <w:r w:rsidRPr="00FA65F4">
              <w:t>tune instrument to achieve intonation</w:t>
            </w:r>
          </w:p>
          <w:p w:rsidR="00000000" w:rsidRPr="00FA65F4" w:rsidP="00FA65F4">
            <w:pPr>
              <w:pStyle w:val="ListBullet2"/>
            </w:pPr>
            <w:r w:rsidRPr="00FA65F4">
              <w:t>use a variety of rhythms, time signatures, beat patterns and rhythmic styles relevant to specialisation</w:t>
            </w:r>
          </w:p>
          <w:p w:rsidR="00000000" w:rsidRPr="00FA65F4" w:rsidP="00FA65F4">
            <w:pPr>
              <w:pStyle w:val="ListBullet2"/>
            </w:pPr>
            <w:r w:rsidRPr="00FA65F4">
              <w:t xml:space="preserve">use a variety of scales, chord sequences and music systems in selected area </w:t>
            </w:r>
            <w:r w:rsidRPr="00FA65F4">
              <w:t>of specialisation</w:t>
            </w:r>
          </w:p>
          <w:p w:rsidR="00000000" w:rsidRPr="00FA65F4" w:rsidP="00FA65F4">
            <w:pPr>
              <w:pStyle w:val="ListBullet"/>
            </w:pPr>
            <w:r w:rsidRPr="00FA65F4">
              <w:t xml:space="preserve">learning skills in the context of: </w:t>
            </w:r>
          </w:p>
          <w:p w:rsidR="00000000" w:rsidRPr="00FA65F4" w:rsidP="00FA65F4">
            <w:pPr>
              <w:pStyle w:val="ListBullet2"/>
            </w:pPr>
            <w:r w:rsidRPr="00FA65F4">
              <w:t xml:space="preserve">practising strategically to overcome specific technical, expressive or sound-production problems </w:t>
            </w:r>
          </w:p>
          <w:p w:rsidR="00000000" w:rsidRPr="00FA65F4" w:rsidP="00FA65F4">
            <w:pPr>
              <w:pStyle w:val="ListBullet2"/>
            </w:pPr>
            <w:r w:rsidRPr="00FA65F4">
              <w:t>using feedback to identify strengths and weaknesses in technique to improve own technical facility</w:t>
            </w:r>
          </w:p>
          <w:p w:rsidR="00000000" w:rsidRPr="00FA65F4" w:rsidP="00FA65F4">
            <w:pPr>
              <w:pStyle w:val="ListBullet2"/>
            </w:pPr>
            <w:r w:rsidRPr="00FA65F4">
              <w:t>ext</w:t>
            </w:r>
            <w:r w:rsidRPr="00FA65F4">
              <w:t>ending repertoire knowledge</w:t>
            </w:r>
          </w:p>
          <w:p w:rsidR="00000000" w:rsidRPr="00FA65F4" w:rsidP="00FA65F4">
            <w:pPr>
              <w:pStyle w:val="ListBullet"/>
            </w:pPr>
            <w:r w:rsidRPr="00FA65F4">
              <w:t>self-management and planning skills sufficient to:</w:t>
            </w:r>
          </w:p>
          <w:p w:rsidR="00000000" w:rsidRPr="00FA65F4" w:rsidP="00FA65F4">
            <w:pPr>
              <w:pStyle w:val="ListBullet2"/>
            </w:pPr>
            <w:r w:rsidRPr="00FA65F4">
              <w:t>plan performance program and practice time prior to performances</w:t>
            </w:r>
          </w:p>
          <w:p w:rsidR="00000000" w:rsidRPr="00FA65F4" w:rsidP="00FA65F4">
            <w:pPr>
              <w:pStyle w:val="ListBullet2"/>
            </w:pPr>
            <w:r w:rsidRPr="00FA65F4">
              <w:t>allow sufficient time for warm-up prior to performances</w:t>
            </w:r>
          </w:p>
          <w:p w:rsidR="00000000" w:rsidRPr="00FA65F4" w:rsidP="00FA65F4">
            <w:pPr>
              <w:pStyle w:val="ListBullet2"/>
            </w:pPr>
            <w:r w:rsidRPr="00FA65F4">
              <w:t>demonstrate reliability in all agreed work commitments</w:t>
            </w:r>
          </w:p>
          <w:p w:rsidR="00000000" w:rsidRPr="00FA65F4" w:rsidP="00FA65F4">
            <w:pPr>
              <w:pStyle w:val="ListBullet"/>
            </w:pPr>
            <w:r w:rsidRPr="00FA65F4">
              <w:t>initiative, enterprise and creativity in the context of:</w:t>
            </w:r>
          </w:p>
          <w:p w:rsidR="00000000" w:rsidRPr="00FA65F4" w:rsidP="00FA65F4">
            <w:pPr>
              <w:pStyle w:val="ListBullet2"/>
            </w:pPr>
            <w:r w:rsidRPr="00FA65F4">
              <w:t xml:space="preserve">phrasing and shaping music appropriately </w:t>
            </w:r>
          </w:p>
          <w:p w:rsidR="00000000" w:rsidRPr="00FA65F4" w:rsidP="00FA65F4">
            <w:pPr>
              <w:pStyle w:val="ListBullet2"/>
            </w:pPr>
            <w:r w:rsidRPr="00FA65F4">
              <w:t xml:space="preserve">understanding and expressing appropriate musical nuance </w:t>
            </w:r>
          </w:p>
          <w:p w:rsidR="00000000" w:rsidRPr="00FA65F4" w:rsidP="00FA65F4">
            <w:pPr>
              <w:pStyle w:val="ListBullet2"/>
            </w:pPr>
            <w:r w:rsidRPr="00FA65F4">
              <w:t xml:space="preserve">achieving own individual style of musical expression </w:t>
            </w:r>
          </w:p>
          <w:p w:rsidR="00000000" w:rsidP="00FA65F4">
            <w:pPr>
              <w:pStyle w:val="ListBullet2"/>
              <w:rPr>
                <w:lang w:val="en-NZ"/>
              </w:rPr>
            </w:pPr>
            <w:r w:rsidRPr="00FA65F4">
              <w:t>performing appropriately for the context of</w:t>
            </w:r>
            <w:r w:rsidRPr="00FA65F4">
              <w:t xml:space="preserve"> venues, sound forces and perceived audience taste</w:t>
            </w:r>
          </w:p>
        </w:tc>
      </w:tr>
      <w:tr w:rsidTr="005810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65F4">
            <w:pPr>
              <w:pStyle w:val="BodyText"/>
              <w:rPr>
                <w:lang w:val="en-NZ"/>
              </w:rPr>
            </w:pPr>
            <w:r w:rsidRPr="00FA65F4">
              <w:rPr>
                <w:rStyle w:val="SpecialBold"/>
              </w:rPr>
              <w:t>Required knowledge</w:t>
            </w:r>
          </w:p>
        </w:tc>
      </w:tr>
      <w:tr w:rsidTr="0058108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65F4" w:rsidP="00FA65F4">
            <w:pPr>
              <w:pStyle w:val="ListBullet"/>
            </w:pPr>
            <w:r w:rsidRPr="00FA65F4">
              <w:t>acoustic principles relevant to selected instrument and area of specialisation</w:t>
            </w:r>
          </w:p>
          <w:p w:rsidR="00000000" w:rsidRPr="00FA65F4" w:rsidP="00FA65F4">
            <w:pPr>
              <w:pStyle w:val="ListBullet"/>
            </w:pPr>
            <w:r w:rsidRPr="00FA65F4">
              <w:t xml:space="preserve">music vocabulary and terminology </w:t>
            </w:r>
          </w:p>
          <w:p w:rsidR="00000000" w:rsidRPr="00FA65F4" w:rsidP="00FA65F4">
            <w:pPr>
              <w:pStyle w:val="ListBullet"/>
            </w:pPr>
            <w:r w:rsidRPr="00FA65F4">
              <w:t>instrument parts, applications, range, capabilities, care and maintenance</w:t>
            </w:r>
          </w:p>
          <w:p w:rsidR="00000000" w:rsidRPr="00FA65F4" w:rsidP="00FA65F4">
            <w:pPr>
              <w:pStyle w:val="ListBullet"/>
            </w:pPr>
            <w:r w:rsidRPr="00FA65F4">
              <w:t>repertoire relevant to the selected instrument and area of specialisation</w:t>
            </w:r>
          </w:p>
          <w:p w:rsidR="00000000" w:rsidRPr="00FA65F4" w:rsidP="00FA65F4">
            <w:pPr>
              <w:pStyle w:val="ListBullet"/>
            </w:pPr>
            <w:r w:rsidRPr="00FA65F4">
              <w:t>rehearsal and performance protocols</w:t>
            </w:r>
          </w:p>
          <w:p w:rsidR="00000000" w:rsidRPr="00FA65F4" w:rsidP="00FA65F4">
            <w:pPr>
              <w:pStyle w:val="ListBullet"/>
            </w:pPr>
            <w:r w:rsidRPr="00FA65F4">
              <w:t>issues and challenges that arise in the context of preparing a program f</w:t>
            </w:r>
            <w:r w:rsidRPr="00FA65F4">
              <w:t>or performance</w:t>
            </w:r>
          </w:p>
          <w:p w:rsidR="00000000" w:rsidRPr="00FA65F4" w:rsidP="00FA65F4">
            <w:pPr>
              <w:pStyle w:val="ListBullet"/>
            </w:pPr>
            <w:r w:rsidRPr="00FA65F4">
              <w:t>OHS principles relevant to particular performance contexts, such as:</w:t>
            </w:r>
          </w:p>
          <w:p w:rsidR="00000000" w:rsidRPr="00FA65F4" w:rsidP="00FA65F4">
            <w:pPr>
              <w:pStyle w:val="ListBullet2"/>
            </w:pPr>
            <w:r w:rsidRPr="00FA65F4">
              <w:t>legislation</w:t>
            </w:r>
          </w:p>
          <w:p w:rsidR="00000000" w:rsidRPr="00FA65F4" w:rsidP="00FA65F4">
            <w:pPr>
              <w:pStyle w:val="ListBullet2"/>
            </w:pPr>
            <w:r w:rsidRPr="00FA65F4">
              <w:t xml:space="preserve">policies and best practice </w:t>
            </w:r>
          </w:p>
          <w:p w:rsidR="00000000" w:rsidRPr="00FA65F4" w:rsidP="00FA65F4">
            <w:pPr>
              <w:pStyle w:val="ListBullet2"/>
            </w:pPr>
            <w:r w:rsidRPr="00FA65F4">
              <w:t>hearing protection</w:t>
            </w:r>
          </w:p>
          <w:p w:rsidR="00000000" w:rsidRPr="00FA65F4" w:rsidP="00FA65F4">
            <w:pPr>
              <w:pStyle w:val="ListBullet2"/>
            </w:pPr>
            <w:r w:rsidRPr="00FA65F4">
              <w:t>protection of body against overuse injury</w:t>
            </w:r>
          </w:p>
          <w:p w:rsidR="00000000" w:rsidRPr="00FA65F4" w:rsidP="00FA65F4">
            <w:pPr>
              <w:pStyle w:val="ListBullet2"/>
            </w:pPr>
            <w:r w:rsidRPr="00FA65F4">
              <w:t>safe lifting practices</w:t>
            </w:r>
          </w:p>
          <w:p w:rsidR="00000000" w:rsidRPr="00FA65F4" w:rsidP="00FA65F4">
            <w:pPr>
              <w:pStyle w:val="ListBullet2"/>
            </w:pPr>
            <w:r w:rsidRPr="00FA65F4">
              <w:t>performance anxiety</w:t>
            </w:r>
          </w:p>
        </w:tc>
      </w:tr>
    </w:tbl>
    <w:p w:rsidR="00000000" w:rsidRPr="00FA65F4" w:rsidP="00FA65F4">
      <w:pPr>
        <w:pStyle w:val="BodyText"/>
      </w:pPr>
    </w:p>
    <w:p w:rsidR="00000000" w:rsidRPr="00FA65F4" w:rsidP="00FA65F4">
      <w:pPr>
        <w:pStyle w:val="AllowPageBreak"/>
      </w:pPr>
    </w:p>
    <w:p w:rsidR="00000000" w:rsidRPr="00FA65F4" w:rsidP="00FA65F4">
      <w:pPr>
        <w:pStyle w:val="Heading1"/>
      </w:pPr>
      <w:bookmarkStart w:id="10" w:name="O_382897"/>
      <w:bookmarkEnd w:id="10"/>
      <w:r w:rsidRPr="00FA65F4">
        <w:t>Evidence Guide</w:t>
      </w:r>
    </w:p>
    <w:tbl>
      <w:tblPr>
        <w:tblW w:w="9570" w:type="dxa"/>
        <w:tblLayout w:type="fixed"/>
        <w:tblCellMar>
          <w:left w:w="62" w:type="dxa"/>
          <w:right w:w="62" w:type="dxa"/>
        </w:tblCellMar>
        <w:tblLook w:val="0000"/>
      </w:tblPr>
      <w:tblGrid>
        <w:gridCol w:w="3908"/>
        <w:gridCol w:w="5662"/>
      </w:tblGrid>
      <w:tr w:rsidTr="005810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Emphasis"/>
              </w:rPr>
              <w:t>The Evidence Guide provides advice on assessment and must be read in conjunction with the performance criteria, required skills and knowledge, range statement and the Assessment Guidelines for the Training Package.</w:t>
            </w:r>
          </w:p>
        </w:tc>
      </w:tr>
      <w:tr w:rsidTr="00581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p>
        </w:tc>
      </w:tr>
      <w:tr w:rsidTr="00581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BodyText"/>
            </w:pPr>
            <w:r w:rsidRPr="00FA65F4">
              <w:t>Evidence of the ability to:</w:t>
            </w:r>
          </w:p>
          <w:p w:rsidR="00000000" w:rsidRPr="00FA65F4" w:rsidP="00FA65F4">
            <w:pPr>
              <w:pStyle w:val="ListBullet"/>
            </w:pPr>
            <w:r w:rsidRPr="00FA65F4">
              <w:t xml:space="preserve">prepare a program for performance in response to specific requirements </w:t>
            </w:r>
          </w:p>
          <w:p w:rsidR="00000000" w:rsidRPr="00FA65F4" w:rsidP="00FA65F4">
            <w:pPr>
              <w:pStyle w:val="ListBullet"/>
            </w:pPr>
            <w:r w:rsidRPr="00FA65F4">
              <w:t>achieve the required level of performance skills prior to per</w:t>
            </w:r>
            <w:r w:rsidRPr="00FA65F4">
              <w:t>formance</w:t>
            </w:r>
          </w:p>
          <w:p w:rsidR="00000000" w:rsidP="00FA65F4">
            <w:pPr>
              <w:pStyle w:val="ListBullet"/>
              <w:rPr>
                <w:lang w:val="en-NZ"/>
              </w:rPr>
            </w:pPr>
            <w:r w:rsidRPr="00FA65F4">
              <w:t>collaborate effectively with others involved in the performance.</w:t>
            </w:r>
          </w:p>
        </w:tc>
      </w:tr>
      <w:tr w:rsidTr="00581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BodyText"/>
            </w:pPr>
            <w:r w:rsidRPr="00FA65F4">
              <w:t>Assessment must ensure:</w:t>
            </w:r>
          </w:p>
          <w:p w:rsidR="00000000" w:rsidRPr="00FA65F4" w:rsidP="00FA65F4">
            <w:pPr>
              <w:pStyle w:val="ListBullet"/>
            </w:pPr>
            <w:r w:rsidRPr="00FA65F4">
              <w:t>access to relevant instruments and equipment</w:t>
            </w:r>
          </w:p>
          <w:p w:rsidR="00000000" w:rsidRPr="00FA65F4" w:rsidP="00FA65F4">
            <w:pPr>
              <w:pStyle w:val="ListBullet"/>
            </w:pPr>
            <w:r w:rsidRPr="00FA65F4">
              <w:t>appropriate venue with adequate space and acoustic qualities for solo performances</w:t>
            </w:r>
          </w:p>
          <w:p w:rsidR="00000000" w:rsidP="00FA65F4">
            <w:pPr>
              <w:pStyle w:val="ListBullet"/>
              <w:rPr>
                <w:lang w:val="en-NZ"/>
              </w:rPr>
            </w:pPr>
            <w:r w:rsidRPr="00FA65F4">
              <w:t>use of culturally appropriate processes, and techniques appropriate to the language and literacy capacity of the candidate and the work being performed.</w:t>
            </w:r>
          </w:p>
        </w:tc>
      </w:tr>
      <w:tr w:rsidTr="00581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SpecialBold"/>
              </w:rPr>
              <w:t>Method of assessmen</w:t>
            </w:r>
            <w:r w:rsidRPr="00FA65F4">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BodyText"/>
            </w:pPr>
            <w:r w:rsidRPr="00FA65F4">
              <w:t xml:space="preserve">The following assessment methods are appropriate for this unit: </w:t>
            </w:r>
          </w:p>
          <w:p w:rsidR="00000000" w:rsidRPr="00FA65F4" w:rsidP="00FA65F4">
            <w:pPr>
              <w:pStyle w:val="ListBullet"/>
            </w:pPr>
            <w:r w:rsidRPr="00FA65F4">
              <w:t>discussion of planning a program for performance</w:t>
            </w:r>
          </w:p>
          <w:p w:rsidR="00000000" w:rsidRPr="00FA65F4" w:rsidP="00FA65F4">
            <w:pPr>
              <w:pStyle w:val="ListBullet"/>
            </w:pPr>
            <w:r w:rsidRPr="00FA65F4">
              <w:t>evaluation of draft and final programs prepared by the candidate</w:t>
            </w:r>
          </w:p>
          <w:p w:rsidR="00000000" w:rsidRPr="00FA65F4" w:rsidP="00FA65F4">
            <w:pPr>
              <w:pStyle w:val="ListBullet"/>
            </w:pPr>
            <w:r w:rsidRPr="00FA65F4">
              <w:t>written or oral questioning to test knowledge as listed in the required kn</w:t>
            </w:r>
            <w:r w:rsidRPr="00FA65F4">
              <w:t>owledge section of this unit</w:t>
            </w:r>
          </w:p>
          <w:p w:rsidR="00000000" w:rsidP="00FA65F4">
            <w:pPr>
              <w:pStyle w:val="ListBullet"/>
              <w:rPr>
                <w:lang w:val="en-NZ"/>
              </w:rPr>
            </w:pPr>
            <w:r w:rsidRPr="00FA65F4">
              <w:t>case studies and scenarios as a basis for discussion of methods, strategies and other issues involved in planning and preparing a program for performance.</w:t>
            </w:r>
          </w:p>
        </w:tc>
      </w:tr>
      <w:tr w:rsidTr="005810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BodyText"/>
            </w:pPr>
            <w:r w:rsidRPr="00FA65F4">
              <w:t>Holistic assessment with other unit</w:t>
            </w:r>
            <w:r w:rsidRPr="00FA65F4">
              <w:t>s relevant to the industry sector, workplace and job role is recommended, for example:</w:t>
            </w:r>
          </w:p>
          <w:p w:rsidR="00000000" w:rsidRPr="00FA65F4" w:rsidP="00FA65F4">
            <w:pPr>
              <w:pStyle w:val="ListBullet"/>
            </w:pPr>
            <w:r w:rsidRPr="00FA65F4">
              <w:t>CUSMPF401A Rehearse music for group performances</w:t>
            </w:r>
          </w:p>
          <w:p w:rsidR="00000000" w:rsidRPr="00FA65F4" w:rsidP="00FA65F4">
            <w:pPr>
              <w:pStyle w:val="ListBullet"/>
            </w:pPr>
            <w:r w:rsidRPr="00FA65F4">
              <w:t>CUSMPF502A Incorporate interactive technology into performance</w:t>
            </w:r>
          </w:p>
          <w:p w:rsidR="00000000" w:rsidRPr="00FA65F4" w:rsidP="00FA65F4">
            <w:pPr>
              <w:pStyle w:val="ListBullet"/>
            </w:pPr>
            <w:r w:rsidRPr="00FA65F4">
              <w:t>CUSMPF506A Develop technical skills and expand repertoire</w:t>
            </w:r>
          </w:p>
          <w:p w:rsidR="00000000" w:rsidRPr="00FA65F4" w:rsidP="00FA65F4">
            <w:pPr>
              <w:pStyle w:val="ListBullet"/>
            </w:pPr>
            <w:r w:rsidRPr="00FA65F4">
              <w:t>CUSMPF507A Present live audition programs.</w:t>
            </w:r>
          </w:p>
        </w:tc>
      </w:tr>
    </w:tbl>
    <w:p w:rsidR="00000000" w:rsidRPr="00FA65F4" w:rsidP="00FA65F4">
      <w:pPr>
        <w:pStyle w:val="BodyText"/>
      </w:pPr>
    </w:p>
    <w:p w:rsidR="00000000" w:rsidRPr="00FA65F4" w:rsidP="00FA65F4">
      <w:pPr>
        <w:pStyle w:val="AllowPageBreak"/>
      </w:pPr>
    </w:p>
    <w:p w:rsidR="00000000" w:rsidRPr="00FA65F4" w:rsidP="00FA65F4">
      <w:pPr>
        <w:pStyle w:val="Heading1"/>
      </w:pPr>
      <w:bookmarkStart w:id="11" w:name="O_382892"/>
      <w:bookmarkEnd w:id="11"/>
      <w:r w:rsidRPr="00FA65F4">
        <w:t>Range Statement</w:t>
      </w:r>
    </w:p>
    <w:tbl>
      <w:tblPr>
        <w:tblW w:w="0" w:type="auto"/>
        <w:tblLayout w:type="fixed"/>
        <w:tblCellMar>
          <w:left w:w="62" w:type="dxa"/>
          <w:right w:w="62" w:type="dxa"/>
        </w:tblCellMar>
        <w:tblLook w:val="0000"/>
      </w:tblPr>
      <w:tblGrid>
        <w:gridCol w:w="3471"/>
        <w:gridCol w:w="5051"/>
      </w:tblGrid>
      <w:tr w:rsidTr="005810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Emphasis"/>
              </w:rPr>
              <w:t>The range statement relates to the unit of competency as a whole. It allows for different work environments and situatio</w:t>
            </w:r>
            <w:r w:rsidRPr="00FA65F4">
              <w:rPr>
                <w:rStyle w:val="Emphasis"/>
              </w:rPr>
              <w:t>ns that may affect performance. Bold italicised wording, if used in the performance criteria, is detailed below. Essential operating conditions that may be present with training and assessment (depending on the work situation, needs of the candidate, acces</w:t>
            </w:r>
            <w:r w:rsidRPr="00FA65F4">
              <w:rPr>
                <w:rStyle w:val="Emphasis"/>
              </w:rPr>
              <w:t>sibility of the item, and local industry and regional contexts) may also be included.</w:t>
            </w:r>
          </w:p>
        </w:tc>
      </w:tr>
      <w:tr w:rsidTr="00581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BoldandItalics"/>
              </w:rPr>
              <w:t>Requirements</w:t>
            </w:r>
            <w:r w:rsidRPr="00FA65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ListBullet"/>
            </w:pPr>
            <w:r w:rsidRPr="00FA65F4">
              <w:t>time</w:t>
            </w:r>
          </w:p>
          <w:p w:rsidR="00000000" w:rsidRPr="00FA65F4" w:rsidP="00FA65F4">
            <w:pPr>
              <w:pStyle w:val="ListBullet"/>
            </w:pPr>
            <w:r w:rsidRPr="00FA65F4">
              <w:t>venue</w:t>
            </w:r>
          </w:p>
          <w:p w:rsidR="00000000" w:rsidRPr="00FA65F4" w:rsidP="00FA65F4">
            <w:pPr>
              <w:pStyle w:val="ListBullet"/>
            </w:pPr>
            <w:r w:rsidRPr="00FA65F4">
              <w:t>length of performance</w:t>
            </w:r>
          </w:p>
          <w:p w:rsidR="00000000" w:rsidRPr="00FA65F4" w:rsidP="00FA65F4">
            <w:pPr>
              <w:pStyle w:val="ListBullet"/>
            </w:pPr>
            <w:r w:rsidRPr="00FA65F4">
              <w:t>content:</w:t>
            </w:r>
          </w:p>
          <w:p w:rsidR="00000000" w:rsidRPr="00FA65F4" w:rsidP="00FA65F4">
            <w:pPr>
              <w:pStyle w:val="ListBullet2"/>
            </w:pPr>
            <w:r w:rsidRPr="00FA65F4">
              <w:t>repertoire</w:t>
            </w:r>
          </w:p>
          <w:p w:rsidR="00000000" w:rsidRPr="00FA65F4" w:rsidP="00FA65F4">
            <w:pPr>
              <w:pStyle w:val="ListBullet2"/>
            </w:pPr>
            <w:r w:rsidRPr="00FA65F4">
              <w:t>contrasts within the program material</w:t>
            </w:r>
          </w:p>
          <w:p w:rsidR="00000000" w:rsidRPr="00FA65F4" w:rsidP="00FA65F4">
            <w:pPr>
              <w:pStyle w:val="ListBullet2"/>
            </w:pPr>
            <w:r w:rsidRPr="00FA65F4">
              <w:t>particular stylistic requirements</w:t>
            </w:r>
          </w:p>
          <w:p w:rsidR="00000000" w:rsidRPr="00FA65F4" w:rsidP="00FA65F4">
            <w:pPr>
              <w:pStyle w:val="ListBullet2"/>
            </w:pPr>
            <w:r w:rsidRPr="00FA65F4">
              <w:t>performance breaks</w:t>
            </w:r>
          </w:p>
          <w:p w:rsidR="00000000" w:rsidRPr="00FA65F4" w:rsidP="00FA65F4">
            <w:pPr>
              <w:pStyle w:val="ListBullet2"/>
            </w:pPr>
            <w:r w:rsidRPr="00FA65F4">
              <w:t>duration requirements for each piece presented</w:t>
            </w:r>
          </w:p>
          <w:p w:rsidR="00000000" w:rsidRPr="00FA65F4" w:rsidP="00FA65F4">
            <w:pPr>
              <w:pStyle w:val="ListBullet2"/>
            </w:pPr>
            <w:r w:rsidRPr="00FA65F4">
              <w:t>number of pieces to be prepared</w:t>
            </w:r>
          </w:p>
          <w:p w:rsidR="00000000" w:rsidRPr="00FA65F4" w:rsidP="00FA65F4">
            <w:pPr>
              <w:pStyle w:val="ListBullet"/>
            </w:pPr>
            <w:r w:rsidRPr="00FA65F4">
              <w:t>ensemble size</w:t>
            </w:r>
          </w:p>
          <w:p w:rsidR="00000000" w:rsidRPr="00FA65F4" w:rsidP="00FA65F4">
            <w:pPr>
              <w:pStyle w:val="ListBullet"/>
            </w:pPr>
            <w:r w:rsidRPr="00FA65F4">
              <w:t>resources:</w:t>
            </w:r>
          </w:p>
          <w:p w:rsidR="00000000" w:rsidRPr="00FA65F4" w:rsidP="00FA65F4">
            <w:pPr>
              <w:pStyle w:val="ListBullet2"/>
            </w:pPr>
            <w:r w:rsidRPr="00FA65F4">
              <w:t>instruments</w:t>
            </w:r>
          </w:p>
          <w:p w:rsidR="00000000" w:rsidRPr="00FA65F4" w:rsidP="00FA65F4">
            <w:pPr>
              <w:pStyle w:val="ListBullet2"/>
            </w:pPr>
            <w:r w:rsidRPr="00FA65F4">
              <w:t>instrumental accessories</w:t>
            </w:r>
          </w:p>
          <w:p w:rsidR="00000000" w:rsidRPr="00FA65F4" w:rsidP="00FA65F4">
            <w:pPr>
              <w:pStyle w:val="ListBullet2"/>
            </w:pPr>
            <w:r w:rsidRPr="00FA65F4">
              <w:t>sound equipment</w:t>
            </w:r>
          </w:p>
          <w:p w:rsidR="00000000" w:rsidRPr="00FA65F4" w:rsidP="00FA65F4">
            <w:pPr>
              <w:pStyle w:val="ListBullet2"/>
            </w:pPr>
            <w:r w:rsidRPr="00FA65F4">
              <w:t>microphones</w:t>
            </w:r>
          </w:p>
          <w:p w:rsidR="00000000" w:rsidRPr="00FA65F4" w:rsidP="00FA65F4">
            <w:pPr>
              <w:pStyle w:val="ListBullet2"/>
            </w:pPr>
            <w:r w:rsidRPr="00FA65F4">
              <w:t>sheet music</w:t>
            </w:r>
          </w:p>
          <w:p w:rsidR="00000000" w:rsidRPr="00FA65F4" w:rsidP="00FA65F4">
            <w:pPr>
              <w:pStyle w:val="ListBullet2"/>
            </w:pPr>
            <w:r w:rsidRPr="00FA65F4">
              <w:t>music scores</w:t>
            </w:r>
          </w:p>
          <w:p w:rsidR="00000000" w:rsidRPr="00FA65F4" w:rsidP="00FA65F4">
            <w:pPr>
              <w:pStyle w:val="ListBullet2"/>
            </w:pPr>
            <w:r w:rsidRPr="00FA65F4">
              <w:t>music stands</w:t>
            </w:r>
          </w:p>
          <w:p w:rsidR="00000000" w:rsidRPr="00FA65F4" w:rsidP="00FA65F4">
            <w:pPr>
              <w:pStyle w:val="ListBullet"/>
            </w:pPr>
            <w:r w:rsidRPr="00FA65F4">
              <w:t>accompaniment</w:t>
            </w:r>
          </w:p>
          <w:p w:rsidR="00000000" w:rsidP="00FA65F4">
            <w:pPr>
              <w:pStyle w:val="ListBullet"/>
              <w:rPr>
                <w:lang w:val="en-NZ"/>
              </w:rPr>
            </w:pPr>
            <w:r w:rsidRPr="00FA65F4">
              <w:t>movement and dress standards.</w:t>
            </w:r>
          </w:p>
        </w:tc>
      </w:tr>
      <w:tr w:rsidTr="00581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BoldandItalics"/>
              </w:rPr>
              <w:t>Appropriate personnel</w:t>
            </w:r>
            <w:r w:rsidRPr="00FA65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ListBullet"/>
            </w:pPr>
            <w:r w:rsidRPr="00FA65F4">
              <w:t xml:space="preserve">musical director </w:t>
            </w:r>
          </w:p>
          <w:p w:rsidR="00000000" w:rsidRPr="00FA65F4" w:rsidP="00FA65F4">
            <w:pPr>
              <w:pStyle w:val="ListBullet"/>
            </w:pPr>
            <w:r w:rsidRPr="00FA65F4">
              <w:t>producer</w:t>
            </w:r>
          </w:p>
          <w:p w:rsidR="00000000" w:rsidRPr="00FA65F4" w:rsidP="00FA65F4">
            <w:pPr>
              <w:pStyle w:val="ListBullet"/>
            </w:pPr>
            <w:r w:rsidRPr="00FA65F4">
              <w:t>performer</w:t>
            </w:r>
          </w:p>
          <w:p w:rsidR="00000000" w:rsidRPr="00FA65F4" w:rsidP="00FA65F4">
            <w:pPr>
              <w:pStyle w:val="ListBullet"/>
            </w:pPr>
            <w:r w:rsidRPr="00FA65F4">
              <w:t xml:space="preserve">mentor </w:t>
            </w:r>
          </w:p>
          <w:p w:rsidR="00000000" w:rsidRPr="00FA65F4" w:rsidP="00FA65F4">
            <w:pPr>
              <w:pStyle w:val="ListBullet"/>
            </w:pPr>
            <w:r w:rsidRPr="00FA65F4">
              <w:t xml:space="preserve">teacher </w:t>
            </w:r>
          </w:p>
          <w:p w:rsidR="00000000" w:rsidRPr="00FA65F4" w:rsidP="00FA65F4">
            <w:pPr>
              <w:pStyle w:val="ListBullet"/>
            </w:pPr>
            <w:r w:rsidRPr="00FA65F4">
              <w:t xml:space="preserve">coach </w:t>
            </w:r>
          </w:p>
          <w:p w:rsidR="00000000" w:rsidRPr="00FA65F4" w:rsidP="00FA65F4">
            <w:pPr>
              <w:pStyle w:val="ListBullet"/>
            </w:pPr>
            <w:r w:rsidRPr="00FA65F4">
              <w:t xml:space="preserve">tutor </w:t>
            </w:r>
          </w:p>
          <w:p w:rsidR="00000000" w:rsidRPr="00FA65F4" w:rsidP="00FA65F4">
            <w:pPr>
              <w:pStyle w:val="ListBullet"/>
            </w:pPr>
            <w:r w:rsidRPr="00FA65F4">
              <w:t xml:space="preserve">conductor </w:t>
            </w:r>
          </w:p>
          <w:p w:rsidR="00000000" w:rsidP="00FA65F4">
            <w:pPr>
              <w:pStyle w:val="ListBullet"/>
              <w:rPr>
                <w:lang w:val="en-NZ"/>
              </w:rPr>
            </w:pPr>
            <w:r w:rsidRPr="00FA65F4">
              <w:t>agent.</w:t>
            </w:r>
          </w:p>
        </w:tc>
      </w:tr>
      <w:tr w:rsidTr="00581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BoldandItalics"/>
              </w:rPr>
              <w:t>Purpose</w:t>
            </w:r>
            <w:r w:rsidRPr="00FA65F4">
              <w:t xml:space="preserve"> of the performance may be for: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ListBullet"/>
            </w:pPr>
            <w:r w:rsidRPr="00FA65F4">
              <w:t>general public</w:t>
            </w:r>
          </w:p>
          <w:p w:rsidR="00000000" w:rsidRPr="00FA65F4" w:rsidP="00FA65F4">
            <w:pPr>
              <w:pStyle w:val="ListBullet"/>
            </w:pPr>
            <w:r w:rsidRPr="00FA65F4">
              <w:t>entertainment</w:t>
            </w:r>
          </w:p>
          <w:p w:rsidR="00000000" w:rsidRPr="00FA65F4" w:rsidP="00FA65F4">
            <w:pPr>
              <w:pStyle w:val="ListBullet"/>
            </w:pPr>
            <w:r w:rsidRPr="00FA65F4">
              <w:t>concert</w:t>
            </w:r>
          </w:p>
          <w:p w:rsidR="00000000" w:rsidRPr="00FA65F4" w:rsidP="00FA65F4">
            <w:pPr>
              <w:pStyle w:val="ListBullet"/>
            </w:pPr>
            <w:r w:rsidRPr="00FA65F4">
              <w:t>dance</w:t>
            </w:r>
          </w:p>
          <w:p w:rsidR="00000000" w:rsidRPr="00FA65F4" w:rsidP="00FA65F4">
            <w:pPr>
              <w:pStyle w:val="ListBullet"/>
            </w:pPr>
            <w:r w:rsidRPr="00FA65F4">
              <w:t>corporate purposes</w:t>
            </w:r>
          </w:p>
          <w:p w:rsidR="00000000" w:rsidRPr="00FA65F4" w:rsidP="00FA65F4">
            <w:pPr>
              <w:pStyle w:val="ListBullet"/>
            </w:pPr>
            <w:r w:rsidRPr="00FA65F4">
              <w:t>cultural purposes</w:t>
            </w:r>
          </w:p>
          <w:p w:rsidR="00000000" w:rsidRPr="00FA65F4" w:rsidP="00FA65F4">
            <w:pPr>
              <w:pStyle w:val="ListBullet"/>
            </w:pPr>
            <w:r w:rsidRPr="00FA65F4">
              <w:t>marketing and promotion</w:t>
            </w:r>
          </w:p>
          <w:p w:rsidR="00000000" w:rsidRPr="00FA65F4" w:rsidP="00FA65F4">
            <w:pPr>
              <w:pStyle w:val="ListBullet"/>
            </w:pPr>
            <w:r w:rsidRPr="00FA65F4">
              <w:t>a specific age group</w:t>
            </w:r>
          </w:p>
          <w:p w:rsidR="00000000" w:rsidRPr="00FA65F4" w:rsidP="00FA65F4">
            <w:pPr>
              <w:pStyle w:val="ListBullet"/>
            </w:pPr>
            <w:r w:rsidRPr="00FA65F4">
              <w:t>educational purposes</w:t>
            </w:r>
          </w:p>
          <w:p w:rsidR="00000000" w:rsidRPr="00FA65F4" w:rsidP="00FA65F4">
            <w:pPr>
              <w:pStyle w:val="ListBullet"/>
            </w:pPr>
            <w:r w:rsidRPr="00FA65F4">
              <w:t>schools or other institutions</w:t>
            </w:r>
          </w:p>
          <w:p w:rsidR="00000000" w:rsidRPr="00FA65F4" w:rsidP="00FA65F4">
            <w:pPr>
              <w:pStyle w:val="ListBullet"/>
            </w:pPr>
            <w:r w:rsidRPr="00FA65F4">
              <w:t>special communities</w:t>
            </w:r>
          </w:p>
          <w:p w:rsidR="00000000" w:rsidRPr="00FA65F4" w:rsidP="00FA65F4">
            <w:pPr>
              <w:pStyle w:val="ListBullet"/>
            </w:pPr>
            <w:r w:rsidRPr="00FA65F4">
              <w:t>special occasions</w:t>
            </w:r>
          </w:p>
          <w:p w:rsidR="00000000" w:rsidRPr="00FA65F4" w:rsidP="00FA65F4">
            <w:pPr>
              <w:pStyle w:val="ListBullet"/>
            </w:pPr>
            <w:r w:rsidRPr="00FA65F4">
              <w:t>public and/or religious ceremonies</w:t>
            </w:r>
          </w:p>
          <w:p w:rsidR="00000000" w:rsidRPr="00FA65F4" w:rsidP="00FA65F4">
            <w:pPr>
              <w:pStyle w:val="ListBullet"/>
            </w:pPr>
            <w:r w:rsidRPr="00FA65F4">
              <w:t>auditions</w:t>
            </w:r>
          </w:p>
          <w:p w:rsidR="00000000" w:rsidP="00FA65F4">
            <w:pPr>
              <w:pStyle w:val="ListBullet"/>
              <w:rPr>
                <w:lang w:val="en-NZ"/>
              </w:rPr>
            </w:pPr>
            <w:r w:rsidRPr="00FA65F4">
              <w:t>audio or video recordings.</w:t>
            </w:r>
          </w:p>
        </w:tc>
      </w:tr>
      <w:tr w:rsidTr="005810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5F4">
            <w:pPr>
              <w:pStyle w:val="BodyText"/>
              <w:rPr>
                <w:lang w:val="en-NZ"/>
              </w:rPr>
            </w:pPr>
            <w:r w:rsidRPr="00FA65F4">
              <w:rPr>
                <w:rStyle w:val="BoldandItalics"/>
              </w:rPr>
              <w:t>Listening</w:t>
            </w:r>
            <w:r w:rsidRPr="00FA65F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5F4" w:rsidP="00FA65F4">
            <w:pPr>
              <w:pStyle w:val="ListBullet"/>
            </w:pPr>
            <w:r w:rsidRPr="00FA65F4">
              <w:t>respond</w:t>
            </w:r>
            <w:r w:rsidRPr="00FA65F4">
              <w:t>ing creatively and sensitively to other performers in ensemble performance</w:t>
            </w:r>
          </w:p>
          <w:p w:rsidR="00000000" w:rsidRPr="00FA65F4" w:rsidP="00FA65F4">
            <w:pPr>
              <w:pStyle w:val="ListBullet"/>
            </w:pPr>
            <w:r w:rsidRPr="00FA65F4">
              <w:t xml:space="preserve">tuning instrument </w:t>
            </w:r>
          </w:p>
          <w:p w:rsidR="00000000" w:rsidRPr="00FA65F4" w:rsidP="00FA65F4">
            <w:pPr>
              <w:pStyle w:val="ListBullet"/>
            </w:pPr>
            <w:r w:rsidRPr="00FA65F4">
              <w:t xml:space="preserve">pattern and sequence recognition and memory </w:t>
            </w:r>
          </w:p>
          <w:p w:rsidR="00000000" w:rsidRPr="00FA65F4" w:rsidP="00FA65F4">
            <w:pPr>
              <w:pStyle w:val="ListBullet"/>
            </w:pPr>
            <w:r w:rsidRPr="00FA65F4">
              <w:t>reproducing sequences from memory</w:t>
            </w:r>
          </w:p>
          <w:p w:rsidR="00000000" w:rsidRPr="00FA65F4" w:rsidP="00FA65F4">
            <w:pPr>
              <w:pStyle w:val="ListBullet"/>
            </w:pPr>
            <w:r w:rsidRPr="00FA65F4">
              <w:t xml:space="preserve">distinguishing stylistic features </w:t>
            </w:r>
          </w:p>
          <w:p w:rsidR="00000000" w:rsidRPr="00FA65F4" w:rsidP="00FA65F4">
            <w:pPr>
              <w:pStyle w:val="ListBullet"/>
            </w:pPr>
            <w:r w:rsidRPr="00FA65F4">
              <w:t xml:space="preserve">instrumental and vocal sound production </w:t>
            </w:r>
          </w:p>
          <w:p w:rsidR="00000000" w:rsidRPr="00FA65F4" w:rsidP="00FA65F4">
            <w:pPr>
              <w:pStyle w:val="ListBullet"/>
            </w:pPr>
            <w:r w:rsidRPr="00FA65F4">
              <w:t xml:space="preserve">aural imagination to develop repertoire and musical material </w:t>
            </w:r>
          </w:p>
          <w:p w:rsidR="00000000" w:rsidRPr="00FA65F4" w:rsidP="00FA65F4">
            <w:pPr>
              <w:pStyle w:val="ListBullet"/>
            </w:pPr>
            <w:r w:rsidRPr="00FA65F4">
              <w:t>recognising music systems and practices.</w:t>
            </w:r>
          </w:p>
        </w:tc>
      </w:tr>
    </w:tbl>
    <w:p w:rsidR="00581086" w:rsidP="00FA65F4">
      <w:pPr>
        <w:pStyle w:val="BodyText"/>
      </w:pPr>
    </w:p>
    <w:p w:rsidR="00581086" w:rsidP="00FA65F4">
      <w:pPr>
        <w:pStyle w:val="BodyText"/>
      </w:pPr>
    </w:p>
    <w:p w:rsidR="00000000" w:rsidRPr="00FA65F4" w:rsidP="00FA65F4">
      <w:pPr>
        <w:pStyle w:val="Heading1"/>
      </w:pPr>
      <w:bookmarkStart w:id="12" w:name="O_382889"/>
      <w:bookmarkEnd w:id="12"/>
      <w:r w:rsidRPr="00FA65F4">
        <w:t>Unit Sector(s)</w:t>
      </w:r>
    </w:p>
    <w:p w:rsidR="00000000" w:rsidRPr="00FA65F4" w:rsidP="00FA65F4">
      <w:pPr>
        <w:pStyle w:val="BodyText"/>
      </w:pPr>
      <w:r w:rsidRPr="00FA65F4">
        <w:t>Performing arts - music performance</w:t>
      </w:r>
    </w:p>
    <w:p w:rsidR="00000000" w:rsidRPr="00FA65F4" w:rsidP="00FA65F4"/>
    <w:sectPr w:rsidSect="00FA65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086" w:rsidP="00581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86" w:rsidP="00FA6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1086" w:rsidP="00FA65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1086" w:rsidP="00FA65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086" w:rsidP="005810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086" w:rsidP="00FA65F4">
    <w:pPr>
      <w:pStyle w:val="Header"/>
      <w:framePr w:wrap="around"/>
    </w:pPr>
    <w:r>
      <w:fldChar w:fldCharType="begin"/>
    </w:r>
    <w:r>
      <w:instrText xml:space="preserve"> TITLE   \* MERGEFORMAT </w:instrText>
    </w:r>
    <w:r>
      <w:fldChar w:fldCharType="separate"/>
    </w:r>
    <w:r>
      <w:t>CUSMPF501A Prepare a program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1086" w:rsidP="00FA65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C7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08E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26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5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65F4"/>
    <w:pPr>
      <w:spacing w:before="360" w:after="60"/>
      <w:outlineLvl w:val="0"/>
    </w:pPr>
    <w:rPr>
      <w:sz w:val="32"/>
    </w:rPr>
  </w:style>
  <w:style w:type="paragraph" w:styleId="Heading2">
    <w:name w:val="heading 2"/>
    <w:basedOn w:val="HeadingBase"/>
    <w:next w:val="BodyText"/>
    <w:link w:val="Heading2Char"/>
    <w:qFormat/>
    <w:rsid w:val="00FA65F4"/>
    <w:pPr>
      <w:keepLines/>
      <w:spacing w:before="240" w:after="120"/>
      <w:outlineLvl w:val="1"/>
    </w:pPr>
    <w:rPr>
      <w:sz w:val="28"/>
      <w:szCs w:val="40"/>
    </w:rPr>
  </w:style>
  <w:style w:type="paragraph" w:styleId="Heading3">
    <w:name w:val="heading 3"/>
    <w:basedOn w:val="HeadingBase"/>
    <w:next w:val="BodyText"/>
    <w:link w:val="Heading3Char"/>
    <w:qFormat/>
    <w:rsid w:val="00FA65F4"/>
    <w:pPr>
      <w:spacing w:before="180" w:after="120"/>
      <w:outlineLvl w:val="2"/>
    </w:pPr>
    <w:rPr>
      <w:spacing w:val="-10"/>
      <w:kern w:val="32"/>
    </w:rPr>
  </w:style>
  <w:style w:type="paragraph" w:styleId="Heading4">
    <w:name w:val="heading 4"/>
    <w:basedOn w:val="HeadingBase"/>
    <w:next w:val="BodyText"/>
    <w:link w:val="Heading4Char"/>
    <w:qFormat/>
    <w:rsid w:val="00FA65F4"/>
    <w:pPr>
      <w:spacing w:before="160" w:after="120"/>
      <w:outlineLvl w:val="3"/>
    </w:pPr>
    <w:rPr>
      <w:sz w:val="22"/>
    </w:rPr>
  </w:style>
  <w:style w:type="paragraph" w:styleId="Heading5">
    <w:name w:val="heading 5"/>
    <w:basedOn w:val="HeadingBase"/>
    <w:next w:val="Normal"/>
    <w:link w:val="Heading5Char"/>
    <w:qFormat/>
    <w:rsid w:val="00FA65F4"/>
    <w:pPr>
      <w:spacing w:before="80"/>
      <w:outlineLvl w:val="4"/>
    </w:pPr>
    <w:rPr>
      <w:color w:val="918585"/>
      <w:sz w:val="20"/>
    </w:rPr>
  </w:style>
  <w:style w:type="paragraph" w:styleId="Heading6">
    <w:name w:val="heading 6"/>
    <w:basedOn w:val="HeadingBase"/>
    <w:next w:val="Normal"/>
    <w:link w:val="Heading6Char"/>
    <w:qFormat/>
    <w:rsid w:val="00FA65F4"/>
    <w:pPr>
      <w:spacing w:before="60"/>
      <w:outlineLvl w:val="5"/>
    </w:pPr>
    <w:rPr>
      <w:color w:val="918585"/>
      <w:sz w:val="20"/>
    </w:rPr>
  </w:style>
  <w:style w:type="paragraph" w:styleId="Heading7">
    <w:name w:val="heading 7"/>
    <w:basedOn w:val="Normal"/>
    <w:next w:val="Normal"/>
    <w:link w:val="Heading7Char"/>
    <w:qFormat/>
    <w:rsid w:val="00FA65F4"/>
    <w:pPr>
      <w:ind w:left="720"/>
      <w:outlineLvl w:val="6"/>
    </w:pPr>
    <w:rPr>
      <w:i/>
    </w:rPr>
  </w:style>
  <w:style w:type="paragraph" w:styleId="Heading8">
    <w:name w:val="heading 8"/>
    <w:basedOn w:val="Normal"/>
    <w:next w:val="Normal"/>
    <w:link w:val="Heading8Char"/>
    <w:qFormat/>
    <w:rsid w:val="00FA65F4"/>
    <w:pPr>
      <w:ind w:left="720"/>
      <w:outlineLvl w:val="7"/>
    </w:pPr>
    <w:rPr>
      <w:i/>
    </w:rPr>
  </w:style>
  <w:style w:type="paragraph" w:styleId="Heading9">
    <w:name w:val="heading 9"/>
    <w:basedOn w:val="Normal"/>
    <w:next w:val="Normal"/>
    <w:link w:val="Heading9Char"/>
    <w:qFormat/>
    <w:rsid w:val="00FA65F4"/>
    <w:pPr>
      <w:ind w:left="720"/>
      <w:outlineLvl w:val="8"/>
    </w:pPr>
    <w:rPr>
      <w:i/>
    </w:rPr>
  </w:style>
  <w:style w:type="character" w:default="1" w:styleId="DefaultParagraphFont">
    <w:name w:val="Default Paragraph Font"/>
    <w:uiPriority w:val="1"/>
    <w:unhideWhenUsed/>
    <w:rsid w:val="00FA6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5F4"/>
  </w:style>
  <w:style w:type="character" w:customStyle="1" w:styleId="Heading1Char">
    <w:name w:val="Heading 1 Char"/>
    <w:basedOn w:val="DefaultParagraphFont"/>
    <w:link w:val="Heading1"/>
    <w:rsid w:val="00FA65F4"/>
    <w:rPr>
      <w:rFonts w:ascii="Times New Roman" w:eastAsia="Times New Roman" w:hAnsi="Times New Roman" w:cs="Times New Roman"/>
      <w:b/>
      <w:sz w:val="32"/>
      <w:szCs w:val="20"/>
      <w:lang w:eastAsia="en-US"/>
    </w:rPr>
  </w:style>
  <w:style w:type="paragraph" w:styleId="BodyText">
    <w:name w:val="Body Text"/>
    <w:basedOn w:val="Normal"/>
    <w:link w:val="BodyTextChar"/>
    <w:rsid w:val="00FA65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5F4"/>
    <w:rPr>
      <w:rFonts w:ascii="Times New Roman" w:eastAsia="Times New Roman" w:hAnsi="Times New Roman" w:cs="Times New Roman"/>
      <w:sz w:val="24"/>
      <w:lang w:val="en-US" w:eastAsia="en-US"/>
    </w:rPr>
  </w:style>
  <w:style w:type="paragraph" w:styleId="Footer">
    <w:name w:val="footer"/>
    <w:basedOn w:val="Normal"/>
    <w:link w:val="FooterChar"/>
    <w:rsid w:val="00FA6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5F4"/>
    <w:rPr>
      <w:rFonts w:ascii="Times New Roman" w:eastAsia="Times New Roman" w:hAnsi="Times New Roman" w:cs="Times New Roman"/>
      <w:sz w:val="16"/>
      <w:lang w:val="en-US" w:eastAsia="en-US"/>
    </w:rPr>
  </w:style>
  <w:style w:type="paragraph" w:styleId="List">
    <w:name w:val="List"/>
    <w:basedOn w:val="BodyText"/>
    <w:next w:val="BodyText"/>
    <w:rsid w:val="00FA65F4"/>
    <w:pPr>
      <w:tabs>
        <w:tab w:val="left" w:pos="340"/>
      </w:tabs>
      <w:spacing w:before="60" w:after="60"/>
      <w:ind w:left="340" w:hanging="340"/>
    </w:pPr>
  </w:style>
  <w:style w:type="paragraph" w:styleId="ListBullet">
    <w:name w:val="List Bullet"/>
    <w:basedOn w:val="List"/>
    <w:rsid w:val="00FA65F4"/>
    <w:pPr>
      <w:numPr>
        <w:numId w:val="13"/>
      </w:numPr>
      <w:tabs>
        <w:tab w:val="clear" w:pos="340"/>
      </w:tabs>
      <w:spacing w:before="40" w:after="40"/>
    </w:pPr>
  </w:style>
  <w:style w:type="character" w:customStyle="1" w:styleId="SpecialBold">
    <w:name w:val="Special Bold"/>
    <w:basedOn w:val="DefaultParagraphFont"/>
    <w:rsid w:val="00FA65F4"/>
    <w:rPr>
      <w:b/>
      <w:spacing w:val="0"/>
    </w:rPr>
  </w:style>
  <w:style w:type="paragraph" w:styleId="ListBullet2">
    <w:name w:val="List Bullet 2"/>
    <w:basedOn w:val="List2"/>
    <w:rsid w:val="00FA65F4"/>
    <w:pPr>
      <w:numPr>
        <w:numId w:val="14"/>
      </w:numPr>
      <w:tabs>
        <w:tab w:val="clear" w:pos="680"/>
      </w:tabs>
    </w:pPr>
  </w:style>
  <w:style w:type="paragraph" w:styleId="Header">
    <w:name w:val="header"/>
    <w:basedOn w:val="Normal"/>
    <w:link w:val="HeaderChar"/>
    <w:rsid w:val="00FA6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5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65F4"/>
    <w:rPr>
      <w:i/>
    </w:rPr>
  </w:style>
  <w:style w:type="paragraph" w:customStyle="1" w:styleId="SuperHeading">
    <w:name w:val="SuperHeading"/>
    <w:basedOn w:val="Normal"/>
    <w:rsid w:val="00FA65F4"/>
    <w:pPr>
      <w:spacing w:before="240" w:after="120"/>
      <w:outlineLvl w:val="0"/>
    </w:pPr>
    <w:rPr>
      <w:rFonts w:ascii="Times New Roman" w:hAnsi="Times New Roman"/>
      <w:b/>
      <w:sz w:val="28"/>
    </w:rPr>
  </w:style>
  <w:style w:type="paragraph" w:customStyle="1" w:styleId="AllowPageBreak">
    <w:name w:val="AllowPageBreak"/>
    <w:rsid w:val="00FA6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65F4"/>
    <w:rPr>
      <w:b/>
      <w:i/>
      <w:u w:val="none"/>
    </w:rPr>
  </w:style>
  <w:style w:type="character" w:customStyle="1" w:styleId="Heading2Char">
    <w:name w:val="Heading 2 Char"/>
    <w:basedOn w:val="DefaultParagraphFont"/>
    <w:link w:val="Heading2"/>
    <w:rsid w:val="00FA6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5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65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65F4"/>
    <w:rPr>
      <w:rFonts w:ascii="Courier New" w:eastAsia="Times New Roman" w:hAnsi="Courier New" w:cs="Times New Roman"/>
      <w:i/>
      <w:szCs w:val="20"/>
      <w:lang w:val="en-US" w:eastAsia="en-US"/>
    </w:rPr>
  </w:style>
  <w:style w:type="paragraph" w:customStyle="1" w:styleId="HeadingBase">
    <w:name w:val="Heading Base"/>
    <w:rsid w:val="00FA6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5F4"/>
    <w:pPr>
      <w:tabs>
        <w:tab w:val="right" w:leader="dot" w:pos="9072"/>
      </w:tabs>
      <w:ind w:left="567"/>
    </w:pPr>
    <w:rPr>
      <w:szCs w:val="22"/>
    </w:rPr>
  </w:style>
  <w:style w:type="paragraph" w:customStyle="1" w:styleId="TOCBase">
    <w:name w:val="TOC Base"/>
    <w:rsid w:val="00FA6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5F4"/>
    <w:pPr>
      <w:tabs>
        <w:tab w:val="right" w:leader="dot" w:pos="9072"/>
      </w:tabs>
      <w:spacing w:before="40" w:after="40"/>
      <w:ind w:left="284"/>
    </w:pPr>
    <w:rPr>
      <w:rFonts w:ascii="Times New Roman" w:hAnsi="Times New Roman"/>
    </w:rPr>
  </w:style>
  <w:style w:type="paragraph" w:styleId="TOC1">
    <w:name w:val="toc 1"/>
    <w:basedOn w:val="TOCBase"/>
    <w:next w:val="Normal"/>
    <w:rsid w:val="00FA65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5F4"/>
    <w:pPr>
      <w:spacing w:before="5040"/>
      <w:jc w:val="center"/>
    </w:pPr>
    <w:rPr>
      <w:sz w:val="48"/>
      <w:szCs w:val="72"/>
      <w:lang w:val="en-US"/>
    </w:rPr>
  </w:style>
  <w:style w:type="character" w:customStyle="1" w:styleId="TitleChar">
    <w:name w:val="Title Char"/>
    <w:basedOn w:val="DefaultParagraphFont"/>
    <w:link w:val="Title"/>
    <w:rsid w:val="00FA6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5F4"/>
    <w:pPr>
      <w:tabs>
        <w:tab w:val="left" w:pos="3600"/>
        <w:tab w:val="left" w:pos="3958"/>
      </w:tabs>
    </w:pPr>
  </w:style>
  <w:style w:type="paragraph" w:customStyle="1" w:styleId="Note">
    <w:name w:val="Note"/>
    <w:basedOn w:val="BodyText"/>
    <w:rsid w:val="00FA6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5F4"/>
    <w:pPr>
      <w:framePr w:wrap="auto" w:hAnchor="text" w:y="6049"/>
    </w:pPr>
    <w:rPr>
      <w:color w:val="000000"/>
      <w:sz w:val="40"/>
    </w:rPr>
  </w:style>
  <w:style w:type="paragraph" w:customStyle="1" w:styleId="TOCTitle">
    <w:name w:val="TOCTitle"/>
    <w:basedOn w:val="Heading1"/>
    <w:rsid w:val="00FA65F4"/>
    <w:pPr>
      <w:spacing w:after="240"/>
      <w:jc w:val="center"/>
      <w:outlineLvl w:val="9"/>
    </w:pPr>
    <w:rPr>
      <w:caps/>
    </w:rPr>
  </w:style>
  <w:style w:type="paragraph" w:customStyle="1" w:styleId="Version">
    <w:name w:val="Version"/>
    <w:rsid w:val="00FA65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5F4"/>
    <w:pPr>
      <w:keepNext w:val="0"/>
      <w:tabs>
        <w:tab w:val="right" w:pos="4176"/>
      </w:tabs>
      <w:ind w:left="198" w:hanging="198"/>
    </w:pPr>
    <w:rPr>
      <w:rFonts w:ascii="Garamond" w:hAnsi="Garamond"/>
    </w:rPr>
  </w:style>
  <w:style w:type="paragraph" w:styleId="IndexHeading">
    <w:name w:val="index heading"/>
    <w:basedOn w:val="Normal"/>
    <w:next w:val="Index1"/>
    <w:semiHidden/>
    <w:rsid w:val="00FA65F4"/>
    <w:pPr>
      <w:spacing w:before="120" w:after="120"/>
    </w:pPr>
    <w:rPr>
      <w:rFonts w:ascii="Arial" w:hAnsi="Arial"/>
      <w:b/>
      <w:color w:val="918585"/>
      <w:sz w:val="24"/>
    </w:rPr>
  </w:style>
  <w:style w:type="paragraph" w:customStyle="1" w:styleId="Chapter">
    <w:name w:val="Chapter"/>
    <w:basedOn w:val="Normal"/>
    <w:rsid w:val="00FA65F4"/>
    <w:pPr>
      <w:spacing w:before="240"/>
    </w:pPr>
    <w:rPr>
      <w:rFonts w:ascii="Times New Roman" w:hAnsi="Times New Roman"/>
      <w:smallCaps/>
      <w:spacing w:val="80"/>
      <w:sz w:val="28"/>
    </w:rPr>
  </w:style>
  <w:style w:type="paragraph" w:customStyle="1" w:styleId="InChapter">
    <w:name w:val="InChapter"/>
    <w:basedOn w:val="Heading3"/>
    <w:rsid w:val="00FA65F4"/>
    <w:pPr>
      <w:spacing w:after="240"/>
      <w:outlineLvl w:val="9"/>
    </w:pPr>
    <w:rPr>
      <w:noProof/>
    </w:rPr>
  </w:style>
  <w:style w:type="paragraph" w:styleId="Index2">
    <w:name w:val="index 2"/>
    <w:basedOn w:val="Normal"/>
    <w:next w:val="Normal"/>
    <w:semiHidden/>
    <w:rsid w:val="00FA65F4"/>
    <w:pPr>
      <w:tabs>
        <w:tab w:val="right" w:pos="4176"/>
      </w:tabs>
      <w:ind w:left="568" w:hanging="284"/>
    </w:pPr>
    <w:rPr>
      <w:rFonts w:ascii="Garamond" w:hAnsi="Garamond"/>
    </w:rPr>
  </w:style>
  <w:style w:type="paragraph" w:customStyle="1" w:styleId="Byline">
    <w:name w:val="Byline"/>
    <w:rsid w:val="00FA6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5F4"/>
    <w:pPr>
      <w:tabs>
        <w:tab w:val="clear" w:pos="3600"/>
        <w:tab w:val="clear" w:pos="3958"/>
      </w:tabs>
      <w:jc w:val="right"/>
    </w:pPr>
  </w:style>
  <w:style w:type="paragraph" w:styleId="Caption">
    <w:name w:val="caption"/>
    <w:basedOn w:val="BodyText"/>
    <w:next w:val="Normal"/>
    <w:qFormat/>
    <w:rsid w:val="00FA65F4"/>
    <w:pPr>
      <w:framePr w:w="2268" w:hSpace="181" w:vSpace="181" w:wrap="around" w:vAnchor="text" w:hAnchor="page" w:x="1135" w:y="285" w:anchorLock="1"/>
    </w:pPr>
    <w:rPr>
      <w:i/>
    </w:rPr>
  </w:style>
  <w:style w:type="paragraph" w:customStyle="1" w:styleId="MiniTOCTitle">
    <w:name w:val="MiniTOCTitle"/>
    <w:basedOn w:val="Heading4"/>
    <w:rsid w:val="00FA65F4"/>
    <w:pPr>
      <w:spacing w:before="240"/>
      <w:outlineLvl w:val="9"/>
    </w:pPr>
    <w:rPr>
      <w:noProof/>
      <w:sz w:val="24"/>
    </w:rPr>
  </w:style>
  <w:style w:type="paragraph" w:customStyle="1" w:styleId="MiniTOCItem">
    <w:name w:val="MiniTOCItem"/>
    <w:basedOn w:val="ListBullet"/>
    <w:rsid w:val="00FA65F4"/>
    <w:pPr>
      <w:numPr>
        <w:numId w:val="0"/>
      </w:numPr>
      <w:tabs>
        <w:tab w:val="right" w:leader="dot" w:pos="6521"/>
      </w:tabs>
      <w:spacing w:before="0" w:after="0"/>
    </w:pPr>
  </w:style>
  <w:style w:type="paragraph" w:customStyle="1" w:styleId="TOFTitle">
    <w:name w:val="TOFTitle"/>
    <w:basedOn w:val="TOCTitle"/>
    <w:rsid w:val="00FA65F4"/>
  </w:style>
  <w:style w:type="paragraph" w:styleId="TableofFigures">
    <w:name w:val="table of figures"/>
    <w:basedOn w:val="Normal"/>
    <w:next w:val="Normal"/>
    <w:semiHidden/>
    <w:rsid w:val="00FA65F4"/>
    <w:pPr>
      <w:tabs>
        <w:tab w:val="right" w:leader="dot" w:pos="9072"/>
      </w:tabs>
      <w:ind w:left="970" w:hanging="403"/>
    </w:pPr>
    <w:rPr>
      <w:rFonts w:ascii="Times New Roman" w:hAnsi="Times New Roman"/>
      <w:b/>
    </w:rPr>
  </w:style>
  <w:style w:type="paragraph" w:styleId="ListNumber">
    <w:name w:val="List Number"/>
    <w:basedOn w:val="List"/>
    <w:rsid w:val="00FA65F4"/>
    <w:pPr>
      <w:numPr>
        <w:numId w:val="11"/>
      </w:numPr>
    </w:pPr>
  </w:style>
  <w:style w:type="character" w:customStyle="1" w:styleId="WingdingSymbols">
    <w:name w:val="Wingding Symbols"/>
    <w:rsid w:val="00FA65F4"/>
    <w:rPr>
      <w:rFonts w:ascii="Wingdings" w:hAnsi="Wingdings"/>
    </w:rPr>
  </w:style>
  <w:style w:type="paragraph" w:customStyle="1" w:styleId="TableHeading">
    <w:name w:val="Table Heading"/>
    <w:basedOn w:val="HeadingBase"/>
    <w:rsid w:val="00FA65F4"/>
    <w:pPr>
      <w:keepLines/>
      <w:pBdr>
        <w:bottom w:val="single" w:sz="6" w:space="1" w:color="918585"/>
      </w:pBdr>
      <w:spacing w:before="240"/>
    </w:pPr>
  </w:style>
  <w:style w:type="character" w:customStyle="1" w:styleId="HotSpot">
    <w:name w:val="HotSpot"/>
    <w:rsid w:val="00FA65F4"/>
    <w:rPr>
      <w:color w:val="0033CC"/>
      <w:u w:val="none"/>
    </w:rPr>
  </w:style>
  <w:style w:type="paragraph" w:customStyle="1" w:styleId="BodyTextRight">
    <w:name w:val="Body Text Right"/>
    <w:basedOn w:val="BodyText"/>
    <w:rsid w:val="00FA65F4"/>
    <w:pPr>
      <w:spacing w:before="0" w:after="0"/>
      <w:jc w:val="right"/>
    </w:pPr>
  </w:style>
  <w:style w:type="paragraph" w:styleId="Index3">
    <w:name w:val="index 3"/>
    <w:basedOn w:val="ListNumber2"/>
    <w:next w:val="Normal"/>
    <w:semiHidden/>
    <w:rsid w:val="00FA65F4"/>
    <w:pPr>
      <w:numPr>
        <w:numId w:val="0"/>
      </w:numPr>
      <w:tabs>
        <w:tab w:val="right" w:leader="dot" w:pos="4176"/>
      </w:tabs>
    </w:pPr>
  </w:style>
  <w:style w:type="paragraph" w:styleId="ListNumber2">
    <w:name w:val="List Number 2"/>
    <w:basedOn w:val="List2"/>
    <w:rsid w:val="00FA65F4"/>
    <w:pPr>
      <w:numPr>
        <w:numId w:val="10"/>
      </w:numPr>
      <w:tabs>
        <w:tab w:val="clear" w:pos="1060"/>
      </w:tabs>
    </w:pPr>
  </w:style>
  <w:style w:type="paragraph" w:customStyle="1" w:styleId="MarginNote">
    <w:name w:val="Margin Note"/>
    <w:basedOn w:val="BodyText"/>
    <w:rsid w:val="00FA6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5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65F4"/>
    <w:rPr>
      <w:sz w:val="32"/>
    </w:rPr>
  </w:style>
  <w:style w:type="paragraph" w:customStyle="1" w:styleId="HeadingProcedure">
    <w:name w:val="Heading Procedure"/>
    <w:basedOn w:val="HeadingBase"/>
    <w:next w:val="Normal"/>
    <w:rsid w:val="00FA65F4"/>
    <w:pPr>
      <w:tabs>
        <w:tab w:val="left" w:pos="0"/>
      </w:tabs>
      <w:spacing w:before="120" w:after="60"/>
    </w:pPr>
    <w:rPr>
      <w:i/>
      <w:color w:val="918585"/>
      <w:sz w:val="22"/>
    </w:rPr>
  </w:style>
  <w:style w:type="paragraph" w:customStyle="1" w:styleId="TableBodyText">
    <w:name w:val="Table Body Text"/>
    <w:basedOn w:val="BodyText"/>
    <w:rsid w:val="00FA65F4"/>
    <w:pPr>
      <w:spacing w:before="60" w:after="60"/>
    </w:pPr>
  </w:style>
  <w:style w:type="paragraph" w:styleId="ListContinue">
    <w:name w:val="List Continue"/>
    <w:basedOn w:val="List"/>
    <w:rsid w:val="00FA65F4"/>
    <w:pPr>
      <w:ind w:firstLine="0"/>
    </w:pPr>
  </w:style>
  <w:style w:type="paragraph" w:customStyle="1" w:styleId="ListNote">
    <w:name w:val="List Note"/>
    <w:basedOn w:val="List"/>
    <w:rsid w:val="00FA65F4"/>
    <w:pPr>
      <w:pBdr>
        <w:top w:val="single" w:sz="6" w:space="2" w:color="918585"/>
        <w:bottom w:val="single" w:sz="6" w:space="2" w:color="918585"/>
      </w:pBdr>
      <w:tabs>
        <w:tab w:val="left" w:pos="1021"/>
      </w:tabs>
      <w:ind w:firstLine="0"/>
    </w:pPr>
  </w:style>
  <w:style w:type="paragraph" w:customStyle="1" w:styleId="Warning">
    <w:name w:val="Warning"/>
    <w:basedOn w:val="BodyText"/>
    <w:rsid w:val="00FA65F4"/>
    <w:pPr>
      <w:shd w:val="clear" w:color="auto" w:fill="D9D9D9"/>
      <w:tabs>
        <w:tab w:val="left" w:pos="992"/>
      </w:tabs>
      <w:ind w:left="119" w:right="119"/>
    </w:pPr>
    <w:rPr>
      <w:sz w:val="20"/>
    </w:rPr>
  </w:style>
  <w:style w:type="paragraph" w:customStyle="1" w:styleId="MarginIcons">
    <w:name w:val="Margin Icons"/>
    <w:basedOn w:val="BodyText"/>
    <w:rsid w:val="00FA6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5F4"/>
    <w:rPr>
      <w:rFonts w:ascii="Courier New" w:hAnsi="Courier New"/>
    </w:rPr>
  </w:style>
  <w:style w:type="paragraph" w:customStyle="1" w:styleId="NoteBullet">
    <w:name w:val="Note Bullet"/>
    <w:basedOn w:val="Note"/>
    <w:rsid w:val="00FA65F4"/>
    <w:pPr>
      <w:tabs>
        <w:tab w:val="clear" w:pos="680"/>
      </w:tabs>
      <w:spacing w:before="60" w:after="60"/>
    </w:pPr>
  </w:style>
  <w:style w:type="paragraph" w:customStyle="1" w:styleId="SubHeading2">
    <w:name w:val="SubHeading2"/>
    <w:basedOn w:val="HeadingBase"/>
    <w:rsid w:val="00FA65F4"/>
    <w:pPr>
      <w:spacing w:before="240" w:after="60"/>
    </w:pPr>
    <w:rPr>
      <w:sz w:val="20"/>
    </w:rPr>
  </w:style>
  <w:style w:type="paragraph" w:customStyle="1" w:styleId="SubHeading1">
    <w:name w:val="SubHeading1"/>
    <w:basedOn w:val="HeadingBase"/>
    <w:rsid w:val="00FA65F4"/>
    <w:pPr>
      <w:spacing w:before="240" w:after="60"/>
    </w:pPr>
    <w:rPr>
      <w:color w:val="918585"/>
      <w:sz w:val="22"/>
    </w:rPr>
  </w:style>
  <w:style w:type="paragraph" w:customStyle="1" w:styleId="SideHeading">
    <w:name w:val="Side Heading"/>
    <w:basedOn w:val="HeadingBase"/>
    <w:rsid w:val="00FA6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5F4"/>
    <w:pPr>
      <w:numPr>
        <w:numId w:val="12"/>
      </w:numPr>
    </w:pPr>
  </w:style>
  <w:style w:type="paragraph" w:styleId="PlainText">
    <w:name w:val="Plain Text"/>
    <w:basedOn w:val="Normal"/>
    <w:link w:val="PlainTextChar"/>
    <w:rsid w:val="00FA65F4"/>
    <w:rPr>
      <w:sz w:val="20"/>
    </w:rPr>
  </w:style>
  <w:style w:type="character" w:customStyle="1" w:styleId="PlainTextChar">
    <w:name w:val="Plain Text Char"/>
    <w:basedOn w:val="DefaultParagraphFont"/>
    <w:link w:val="PlainText"/>
    <w:rsid w:val="00FA65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65F4"/>
    <w:rPr>
      <w:b/>
      <w:smallCaps/>
    </w:rPr>
  </w:style>
  <w:style w:type="paragraph" w:customStyle="1" w:styleId="TableListNumber">
    <w:name w:val="Table List Number"/>
    <w:basedOn w:val="ListNumber"/>
    <w:rsid w:val="00FA65F4"/>
    <w:pPr>
      <w:numPr>
        <w:numId w:val="0"/>
      </w:numPr>
    </w:pPr>
  </w:style>
  <w:style w:type="paragraph" w:styleId="TOC4">
    <w:name w:val="toc 4"/>
    <w:basedOn w:val="TOCBase"/>
    <w:next w:val="Normal"/>
    <w:semiHidden/>
    <w:rsid w:val="00FA65F4"/>
    <w:pPr>
      <w:tabs>
        <w:tab w:val="right" w:leader="dot" w:pos="9071"/>
      </w:tabs>
      <w:ind w:left="1701"/>
    </w:pPr>
  </w:style>
  <w:style w:type="paragraph" w:customStyle="1" w:styleId="ListAlpha">
    <w:name w:val="List Alpha"/>
    <w:basedOn w:val="List"/>
    <w:rsid w:val="00FA65F4"/>
    <w:pPr>
      <w:numPr>
        <w:numId w:val="9"/>
      </w:numPr>
    </w:pPr>
  </w:style>
  <w:style w:type="paragraph" w:customStyle="1" w:styleId="ListAlpha2">
    <w:name w:val="List Alpha 2"/>
    <w:basedOn w:val="List2"/>
    <w:rsid w:val="00FA65F4"/>
    <w:pPr>
      <w:numPr>
        <w:numId w:val="8"/>
      </w:numPr>
    </w:pPr>
  </w:style>
  <w:style w:type="paragraph" w:styleId="List2">
    <w:name w:val="List 2"/>
    <w:basedOn w:val="BodyText"/>
    <w:rsid w:val="00FA65F4"/>
    <w:pPr>
      <w:tabs>
        <w:tab w:val="left" w:pos="680"/>
      </w:tabs>
      <w:spacing w:before="60" w:after="60"/>
      <w:ind w:left="680" w:hanging="340"/>
    </w:pPr>
  </w:style>
  <w:style w:type="paragraph" w:styleId="List3">
    <w:name w:val="List 3"/>
    <w:basedOn w:val="BodyText"/>
    <w:rsid w:val="00FA65F4"/>
    <w:pPr>
      <w:tabs>
        <w:tab w:val="left" w:pos="1021"/>
      </w:tabs>
      <w:spacing w:before="60" w:after="60"/>
      <w:ind w:left="1020" w:hanging="340"/>
    </w:pPr>
  </w:style>
  <w:style w:type="paragraph" w:styleId="List4">
    <w:name w:val="List 4"/>
    <w:basedOn w:val="BodyText"/>
    <w:rsid w:val="00FA65F4"/>
    <w:pPr>
      <w:tabs>
        <w:tab w:val="left" w:pos="1361"/>
      </w:tabs>
      <w:spacing w:before="60" w:after="60"/>
      <w:ind w:left="1361" w:hanging="340"/>
    </w:pPr>
  </w:style>
  <w:style w:type="paragraph" w:styleId="List5">
    <w:name w:val="List 5"/>
    <w:basedOn w:val="BodyText"/>
    <w:rsid w:val="00FA65F4"/>
    <w:pPr>
      <w:tabs>
        <w:tab w:val="left" w:pos="1701"/>
      </w:tabs>
      <w:spacing w:before="60" w:after="60"/>
      <w:ind w:left="1701" w:hanging="340"/>
    </w:pPr>
  </w:style>
  <w:style w:type="paragraph" w:styleId="ListBullet3">
    <w:name w:val="List Bullet 3"/>
    <w:basedOn w:val="List3"/>
    <w:rsid w:val="00FA65F4"/>
    <w:pPr>
      <w:numPr>
        <w:numId w:val="15"/>
      </w:numPr>
      <w:tabs>
        <w:tab w:val="clear" w:pos="1021"/>
      </w:tabs>
      <w:ind w:left="1037" w:hanging="357"/>
    </w:pPr>
  </w:style>
  <w:style w:type="paragraph" w:styleId="ListBullet4">
    <w:name w:val="List Bullet 4"/>
    <w:basedOn w:val="List4"/>
    <w:rsid w:val="00FA65F4"/>
    <w:pPr>
      <w:numPr>
        <w:numId w:val="3"/>
      </w:numPr>
    </w:pPr>
  </w:style>
  <w:style w:type="paragraph" w:styleId="ListBullet5">
    <w:name w:val="List Bullet 5"/>
    <w:basedOn w:val="List5"/>
    <w:rsid w:val="00FA65F4"/>
    <w:pPr>
      <w:numPr>
        <w:numId w:val="4"/>
      </w:numPr>
    </w:pPr>
  </w:style>
  <w:style w:type="paragraph" w:styleId="ListContinue2">
    <w:name w:val="List Continue 2"/>
    <w:basedOn w:val="List2"/>
    <w:rsid w:val="00FA65F4"/>
    <w:pPr>
      <w:ind w:firstLine="0"/>
    </w:pPr>
  </w:style>
  <w:style w:type="paragraph" w:styleId="ListContinue3">
    <w:name w:val="List Continue 3"/>
    <w:basedOn w:val="List3"/>
    <w:rsid w:val="00FA65F4"/>
    <w:pPr>
      <w:ind w:left="1021" w:firstLine="0"/>
    </w:pPr>
  </w:style>
  <w:style w:type="paragraph" w:styleId="ListContinue4">
    <w:name w:val="List Continue 4"/>
    <w:basedOn w:val="List4"/>
    <w:rsid w:val="00FA65F4"/>
    <w:pPr>
      <w:ind w:firstLine="0"/>
    </w:pPr>
  </w:style>
  <w:style w:type="paragraph" w:styleId="ListContinue5">
    <w:name w:val="List Continue 5"/>
    <w:basedOn w:val="List5"/>
    <w:rsid w:val="00FA65F4"/>
    <w:pPr>
      <w:ind w:firstLine="0"/>
    </w:pPr>
  </w:style>
  <w:style w:type="paragraph" w:styleId="ListNumber3">
    <w:name w:val="List Number 3"/>
    <w:basedOn w:val="List3"/>
    <w:rsid w:val="00FA65F4"/>
    <w:pPr>
      <w:numPr>
        <w:numId w:val="5"/>
      </w:numPr>
    </w:pPr>
  </w:style>
  <w:style w:type="paragraph" w:styleId="ListNumber4">
    <w:name w:val="List Number 4"/>
    <w:basedOn w:val="List4"/>
    <w:rsid w:val="00FA65F4"/>
    <w:pPr>
      <w:numPr>
        <w:numId w:val="6"/>
      </w:numPr>
    </w:pPr>
  </w:style>
  <w:style w:type="paragraph" w:styleId="ListNumber5">
    <w:name w:val="List Number 5"/>
    <w:basedOn w:val="List5"/>
    <w:rsid w:val="00FA65F4"/>
    <w:pPr>
      <w:numPr>
        <w:numId w:val="7"/>
      </w:numPr>
    </w:pPr>
  </w:style>
  <w:style w:type="paragraph" w:styleId="BlockText">
    <w:name w:val="Block Text"/>
    <w:basedOn w:val="Normal"/>
    <w:rsid w:val="00FA65F4"/>
    <w:pPr>
      <w:spacing w:after="120"/>
      <w:ind w:left="1440" w:right="1440"/>
    </w:pPr>
  </w:style>
  <w:style w:type="character" w:customStyle="1" w:styleId="Subscript">
    <w:name w:val="Subscript"/>
    <w:basedOn w:val="DefaultParagraphFont"/>
    <w:rsid w:val="00FA65F4"/>
    <w:rPr>
      <w:sz w:val="16"/>
      <w:vertAlign w:val="subscript"/>
    </w:rPr>
  </w:style>
  <w:style w:type="character" w:customStyle="1" w:styleId="Superscript">
    <w:name w:val="Superscript"/>
    <w:basedOn w:val="DefaultParagraphFont"/>
    <w:rsid w:val="00FA65F4"/>
    <w:rPr>
      <w:sz w:val="16"/>
      <w:vertAlign w:val="superscript"/>
    </w:rPr>
  </w:style>
  <w:style w:type="character" w:customStyle="1" w:styleId="Symbols">
    <w:name w:val="Symbols"/>
    <w:basedOn w:val="DefaultParagraphFont"/>
    <w:rsid w:val="00FA65F4"/>
    <w:rPr>
      <w:rFonts w:ascii="Symbol" w:hAnsi="Symbol"/>
    </w:rPr>
  </w:style>
  <w:style w:type="character" w:customStyle="1" w:styleId="MenuOptions">
    <w:name w:val="Menu Options"/>
    <w:basedOn w:val="DefaultParagraphFont"/>
    <w:rsid w:val="00FA65F4"/>
    <w:rPr>
      <w:rFonts w:ascii="Arial Narrow" w:hAnsi="Arial Narrow"/>
      <w:smallCaps/>
    </w:rPr>
  </w:style>
  <w:style w:type="character" w:customStyle="1" w:styleId="Buttons">
    <w:name w:val="Buttons"/>
    <w:basedOn w:val="DefaultParagraphFont"/>
    <w:rsid w:val="00FA65F4"/>
    <w:rPr>
      <w:b/>
    </w:rPr>
  </w:style>
  <w:style w:type="character" w:customStyle="1" w:styleId="Underlined">
    <w:name w:val="Underlined"/>
    <w:basedOn w:val="DefaultParagraphFont"/>
    <w:rsid w:val="00FA65F4"/>
    <w:rPr>
      <w:u w:val="single"/>
    </w:rPr>
  </w:style>
  <w:style w:type="paragraph" w:customStyle="1" w:styleId="TableBodyTextRight">
    <w:name w:val="Table Body Text Right"/>
    <w:basedOn w:val="TableBodyText"/>
    <w:rsid w:val="00FA65F4"/>
    <w:pPr>
      <w:widowControl w:val="0"/>
      <w:autoSpaceDE w:val="0"/>
      <w:autoSpaceDN w:val="0"/>
      <w:adjustRightInd w:val="0"/>
      <w:jc w:val="right"/>
    </w:pPr>
    <w:rPr>
      <w:rFonts w:cs="Arial"/>
      <w:szCs w:val="18"/>
    </w:rPr>
  </w:style>
  <w:style w:type="paragraph" w:customStyle="1" w:styleId="CopyrightText">
    <w:name w:val="Copyright Text"/>
    <w:basedOn w:val="BodyText"/>
    <w:rsid w:val="00FA65F4"/>
    <w:rPr>
      <w:sz w:val="18"/>
    </w:rPr>
  </w:style>
  <w:style w:type="paragraph" w:customStyle="1" w:styleId="BodySmallRight">
    <w:name w:val="Body Small Right"/>
    <w:basedOn w:val="BodyTextRight"/>
    <w:rsid w:val="00FA65F4"/>
    <w:rPr>
      <w:sz w:val="18"/>
      <w:szCs w:val="18"/>
    </w:rPr>
  </w:style>
  <w:style w:type="paragraph" w:customStyle="1" w:styleId="MarginEdition">
    <w:name w:val="Margin Edition"/>
    <w:basedOn w:val="MarginNote"/>
    <w:rsid w:val="00FA65F4"/>
    <w:pPr>
      <w:spacing w:before="0" w:after="0"/>
    </w:pPr>
    <w:rPr>
      <w:rFonts w:ascii="Times New Roman" w:hAnsi="Times New Roman"/>
      <w:color w:val="999999"/>
    </w:rPr>
  </w:style>
  <w:style w:type="paragraph" w:customStyle="1" w:styleId="Spacer">
    <w:name w:val="Spacer"/>
    <w:basedOn w:val="Normal"/>
    <w:rsid w:val="00FA65F4"/>
    <w:rPr>
      <w:sz w:val="2"/>
      <w:szCs w:val="2"/>
    </w:rPr>
  </w:style>
  <w:style w:type="character" w:customStyle="1" w:styleId="Small">
    <w:name w:val="Small"/>
    <w:basedOn w:val="DefaultParagraphFont"/>
    <w:rsid w:val="00FA65F4"/>
    <w:rPr>
      <w:sz w:val="16"/>
    </w:rPr>
  </w:style>
  <w:style w:type="paragraph" w:customStyle="1" w:styleId="WideTable">
    <w:name w:val="Wide Table"/>
    <w:basedOn w:val="Normal"/>
    <w:rsid w:val="00FA65F4"/>
    <w:pPr>
      <w:ind w:left="-1418"/>
    </w:pPr>
    <w:rPr>
      <w:sz w:val="2"/>
      <w:szCs w:val="2"/>
    </w:rPr>
  </w:style>
  <w:style w:type="character" w:styleId="PageNumber">
    <w:name w:val="page number"/>
    <w:basedOn w:val="DefaultParagraphFont"/>
    <w:rsid w:val="00FA65F4"/>
  </w:style>
  <w:style w:type="paragraph" w:styleId="Quote">
    <w:name w:val="Quote"/>
    <w:basedOn w:val="Heading1"/>
    <w:link w:val="QuoteChar"/>
    <w:qFormat/>
    <w:rsid w:val="00FA65F4"/>
    <w:rPr>
      <w:b w:val="0"/>
      <w:sz w:val="72"/>
      <w:szCs w:val="72"/>
      <w:lang w:val="en-NZ"/>
    </w:rPr>
  </w:style>
  <w:style w:type="character" w:customStyle="1" w:styleId="QuoteChar">
    <w:name w:val="Quote Char"/>
    <w:basedOn w:val="DefaultParagraphFont"/>
    <w:link w:val="Quote"/>
    <w:rsid w:val="00FA6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5F4"/>
    <w:pPr>
      <w:pageBreakBefore/>
    </w:pPr>
  </w:style>
  <w:style w:type="paragraph" w:customStyle="1" w:styleId="Border">
    <w:name w:val="Border"/>
    <w:basedOn w:val="Normal"/>
    <w:qFormat/>
    <w:rsid w:val="00FA6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5F4"/>
    <w:rPr>
      <w:b/>
      <w:bCs/>
      <w:i/>
      <w:iCs/>
      <w:color w:val="auto"/>
    </w:rPr>
  </w:style>
  <w:style w:type="paragraph" w:styleId="IntenseQuote">
    <w:name w:val="Intense Quote"/>
    <w:basedOn w:val="Normal"/>
    <w:next w:val="Normal"/>
    <w:link w:val="IntenseQuoteChar"/>
    <w:uiPriority w:val="30"/>
    <w:qFormat/>
    <w:rsid w:val="00FA6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5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65F4"/>
    <w:rPr>
      <w:smallCaps/>
      <w:color w:val="auto"/>
      <w:u w:val="single"/>
    </w:rPr>
  </w:style>
  <w:style w:type="character" w:styleId="IntenseReference">
    <w:name w:val="Intense Reference"/>
    <w:basedOn w:val="DefaultParagraphFont"/>
    <w:uiPriority w:val="32"/>
    <w:qFormat/>
    <w:rsid w:val="00FA65F4"/>
    <w:rPr>
      <w:b/>
      <w:bCs/>
      <w:smallCaps/>
      <w:color w:val="auto"/>
      <w:spacing w:val="5"/>
      <w:u w:val="single"/>
    </w:rPr>
  </w:style>
  <w:style w:type="paragraph" w:customStyle="1" w:styleId="2ColumnHeading">
    <w:name w:val="2Column Heading"/>
    <w:basedOn w:val="BodyText"/>
    <w:qFormat/>
    <w:rsid w:val="00FA65F4"/>
    <w:pPr>
      <w:spacing w:after="60"/>
      <w:ind w:left="-2268"/>
    </w:pPr>
    <w:rPr>
      <w:b/>
    </w:rPr>
  </w:style>
  <w:style w:type="paragraph" w:customStyle="1" w:styleId="Heading1TOC">
    <w:name w:val="Heading1 TOC"/>
    <w:basedOn w:val="Normal"/>
    <w:qFormat/>
    <w:rsid w:val="00FA65F4"/>
    <w:pPr>
      <w:spacing w:before="240" w:after="120"/>
    </w:pPr>
    <w:rPr>
      <w:rFonts w:ascii="Times New Roman" w:hAnsi="Times New Roman"/>
      <w:b/>
      <w:sz w:val="32"/>
    </w:rPr>
  </w:style>
  <w:style w:type="paragraph" w:customStyle="1" w:styleId="Heading2TOC">
    <w:name w:val="Heading2 TOC"/>
    <w:basedOn w:val="Normal"/>
    <w:qFormat/>
    <w:rsid w:val="00FA65F4"/>
    <w:pPr>
      <w:spacing w:before="240" w:after="60"/>
    </w:pPr>
    <w:rPr>
      <w:rFonts w:ascii="Times New Roman" w:hAnsi="Times New Roman"/>
      <w:b/>
      <w:sz w:val="28"/>
    </w:rPr>
  </w:style>
  <w:style w:type="character" w:customStyle="1" w:styleId="Underline">
    <w:name w:val="Underline"/>
    <w:basedOn w:val="DefaultParagraphFont"/>
    <w:qFormat/>
    <w:rsid w:val="00FA65F4"/>
    <w:rPr>
      <w:u w:val="single"/>
    </w:rPr>
  </w:style>
  <w:style w:type="paragraph" w:styleId="BalloonText">
    <w:name w:val="Balloon Text"/>
    <w:basedOn w:val="Normal"/>
    <w:link w:val="BalloonTextChar"/>
    <w:rsid w:val="00FA65F4"/>
    <w:rPr>
      <w:rFonts w:ascii="Tahoma" w:hAnsi="Tahoma" w:cs="Tahoma"/>
      <w:sz w:val="16"/>
      <w:szCs w:val="16"/>
    </w:rPr>
  </w:style>
  <w:style w:type="character" w:customStyle="1" w:styleId="BalloonTextChar">
    <w:name w:val="Balloon Text Char"/>
    <w:basedOn w:val="DefaultParagraphFont"/>
    <w:link w:val="BalloonText"/>
    <w:rsid w:val="00FA65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65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5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8533</Characters>
  <Application>Microsoft Office Word</Application>
  <DocSecurity>0</DocSecurity>
  <Lines>282</Lines>
  <Paragraphs>177</Paragraphs>
  <ScaleCrop>false</ScaleCrop>
  <Company>Author-it Software Corporation Ltd.</Company>
  <LinksUpToDate>false</LinksUpToDate>
  <CharactersWithSpaces>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CUSMPF501A Prepare a program for performance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2012-05-26T15:30:00Z</dcterms:created>
  <dcterms:modified xsi:type="dcterms:W3CDTF">2012-05-26T15:30:00Z</dcterms:modified>
</cp:coreProperties>
</file>