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5FB" w:rsidP="00D445FB">
      <w:pPr>
        <w:pStyle w:val="Title"/>
      </w:pPr>
      <w:r>
        <w:fldChar w:fldCharType="begin"/>
      </w:r>
      <w:r>
        <w:instrText xml:space="preserve"> TITLE   \* MERGEFORMAT </w:instrText>
      </w:r>
      <w:r>
        <w:fldChar w:fldCharType="separate"/>
      </w:r>
      <w:r>
        <w:t>CUSMPF408A Develop performance techniques on a second instrument</w:t>
      </w:r>
      <w:r>
        <w:fldChar w:fldCharType="end"/>
      </w:r>
    </w:p>
    <w:p w:rsidR="00D445FB" w:rsidP="00D445FB">
      <w:pPr>
        <w:pStyle w:val="Version"/>
        <w:sectPr w:rsidSect="00D922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922D7" w:rsidP="00D922D7">
      <w:pPr>
        <w:pStyle w:val="SuperHeading"/>
      </w:pPr>
      <w:r w:rsidRPr="00D922D7">
        <w:t>CUSMPF408A Develop performance techniques on a second instrument</w:t>
      </w:r>
    </w:p>
    <w:p w:rsidR="00000000" w:rsidRPr="00D922D7" w:rsidP="00D922D7">
      <w:pPr>
        <w:pStyle w:val="SuperHeading"/>
      </w:pPr>
    </w:p>
    <w:p w:rsidR="00000000" w:rsidRPr="00D922D7" w:rsidP="00D922D7">
      <w:pPr>
        <w:pStyle w:val="Heading1"/>
      </w:pPr>
      <w:bookmarkStart w:id="1" w:name="O_382846"/>
      <w:bookmarkEnd w:id="1"/>
      <w:r w:rsidRPr="00D922D7">
        <w:t>Modification History</w:t>
      </w:r>
    </w:p>
    <w:tbl>
      <w:tblPr>
        <w:tblW w:w="0" w:type="auto"/>
        <w:tblLayout w:type="fixed"/>
        <w:tblCellMar>
          <w:left w:w="62" w:type="dxa"/>
          <w:right w:w="62" w:type="dxa"/>
        </w:tblCellMar>
        <w:tblLook w:val="0000"/>
      </w:tblPr>
      <w:tblGrid>
        <w:gridCol w:w="1585"/>
        <w:gridCol w:w="5245"/>
      </w:tblGrid>
      <w:tr w:rsidTr="00D922D7">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22D7" w:rsidP="00D922D7">
            <w:pPr>
              <w:pStyle w:val="BodyText"/>
            </w:pPr>
            <w:r w:rsidRPr="00D922D7">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922D7">
            <w:pPr>
              <w:pStyle w:val="BodyText"/>
              <w:rPr>
                <w:lang w:val="en-NZ"/>
              </w:rPr>
            </w:pPr>
            <w:r w:rsidRPr="00D922D7">
              <w:rPr>
                <w:rStyle w:val="SpecialBold"/>
              </w:rPr>
              <w:t>Comments</w:t>
            </w:r>
          </w:p>
        </w:tc>
      </w:tr>
      <w:tr w:rsidTr="00D922D7">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22D7">
            <w:pPr>
              <w:pStyle w:val="BodyText"/>
              <w:rPr>
                <w:lang w:val="en-NZ"/>
              </w:rPr>
            </w:pPr>
            <w:r w:rsidRPr="00D922D7">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D922D7" w:rsidP="00D922D7">
            <w:pPr>
              <w:pStyle w:val="BodyText"/>
            </w:pPr>
            <w:r w:rsidRPr="00D922D7">
              <w:t xml:space="preserve">Created to fix formatting errors only. </w:t>
            </w:r>
          </w:p>
          <w:p w:rsidR="00000000" w:rsidRPr="00D922D7" w:rsidP="00D922D7">
            <w:pPr>
              <w:pStyle w:val="BodyText"/>
            </w:pPr>
            <w:r w:rsidRPr="00D922D7">
              <w:t>Released with CUS09 Music Training Package version 1.2</w:t>
            </w:r>
          </w:p>
        </w:tc>
      </w:tr>
    </w:tbl>
    <w:p w:rsidR="00000000" w:rsidRPr="00D922D7" w:rsidP="00D922D7">
      <w:pPr>
        <w:pStyle w:val="BodyText"/>
      </w:pPr>
    </w:p>
    <w:p w:rsidR="00000000" w:rsidRPr="00D922D7" w:rsidP="00D922D7">
      <w:pPr>
        <w:pStyle w:val="AllowPageBreak"/>
      </w:pPr>
    </w:p>
    <w:p w:rsidR="00000000" w:rsidRPr="00D922D7" w:rsidP="00D922D7">
      <w:pPr>
        <w:pStyle w:val="Heading1"/>
      </w:pPr>
      <w:bookmarkStart w:id="2" w:name="O_382842"/>
      <w:bookmarkEnd w:id="2"/>
      <w:r w:rsidRPr="00D922D7">
        <w:t>Unit Descriptor</w:t>
      </w:r>
    </w:p>
    <w:p w:rsidR="00D445FB" w:rsidP="00D922D7">
      <w:pPr>
        <w:pStyle w:val="BodyText"/>
      </w:pPr>
      <w:r w:rsidRPr="00D922D7">
        <w:t xml:space="preserve">This unit describes the performance outcomes, skills and knowledge required to develop performance techniques on an instrument other than the primary instrument. While techniques for playing instruments may be completely different, </w:t>
      </w:r>
      <w:r w:rsidRPr="00D922D7">
        <w:t>the underpinning music knowledge that needs to be applied in performance remains the same.</w:t>
      </w:r>
    </w:p>
    <w:p w:rsidR="00D445FB" w:rsidP="00D922D7">
      <w:pPr>
        <w:pStyle w:val="BodyText"/>
      </w:pPr>
    </w:p>
    <w:p w:rsidR="00000000" w:rsidRPr="00D922D7" w:rsidP="00D922D7">
      <w:pPr>
        <w:pStyle w:val="Heading1"/>
      </w:pPr>
      <w:bookmarkStart w:id="3" w:name="O_382855"/>
      <w:bookmarkEnd w:id="3"/>
      <w:r w:rsidRPr="00D922D7">
        <w:t>Application of the Unit</w:t>
      </w:r>
    </w:p>
    <w:p w:rsidR="00000000" w:rsidRPr="00D922D7" w:rsidP="00D922D7">
      <w:pPr>
        <w:pStyle w:val="BodyText"/>
      </w:pPr>
      <w:r w:rsidRPr="00D922D7">
        <w:t>Proficiency in a second instrument provides musicians with the flexibility to play in different combinations and allows a b</w:t>
      </w:r>
      <w:r w:rsidRPr="00D922D7">
        <w:t>and or ensemble to extend the range of its repertoire.</w:t>
      </w:r>
    </w:p>
    <w:p w:rsidR="00000000" w:rsidRPr="00D922D7" w:rsidP="00D922D7">
      <w:pPr>
        <w:pStyle w:val="AllowPageBreak"/>
      </w:pPr>
    </w:p>
    <w:p w:rsidR="00000000" w:rsidRPr="00D922D7" w:rsidP="00D922D7">
      <w:pPr>
        <w:pStyle w:val="Heading1"/>
      </w:pPr>
      <w:bookmarkStart w:id="4" w:name="O_382847"/>
      <w:bookmarkEnd w:id="4"/>
      <w:r w:rsidRPr="00D922D7">
        <w:t>Licensing/Regulatory Information</w:t>
      </w:r>
    </w:p>
    <w:p w:rsidR="00D445FB" w:rsidP="00D922D7">
      <w:pPr>
        <w:pStyle w:val="BodyText"/>
      </w:pPr>
      <w:r w:rsidRPr="00D922D7">
        <w:t>No licensing, legislative, regulatory or certification requirements apply to this unit at the time of endorsement.</w:t>
      </w:r>
    </w:p>
    <w:p w:rsidR="00D445FB" w:rsidP="00D922D7">
      <w:pPr>
        <w:pStyle w:val="BodyText"/>
      </w:pPr>
    </w:p>
    <w:p w:rsidR="00000000" w:rsidRPr="00D922D7" w:rsidP="00D922D7">
      <w:pPr>
        <w:pStyle w:val="Heading1"/>
      </w:pPr>
      <w:bookmarkStart w:id="5" w:name="O_382845"/>
      <w:bookmarkEnd w:id="5"/>
      <w:r w:rsidRPr="00D922D7">
        <w:t>Pre-Requisites</w:t>
      </w:r>
    </w:p>
    <w:p w:rsidR="00000000" w:rsidRPr="00D922D7" w:rsidP="00D922D7">
      <w:pPr>
        <w:pStyle w:val="BodyText"/>
      </w:pPr>
      <w:r w:rsidRPr="00D922D7">
        <w:t>Not applicable</w:t>
      </w:r>
    </w:p>
    <w:p w:rsidR="00000000" w:rsidRPr="00D922D7" w:rsidP="00D922D7">
      <w:pPr>
        <w:pStyle w:val="AllowPageBreak"/>
      </w:pPr>
    </w:p>
    <w:p w:rsidR="00000000" w:rsidRPr="00D922D7" w:rsidP="00D922D7">
      <w:pPr>
        <w:pStyle w:val="Heading1"/>
      </w:pPr>
      <w:bookmarkStart w:id="6" w:name="O_382850"/>
      <w:bookmarkEnd w:id="6"/>
      <w:r w:rsidRPr="00D922D7">
        <w:t>Employability Skills Information</w:t>
      </w:r>
    </w:p>
    <w:p w:rsidR="00000000" w:rsidRPr="00D922D7" w:rsidP="00D922D7">
      <w:pPr>
        <w:pStyle w:val="BodyText"/>
      </w:pPr>
      <w:r w:rsidRPr="00D922D7">
        <w:t>Not applicable</w:t>
      </w:r>
    </w:p>
    <w:p w:rsidR="00000000" w:rsidRPr="00D922D7" w:rsidP="00D922D7">
      <w:pPr>
        <w:pStyle w:val="AllowPageBreak"/>
      </w:pPr>
    </w:p>
    <w:p w:rsidR="00000000" w:rsidRPr="00D922D7" w:rsidP="00D922D7">
      <w:pPr>
        <w:pStyle w:val="Heading1"/>
      </w:pPr>
      <w:bookmarkStart w:id="7" w:name="O_382851"/>
      <w:bookmarkEnd w:id="7"/>
      <w:r w:rsidRPr="00D922D7">
        <w:t>Elements and Performance Criteria Pre-Content</w:t>
      </w:r>
    </w:p>
    <w:tbl>
      <w:tblPr>
        <w:tblW w:w="0" w:type="auto"/>
        <w:tblLayout w:type="fixed"/>
        <w:tblCellMar>
          <w:left w:w="62" w:type="dxa"/>
          <w:right w:w="62" w:type="dxa"/>
        </w:tblCellMar>
        <w:tblLook w:val="0000"/>
      </w:tblPr>
      <w:tblGrid>
        <w:gridCol w:w="2572"/>
        <w:gridCol w:w="5950"/>
      </w:tblGrid>
      <w:tr w:rsidTr="00D445F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BodyText"/>
            </w:pPr>
            <w:r w:rsidRPr="00D922D7">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BodyText"/>
            </w:pPr>
            <w:r w:rsidRPr="00D922D7">
              <w:rPr>
                <w:rStyle w:val="Emphasis"/>
              </w:rPr>
              <w:t>Performance criteria describe the performance n</w:t>
            </w:r>
            <w:r w:rsidRPr="00D922D7">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D922D7">
              <w:rPr>
                <w:rStyle w:val="Emphasis"/>
              </w:rPr>
              <w:t>.</w:t>
            </w:r>
          </w:p>
        </w:tc>
      </w:tr>
    </w:tbl>
    <w:p w:rsidR="00000000" w:rsidRPr="00D922D7" w:rsidP="00D922D7">
      <w:pPr>
        <w:pStyle w:val="BodyText"/>
      </w:pPr>
    </w:p>
    <w:p w:rsidR="00000000" w:rsidRPr="00D922D7" w:rsidP="00D922D7">
      <w:pPr>
        <w:pStyle w:val="AllowPageBreak"/>
      </w:pPr>
    </w:p>
    <w:p w:rsidR="00000000" w:rsidRPr="00D922D7" w:rsidP="00D922D7">
      <w:pPr>
        <w:pStyle w:val="Heading1"/>
      </w:pPr>
      <w:bookmarkStart w:id="8" w:name="O_382852"/>
      <w:bookmarkEnd w:id="8"/>
      <w:r w:rsidRPr="00D922D7">
        <w:t>Elements and Performance Criteria</w:t>
      </w:r>
    </w:p>
    <w:tbl>
      <w:tblPr>
        <w:tblW w:w="0" w:type="auto"/>
        <w:tblLayout w:type="fixed"/>
        <w:tblCellMar>
          <w:left w:w="62" w:type="dxa"/>
          <w:right w:w="62" w:type="dxa"/>
        </w:tblCellMar>
        <w:tblLook w:val="0000"/>
      </w:tblPr>
      <w:tblGrid>
        <w:gridCol w:w="2572"/>
        <w:gridCol w:w="5950"/>
      </w:tblGrid>
      <w:tr w:rsidTr="00D445FB">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BodyText"/>
            </w:pPr>
            <w:r w:rsidRPr="00D922D7">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SpecialBold"/>
              </w:rPr>
              <w:t>PERFORMANCE CRITERIA</w:t>
            </w:r>
          </w:p>
        </w:tc>
      </w:tr>
      <w:tr w:rsidTr="00D445F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t>1. Explore the range of the second instrument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
            </w:pPr>
            <w:r w:rsidRPr="00D922D7">
              <w:t>1.1</w:t>
            </w:r>
            <w:r w:rsidRPr="00D922D7">
              <w:tab/>
              <w:t xml:space="preserve">In consultation with </w:t>
            </w:r>
            <w:r w:rsidRPr="00D922D7">
              <w:rPr>
                <w:rStyle w:val="BoldandItalics"/>
              </w:rPr>
              <w:t>appropriate personnel</w:t>
            </w:r>
            <w:r w:rsidRPr="00D922D7">
              <w:t xml:space="preserve">, compare features and characteristics of second </w:t>
            </w:r>
            <w:r w:rsidRPr="00D922D7">
              <w:rPr>
                <w:rStyle w:val="BoldandItalics"/>
              </w:rPr>
              <w:t>instrument</w:t>
            </w:r>
            <w:r w:rsidRPr="00D922D7">
              <w:t xml:space="preserve"> with those of primary instrument</w:t>
            </w:r>
          </w:p>
          <w:p w:rsidR="00000000" w:rsidRPr="00D922D7" w:rsidP="00D922D7">
            <w:pPr>
              <w:pStyle w:val="List"/>
            </w:pPr>
            <w:r w:rsidRPr="00D922D7">
              <w:t>1.2</w:t>
            </w:r>
            <w:r w:rsidRPr="00D922D7">
              <w:tab/>
              <w:t xml:space="preserve">Plan development of performance technique in a way that builds on existing </w:t>
            </w:r>
            <w:r w:rsidRPr="00D922D7">
              <w:rPr>
                <w:rStyle w:val="BoldandItalics"/>
              </w:rPr>
              <w:t>techniques</w:t>
            </w:r>
            <w:r w:rsidRPr="00D922D7">
              <w:t xml:space="preserve"> and skills that can be applied to mastering the second instrument</w:t>
            </w:r>
          </w:p>
          <w:p w:rsidR="00000000" w:rsidRPr="00D922D7" w:rsidP="00D922D7">
            <w:pPr>
              <w:pStyle w:val="List"/>
            </w:pPr>
            <w:r w:rsidRPr="00D922D7">
              <w:t>1.3</w:t>
            </w:r>
            <w:r w:rsidRPr="00D922D7">
              <w:tab/>
              <w:t xml:space="preserve">Develop control of the </w:t>
            </w:r>
            <w:r w:rsidRPr="00D922D7">
              <w:rPr>
                <w:rStyle w:val="BoldandItalics"/>
              </w:rPr>
              <w:t>range and scope</w:t>
            </w:r>
            <w:r w:rsidRPr="00D922D7">
              <w:t xml:space="preserve"> of instrument and apply</w:t>
            </w:r>
            <w:r w:rsidRPr="00D922D7">
              <w:t xml:space="preserve"> to performance</w:t>
            </w:r>
          </w:p>
          <w:p w:rsidR="00000000" w:rsidP="00D922D7">
            <w:pPr>
              <w:pStyle w:val="List"/>
              <w:rPr>
                <w:lang w:val="en-NZ"/>
              </w:rPr>
            </w:pPr>
            <w:r w:rsidRPr="00D922D7">
              <w:t>1.4</w:t>
            </w:r>
            <w:r w:rsidRPr="00D922D7">
              <w:tab/>
              <w:t xml:space="preserve">Explore </w:t>
            </w:r>
            <w:r w:rsidRPr="00D922D7">
              <w:rPr>
                <w:rStyle w:val="BoldandItalics"/>
              </w:rPr>
              <w:t>capability</w:t>
            </w:r>
            <w:r w:rsidRPr="00D922D7">
              <w:t xml:space="preserve"> of instrument in line with </w:t>
            </w:r>
            <w:r w:rsidRPr="00D922D7">
              <w:rPr>
                <w:rStyle w:val="BoldandItalics"/>
              </w:rPr>
              <w:t>repertoire</w:t>
            </w:r>
            <w:r w:rsidRPr="00D922D7">
              <w:t xml:space="preserve"> requirements</w:t>
            </w:r>
          </w:p>
        </w:tc>
      </w:tr>
      <w:tr w:rsidTr="00D445F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t>2. Maintain and care for the instrument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
            </w:pPr>
            <w:r w:rsidRPr="00D922D7">
              <w:t>2.1</w:t>
            </w:r>
            <w:r w:rsidRPr="00D922D7">
              <w:tab/>
              <w:t>Use appropriate methods to care for, move, use and store the instrument securely</w:t>
            </w:r>
          </w:p>
          <w:p w:rsidR="00000000" w:rsidRPr="00D922D7" w:rsidP="00D922D7">
            <w:pPr>
              <w:pStyle w:val="List"/>
            </w:pPr>
            <w:r w:rsidRPr="00D922D7">
              <w:t>2.2</w:t>
            </w:r>
            <w:r w:rsidRPr="00D922D7">
              <w:tab/>
              <w:t>Set up and/or warm up the instrument</w:t>
            </w:r>
            <w:r w:rsidRPr="00D922D7">
              <w:t xml:space="preserve"> in preparation for practice and performance</w:t>
            </w:r>
          </w:p>
          <w:p w:rsidR="00000000" w:rsidRPr="00D922D7" w:rsidP="00D922D7">
            <w:pPr>
              <w:pStyle w:val="List"/>
            </w:pPr>
            <w:r w:rsidRPr="00D922D7">
              <w:t>2.3</w:t>
            </w:r>
            <w:r w:rsidRPr="00D922D7">
              <w:tab/>
              <w:t xml:space="preserve">Use instrumental </w:t>
            </w:r>
            <w:r w:rsidRPr="00D922D7">
              <w:rPr>
                <w:rStyle w:val="BoldandItalics"/>
              </w:rPr>
              <w:t>accessories</w:t>
            </w:r>
            <w:r w:rsidRPr="00D922D7">
              <w:t>, fittings, maintenance and cleaning products to care for the instrument and enhance performance outcomes</w:t>
            </w:r>
          </w:p>
          <w:p w:rsidR="00000000" w:rsidP="00D922D7">
            <w:pPr>
              <w:pStyle w:val="List"/>
              <w:rPr>
                <w:lang w:val="en-NZ"/>
              </w:rPr>
            </w:pPr>
            <w:r w:rsidRPr="00D922D7">
              <w:t>2.4</w:t>
            </w:r>
            <w:r w:rsidRPr="00D922D7">
              <w:tab/>
            </w:r>
            <w:r w:rsidRPr="00D922D7">
              <w:rPr>
                <w:rStyle w:val="BoldandItalics"/>
              </w:rPr>
              <w:t>Tune</w:t>
            </w:r>
            <w:r w:rsidRPr="00D922D7">
              <w:t xml:space="preserve"> the instrument appropriately to the required standard and tuning</w:t>
            </w:r>
            <w:r w:rsidRPr="00D922D7">
              <w:t xml:space="preserve"> conventions</w:t>
            </w:r>
          </w:p>
        </w:tc>
      </w:tr>
      <w:tr w:rsidTr="00D445F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t>3. Use practice time to develop performance technique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
            </w:pPr>
            <w:r w:rsidRPr="00D922D7">
              <w:t>3.1</w:t>
            </w:r>
            <w:r w:rsidRPr="00D922D7">
              <w:tab/>
              <w:t>In consultation with appropriate personnel, plan practice sessions aimed at developing techniques and overcoming technical challenges</w:t>
            </w:r>
          </w:p>
          <w:p w:rsidR="00000000" w:rsidRPr="00D922D7" w:rsidP="00D922D7">
            <w:pPr>
              <w:pStyle w:val="List"/>
            </w:pPr>
            <w:r w:rsidRPr="00D922D7">
              <w:t>3.2</w:t>
            </w:r>
            <w:r w:rsidRPr="00D922D7">
              <w:tab/>
              <w:t xml:space="preserve">Apply </w:t>
            </w:r>
            <w:r w:rsidRPr="00D922D7">
              <w:rPr>
                <w:rStyle w:val="BoldandItalics"/>
              </w:rPr>
              <w:t>music knowledge</w:t>
            </w:r>
            <w:r w:rsidRPr="00D922D7">
              <w:t xml:space="preserve"> to facilitate development of performance technique</w:t>
            </w:r>
          </w:p>
          <w:p w:rsidR="00000000" w:rsidRPr="00D922D7" w:rsidP="00D922D7">
            <w:pPr>
              <w:pStyle w:val="List"/>
            </w:pPr>
            <w:r w:rsidRPr="00D922D7">
              <w:t>3.3</w:t>
            </w:r>
            <w:r w:rsidRPr="00D922D7">
              <w:tab/>
              <w:t xml:space="preserve">Systemically practise pieces using </w:t>
            </w:r>
            <w:r w:rsidRPr="00D922D7">
              <w:rPr>
                <w:rStyle w:val="BoldandItalics"/>
              </w:rPr>
              <w:t>exercises</w:t>
            </w:r>
            <w:r w:rsidRPr="00D922D7">
              <w:t xml:space="preserve"> that develop technical fluency in identified areas of weakness</w:t>
            </w:r>
          </w:p>
          <w:p w:rsidR="00000000" w:rsidRPr="00D922D7" w:rsidP="00D922D7">
            <w:pPr>
              <w:pStyle w:val="List"/>
            </w:pPr>
            <w:r w:rsidRPr="00D922D7">
              <w:t>3.4</w:t>
            </w:r>
            <w:r w:rsidRPr="00D922D7">
              <w:tab/>
              <w:t>Plan repertoire to advance performance skills</w:t>
            </w:r>
          </w:p>
          <w:p w:rsidR="00000000" w:rsidRPr="00D922D7" w:rsidP="00D922D7">
            <w:pPr>
              <w:pStyle w:val="List"/>
            </w:pPr>
            <w:r w:rsidRPr="00D922D7">
              <w:t>3.5</w:t>
            </w:r>
            <w:r w:rsidRPr="00D922D7">
              <w:tab/>
              <w:t>Use good posture and appropriate finge</w:t>
            </w:r>
            <w:r w:rsidRPr="00D922D7">
              <w:t>r, hand and/or body positions to maintain technical facility and healthy performance habits</w:t>
            </w:r>
          </w:p>
          <w:p w:rsidR="00000000" w:rsidP="00D922D7">
            <w:pPr>
              <w:pStyle w:val="List"/>
              <w:rPr>
                <w:lang w:val="en-NZ"/>
              </w:rPr>
            </w:pPr>
            <w:r w:rsidRPr="00D922D7">
              <w:t>3.6</w:t>
            </w:r>
            <w:r w:rsidRPr="00D922D7">
              <w:tab/>
              <w:t>Seek feedback on own skill development from appropriate personnel and adjust focus of practice sessions as required</w:t>
            </w:r>
          </w:p>
        </w:tc>
      </w:tr>
      <w:tr w:rsidTr="00D445F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t>4. Perform pieces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
            </w:pPr>
            <w:r w:rsidRPr="00D922D7">
              <w:t>4.1</w:t>
            </w:r>
            <w:r w:rsidRPr="00D922D7">
              <w:tab/>
              <w:t>Use activities and ph</w:t>
            </w:r>
            <w:r w:rsidRPr="00D922D7">
              <w:t>ysical exercises to play pieces from a range of repertoire</w:t>
            </w:r>
          </w:p>
          <w:p w:rsidR="00000000" w:rsidRPr="00D922D7" w:rsidP="00D922D7">
            <w:pPr>
              <w:pStyle w:val="List"/>
            </w:pPr>
            <w:r w:rsidRPr="00D922D7">
              <w:t>4.2</w:t>
            </w:r>
            <w:r w:rsidRPr="00D922D7">
              <w:tab/>
              <w:t>Perform all work following agreed tempi and musical markings where relevant</w:t>
            </w:r>
          </w:p>
          <w:p w:rsidR="00000000" w:rsidP="00D922D7">
            <w:pPr>
              <w:pStyle w:val="List"/>
              <w:rPr>
                <w:lang w:val="en-NZ"/>
              </w:rPr>
            </w:pPr>
            <w:r w:rsidRPr="00D922D7">
              <w:t>4.3</w:t>
            </w:r>
            <w:r w:rsidRPr="00D922D7">
              <w:tab/>
              <w:t>Use appropriate techniques to achieve sound control, accurate intonation, and variations in sound and tone as req</w:t>
            </w:r>
            <w:r w:rsidRPr="00D922D7">
              <w:t>uired</w:t>
            </w:r>
          </w:p>
        </w:tc>
      </w:tr>
      <w:tr w:rsidTr="00D445F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t>5. Evaluate own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
            </w:pPr>
            <w:r w:rsidRPr="00D922D7">
              <w:t>5.1</w:t>
            </w:r>
            <w:r w:rsidRPr="00D922D7">
              <w:tab/>
              <w:t>Listen to the work of other musicians to set performance goals and evaluate own performance against those goals</w:t>
            </w:r>
          </w:p>
          <w:p w:rsidR="00000000" w:rsidRPr="00D922D7" w:rsidP="00D922D7">
            <w:pPr>
              <w:pStyle w:val="List"/>
            </w:pPr>
            <w:r w:rsidRPr="00D922D7">
              <w:t>5.2</w:t>
            </w:r>
            <w:r w:rsidRPr="00D922D7">
              <w:tab/>
              <w:t>Act on constructive feedback from relevant personnel on own performance and level of skill developmen</w:t>
            </w:r>
            <w:r w:rsidRPr="00D922D7">
              <w:t>t</w:t>
            </w:r>
          </w:p>
        </w:tc>
      </w:tr>
    </w:tbl>
    <w:p w:rsidR="00000000" w:rsidRPr="00D922D7" w:rsidP="00D922D7">
      <w:pPr>
        <w:pStyle w:val="BodyText"/>
      </w:pPr>
    </w:p>
    <w:p w:rsidR="00000000" w:rsidRPr="00D922D7" w:rsidP="00D922D7">
      <w:pPr>
        <w:pStyle w:val="AllowPageBreak"/>
      </w:pPr>
    </w:p>
    <w:p w:rsidR="00000000" w:rsidRPr="00D922D7" w:rsidP="00D922D7">
      <w:pPr>
        <w:pStyle w:val="Heading1"/>
      </w:pPr>
      <w:bookmarkStart w:id="9" w:name="O_382843"/>
      <w:bookmarkEnd w:id="9"/>
      <w:r w:rsidRPr="00D922D7">
        <w:t>Required Skills and Knowledge</w:t>
      </w:r>
    </w:p>
    <w:tbl>
      <w:tblPr>
        <w:tblW w:w="0" w:type="auto"/>
        <w:tblLayout w:type="fixed"/>
        <w:tblCellMar>
          <w:left w:w="62" w:type="dxa"/>
          <w:right w:w="62" w:type="dxa"/>
        </w:tblCellMar>
        <w:tblLook w:val="0000"/>
      </w:tblPr>
      <w:tblGrid>
        <w:gridCol w:w="8522"/>
      </w:tblGrid>
      <w:tr w:rsidTr="00D44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22D7">
            <w:pPr>
              <w:pStyle w:val="BodyText"/>
              <w:rPr>
                <w:lang w:val="en-NZ"/>
              </w:rPr>
            </w:pPr>
            <w:r w:rsidRPr="00D922D7">
              <w:rPr>
                <w:rStyle w:val="Emphasis"/>
              </w:rPr>
              <w:t>This section describes the skills and knowledge required for this unit.</w:t>
            </w:r>
          </w:p>
        </w:tc>
      </w:tr>
      <w:tr w:rsidTr="00D44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22D7">
            <w:pPr>
              <w:pStyle w:val="BodyText"/>
              <w:rPr>
                <w:lang w:val="en-NZ"/>
              </w:rPr>
            </w:pPr>
            <w:r w:rsidRPr="00D922D7">
              <w:rPr>
                <w:rStyle w:val="SpecialBold"/>
              </w:rPr>
              <w:t>Required skills</w:t>
            </w:r>
          </w:p>
        </w:tc>
      </w:tr>
      <w:tr w:rsidTr="00D44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22D7" w:rsidP="00D922D7">
            <w:pPr>
              <w:pStyle w:val="ListBullet"/>
            </w:pPr>
            <w:r w:rsidRPr="00D922D7">
              <w:t>communication, teamwork and organisational skills sufficient to:</w:t>
            </w:r>
          </w:p>
          <w:p w:rsidR="00000000" w:rsidRPr="00D922D7" w:rsidP="00D922D7">
            <w:pPr>
              <w:pStyle w:val="ListBullet2"/>
            </w:pPr>
            <w:r w:rsidRPr="00D922D7">
              <w:t>interpret music appropriately for performance practice</w:t>
            </w:r>
          </w:p>
          <w:p w:rsidR="00000000" w:rsidRPr="00D922D7" w:rsidP="00D922D7">
            <w:pPr>
              <w:pStyle w:val="ListBullet2"/>
            </w:pPr>
            <w:r w:rsidRPr="00D922D7">
              <w:t>respond appropriately to constructive feedback on own performance</w:t>
            </w:r>
          </w:p>
          <w:p w:rsidR="00000000" w:rsidRPr="00D922D7" w:rsidP="00D922D7">
            <w:pPr>
              <w:pStyle w:val="ListBullet2"/>
            </w:pPr>
            <w:r w:rsidRPr="00D922D7">
              <w:t>discuss characteristics of different instruments in the context of developing performance technique on a second instrument</w:t>
            </w:r>
          </w:p>
          <w:p w:rsidR="00000000" w:rsidRPr="00D922D7" w:rsidP="00D922D7">
            <w:pPr>
              <w:pStyle w:val="ListBullet"/>
            </w:pPr>
            <w:r w:rsidRPr="00D922D7">
              <w:t>self-management and planning skills sufficient to:</w:t>
            </w:r>
          </w:p>
          <w:p w:rsidR="00000000" w:rsidRPr="00D922D7" w:rsidP="00D922D7">
            <w:pPr>
              <w:pStyle w:val="ListBullet2"/>
            </w:pPr>
            <w:r w:rsidRPr="00D922D7">
              <w:t>plan own practice time</w:t>
            </w:r>
          </w:p>
          <w:p w:rsidR="00000000" w:rsidRPr="00D922D7" w:rsidP="00D922D7">
            <w:pPr>
              <w:pStyle w:val="ListBullet2"/>
            </w:pPr>
            <w:r w:rsidRPr="00D922D7">
              <w:t>setskill-development goals</w:t>
            </w:r>
          </w:p>
          <w:p w:rsidR="00000000" w:rsidRPr="00D922D7" w:rsidP="00D922D7">
            <w:pPr>
              <w:pStyle w:val="ListBullet2"/>
            </w:pPr>
            <w:r w:rsidRPr="00D922D7">
              <w:t>identify areas of weakness and plan practice accordingly</w:t>
            </w:r>
          </w:p>
          <w:p w:rsidR="00000000" w:rsidRPr="00D922D7" w:rsidP="00D922D7">
            <w:pPr>
              <w:pStyle w:val="ListBullet"/>
            </w:pPr>
            <w:r w:rsidRPr="00D922D7">
              <w:t>listening skills sufficient to:</w:t>
            </w:r>
          </w:p>
          <w:p w:rsidR="00000000" w:rsidRPr="00D922D7" w:rsidP="00D922D7">
            <w:pPr>
              <w:pStyle w:val="ListBullet2"/>
            </w:pPr>
            <w:r w:rsidRPr="00D922D7">
              <w:t xml:space="preserve">monitor and adjust intonation as required </w:t>
            </w:r>
          </w:p>
          <w:p w:rsidR="00000000" w:rsidRPr="00D922D7" w:rsidP="00D922D7">
            <w:pPr>
              <w:pStyle w:val="ListBullet2"/>
            </w:pPr>
            <w:r w:rsidRPr="00D922D7">
              <w:t>recognise intervals,</w:t>
            </w:r>
            <w:r w:rsidRPr="00D922D7">
              <w:t xml:space="preserve"> chords, scales and chord progressions in selected area of specialisation</w:t>
            </w:r>
          </w:p>
          <w:p w:rsidR="00000000" w:rsidRPr="00D922D7" w:rsidP="00D922D7">
            <w:pPr>
              <w:pStyle w:val="ListBullet2"/>
            </w:pPr>
            <w:r w:rsidRPr="00D922D7">
              <w:t xml:space="preserve">use appropriate sound and tone production for instrument </w:t>
            </w:r>
          </w:p>
          <w:p w:rsidR="00000000" w:rsidRPr="00D922D7" w:rsidP="00D922D7">
            <w:pPr>
              <w:pStyle w:val="ListBullet2"/>
            </w:pPr>
            <w:r w:rsidRPr="00D922D7">
              <w:t>produce a controlled sound with variations in tone as required</w:t>
            </w:r>
          </w:p>
          <w:p w:rsidR="00000000" w:rsidRPr="00D922D7" w:rsidP="00D922D7">
            <w:pPr>
              <w:pStyle w:val="ListBullet"/>
            </w:pPr>
            <w:r w:rsidRPr="00D922D7">
              <w:t>initiative and enterprise skills in the context of producing</w:t>
            </w:r>
            <w:r w:rsidRPr="00D922D7">
              <w:t xml:space="preserve"> sounds in a range of ways appropriate to selected musical style and repertoire </w:t>
            </w:r>
          </w:p>
          <w:p w:rsidR="00000000" w:rsidRPr="00D922D7" w:rsidP="00D922D7">
            <w:pPr>
              <w:pStyle w:val="ListBullet"/>
            </w:pPr>
            <w:r w:rsidRPr="00D922D7">
              <w:t>learning skills in the context of:</w:t>
            </w:r>
          </w:p>
          <w:p w:rsidR="00000000" w:rsidRPr="00D922D7" w:rsidP="00D922D7">
            <w:pPr>
              <w:pStyle w:val="ListBullet2"/>
            </w:pPr>
            <w:r w:rsidRPr="00D922D7">
              <w:t>improving music performance skills and expression through practice</w:t>
            </w:r>
          </w:p>
          <w:p w:rsidR="00000000" w:rsidRPr="00D922D7" w:rsidP="00D922D7">
            <w:pPr>
              <w:pStyle w:val="ListBullet2"/>
            </w:pPr>
            <w:r w:rsidRPr="00D922D7">
              <w:t>applying relevant existing skills and knowledge to the task of developin</w:t>
            </w:r>
            <w:r w:rsidRPr="00D922D7">
              <w:t>g performance technique on a second instrument</w:t>
            </w:r>
          </w:p>
          <w:p w:rsidR="00000000" w:rsidRPr="00D922D7" w:rsidP="00D922D7">
            <w:pPr>
              <w:pStyle w:val="ListBullet"/>
            </w:pPr>
            <w:r w:rsidRPr="00D922D7">
              <w:t>technical and problem-solving skills sufficient to:</w:t>
            </w:r>
          </w:p>
          <w:p w:rsidR="00000000" w:rsidRPr="00D922D7" w:rsidP="00D922D7">
            <w:pPr>
              <w:pStyle w:val="ListBullet2"/>
            </w:pPr>
            <w:r w:rsidRPr="00D922D7">
              <w:t xml:space="preserve">use a range of instrumental techniques </w:t>
            </w:r>
          </w:p>
          <w:p w:rsidR="00000000" w:rsidRPr="00D922D7" w:rsidP="00D922D7">
            <w:pPr>
              <w:pStyle w:val="ListBullet2"/>
            </w:pPr>
            <w:r w:rsidRPr="00D922D7">
              <w:t>tune instrument to achieve intonation</w:t>
            </w:r>
          </w:p>
          <w:p w:rsidR="00000000" w:rsidP="00D922D7">
            <w:pPr>
              <w:pStyle w:val="ListBullet2"/>
              <w:rPr>
                <w:lang w:val="en-NZ"/>
              </w:rPr>
            </w:pPr>
            <w:r w:rsidRPr="00D922D7">
              <w:t>use a variety of rhythms and rhythmic styles relevant to specialisation</w:t>
            </w:r>
          </w:p>
        </w:tc>
      </w:tr>
      <w:tr w:rsidTr="00D44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22D7">
            <w:pPr>
              <w:pStyle w:val="BodyText"/>
              <w:rPr>
                <w:lang w:val="en-NZ"/>
              </w:rPr>
            </w:pPr>
            <w:r w:rsidRPr="00D922D7">
              <w:rPr>
                <w:rStyle w:val="SpecialBold"/>
              </w:rPr>
              <w:t>Required knowledge</w:t>
            </w:r>
          </w:p>
        </w:tc>
      </w:tr>
      <w:tr w:rsidTr="00D44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22D7" w:rsidP="00D922D7">
            <w:pPr>
              <w:pStyle w:val="ListBullet"/>
            </w:pPr>
            <w:r w:rsidRPr="00D922D7">
              <w:t>sound understanding of:</w:t>
            </w:r>
          </w:p>
          <w:p w:rsidR="00000000" w:rsidRPr="00D922D7" w:rsidP="00D922D7">
            <w:pPr>
              <w:pStyle w:val="ListBullet2"/>
            </w:pPr>
            <w:r w:rsidRPr="00D922D7">
              <w:t>industry, repertoire and musical terminology</w:t>
            </w:r>
          </w:p>
          <w:p w:rsidR="00000000" w:rsidRPr="00D922D7" w:rsidP="00D922D7">
            <w:pPr>
              <w:pStyle w:val="ListBullet2"/>
            </w:pPr>
            <w:r w:rsidRPr="00D922D7">
              <w:t>acoustic principles relevant to selected instrument and area of specialisation</w:t>
            </w:r>
          </w:p>
          <w:p w:rsidR="00000000" w:rsidRPr="00D922D7" w:rsidP="00D922D7">
            <w:pPr>
              <w:pStyle w:val="ListBullet2"/>
            </w:pPr>
            <w:r w:rsidRPr="00D922D7">
              <w:t>instrument parts, applications, range, capabilities, care and maintenance</w:t>
            </w:r>
          </w:p>
          <w:p w:rsidR="00000000" w:rsidRPr="00D922D7" w:rsidP="00D922D7">
            <w:pPr>
              <w:pStyle w:val="ListBullet2"/>
            </w:pPr>
            <w:r w:rsidRPr="00D922D7">
              <w:t>issues and challenges that arise in the context of developing performance technique on a second instrument</w:t>
            </w:r>
          </w:p>
          <w:p w:rsidR="00000000" w:rsidRPr="00D922D7" w:rsidP="00D922D7">
            <w:pPr>
              <w:pStyle w:val="ListBullet"/>
            </w:pPr>
            <w:r w:rsidRPr="00D922D7">
              <w:t>OHS principles as they apply to performing:</w:t>
            </w:r>
          </w:p>
          <w:p w:rsidR="00000000" w:rsidRPr="00D922D7" w:rsidP="00D922D7">
            <w:pPr>
              <w:pStyle w:val="ListBullet2"/>
            </w:pPr>
            <w:r w:rsidRPr="00D922D7">
              <w:t>relevant legislation</w:t>
            </w:r>
          </w:p>
          <w:p w:rsidR="00000000" w:rsidRPr="00D922D7" w:rsidP="00D922D7">
            <w:pPr>
              <w:pStyle w:val="ListBullet2"/>
            </w:pPr>
            <w:r w:rsidRPr="00D922D7">
              <w:t>policies and best practice relevant to particular performance contexts</w:t>
            </w:r>
          </w:p>
          <w:p w:rsidR="00000000" w:rsidRPr="00D922D7" w:rsidP="00D922D7">
            <w:pPr>
              <w:pStyle w:val="ListBullet2"/>
            </w:pPr>
            <w:r w:rsidRPr="00D922D7">
              <w:t>preventative practice against overuse injury and hearing damage</w:t>
            </w:r>
          </w:p>
          <w:p w:rsidR="00000000" w:rsidRPr="00D922D7" w:rsidP="00D922D7">
            <w:pPr>
              <w:pStyle w:val="ListBullet2"/>
            </w:pPr>
            <w:r w:rsidRPr="00D922D7">
              <w:t>correct posture</w:t>
            </w:r>
          </w:p>
        </w:tc>
      </w:tr>
    </w:tbl>
    <w:p w:rsidR="00000000" w:rsidRPr="00D922D7" w:rsidP="00D922D7">
      <w:pPr>
        <w:pStyle w:val="BodyText"/>
      </w:pPr>
    </w:p>
    <w:p w:rsidR="00000000" w:rsidRPr="00D922D7" w:rsidP="00D922D7">
      <w:pPr>
        <w:pStyle w:val="AllowPageBreak"/>
      </w:pPr>
    </w:p>
    <w:p w:rsidR="00000000" w:rsidRPr="00D922D7" w:rsidP="00D922D7">
      <w:pPr>
        <w:pStyle w:val="Heading1"/>
      </w:pPr>
      <w:bookmarkStart w:id="10" w:name="O_382849"/>
      <w:bookmarkEnd w:id="10"/>
      <w:r w:rsidRPr="00D922D7">
        <w:t>Evidence Guide</w:t>
      </w:r>
    </w:p>
    <w:tbl>
      <w:tblPr>
        <w:tblW w:w="9570" w:type="dxa"/>
        <w:tblLayout w:type="fixed"/>
        <w:tblCellMar>
          <w:left w:w="62" w:type="dxa"/>
          <w:right w:w="62" w:type="dxa"/>
        </w:tblCellMar>
        <w:tblLook w:val="0000"/>
      </w:tblPr>
      <w:tblGrid>
        <w:gridCol w:w="3908"/>
        <w:gridCol w:w="5662"/>
      </w:tblGrid>
      <w:tr w:rsidTr="00D445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Emphasis"/>
              </w:rPr>
              <w:t>The Evidence Guide provides advice on assessment and must be read in conjunction with the performance criteria, required skills and knowledge,</w:t>
            </w:r>
            <w:r w:rsidRPr="00D922D7">
              <w:rPr>
                <w:rStyle w:val="Emphasis"/>
              </w:rPr>
              <w:t xml:space="preserve"> range statement and the Assessment Guidelines for the Training Package.</w:t>
            </w:r>
          </w:p>
        </w:tc>
      </w:tr>
      <w:tr w:rsidTr="00D445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p>
        </w:tc>
      </w:tr>
      <w:tr w:rsidTr="00D445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BodyText"/>
            </w:pPr>
            <w:r w:rsidRPr="00D922D7">
              <w:t>Evidence of the ability to:</w:t>
            </w:r>
          </w:p>
          <w:p w:rsidR="00000000" w:rsidRPr="00D922D7" w:rsidP="00D922D7">
            <w:pPr>
              <w:pStyle w:val="ListBullet"/>
            </w:pPr>
            <w:r w:rsidRPr="00D922D7">
              <w:t xml:space="preserve">perform at least </w:t>
            </w:r>
            <w:r w:rsidRPr="00D922D7">
              <w:t>three pieces that demonstrate an ability to achieve the required sound on an instrument other than the primary one</w:t>
            </w:r>
          </w:p>
          <w:p w:rsidR="00000000" w:rsidRPr="00D922D7" w:rsidP="00D922D7">
            <w:pPr>
              <w:pStyle w:val="ListBullet"/>
            </w:pPr>
            <w:r w:rsidRPr="00D922D7">
              <w:t>use aural discrimination to monitor and adjust own performance to achieve the required sound</w:t>
            </w:r>
          </w:p>
          <w:p w:rsidR="00000000" w:rsidRPr="00D922D7" w:rsidP="00D922D7">
            <w:pPr>
              <w:pStyle w:val="ListBullet"/>
            </w:pPr>
            <w:r w:rsidRPr="00D922D7">
              <w:t>learn and practise to improve own performance</w:t>
            </w:r>
          </w:p>
          <w:p w:rsidR="00000000" w:rsidP="00D922D7">
            <w:pPr>
              <w:pStyle w:val="ListBullet"/>
              <w:rPr>
                <w:lang w:val="en-NZ"/>
              </w:rPr>
            </w:pPr>
            <w:r w:rsidRPr="00D922D7">
              <w:t>re</w:t>
            </w:r>
            <w:r w:rsidRPr="00D922D7">
              <w:t>spond positively to constructive feedback on own performance.</w:t>
            </w:r>
          </w:p>
        </w:tc>
      </w:tr>
      <w:tr w:rsidTr="00D445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BodyText"/>
            </w:pPr>
            <w:r w:rsidRPr="00D922D7">
              <w:t>Assessment must ensure:</w:t>
            </w:r>
          </w:p>
          <w:p w:rsidR="00000000" w:rsidRPr="00D922D7" w:rsidP="00D922D7">
            <w:pPr>
              <w:pStyle w:val="ListBullet"/>
            </w:pPr>
            <w:r w:rsidRPr="00D922D7">
              <w:t>access to relevant instrument and equipment</w:t>
            </w:r>
          </w:p>
          <w:p w:rsidR="00000000" w:rsidRPr="00D922D7" w:rsidP="00D922D7">
            <w:pPr>
              <w:pStyle w:val="ListBullet"/>
            </w:pPr>
            <w:r w:rsidRPr="00D922D7">
              <w:t>access to suitable acoustic space</w:t>
            </w:r>
          </w:p>
          <w:p w:rsidR="00000000" w:rsidP="00D922D7">
            <w:pPr>
              <w:pStyle w:val="ListBullet"/>
              <w:rPr>
                <w:lang w:val="en-NZ"/>
              </w:rPr>
            </w:pPr>
            <w:r w:rsidRPr="00D922D7">
              <w:t>use of culturally appropriate processes, and techniques appropriate to the language and literacy capacity of learners and the work being performed.</w:t>
            </w:r>
          </w:p>
        </w:tc>
      </w:tr>
      <w:tr w:rsidTr="00D445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BodyText"/>
            </w:pPr>
            <w:r w:rsidRPr="00D922D7">
              <w:t xml:space="preserve">The following assessment methods are appropriate for this unit: </w:t>
            </w:r>
          </w:p>
          <w:p w:rsidR="00000000" w:rsidRPr="00D922D7" w:rsidP="00D922D7">
            <w:pPr>
              <w:pStyle w:val="ListBullet"/>
            </w:pPr>
            <w:r w:rsidRPr="00D922D7">
              <w:t>observation of pract</w:t>
            </w:r>
            <w:r w:rsidRPr="00D922D7">
              <w:t>ice or performance sessions where the candidate is playing an instrument other than the primary one</w:t>
            </w:r>
          </w:p>
          <w:p w:rsidR="00000000" w:rsidRPr="00D922D7" w:rsidP="00D922D7">
            <w:pPr>
              <w:pStyle w:val="ListBullet"/>
            </w:pPr>
            <w:r w:rsidRPr="00D922D7">
              <w:t>written or oral questioning on technical development strategies, planning and goals with respect to developing performance technique on a second instrument</w:t>
            </w:r>
          </w:p>
          <w:p w:rsidR="00000000" w:rsidRPr="00D922D7" w:rsidP="00D922D7">
            <w:pPr>
              <w:pStyle w:val="ListBullet"/>
            </w:pPr>
            <w:r w:rsidRPr="00D922D7">
              <w:t>video and/or audio recordings of performances or practice sessions where the candidate is playing an instrument other than the primary one</w:t>
            </w:r>
          </w:p>
          <w:p w:rsidR="00000000" w:rsidRPr="00D922D7" w:rsidP="00D922D7">
            <w:pPr>
              <w:pStyle w:val="ListBullet"/>
            </w:pPr>
            <w:r w:rsidRPr="00D922D7">
              <w:t>self-evaluation sheets</w:t>
            </w:r>
          </w:p>
          <w:p w:rsidR="00000000" w:rsidRPr="00D922D7" w:rsidP="00D922D7">
            <w:pPr>
              <w:pStyle w:val="ListBullet"/>
            </w:pPr>
            <w:r w:rsidRPr="00D922D7">
              <w:t>samples of work plans for private practice sessions</w:t>
            </w:r>
          </w:p>
          <w:p w:rsidR="00000000" w:rsidP="00D922D7">
            <w:pPr>
              <w:pStyle w:val="ListBullet"/>
              <w:rPr>
                <w:lang w:val="en-NZ"/>
              </w:rPr>
            </w:pPr>
            <w:r w:rsidRPr="00D922D7">
              <w:t>case studies and scenarios as a basis to d</w:t>
            </w:r>
            <w:r w:rsidRPr="00D922D7">
              <w:t>iscuss issues and challenges that arise in the context of developing performance technique on a second instrument.</w:t>
            </w:r>
          </w:p>
        </w:tc>
      </w:tr>
      <w:tr w:rsidTr="00D445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BodyText"/>
            </w:pPr>
            <w:r w:rsidRPr="00D922D7">
              <w:t>Holistic assessment with other units relevant to the industry sector, workplace and job role is recommended, for example:</w:t>
            </w:r>
          </w:p>
          <w:p w:rsidR="00000000" w:rsidRPr="00D922D7" w:rsidP="00D922D7">
            <w:pPr>
              <w:pStyle w:val="ListBullet"/>
            </w:pPr>
            <w:r w:rsidRPr="00D922D7">
              <w:t>CUSMPF302A Prepare for performances</w:t>
            </w:r>
          </w:p>
          <w:p w:rsidR="00000000" w:rsidRPr="00D922D7" w:rsidP="00D922D7">
            <w:pPr>
              <w:pStyle w:val="ListBullet"/>
            </w:pPr>
            <w:r w:rsidRPr="00D922D7">
              <w:t>CUSMPF401A Rehearse music for group performances</w:t>
            </w:r>
          </w:p>
          <w:p w:rsidR="00000000" w:rsidRPr="00D922D7" w:rsidP="00D922D7">
            <w:pPr>
              <w:pStyle w:val="ListBullet"/>
            </w:pPr>
            <w:r w:rsidRPr="00D922D7">
              <w:t>CUSMPF402A Develop and maintain stagecraft skill</w:t>
            </w:r>
            <w:r w:rsidRPr="00D922D7">
              <w:t xml:space="preserve">s </w:t>
            </w:r>
          </w:p>
          <w:p w:rsidR="00000000" w:rsidRPr="00D922D7" w:rsidP="00D922D7">
            <w:pPr>
              <w:pStyle w:val="ListBullet"/>
            </w:pPr>
            <w:r w:rsidRPr="00D922D7">
              <w:t>CUSMPF403A Develop repertoire as part of a backup group</w:t>
            </w:r>
          </w:p>
          <w:p w:rsidR="00000000" w:rsidRPr="00D922D7" w:rsidP="00D922D7">
            <w:pPr>
              <w:pStyle w:val="ListBullet"/>
            </w:pPr>
            <w:r w:rsidRPr="00D922D7">
              <w:t>CUSMPF404A Perform music as part of a group.</w:t>
            </w:r>
          </w:p>
        </w:tc>
      </w:tr>
    </w:tbl>
    <w:p w:rsidR="00000000" w:rsidRPr="00D922D7" w:rsidP="00D922D7">
      <w:pPr>
        <w:pStyle w:val="BodyText"/>
      </w:pPr>
    </w:p>
    <w:p w:rsidR="00000000" w:rsidRPr="00D922D7" w:rsidP="00D922D7">
      <w:pPr>
        <w:pStyle w:val="AllowPageBreak"/>
      </w:pPr>
    </w:p>
    <w:p w:rsidR="00000000" w:rsidRPr="00D922D7" w:rsidP="00D922D7">
      <w:pPr>
        <w:pStyle w:val="Heading1"/>
      </w:pPr>
      <w:bookmarkStart w:id="11" w:name="O_382844"/>
      <w:bookmarkEnd w:id="11"/>
      <w:r w:rsidRPr="00D922D7">
        <w:t>Range Statement</w:t>
      </w:r>
    </w:p>
    <w:tbl>
      <w:tblPr>
        <w:tblW w:w="0" w:type="auto"/>
        <w:tblLayout w:type="fixed"/>
        <w:tblCellMar>
          <w:left w:w="62" w:type="dxa"/>
          <w:right w:w="62" w:type="dxa"/>
        </w:tblCellMar>
        <w:tblLook w:val="0000"/>
      </w:tblPr>
      <w:tblGrid>
        <w:gridCol w:w="3426"/>
        <w:gridCol w:w="5096"/>
      </w:tblGrid>
      <w:tr w:rsidTr="00D445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Emphasis"/>
              </w:rPr>
              <w:t>The range statement relates to the unit of competency as a whole. It allows for different work environments and situa</w:t>
            </w:r>
            <w:r w:rsidRPr="00D922D7">
              <w:rPr>
                <w:rStyle w:val="Emphasis"/>
              </w:rPr>
              <w:t>tions that may affect performance. Bold italicised wording, if used in the performance criteria, is detailed below. Essential operating conditions that may be present with training and assessment (depending on the work situation, needs of the candidate, ac</w:t>
            </w:r>
            <w:r w:rsidRPr="00D922D7">
              <w:rPr>
                <w:rStyle w:val="Emphasis"/>
              </w:rPr>
              <w:t>cessibility of the item, and local industry and regional contexts) may also be included.</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Appropriate personnel</w:t>
            </w:r>
            <w:r w:rsidRPr="00D922D7">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 xml:space="preserve">musical director </w:t>
            </w:r>
          </w:p>
          <w:p w:rsidR="00000000" w:rsidRPr="00D922D7" w:rsidP="00D922D7">
            <w:pPr>
              <w:pStyle w:val="ListBullet"/>
            </w:pPr>
            <w:r w:rsidRPr="00D922D7">
              <w:t>performer</w:t>
            </w:r>
          </w:p>
          <w:p w:rsidR="00000000" w:rsidRPr="00D922D7" w:rsidP="00D922D7">
            <w:pPr>
              <w:pStyle w:val="ListBullet"/>
            </w:pPr>
            <w:r w:rsidRPr="00D922D7">
              <w:t xml:space="preserve">mentor </w:t>
            </w:r>
          </w:p>
          <w:p w:rsidR="00000000" w:rsidRPr="00D922D7" w:rsidP="00D922D7">
            <w:pPr>
              <w:pStyle w:val="ListBullet"/>
            </w:pPr>
            <w:r w:rsidRPr="00D922D7">
              <w:t xml:space="preserve">teacher </w:t>
            </w:r>
          </w:p>
          <w:p w:rsidR="00000000" w:rsidRPr="00D922D7" w:rsidP="00D922D7">
            <w:pPr>
              <w:pStyle w:val="ListBullet"/>
            </w:pPr>
            <w:r w:rsidRPr="00D922D7">
              <w:t xml:space="preserve">coach </w:t>
            </w:r>
          </w:p>
          <w:p w:rsidR="00000000" w:rsidRPr="00D922D7" w:rsidP="00D922D7">
            <w:pPr>
              <w:pStyle w:val="ListBullet"/>
            </w:pPr>
            <w:r w:rsidRPr="00D922D7">
              <w:t xml:space="preserve">tutor </w:t>
            </w:r>
          </w:p>
          <w:p w:rsidR="00000000" w:rsidRPr="00D922D7" w:rsidP="00D922D7">
            <w:pPr>
              <w:pStyle w:val="ListBullet"/>
            </w:pPr>
            <w:r w:rsidRPr="00D922D7">
              <w:t xml:space="preserve">conductor </w:t>
            </w:r>
          </w:p>
          <w:p w:rsidR="00000000" w:rsidP="00D922D7">
            <w:pPr>
              <w:pStyle w:val="ListBullet"/>
              <w:rPr>
                <w:lang w:val="en-NZ"/>
              </w:rPr>
            </w:pPr>
            <w:r w:rsidRPr="00D922D7">
              <w:t>sound engineer.</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Instruments</w:t>
            </w:r>
            <w:r w:rsidRPr="00D922D7">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acoustic or electronic instruments</w:t>
            </w:r>
          </w:p>
          <w:p w:rsidR="00000000" w:rsidRPr="00D922D7" w:rsidP="00D922D7">
            <w:pPr>
              <w:pStyle w:val="ListBullet"/>
            </w:pPr>
            <w:r w:rsidRPr="00D922D7">
              <w:t>voice</w:t>
            </w:r>
          </w:p>
          <w:p w:rsidR="00000000" w:rsidRPr="00D922D7" w:rsidP="00D922D7">
            <w:pPr>
              <w:pStyle w:val="ListBullet"/>
            </w:pPr>
            <w:r w:rsidRPr="00D922D7">
              <w:t>stringed</w:t>
            </w:r>
          </w:p>
          <w:p w:rsidR="00000000" w:rsidRPr="00D922D7" w:rsidP="00D922D7">
            <w:pPr>
              <w:pStyle w:val="ListBullet"/>
            </w:pPr>
            <w:r w:rsidRPr="00D922D7">
              <w:t>keyboards</w:t>
            </w:r>
          </w:p>
          <w:p w:rsidR="00000000" w:rsidRPr="00D922D7" w:rsidP="00D922D7">
            <w:pPr>
              <w:pStyle w:val="ListBullet"/>
            </w:pPr>
            <w:r w:rsidRPr="00D922D7">
              <w:t>wind</w:t>
            </w:r>
          </w:p>
          <w:p w:rsidR="00000000" w:rsidRPr="00D922D7" w:rsidP="00D922D7">
            <w:pPr>
              <w:pStyle w:val="ListBullet"/>
            </w:pPr>
            <w:r w:rsidRPr="00D922D7">
              <w:t>percussion</w:t>
            </w:r>
          </w:p>
          <w:p w:rsidR="00000000" w:rsidRPr="00D922D7" w:rsidP="00D922D7">
            <w:pPr>
              <w:pStyle w:val="ListBullet"/>
            </w:pPr>
            <w:r w:rsidRPr="00D922D7">
              <w:t>brass</w:t>
            </w:r>
          </w:p>
          <w:p w:rsidR="00000000" w:rsidP="00D922D7">
            <w:pPr>
              <w:pStyle w:val="ListBullet"/>
              <w:rPr>
                <w:lang w:val="en-NZ"/>
              </w:rPr>
            </w:pPr>
            <w:r w:rsidRPr="00D922D7">
              <w:t>plucked.</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Techniques</w:t>
            </w:r>
            <w:r w:rsidRPr="00D922D7">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bowing</w:t>
            </w:r>
          </w:p>
          <w:p w:rsidR="00000000" w:rsidRPr="00D922D7" w:rsidP="00D922D7">
            <w:pPr>
              <w:pStyle w:val="ListBullet"/>
            </w:pPr>
            <w:r w:rsidRPr="00D922D7">
              <w:t>embouchure</w:t>
            </w:r>
          </w:p>
          <w:p w:rsidR="00000000" w:rsidRPr="00D922D7" w:rsidP="00D922D7">
            <w:pPr>
              <w:pStyle w:val="ListBullet"/>
            </w:pPr>
            <w:r w:rsidRPr="00D922D7">
              <w:t>plucking and picking</w:t>
            </w:r>
          </w:p>
          <w:p w:rsidR="00000000" w:rsidRPr="00D922D7" w:rsidP="00D922D7">
            <w:pPr>
              <w:pStyle w:val="ListBullet"/>
            </w:pPr>
            <w:r w:rsidRPr="00D922D7">
              <w:t>fingering</w:t>
            </w:r>
          </w:p>
          <w:p w:rsidR="00000000" w:rsidRPr="00D922D7" w:rsidP="00D922D7">
            <w:pPr>
              <w:pStyle w:val="ListBullet"/>
            </w:pPr>
            <w:r w:rsidRPr="00D922D7">
              <w:t>pedalling</w:t>
            </w:r>
          </w:p>
          <w:p w:rsidR="00000000" w:rsidRPr="00D922D7" w:rsidP="00D922D7">
            <w:pPr>
              <w:pStyle w:val="ListBullet"/>
            </w:pPr>
            <w:r w:rsidRPr="00D922D7">
              <w:t>drumming</w:t>
            </w:r>
          </w:p>
          <w:p w:rsidR="00000000" w:rsidRPr="00D922D7" w:rsidP="00D922D7">
            <w:pPr>
              <w:pStyle w:val="ListBullet"/>
            </w:pPr>
            <w:r w:rsidRPr="00D922D7">
              <w:t>physical coordination</w:t>
            </w:r>
          </w:p>
          <w:p w:rsidR="00000000" w:rsidRPr="00D922D7" w:rsidP="00D922D7">
            <w:pPr>
              <w:pStyle w:val="ListBullet"/>
            </w:pPr>
            <w:r w:rsidRPr="00D922D7">
              <w:t>ability to play rhythms and rhythm patterns</w:t>
            </w:r>
          </w:p>
          <w:p w:rsidR="00000000" w:rsidRPr="00D922D7" w:rsidP="00D922D7">
            <w:pPr>
              <w:pStyle w:val="ListBullet"/>
            </w:pPr>
            <w:r w:rsidRPr="00D922D7">
              <w:t>ability to play chords and chord patterns</w:t>
            </w:r>
          </w:p>
          <w:p w:rsidR="00000000" w:rsidP="00D922D7">
            <w:pPr>
              <w:pStyle w:val="ListBullet"/>
              <w:rPr>
                <w:lang w:val="en-NZ"/>
              </w:rPr>
            </w:pPr>
            <w:r w:rsidRPr="00D922D7">
              <w:t>ability to reproduce pieces from written notation, chord charts and/or aural memory and imitation.</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Range and scope</w:t>
            </w:r>
            <w:r w:rsidRPr="00D922D7">
              <w:t xml:space="preserve"> of instruments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tone colour</w:t>
            </w:r>
          </w:p>
          <w:p w:rsidR="00000000" w:rsidRPr="00D922D7" w:rsidP="00D922D7">
            <w:pPr>
              <w:pStyle w:val="ListBullet"/>
            </w:pPr>
            <w:r w:rsidRPr="00D922D7">
              <w:t>articulation</w:t>
            </w:r>
          </w:p>
          <w:p w:rsidR="00000000" w:rsidRPr="00D922D7" w:rsidP="00D922D7">
            <w:pPr>
              <w:pStyle w:val="ListBullet"/>
            </w:pPr>
            <w:r w:rsidRPr="00D922D7">
              <w:t>physical attributes and components</w:t>
            </w:r>
          </w:p>
          <w:p w:rsidR="00000000" w:rsidRPr="00D922D7" w:rsidP="00D922D7">
            <w:pPr>
              <w:pStyle w:val="ListBullet"/>
            </w:pPr>
            <w:r w:rsidRPr="00D922D7">
              <w:t>control a</w:t>
            </w:r>
            <w:r w:rsidRPr="00D922D7">
              <w:t>nd contrast</w:t>
            </w:r>
          </w:p>
          <w:p w:rsidR="00000000" w:rsidRPr="00D922D7" w:rsidP="00D922D7">
            <w:pPr>
              <w:pStyle w:val="ListBullet"/>
            </w:pPr>
            <w:r w:rsidRPr="00D922D7">
              <w:t>sound production</w:t>
            </w:r>
          </w:p>
          <w:p w:rsidR="00000000" w:rsidRPr="00D922D7" w:rsidP="00D922D7">
            <w:pPr>
              <w:pStyle w:val="ListBullet"/>
            </w:pPr>
            <w:r w:rsidRPr="00D922D7">
              <w:t xml:space="preserve">dynamics and volume </w:t>
            </w:r>
          </w:p>
          <w:p w:rsidR="00000000" w:rsidRPr="00D922D7" w:rsidP="00D922D7">
            <w:pPr>
              <w:pStyle w:val="ListBullet"/>
            </w:pPr>
            <w:r w:rsidRPr="00D922D7">
              <w:t>pitch, register and tessitura</w:t>
            </w:r>
          </w:p>
          <w:p w:rsidR="00000000" w:rsidRPr="00D922D7" w:rsidP="00D922D7">
            <w:pPr>
              <w:pStyle w:val="ListBullet"/>
            </w:pPr>
            <w:r w:rsidRPr="00D922D7">
              <w:t>specific effects available using a range of attacks</w:t>
            </w:r>
          </w:p>
          <w:p w:rsidR="00000000" w:rsidP="00D922D7">
            <w:pPr>
              <w:pStyle w:val="ListBullet"/>
              <w:rPr>
                <w:lang w:val="en-NZ"/>
              </w:rPr>
            </w:pPr>
            <w:r w:rsidRPr="00D922D7">
              <w:t>other acoustic or electronic effects.</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Capability</w:t>
            </w:r>
            <w:r w:rsidRPr="00D922D7">
              <w:t xml:space="preserve"> of an instrument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application to a range of music-making activities and outcomes in selected area of specialisation</w:t>
            </w:r>
          </w:p>
          <w:p w:rsidR="00000000" w:rsidRPr="00D922D7" w:rsidP="00D922D7">
            <w:pPr>
              <w:pStyle w:val="ListBullet"/>
            </w:pPr>
            <w:r w:rsidRPr="00D922D7">
              <w:t>scope and potential for solo or group performance in selected area of specialisation</w:t>
            </w:r>
          </w:p>
          <w:p w:rsidR="00000000" w:rsidRPr="00D922D7" w:rsidP="00D922D7">
            <w:pPr>
              <w:pStyle w:val="ListBullet"/>
            </w:pPr>
            <w:r w:rsidRPr="00D922D7">
              <w:t>adaptability</w:t>
            </w:r>
          </w:p>
          <w:p w:rsidR="00000000" w:rsidRPr="00D922D7" w:rsidP="00D922D7">
            <w:pPr>
              <w:pStyle w:val="ListBullet"/>
            </w:pPr>
            <w:r w:rsidRPr="00D922D7">
              <w:t>size of instrument</w:t>
            </w:r>
          </w:p>
          <w:p w:rsidR="00000000" w:rsidP="00D922D7">
            <w:pPr>
              <w:pStyle w:val="ListBullet"/>
              <w:rPr>
                <w:lang w:val="en-NZ"/>
              </w:rPr>
            </w:pPr>
            <w:r w:rsidRPr="00D922D7">
              <w:t>history in performance and customs of est</w:t>
            </w:r>
            <w:r w:rsidRPr="00D922D7">
              <w:t>ablished performance tradition.</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Repertoire</w:t>
            </w:r>
            <w:r w:rsidRPr="00D922D7">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pieces appropriate to the selected instrument</w:t>
            </w:r>
          </w:p>
          <w:p w:rsidR="00000000" w:rsidRPr="00D922D7" w:rsidP="00D922D7">
            <w:pPr>
              <w:pStyle w:val="ListBullet"/>
            </w:pPr>
            <w:r w:rsidRPr="00D922D7">
              <w:t>improvisations on rhythmic, harmonic or melodic structures</w:t>
            </w:r>
          </w:p>
          <w:p w:rsidR="00000000" w:rsidRPr="00D922D7" w:rsidP="00D922D7">
            <w:pPr>
              <w:pStyle w:val="ListBullet"/>
            </w:pPr>
            <w:r w:rsidRPr="00D922D7">
              <w:t>songs and tunes</w:t>
            </w:r>
          </w:p>
          <w:p w:rsidR="00000000" w:rsidRPr="00D922D7" w:rsidP="00D922D7">
            <w:pPr>
              <w:pStyle w:val="ListBullet"/>
            </w:pPr>
            <w:r w:rsidRPr="00D922D7">
              <w:t>traditional patterns</w:t>
            </w:r>
          </w:p>
          <w:p w:rsidR="00000000" w:rsidP="00D922D7">
            <w:pPr>
              <w:pStyle w:val="ListBullet"/>
              <w:rPr>
                <w:lang w:val="en-NZ"/>
              </w:rPr>
            </w:pPr>
            <w:r w:rsidRPr="00D922D7">
              <w:t>own original work.</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Accessories</w:t>
            </w:r>
            <w:r w:rsidRPr="00D922D7">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reeds</w:t>
            </w:r>
          </w:p>
          <w:p w:rsidR="00000000" w:rsidRPr="00D922D7" w:rsidP="00D922D7">
            <w:pPr>
              <w:pStyle w:val="ListBullet"/>
            </w:pPr>
            <w:r w:rsidRPr="00D922D7">
              <w:t>strings</w:t>
            </w:r>
          </w:p>
          <w:p w:rsidR="00000000" w:rsidRPr="00D922D7" w:rsidP="00D922D7">
            <w:pPr>
              <w:pStyle w:val="ListBullet"/>
            </w:pPr>
            <w:r w:rsidRPr="00D922D7">
              <w:t>plectrums</w:t>
            </w:r>
          </w:p>
          <w:p w:rsidR="00000000" w:rsidRPr="00D922D7" w:rsidP="00D922D7">
            <w:pPr>
              <w:pStyle w:val="ListBullet"/>
            </w:pPr>
            <w:r w:rsidRPr="00D922D7">
              <w:t>mouth pieces</w:t>
            </w:r>
          </w:p>
          <w:p w:rsidR="00000000" w:rsidRPr="00D922D7" w:rsidP="00D922D7">
            <w:pPr>
              <w:pStyle w:val="ListBullet"/>
            </w:pPr>
            <w:r w:rsidRPr="00D922D7">
              <w:t>sticks, mallets, brushes and beaters</w:t>
            </w:r>
          </w:p>
          <w:p w:rsidR="00000000" w:rsidRPr="00D922D7" w:rsidP="00D922D7">
            <w:pPr>
              <w:pStyle w:val="ListBullet"/>
            </w:pPr>
            <w:r w:rsidRPr="00D922D7">
              <w:t>stands</w:t>
            </w:r>
          </w:p>
          <w:p w:rsidR="00000000" w:rsidRPr="00D922D7" w:rsidP="00D922D7">
            <w:pPr>
              <w:pStyle w:val="ListBullet"/>
            </w:pPr>
            <w:r w:rsidRPr="00D922D7">
              <w:t>pedals</w:t>
            </w:r>
          </w:p>
          <w:p w:rsidR="00000000" w:rsidRPr="00D922D7" w:rsidP="00D922D7">
            <w:pPr>
              <w:pStyle w:val="ListBullet"/>
            </w:pPr>
            <w:r w:rsidRPr="00D922D7">
              <w:t>microphones</w:t>
            </w:r>
          </w:p>
          <w:p w:rsidR="00000000" w:rsidRPr="00D922D7" w:rsidP="00D922D7">
            <w:pPr>
              <w:pStyle w:val="ListBullet"/>
            </w:pPr>
            <w:r w:rsidRPr="00D922D7">
              <w:t>amplifiers</w:t>
            </w:r>
          </w:p>
          <w:p w:rsidR="00000000" w:rsidRPr="00D922D7" w:rsidP="00D922D7">
            <w:pPr>
              <w:pStyle w:val="ListBullet"/>
            </w:pPr>
            <w:r w:rsidRPr="00D922D7">
              <w:t>samplers</w:t>
            </w:r>
          </w:p>
          <w:p w:rsidR="00000000" w:rsidRPr="00D922D7" w:rsidP="00D922D7">
            <w:pPr>
              <w:pStyle w:val="ListBullet"/>
            </w:pPr>
            <w:r w:rsidRPr="00D922D7">
              <w:t>mixers</w:t>
            </w:r>
          </w:p>
          <w:p w:rsidR="00000000" w:rsidP="00D922D7">
            <w:pPr>
              <w:pStyle w:val="ListBullet"/>
              <w:rPr>
                <w:lang w:val="en-NZ"/>
              </w:rPr>
            </w:pPr>
            <w:r w:rsidRPr="00D922D7">
              <w:t>enhancers.</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Tuning</w:t>
            </w:r>
            <w:r w:rsidRPr="00D922D7">
              <w:t xml:space="preserve"> an instrument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adjusting:</w:t>
            </w:r>
          </w:p>
          <w:p w:rsidR="00000000" w:rsidRPr="00D922D7" w:rsidP="00D922D7">
            <w:pPr>
              <w:pStyle w:val="ListBullet2"/>
            </w:pPr>
            <w:r w:rsidRPr="00D922D7">
              <w:t>pitch</w:t>
            </w:r>
          </w:p>
          <w:p w:rsidR="00000000" w:rsidRPr="00D922D7" w:rsidP="00D922D7">
            <w:pPr>
              <w:pStyle w:val="ListBullet2"/>
            </w:pPr>
            <w:r w:rsidRPr="00D922D7">
              <w:t xml:space="preserve">tone colour </w:t>
            </w:r>
          </w:p>
          <w:p w:rsidR="00000000" w:rsidRPr="00D922D7" w:rsidP="00D922D7">
            <w:pPr>
              <w:pStyle w:val="ListBullet2"/>
            </w:pPr>
            <w:r w:rsidRPr="00D922D7">
              <w:t>oral tract, including lip pressure and intensity of breath</w:t>
            </w:r>
          </w:p>
          <w:p w:rsidR="00000000" w:rsidRPr="00D922D7" w:rsidP="00D922D7">
            <w:pPr>
              <w:pStyle w:val="ListBullet2"/>
            </w:pPr>
            <w:r w:rsidRPr="00D922D7">
              <w:t>position of the diaphragm and larynx</w:t>
            </w:r>
          </w:p>
          <w:p w:rsidR="00000000" w:rsidRPr="00D922D7" w:rsidP="00D922D7">
            <w:pPr>
              <w:pStyle w:val="ListBullet2"/>
            </w:pPr>
            <w:r w:rsidRPr="00D922D7">
              <w:t>sound production</w:t>
            </w:r>
          </w:p>
          <w:p w:rsidR="00000000" w:rsidRPr="00D922D7" w:rsidP="00D922D7">
            <w:pPr>
              <w:pStyle w:val="ListBullet2"/>
            </w:pPr>
            <w:r w:rsidRPr="00D922D7">
              <w:t>diameter or other instrumental dimensions, such as:</w:t>
            </w:r>
          </w:p>
          <w:p w:rsidR="00000000" w:rsidRPr="00D922D7" w:rsidP="00D922D7">
            <w:pPr>
              <w:pStyle w:val="ListBullet3"/>
            </w:pPr>
            <w:r w:rsidRPr="00D922D7">
              <w:t>length of strings</w:t>
            </w:r>
          </w:p>
          <w:p w:rsidR="00000000" w:rsidRPr="00D922D7" w:rsidP="00D922D7">
            <w:pPr>
              <w:pStyle w:val="ListBullet3"/>
            </w:pPr>
            <w:r w:rsidRPr="00D922D7">
              <w:t>tautness of skins</w:t>
            </w:r>
          </w:p>
          <w:p w:rsidR="00000000" w:rsidRPr="00D922D7" w:rsidP="00D922D7">
            <w:pPr>
              <w:pStyle w:val="ListBullet3"/>
            </w:pPr>
            <w:r w:rsidRPr="00D922D7">
              <w:t>length of tubing or pipes</w:t>
            </w:r>
          </w:p>
          <w:p w:rsidR="00000000" w:rsidRPr="00D922D7" w:rsidP="00D922D7">
            <w:pPr>
              <w:pStyle w:val="ListBullet2"/>
            </w:pPr>
            <w:r w:rsidRPr="00D922D7">
              <w:t>embouchure</w:t>
            </w:r>
          </w:p>
          <w:p w:rsidR="00000000" w:rsidRPr="00D922D7" w:rsidP="00D922D7">
            <w:pPr>
              <w:pStyle w:val="ListBullet2"/>
            </w:pPr>
            <w:r w:rsidRPr="00D922D7">
              <w:t>settings of the instrument and relevant accessories</w:t>
            </w:r>
          </w:p>
          <w:p w:rsidR="00000000" w:rsidRPr="00D922D7" w:rsidP="00D922D7">
            <w:pPr>
              <w:pStyle w:val="ListBullet"/>
            </w:pPr>
            <w:r w:rsidRPr="00D922D7">
              <w:t>using:</w:t>
            </w:r>
          </w:p>
          <w:p w:rsidR="00000000" w:rsidRPr="00D922D7" w:rsidP="00D922D7">
            <w:pPr>
              <w:pStyle w:val="ListBullet2"/>
            </w:pPr>
            <w:r w:rsidRPr="00D922D7">
              <w:t>appropriate tuning options</w:t>
            </w:r>
          </w:p>
          <w:p w:rsidR="00000000" w:rsidRPr="00D922D7" w:rsidP="00D922D7">
            <w:pPr>
              <w:pStyle w:val="ListBullet2"/>
            </w:pPr>
            <w:r w:rsidRPr="00D922D7">
              <w:t>tuning keys or other tuning implements, such as tuning forks and electronic tuners</w:t>
            </w:r>
          </w:p>
          <w:p w:rsidR="00000000" w:rsidRPr="00D922D7" w:rsidP="00D922D7">
            <w:pPr>
              <w:pStyle w:val="ListBullet2"/>
            </w:pPr>
            <w:r w:rsidRPr="00D922D7">
              <w:t>pitch pipes</w:t>
            </w:r>
          </w:p>
          <w:p w:rsidR="00000000" w:rsidRPr="00D922D7" w:rsidP="00D922D7">
            <w:pPr>
              <w:pStyle w:val="ListBullet2"/>
            </w:pPr>
            <w:r w:rsidRPr="00D922D7">
              <w:t>electronic pitch or frequency controls</w:t>
            </w:r>
          </w:p>
          <w:p w:rsidR="00000000" w:rsidP="00D922D7">
            <w:pPr>
              <w:pStyle w:val="ListBullet2"/>
              <w:rPr>
                <w:lang w:val="en-NZ"/>
              </w:rPr>
            </w:pPr>
            <w:r w:rsidRPr="00D922D7">
              <w:t>other musicians.</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Music knowledge</w:t>
            </w:r>
            <w:r w:rsidRPr="00D922D7">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 xml:space="preserve">repertoire </w:t>
            </w:r>
          </w:p>
          <w:p w:rsidR="00000000" w:rsidRPr="00D922D7" w:rsidP="00D922D7">
            <w:pPr>
              <w:pStyle w:val="ListBullet"/>
            </w:pPr>
            <w:r w:rsidRPr="00D922D7">
              <w:t xml:space="preserve">instruments </w:t>
            </w:r>
          </w:p>
          <w:p w:rsidR="00000000" w:rsidRPr="00D922D7" w:rsidP="00D922D7">
            <w:pPr>
              <w:pStyle w:val="ListBullet"/>
            </w:pPr>
            <w:r w:rsidRPr="00D922D7">
              <w:t>music analyses and research in selected area of specialisation</w:t>
            </w:r>
          </w:p>
          <w:p w:rsidR="00000000" w:rsidRPr="00D922D7" w:rsidP="00D922D7">
            <w:pPr>
              <w:pStyle w:val="ListBullet"/>
            </w:pPr>
            <w:r w:rsidRPr="00D922D7">
              <w:t xml:space="preserve">musical forms, systems, practices and customs </w:t>
            </w:r>
          </w:p>
          <w:p w:rsidR="00000000" w:rsidRPr="00D922D7" w:rsidP="00D922D7">
            <w:pPr>
              <w:pStyle w:val="ListBullet"/>
            </w:pPr>
            <w:r w:rsidRPr="00D922D7">
              <w:t xml:space="preserve">reading and writing music using written music, sheet music and chord charts </w:t>
            </w:r>
          </w:p>
          <w:p w:rsidR="00000000" w:rsidRPr="00D922D7" w:rsidP="00D922D7">
            <w:pPr>
              <w:pStyle w:val="ListBullet"/>
            </w:pPr>
            <w:r w:rsidRPr="00D922D7">
              <w:t>interpretation of directions for:</w:t>
            </w:r>
          </w:p>
          <w:p w:rsidR="00000000" w:rsidRPr="00D922D7" w:rsidP="00D922D7">
            <w:pPr>
              <w:pStyle w:val="ListBullet2"/>
            </w:pPr>
            <w:r w:rsidRPr="00D922D7">
              <w:t>instrumentation</w:t>
            </w:r>
          </w:p>
          <w:p w:rsidR="00000000" w:rsidRPr="00D922D7" w:rsidP="00D922D7">
            <w:pPr>
              <w:pStyle w:val="ListBullet2"/>
            </w:pPr>
            <w:r w:rsidRPr="00D922D7">
              <w:t>voicing</w:t>
            </w:r>
          </w:p>
          <w:p w:rsidR="00000000" w:rsidRPr="00D922D7" w:rsidP="00D922D7">
            <w:pPr>
              <w:pStyle w:val="ListBullet2"/>
            </w:pPr>
            <w:r w:rsidRPr="00D922D7">
              <w:t>expression</w:t>
            </w:r>
          </w:p>
          <w:p w:rsidR="00000000" w:rsidRPr="00D922D7" w:rsidP="00D922D7">
            <w:pPr>
              <w:pStyle w:val="ListBullet2"/>
            </w:pPr>
            <w:r w:rsidRPr="00D922D7">
              <w:t>timbre</w:t>
            </w:r>
          </w:p>
          <w:p w:rsidR="00000000" w:rsidRPr="00D922D7" w:rsidP="00D922D7">
            <w:pPr>
              <w:pStyle w:val="ListBullet2"/>
            </w:pPr>
            <w:r w:rsidRPr="00D922D7">
              <w:t>attack</w:t>
            </w:r>
          </w:p>
          <w:p w:rsidR="00000000" w:rsidRPr="00D922D7" w:rsidP="00D922D7">
            <w:pPr>
              <w:pStyle w:val="ListBullet2"/>
            </w:pPr>
            <w:r w:rsidRPr="00D922D7">
              <w:t>pitch</w:t>
            </w:r>
          </w:p>
          <w:p w:rsidR="00000000" w:rsidRPr="00D922D7" w:rsidP="00D922D7">
            <w:pPr>
              <w:pStyle w:val="ListBullet2"/>
            </w:pPr>
            <w:r w:rsidRPr="00D922D7">
              <w:t>tempi</w:t>
            </w:r>
          </w:p>
          <w:p w:rsidR="00000000" w:rsidRPr="00D922D7" w:rsidP="00D922D7">
            <w:pPr>
              <w:pStyle w:val="ListBullet2"/>
            </w:pPr>
            <w:r w:rsidRPr="00D922D7">
              <w:t>dynamics</w:t>
            </w:r>
          </w:p>
          <w:p w:rsidR="00000000" w:rsidRPr="00D922D7" w:rsidP="00D922D7">
            <w:pPr>
              <w:pStyle w:val="ListBullet"/>
            </w:pPr>
            <w:r w:rsidRPr="00D922D7">
              <w:t>solo and ensemble protocols for rehearsals and performances</w:t>
            </w:r>
          </w:p>
          <w:p w:rsidR="00000000" w:rsidRPr="00D922D7" w:rsidP="00D922D7">
            <w:pPr>
              <w:pStyle w:val="ListBullet"/>
            </w:pPr>
            <w:r w:rsidRPr="00D922D7">
              <w:t xml:space="preserve">improvisation in performance using aural cues only </w:t>
            </w:r>
          </w:p>
          <w:p w:rsidR="00000000" w:rsidP="00D922D7">
            <w:pPr>
              <w:pStyle w:val="ListBullet"/>
              <w:rPr>
                <w:lang w:val="en-NZ"/>
              </w:rPr>
            </w:pPr>
            <w:r w:rsidRPr="00D922D7">
              <w:t>chord and melodic formulae.</w:t>
            </w:r>
          </w:p>
        </w:tc>
      </w:tr>
      <w:tr w:rsidTr="00D445FB">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2D7">
            <w:pPr>
              <w:pStyle w:val="BodyText"/>
              <w:rPr>
                <w:lang w:val="en-NZ"/>
              </w:rPr>
            </w:pPr>
            <w:r w:rsidRPr="00D922D7">
              <w:rPr>
                <w:rStyle w:val="BoldandItalics"/>
              </w:rPr>
              <w:t>Exercises</w:t>
            </w:r>
            <w:r w:rsidRPr="00D922D7">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2D7" w:rsidP="00D922D7">
            <w:pPr>
              <w:pStyle w:val="ListBullet"/>
            </w:pPr>
            <w:r w:rsidRPr="00D922D7">
              <w:t>scales</w:t>
            </w:r>
          </w:p>
          <w:p w:rsidR="00000000" w:rsidRPr="00D922D7" w:rsidP="00D922D7">
            <w:pPr>
              <w:pStyle w:val="ListBullet"/>
            </w:pPr>
            <w:r w:rsidRPr="00D922D7">
              <w:t>arpeggios</w:t>
            </w:r>
          </w:p>
          <w:p w:rsidR="00000000" w:rsidRPr="00D922D7" w:rsidP="00D922D7">
            <w:pPr>
              <w:pStyle w:val="ListBullet"/>
            </w:pPr>
            <w:r w:rsidRPr="00D922D7">
              <w:t xml:space="preserve">range of triads, chords or rhythms </w:t>
            </w:r>
          </w:p>
          <w:p w:rsidR="00000000" w:rsidRPr="00D922D7" w:rsidP="00D922D7">
            <w:pPr>
              <w:pStyle w:val="ListBullet"/>
            </w:pPr>
            <w:r w:rsidRPr="00D922D7">
              <w:t xml:space="preserve">breathing exercises to achieve good breath control and tone colour </w:t>
            </w:r>
          </w:p>
          <w:p w:rsidR="00000000" w:rsidRPr="00D922D7" w:rsidP="00D922D7">
            <w:pPr>
              <w:pStyle w:val="ListBullet"/>
            </w:pPr>
            <w:r w:rsidRPr="00D922D7">
              <w:t>bowing techniques to increase fluency, variety and coordination</w:t>
            </w:r>
          </w:p>
          <w:p w:rsidR="00000000" w:rsidRPr="00D922D7" w:rsidP="00D922D7">
            <w:pPr>
              <w:pStyle w:val="ListBullet"/>
            </w:pPr>
            <w:r w:rsidRPr="00D922D7">
              <w:t>embouchure to achieve correct tone production and a well-centred sound</w:t>
            </w:r>
          </w:p>
          <w:p w:rsidR="00000000" w:rsidRPr="00D922D7" w:rsidP="00D922D7">
            <w:pPr>
              <w:pStyle w:val="ListBullet"/>
            </w:pPr>
            <w:r w:rsidRPr="00D922D7">
              <w:t>fingering patterns with appropriate phrasing, articulation and dynamics</w:t>
            </w:r>
          </w:p>
          <w:p w:rsidR="00000000" w:rsidRPr="00D922D7" w:rsidP="00D922D7">
            <w:pPr>
              <w:pStyle w:val="ListBullet"/>
            </w:pPr>
            <w:r w:rsidRPr="00D922D7">
              <w:t>hand and foot patterns</w:t>
            </w:r>
          </w:p>
          <w:p w:rsidR="00000000" w:rsidRPr="00D922D7" w:rsidP="00D922D7">
            <w:pPr>
              <w:pStyle w:val="ListBullet"/>
            </w:pPr>
            <w:r w:rsidRPr="00D922D7">
              <w:t>plucking and picking patterns and exercises</w:t>
            </w:r>
          </w:p>
          <w:p w:rsidR="00000000" w:rsidRPr="00D922D7" w:rsidP="00D922D7">
            <w:pPr>
              <w:pStyle w:val="ListBullet"/>
            </w:pPr>
            <w:r w:rsidRPr="00D922D7">
              <w:t>drumming exercises with hands, mallets and bea</w:t>
            </w:r>
            <w:r w:rsidRPr="00D922D7">
              <w:t>ters</w:t>
            </w:r>
          </w:p>
          <w:p w:rsidR="00000000" w:rsidRPr="00D922D7" w:rsidP="00D922D7">
            <w:pPr>
              <w:pStyle w:val="ListBullet"/>
            </w:pPr>
            <w:r w:rsidRPr="00D922D7">
              <w:t>pedalling.</w:t>
            </w:r>
          </w:p>
        </w:tc>
      </w:tr>
    </w:tbl>
    <w:p w:rsidR="00D445FB" w:rsidP="00D922D7">
      <w:pPr>
        <w:pStyle w:val="BodyText"/>
      </w:pPr>
    </w:p>
    <w:p w:rsidR="00D445FB" w:rsidP="00D922D7">
      <w:pPr>
        <w:pStyle w:val="BodyText"/>
      </w:pPr>
    </w:p>
    <w:p w:rsidR="00000000" w:rsidRPr="00D922D7" w:rsidP="00D922D7">
      <w:pPr>
        <w:pStyle w:val="Heading1"/>
      </w:pPr>
      <w:bookmarkStart w:id="12" w:name="O_382841"/>
      <w:bookmarkEnd w:id="12"/>
      <w:r w:rsidRPr="00D922D7">
        <w:t>Unit Sector(s)</w:t>
      </w:r>
    </w:p>
    <w:p w:rsidR="00000000" w:rsidRPr="00D922D7" w:rsidP="00D922D7">
      <w:pPr>
        <w:pStyle w:val="BodyText"/>
      </w:pPr>
      <w:r w:rsidRPr="00D922D7">
        <w:t>Performing arts - music performance</w:t>
      </w:r>
    </w:p>
    <w:p w:rsidR="00000000" w:rsidRPr="00D922D7" w:rsidP="00D922D7"/>
    <w:sectPr w:rsidSect="00D922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5FB" w:rsidP="00D44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FB" w:rsidP="00D92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45FB" w:rsidP="00D922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45FB" w:rsidP="00D922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45FB" w:rsidP="00D445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5FB" w:rsidP="00D922D7">
    <w:pPr>
      <w:pStyle w:val="Header"/>
      <w:framePr w:wrap="around"/>
    </w:pPr>
    <w:r>
      <w:fldChar w:fldCharType="begin"/>
    </w:r>
    <w:r>
      <w:instrText xml:space="preserve"> TITLE   \* MERGEFORMAT </w:instrText>
    </w:r>
    <w:r>
      <w:fldChar w:fldCharType="separate"/>
    </w:r>
    <w:r>
      <w:t>CUSMPF408A Develop performance techniques on a second instrument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45FB" w:rsidP="00D922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6C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00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21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2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2D7"/>
    <w:pPr>
      <w:spacing w:before="360" w:after="60"/>
      <w:outlineLvl w:val="0"/>
    </w:pPr>
    <w:rPr>
      <w:sz w:val="32"/>
    </w:rPr>
  </w:style>
  <w:style w:type="paragraph" w:styleId="Heading2">
    <w:name w:val="heading 2"/>
    <w:basedOn w:val="HeadingBase"/>
    <w:next w:val="BodyText"/>
    <w:link w:val="Heading2Char"/>
    <w:qFormat/>
    <w:rsid w:val="00D922D7"/>
    <w:pPr>
      <w:keepLines/>
      <w:spacing w:before="240" w:after="120"/>
      <w:outlineLvl w:val="1"/>
    </w:pPr>
    <w:rPr>
      <w:sz w:val="28"/>
      <w:szCs w:val="40"/>
    </w:rPr>
  </w:style>
  <w:style w:type="paragraph" w:styleId="Heading3">
    <w:name w:val="heading 3"/>
    <w:basedOn w:val="HeadingBase"/>
    <w:next w:val="BodyText"/>
    <w:link w:val="Heading3Char"/>
    <w:qFormat/>
    <w:rsid w:val="00D922D7"/>
    <w:pPr>
      <w:spacing w:before="180" w:after="120"/>
      <w:outlineLvl w:val="2"/>
    </w:pPr>
    <w:rPr>
      <w:spacing w:val="-10"/>
      <w:kern w:val="32"/>
    </w:rPr>
  </w:style>
  <w:style w:type="paragraph" w:styleId="Heading4">
    <w:name w:val="heading 4"/>
    <w:basedOn w:val="HeadingBase"/>
    <w:next w:val="BodyText"/>
    <w:link w:val="Heading4Char"/>
    <w:qFormat/>
    <w:rsid w:val="00D922D7"/>
    <w:pPr>
      <w:spacing w:before="160" w:after="120"/>
      <w:outlineLvl w:val="3"/>
    </w:pPr>
    <w:rPr>
      <w:sz w:val="22"/>
    </w:rPr>
  </w:style>
  <w:style w:type="paragraph" w:styleId="Heading5">
    <w:name w:val="heading 5"/>
    <w:basedOn w:val="HeadingBase"/>
    <w:next w:val="Normal"/>
    <w:link w:val="Heading5Char"/>
    <w:qFormat/>
    <w:rsid w:val="00D922D7"/>
    <w:pPr>
      <w:spacing w:before="80"/>
      <w:outlineLvl w:val="4"/>
    </w:pPr>
    <w:rPr>
      <w:color w:val="918585"/>
      <w:sz w:val="20"/>
    </w:rPr>
  </w:style>
  <w:style w:type="paragraph" w:styleId="Heading6">
    <w:name w:val="heading 6"/>
    <w:basedOn w:val="HeadingBase"/>
    <w:next w:val="Normal"/>
    <w:link w:val="Heading6Char"/>
    <w:qFormat/>
    <w:rsid w:val="00D922D7"/>
    <w:pPr>
      <w:spacing w:before="60"/>
      <w:outlineLvl w:val="5"/>
    </w:pPr>
    <w:rPr>
      <w:color w:val="918585"/>
      <w:sz w:val="20"/>
    </w:rPr>
  </w:style>
  <w:style w:type="paragraph" w:styleId="Heading7">
    <w:name w:val="heading 7"/>
    <w:basedOn w:val="Normal"/>
    <w:next w:val="Normal"/>
    <w:link w:val="Heading7Char"/>
    <w:qFormat/>
    <w:rsid w:val="00D922D7"/>
    <w:pPr>
      <w:ind w:left="720"/>
      <w:outlineLvl w:val="6"/>
    </w:pPr>
    <w:rPr>
      <w:i/>
    </w:rPr>
  </w:style>
  <w:style w:type="paragraph" w:styleId="Heading8">
    <w:name w:val="heading 8"/>
    <w:basedOn w:val="Normal"/>
    <w:next w:val="Normal"/>
    <w:link w:val="Heading8Char"/>
    <w:qFormat/>
    <w:rsid w:val="00D922D7"/>
    <w:pPr>
      <w:ind w:left="720"/>
      <w:outlineLvl w:val="7"/>
    </w:pPr>
    <w:rPr>
      <w:i/>
    </w:rPr>
  </w:style>
  <w:style w:type="paragraph" w:styleId="Heading9">
    <w:name w:val="heading 9"/>
    <w:basedOn w:val="Normal"/>
    <w:next w:val="Normal"/>
    <w:link w:val="Heading9Char"/>
    <w:qFormat/>
    <w:rsid w:val="00D922D7"/>
    <w:pPr>
      <w:ind w:left="720"/>
      <w:outlineLvl w:val="8"/>
    </w:pPr>
    <w:rPr>
      <w:i/>
    </w:rPr>
  </w:style>
  <w:style w:type="character" w:default="1" w:styleId="DefaultParagraphFont">
    <w:name w:val="Default Paragraph Font"/>
    <w:uiPriority w:val="1"/>
    <w:unhideWhenUsed/>
    <w:rsid w:val="00D92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2D7"/>
  </w:style>
  <w:style w:type="character" w:customStyle="1" w:styleId="Heading1Char">
    <w:name w:val="Heading 1 Char"/>
    <w:basedOn w:val="DefaultParagraphFont"/>
    <w:link w:val="Heading1"/>
    <w:rsid w:val="00D922D7"/>
    <w:rPr>
      <w:rFonts w:ascii="Times New Roman" w:eastAsia="Times New Roman" w:hAnsi="Times New Roman" w:cs="Times New Roman"/>
      <w:b/>
      <w:sz w:val="32"/>
      <w:szCs w:val="20"/>
      <w:lang w:eastAsia="en-US"/>
    </w:rPr>
  </w:style>
  <w:style w:type="paragraph" w:styleId="BodyText">
    <w:name w:val="Body Text"/>
    <w:basedOn w:val="Normal"/>
    <w:link w:val="BodyTextChar"/>
    <w:rsid w:val="00D922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2D7"/>
    <w:rPr>
      <w:rFonts w:ascii="Times New Roman" w:eastAsia="Times New Roman" w:hAnsi="Times New Roman" w:cs="Times New Roman"/>
      <w:sz w:val="24"/>
      <w:lang w:val="en-US" w:eastAsia="en-US"/>
    </w:rPr>
  </w:style>
  <w:style w:type="paragraph" w:styleId="Footer">
    <w:name w:val="footer"/>
    <w:basedOn w:val="Normal"/>
    <w:link w:val="FooterChar"/>
    <w:rsid w:val="00D92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2D7"/>
    <w:rPr>
      <w:rFonts w:ascii="Times New Roman" w:eastAsia="Times New Roman" w:hAnsi="Times New Roman" w:cs="Times New Roman"/>
      <w:sz w:val="16"/>
      <w:lang w:val="en-US" w:eastAsia="en-US"/>
    </w:rPr>
  </w:style>
  <w:style w:type="paragraph" w:styleId="List">
    <w:name w:val="List"/>
    <w:basedOn w:val="BodyText"/>
    <w:next w:val="BodyText"/>
    <w:rsid w:val="00D922D7"/>
    <w:pPr>
      <w:tabs>
        <w:tab w:val="left" w:pos="340"/>
      </w:tabs>
      <w:spacing w:before="60" w:after="60"/>
      <w:ind w:left="340" w:hanging="340"/>
    </w:pPr>
  </w:style>
  <w:style w:type="paragraph" w:styleId="ListBullet">
    <w:name w:val="List Bullet"/>
    <w:basedOn w:val="List"/>
    <w:rsid w:val="00D922D7"/>
    <w:pPr>
      <w:numPr>
        <w:numId w:val="14"/>
      </w:numPr>
      <w:tabs>
        <w:tab w:val="clear" w:pos="340"/>
      </w:tabs>
      <w:spacing w:before="40" w:after="40"/>
    </w:pPr>
  </w:style>
  <w:style w:type="character" w:customStyle="1" w:styleId="SpecialBold">
    <w:name w:val="Special Bold"/>
    <w:basedOn w:val="DefaultParagraphFont"/>
    <w:rsid w:val="00D922D7"/>
    <w:rPr>
      <w:b/>
      <w:spacing w:val="0"/>
    </w:rPr>
  </w:style>
  <w:style w:type="paragraph" w:styleId="ListBullet2">
    <w:name w:val="List Bullet 2"/>
    <w:basedOn w:val="List2"/>
    <w:rsid w:val="00D922D7"/>
    <w:pPr>
      <w:numPr>
        <w:numId w:val="15"/>
      </w:numPr>
      <w:tabs>
        <w:tab w:val="clear" w:pos="680"/>
      </w:tabs>
    </w:pPr>
  </w:style>
  <w:style w:type="paragraph" w:styleId="Header">
    <w:name w:val="header"/>
    <w:basedOn w:val="Normal"/>
    <w:link w:val="HeaderChar"/>
    <w:rsid w:val="00D92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2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22D7"/>
    <w:rPr>
      <w:i/>
    </w:rPr>
  </w:style>
  <w:style w:type="paragraph" w:customStyle="1" w:styleId="SuperHeading">
    <w:name w:val="SuperHeading"/>
    <w:basedOn w:val="Normal"/>
    <w:rsid w:val="00D922D7"/>
    <w:pPr>
      <w:spacing w:before="240" w:after="120"/>
      <w:outlineLvl w:val="0"/>
    </w:pPr>
    <w:rPr>
      <w:rFonts w:ascii="Times New Roman" w:hAnsi="Times New Roman"/>
      <w:b/>
      <w:sz w:val="28"/>
    </w:rPr>
  </w:style>
  <w:style w:type="paragraph" w:customStyle="1" w:styleId="AllowPageBreak">
    <w:name w:val="AllowPageBreak"/>
    <w:rsid w:val="00D922D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22D7"/>
    <w:pPr>
      <w:numPr>
        <w:numId w:val="3"/>
      </w:numPr>
      <w:tabs>
        <w:tab w:val="clear" w:pos="1021"/>
      </w:tabs>
      <w:ind w:left="1037" w:hanging="357"/>
    </w:pPr>
  </w:style>
  <w:style w:type="character" w:customStyle="1" w:styleId="BoldandItalics">
    <w:name w:val="Bold and Italics"/>
    <w:qFormat/>
    <w:rsid w:val="00D922D7"/>
    <w:rPr>
      <w:b/>
      <w:i/>
      <w:u w:val="none"/>
    </w:rPr>
  </w:style>
  <w:style w:type="character" w:customStyle="1" w:styleId="Heading2Char">
    <w:name w:val="Heading 2 Char"/>
    <w:basedOn w:val="DefaultParagraphFont"/>
    <w:link w:val="Heading2"/>
    <w:rsid w:val="00D92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2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2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2D7"/>
    <w:rPr>
      <w:rFonts w:ascii="Courier New" w:eastAsia="Times New Roman" w:hAnsi="Courier New" w:cs="Times New Roman"/>
      <w:i/>
      <w:szCs w:val="20"/>
      <w:lang w:val="en-US" w:eastAsia="en-US"/>
    </w:rPr>
  </w:style>
  <w:style w:type="paragraph" w:customStyle="1" w:styleId="HeadingBase">
    <w:name w:val="Heading Base"/>
    <w:rsid w:val="00D92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2D7"/>
    <w:pPr>
      <w:tabs>
        <w:tab w:val="right" w:leader="dot" w:pos="9072"/>
      </w:tabs>
      <w:ind w:left="567"/>
    </w:pPr>
    <w:rPr>
      <w:szCs w:val="22"/>
    </w:rPr>
  </w:style>
  <w:style w:type="paragraph" w:customStyle="1" w:styleId="TOCBase">
    <w:name w:val="TOC Base"/>
    <w:rsid w:val="00D92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2D7"/>
    <w:pPr>
      <w:tabs>
        <w:tab w:val="right" w:leader="dot" w:pos="9072"/>
      </w:tabs>
      <w:spacing w:before="40" w:after="40"/>
      <w:ind w:left="284"/>
    </w:pPr>
    <w:rPr>
      <w:rFonts w:ascii="Times New Roman" w:hAnsi="Times New Roman"/>
    </w:rPr>
  </w:style>
  <w:style w:type="paragraph" w:styleId="TOC1">
    <w:name w:val="toc 1"/>
    <w:basedOn w:val="TOCBase"/>
    <w:next w:val="Normal"/>
    <w:rsid w:val="00D922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2D7"/>
    <w:pPr>
      <w:spacing w:before="5040"/>
      <w:jc w:val="center"/>
    </w:pPr>
    <w:rPr>
      <w:sz w:val="48"/>
      <w:szCs w:val="72"/>
      <w:lang w:val="en-US"/>
    </w:rPr>
  </w:style>
  <w:style w:type="character" w:customStyle="1" w:styleId="TitleChar">
    <w:name w:val="Title Char"/>
    <w:basedOn w:val="DefaultParagraphFont"/>
    <w:link w:val="Title"/>
    <w:rsid w:val="00D92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2D7"/>
    <w:pPr>
      <w:tabs>
        <w:tab w:val="left" w:pos="3600"/>
        <w:tab w:val="left" w:pos="3958"/>
      </w:tabs>
    </w:pPr>
  </w:style>
  <w:style w:type="paragraph" w:customStyle="1" w:styleId="Note">
    <w:name w:val="Note"/>
    <w:basedOn w:val="BodyText"/>
    <w:rsid w:val="00D922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2D7"/>
    <w:pPr>
      <w:framePr w:wrap="auto" w:hAnchor="text" w:y="6049"/>
    </w:pPr>
    <w:rPr>
      <w:color w:val="000000"/>
      <w:sz w:val="40"/>
    </w:rPr>
  </w:style>
  <w:style w:type="paragraph" w:customStyle="1" w:styleId="TOCTitle">
    <w:name w:val="TOCTitle"/>
    <w:basedOn w:val="Heading1"/>
    <w:rsid w:val="00D922D7"/>
    <w:pPr>
      <w:spacing w:after="240"/>
      <w:jc w:val="center"/>
      <w:outlineLvl w:val="9"/>
    </w:pPr>
    <w:rPr>
      <w:caps/>
    </w:rPr>
  </w:style>
  <w:style w:type="paragraph" w:customStyle="1" w:styleId="Version">
    <w:name w:val="Version"/>
    <w:rsid w:val="00D92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2D7"/>
    <w:pPr>
      <w:keepNext w:val="0"/>
      <w:tabs>
        <w:tab w:val="right" w:pos="4176"/>
      </w:tabs>
      <w:ind w:left="198" w:hanging="198"/>
    </w:pPr>
    <w:rPr>
      <w:rFonts w:ascii="Garamond" w:hAnsi="Garamond"/>
    </w:rPr>
  </w:style>
  <w:style w:type="paragraph" w:styleId="IndexHeading">
    <w:name w:val="index heading"/>
    <w:basedOn w:val="Normal"/>
    <w:next w:val="Index1"/>
    <w:semiHidden/>
    <w:rsid w:val="00D922D7"/>
    <w:pPr>
      <w:spacing w:before="120" w:after="120"/>
    </w:pPr>
    <w:rPr>
      <w:rFonts w:ascii="Arial" w:hAnsi="Arial"/>
      <w:b/>
      <w:color w:val="918585"/>
      <w:sz w:val="24"/>
    </w:rPr>
  </w:style>
  <w:style w:type="paragraph" w:customStyle="1" w:styleId="Chapter">
    <w:name w:val="Chapter"/>
    <w:basedOn w:val="Normal"/>
    <w:rsid w:val="00D922D7"/>
    <w:pPr>
      <w:spacing w:before="240"/>
    </w:pPr>
    <w:rPr>
      <w:rFonts w:ascii="Times New Roman" w:hAnsi="Times New Roman"/>
      <w:smallCaps/>
      <w:spacing w:val="80"/>
      <w:sz w:val="28"/>
    </w:rPr>
  </w:style>
  <w:style w:type="paragraph" w:customStyle="1" w:styleId="InChapter">
    <w:name w:val="InChapter"/>
    <w:basedOn w:val="Heading3"/>
    <w:rsid w:val="00D922D7"/>
    <w:pPr>
      <w:spacing w:after="240"/>
      <w:outlineLvl w:val="9"/>
    </w:pPr>
    <w:rPr>
      <w:noProof/>
    </w:rPr>
  </w:style>
  <w:style w:type="paragraph" w:styleId="Index2">
    <w:name w:val="index 2"/>
    <w:basedOn w:val="Normal"/>
    <w:next w:val="Normal"/>
    <w:semiHidden/>
    <w:rsid w:val="00D922D7"/>
    <w:pPr>
      <w:tabs>
        <w:tab w:val="right" w:pos="4176"/>
      </w:tabs>
      <w:ind w:left="568" w:hanging="284"/>
    </w:pPr>
    <w:rPr>
      <w:rFonts w:ascii="Garamond" w:hAnsi="Garamond"/>
    </w:rPr>
  </w:style>
  <w:style w:type="paragraph" w:customStyle="1" w:styleId="Byline">
    <w:name w:val="Byline"/>
    <w:rsid w:val="00D92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2D7"/>
    <w:pPr>
      <w:tabs>
        <w:tab w:val="clear" w:pos="3600"/>
        <w:tab w:val="clear" w:pos="3958"/>
      </w:tabs>
      <w:jc w:val="right"/>
    </w:pPr>
  </w:style>
  <w:style w:type="paragraph" w:styleId="Caption">
    <w:name w:val="caption"/>
    <w:basedOn w:val="BodyText"/>
    <w:next w:val="Normal"/>
    <w:qFormat/>
    <w:rsid w:val="00D922D7"/>
    <w:pPr>
      <w:framePr w:w="2268" w:hSpace="181" w:vSpace="181" w:wrap="around" w:vAnchor="text" w:hAnchor="page" w:x="1135" w:y="285" w:anchorLock="1"/>
    </w:pPr>
    <w:rPr>
      <w:i/>
    </w:rPr>
  </w:style>
  <w:style w:type="paragraph" w:customStyle="1" w:styleId="MiniTOCTitle">
    <w:name w:val="MiniTOCTitle"/>
    <w:basedOn w:val="Heading4"/>
    <w:rsid w:val="00D922D7"/>
    <w:pPr>
      <w:spacing w:before="240"/>
      <w:outlineLvl w:val="9"/>
    </w:pPr>
    <w:rPr>
      <w:noProof/>
      <w:sz w:val="24"/>
    </w:rPr>
  </w:style>
  <w:style w:type="paragraph" w:customStyle="1" w:styleId="MiniTOCItem">
    <w:name w:val="MiniTOCItem"/>
    <w:basedOn w:val="ListBullet"/>
    <w:rsid w:val="00D922D7"/>
    <w:pPr>
      <w:numPr>
        <w:numId w:val="0"/>
      </w:numPr>
      <w:tabs>
        <w:tab w:val="right" w:leader="dot" w:pos="6521"/>
      </w:tabs>
      <w:spacing w:before="0" w:after="0"/>
    </w:pPr>
  </w:style>
  <w:style w:type="paragraph" w:customStyle="1" w:styleId="TOFTitle">
    <w:name w:val="TOFTitle"/>
    <w:basedOn w:val="TOCTitle"/>
    <w:rsid w:val="00D922D7"/>
  </w:style>
  <w:style w:type="paragraph" w:styleId="TableofFigures">
    <w:name w:val="table of figures"/>
    <w:basedOn w:val="Normal"/>
    <w:next w:val="Normal"/>
    <w:semiHidden/>
    <w:rsid w:val="00D922D7"/>
    <w:pPr>
      <w:tabs>
        <w:tab w:val="right" w:leader="dot" w:pos="9072"/>
      </w:tabs>
      <w:ind w:left="970" w:hanging="403"/>
    </w:pPr>
    <w:rPr>
      <w:rFonts w:ascii="Times New Roman" w:hAnsi="Times New Roman"/>
      <w:b/>
    </w:rPr>
  </w:style>
  <w:style w:type="paragraph" w:styleId="ListNumber">
    <w:name w:val="List Number"/>
    <w:basedOn w:val="List"/>
    <w:rsid w:val="00D922D7"/>
    <w:pPr>
      <w:numPr>
        <w:numId w:val="12"/>
      </w:numPr>
    </w:pPr>
  </w:style>
  <w:style w:type="character" w:customStyle="1" w:styleId="WingdingSymbols">
    <w:name w:val="Wingding Symbols"/>
    <w:rsid w:val="00D922D7"/>
    <w:rPr>
      <w:rFonts w:ascii="Wingdings" w:hAnsi="Wingdings"/>
    </w:rPr>
  </w:style>
  <w:style w:type="paragraph" w:customStyle="1" w:styleId="TableHeading">
    <w:name w:val="Table Heading"/>
    <w:basedOn w:val="HeadingBase"/>
    <w:rsid w:val="00D922D7"/>
    <w:pPr>
      <w:keepLines/>
      <w:pBdr>
        <w:bottom w:val="single" w:sz="6" w:space="1" w:color="918585"/>
      </w:pBdr>
      <w:spacing w:before="240"/>
    </w:pPr>
  </w:style>
  <w:style w:type="character" w:customStyle="1" w:styleId="HotSpot">
    <w:name w:val="HotSpot"/>
    <w:rsid w:val="00D922D7"/>
    <w:rPr>
      <w:color w:val="0033CC"/>
      <w:u w:val="none"/>
    </w:rPr>
  </w:style>
  <w:style w:type="paragraph" w:customStyle="1" w:styleId="BodyTextRight">
    <w:name w:val="Body Text Right"/>
    <w:basedOn w:val="BodyText"/>
    <w:rsid w:val="00D922D7"/>
    <w:pPr>
      <w:spacing w:before="0" w:after="0"/>
      <w:jc w:val="right"/>
    </w:pPr>
  </w:style>
  <w:style w:type="paragraph" w:styleId="Index3">
    <w:name w:val="index 3"/>
    <w:basedOn w:val="ListNumber2"/>
    <w:next w:val="Normal"/>
    <w:semiHidden/>
    <w:rsid w:val="00D922D7"/>
    <w:pPr>
      <w:numPr>
        <w:numId w:val="0"/>
      </w:numPr>
      <w:tabs>
        <w:tab w:val="right" w:leader="dot" w:pos="4176"/>
      </w:tabs>
    </w:pPr>
  </w:style>
  <w:style w:type="paragraph" w:styleId="ListNumber2">
    <w:name w:val="List Number 2"/>
    <w:basedOn w:val="List2"/>
    <w:rsid w:val="00D922D7"/>
    <w:pPr>
      <w:numPr>
        <w:numId w:val="11"/>
      </w:numPr>
      <w:tabs>
        <w:tab w:val="clear" w:pos="1060"/>
      </w:tabs>
    </w:pPr>
  </w:style>
  <w:style w:type="paragraph" w:customStyle="1" w:styleId="MarginNote">
    <w:name w:val="Margin Note"/>
    <w:basedOn w:val="BodyText"/>
    <w:rsid w:val="00D92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2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2D7"/>
    <w:rPr>
      <w:sz w:val="32"/>
    </w:rPr>
  </w:style>
  <w:style w:type="paragraph" w:customStyle="1" w:styleId="HeadingProcedure">
    <w:name w:val="Heading Procedure"/>
    <w:basedOn w:val="HeadingBase"/>
    <w:next w:val="Normal"/>
    <w:rsid w:val="00D922D7"/>
    <w:pPr>
      <w:tabs>
        <w:tab w:val="left" w:pos="0"/>
      </w:tabs>
      <w:spacing w:before="120" w:after="60"/>
    </w:pPr>
    <w:rPr>
      <w:i/>
      <w:color w:val="918585"/>
      <w:sz w:val="22"/>
    </w:rPr>
  </w:style>
  <w:style w:type="paragraph" w:customStyle="1" w:styleId="TableBodyText">
    <w:name w:val="Table Body Text"/>
    <w:basedOn w:val="BodyText"/>
    <w:rsid w:val="00D922D7"/>
    <w:pPr>
      <w:spacing w:before="60" w:after="60"/>
    </w:pPr>
  </w:style>
  <w:style w:type="paragraph" w:styleId="ListContinue">
    <w:name w:val="List Continue"/>
    <w:basedOn w:val="List"/>
    <w:rsid w:val="00D922D7"/>
    <w:pPr>
      <w:ind w:firstLine="0"/>
    </w:pPr>
  </w:style>
  <w:style w:type="paragraph" w:customStyle="1" w:styleId="ListNote">
    <w:name w:val="List Note"/>
    <w:basedOn w:val="List"/>
    <w:rsid w:val="00D922D7"/>
    <w:pPr>
      <w:pBdr>
        <w:top w:val="single" w:sz="6" w:space="2" w:color="918585"/>
        <w:bottom w:val="single" w:sz="6" w:space="2" w:color="918585"/>
      </w:pBdr>
      <w:tabs>
        <w:tab w:val="left" w:pos="1021"/>
      </w:tabs>
      <w:ind w:firstLine="0"/>
    </w:pPr>
  </w:style>
  <w:style w:type="paragraph" w:customStyle="1" w:styleId="Warning">
    <w:name w:val="Warning"/>
    <w:basedOn w:val="BodyText"/>
    <w:rsid w:val="00D922D7"/>
    <w:pPr>
      <w:shd w:val="clear" w:color="auto" w:fill="D9D9D9"/>
      <w:tabs>
        <w:tab w:val="left" w:pos="992"/>
      </w:tabs>
      <w:ind w:left="119" w:right="119"/>
    </w:pPr>
    <w:rPr>
      <w:sz w:val="20"/>
    </w:rPr>
  </w:style>
  <w:style w:type="paragraph" w:customStyle="1" w:styleId="MarginIcons">
    <w:name w:val="Margin Icons"/>
    <w:basedOn w:val="BodyText"/>
    <w:rsid w:val="00D92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2D7"/>
    <w:rPr>
      <w:rFonts w:ascii="Courier New" w:hAnsi="Courier New"/>
    </w:rPr>
  </w:style>
  <w:style w:type="paragraph" w:customStyle="1" w:styleId="NoteBullet">
    <w:name w:val="Note Bullet"/>
    <w:basedOn w:val="Note"/>
    <w:rsid w:val="00D922D7"/>
    <w:pPr>
      <w:tabs>
        <w:tab w:val="clear" w:pos="680"/>
      </w:tabs>
      <w:spacing w:before="60" w:after="60"/>
    </w:pPr>
  </w:style>
  <w:style w:type="paragraph" w:customStyle="1" w:styleId="SubHeading2">
    <w:name w:val="SubHeading2"/>
    <w:basedOn w:val="HeadingBase"/>
    <w:rsid w:val="00D922D7"/>
    <w:pPr>
      <w:spacing w:before="240" w:after="60"/>
    </w:pPr>
    <w:rPr>
      <w:sz w:val="20"/>
    </w:rPr>
  </w:style>
  <w:style w:type="paragraph" w:customStyle="1" w:styleId="SubHeading1">
    <w:name w:val="SubHeading1"/>
    <w:basedOn w:val="HeadingBase"/>
    <w:rsid w:val="00D922D7"/>
    <w:pPr>
      <w:spacing w:before="240" w:after="60"/>
    </w:pPr>
    <w:rPr>
      <w:color w:val="918585"/>
      <w:sz w:val="22"/>
    </w:rPr>
  </w:style>
  <w:style w:type="paragraph" w:customStyle="1" w:styleId="SideHeading">
    <w:name w:val="Side Heading"/>
    <w:basedOn w:val="HeadingBase"/>
    <w:rsid w:val="00D92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2D7"/>
    <w:pPr>
      <w:numPr>
        <w:numId w:val="13"/>
      </w:numPr>
    </w:pPr>
  </w:style>
  <w:style w:type="paragraph" w:styleId="PlainText">
    <w:name w:val="Plain Text"/>
    <w:basedOn w:val="Normal"/>
    <w:link w:val="PlainTextChar"/>
    <w:rsid w:val="00D922D7"/>
    <w:rPr>
      <w:sz w:val="20"/>
    </w:rPr>
  </w:style>
  <w:style w:type="character" w:customStyle="1" w:styleId="PlainTextChar">
    <w:name w:val="Plain Text Char"/>
    <w:basedOn w:val="DefaultParagraphFont"/>
    <w:link w:val="PlainText"/>
    <w:rsid w:val="00D922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2D7"/>
    <w:rPr>
      <w:b/>
      <w:smallCaps/>
    </w:rPr>
  </w:style>
  <w:style w:type="paragraph" w:customStyle="1" w:styleId="TableListNumber">
    <w:name w:val="Table List Number"/>
    <w:basedOn w:val="ListNumber"/>
    <w:rsid w:val="00D922D7"/>
    <w:pPr>
      <w:numPr>
        <w:numId w:val="0"/>
      </w:numPr>
    </w:pPr>
  </w:style>
  <w:style w:type="paragraph" w:styleId="TOC4">
    <w:name w:val="toc 4"/>
    <w:basedOn w:val="TOCBase"/>
    <w:next w:val="Normal"/>
    <w:semiHidden/>
    <w:rsid w:val="00D922D7"/>
    <w:pPr>
      <w:tabs>
        <w:tab w:val="right" w:leader="dot" w:pos="9071"/>
      </w:tabs>
      <w:ind w:left="1701"/>
    </w:pPr>
  </w:style>
  <w:style w:type="paragraph" w:customStyle="1" w:styleId="ListAlpha">
    <w:name w:val="List Alpha"/>
    <w:basedOn w:val="List"/>
    <w:rsid w:val="00D922D7"/>
    <w:pPr>
      <w:numPr>
        <w:numId w:val="10"/>
      </w:numPr>
    </w:pPr>
  </w:style>
  <w:style w:type="paragraph" w:customStyle="1" w:styleId="ListAlpha2">
    <w:name w:val="List Alpha 2"/>
    <w:basedOn w:val="List2"/>
    <w:rsid w:val="00D922D7"/>
    <w:pPr>
      <w:numPr>
        <w:numId w:val="9"/>
      </w:numPr>
    </w:pPr>
  </w:style>
  <w:style w:type="paragraph" w:styleId="List2">
    <w:name w:val="List 2"/>
    <w:basedOn w:val="BodyText"/>
    <w:rsid w:val="00D922D7"/>
    <w:pPr>
      <w:tabs>
        <w:tab w:val="left" w:pos="680"/>
      </w:tabs>
      <w:spacing w:before="60" w:after="60"/>
      <w:ind w:left="680" w:hanging="340"/>
    </w:pPr>
  </w:style>
  <w:style w:type="paragraph" w:styleId="List3">
    <w:name w:val="List 3"/>
    <w:basedOn w:val="BodyText"/>
    <w:rsid w:val="00D922D7"/>
    <w:pPr>
      <w:tabs>
        <w:tab w:val="left" w:pos="1021"/>
      </w:tabs>
      <w:spacing w:before="60" w:after="60"/>
      <w:ind w:left="1020" w:hanging="340"/>
    </w:pPr>
  </w:style>
  <w:style w:type="paragraph" w:styleId="List4">
    <w:name w:val="List 4"/>
    <w:basedOn w:val="BodyText"/>
    <w:rsid w:val="00D922D7"/>
    <w:pPr>
      <w:tabs>
        <w:tab w:val="left" w:pos="1361"/>
      </w:tabs>
      <w:spacing w:before="60" w:after="60"/>
      <w:ind w:left="1361" w:hanging="340"/>
    </w:pPr>
  </w:style>
  <w:style w:type="paragraph" w:styleId="List5">
    <w:name w:val="List 5"/>
    <w:basedOn w:val="BodyText"/>
    <w:rsid w:val="00D922D7"/>
    <w:pPr>
      <w:tabs>
        <w:tab w:val="left" w:pos="1701"/>
      </w:tabs>
      <w:spacing w:before="60" w:after="60"/>
      <w:ind w:left="1701" w:hanging="340"/>
    </w:pPr>
  </w:style>
  <w:style w:type="paragraph" w:styleId="ListBullet4">
    <w:name w:val="List Bullet 4"/>
    <w:basedOn w:val="List4"/>
    <w:rsid w:val="00D922D7"/>
    <w:pPr>
      <w:numPr>
        <w:numId w:val="4"/>
      </w:numPr>
    </w:pPr>
  </w:style>
  <w:style w:type="paragraph" w:styleId="ListBullet5">
    <w:name w:val="List Bullet 5"/>
    <w:basedOn w:val="List5"/>
    <w:rsid w:val="00D922D7"/>
    <w:pPr>
      <w:numPr>
        <w:numId w:val="5"/>
      </w:numPr>
    </w:pPr>
  </w:style>
  <w:style w:type="paragraph" w:styleId="ListContinue2">
    <w:name w:val="List Continue 2"/>
    <w:basedOn w:val="List2"/>
    <w:rsid w:val="00D922D7"/>
    <w:pPr>
      <w:ind w:firstLine="0"/>
    </w:pPr>
  </w:style>
  <w:style w:type="paragraph" w:styleId="ListContinue3">
    <w:name w:val="List Continue 3"/>
    <w:basedOn w:val="List3"/>
    <w:rsid w:val="00D922D7"/>
    <w:pPr>
      <w:ind w:left="1021" w:firstLine="0"/>
    </w:pPr>
  </w:style>
  <w:style w:type="paragraph" w:styleId="ListContinue4">
    <w:name w:val="List Continue 4"/>
    <w:basedOn w:val="List4"/>
    <w:rsid w:val="00D922D7"/>
    <w:pPr>
      <w:ind w:firstLine="0"/>
    </w:pPr>
  </w:style>
  <w:style w:type="paragraph" w:styleId="ListContinue5">
    <w:name w:val="List Continue 5"/>
    <w:basedOn w:val="List5"/>
    <w:rsid w:val="00D922D7"/>
    <w:pPr>
      <w:ind w:firstLine="0"/>
    </w:pPr>
  </w:style>
  <w:style w:type="paragraph" w:styleId="ListNumber3">
    <w:name w:val="List Number 3"/>
    <w:basedOn w:val="List3"/>
    <w:rsid w:val="00D922D7"/>
    <w:pPr>
      <w:numPr>
        <w:numId w:val="6"/>
      </w:numPr>
    </w:pPr>
  </w:style>
  <w:style w:type="paragraph" w:styleId="ListNumber4">
    <w:name w:val="List Number 4"/>
    <w:basedOn w:val="List4"/>
    <w:rsid w:val="00D922D7"/>
    <w:pPr>
      <w:numPr>
        <w:numId w:val="7"/>
      </w:numPr>
    </w:pPr>
  </w:style>
  <w:style w:type="paragraph" w:styleId="ListNumber5">
    <w:name w:val="List Number 5"/>
    <w:basedOn w:val="List5"/>
    <w:rsid w:val="00D922D7"/>
    <w:pPr>
      <w:numPr>
        <w:numId w:val="8"/>
      </w:numPr>
    </w:pPr>
  </w:style>
  <w:style w:type="paragraph" w:styleId="BlockText">
    <w:name w:val="Block Text"/>
    <w:basedOn w:val="Normal"/>
    <w:rsid w:val="00D922D7"/>
    <w:pPr>
      <w:spacing w:after="120"/>
      <w:ind w:left="1440" w:right="1440"/>
    </w:pPr>
  </w:style>
  <w:style w:type="character" w:customStyle="1" w:styleId="Subscript">
    <w:name w:val="Subscript"/>
    <w:basedOn w:val="DefaultParagraphFont"/>
    <w:rsid w:val="00D922D7"/>
    <w:rPr>
      <w:sz w:val="16"/>
      <w:vertAlign w:val="subscript"/>
    </w:rPr>
  </w:style>
  <w:style w:type="character" w:customStyle="1" w:styleId="Superscript">
    <w:name w:val="Superscript"/>
    <w:basedOn w:val="DefaultParagraphFont"/>
    <w:rsid w:val="00D922D7"/>
    <w:rPr>
      <w:sz w:val="16"/>
      <w:vertAlign w:val="superscript"/>
    </w:rPr>
  </w:style>
  <w:style w:type="character" w:customStyle="1" w:styleId="Symbols">
    <w:name w:val="Symbols"/>
    <w:basedOn w:val="DefaultParagraphFont"/>
    <w:rsid w:val="00D922D7"/>
    <w:rPr>
      <w:rFonts w:ascii="Symbol" w:hAnsi="Symbol"/>
    </w:rPr>
  </w:style>
  <w:style w:type="character" w:customStyle="1" w:styleId="MenuOptions">
    <w:name w:val="Menu Options"/>
    <w:basedOn w:val="DefaultParagraphFont"/>
    <w:rsid w:val="00D922D7"/>
    <w:rPr>
      <w:rFonts w:ascii="Arial Narrow" w:hAnsi="Arial Narrow"/>
      <w:smallCaps/>
    </w:rPr>
  </w:style>
  <w:style w:type="character" w:customStyle="1" w:styleId="Buttons">
    <w:name w:val="Buttons"/>
    <w:basedOn w:val="DefaultParagraphFont"/>
    <w:rsid w:val="00D922D7"/>
    <w:rPr>
      <w:b/>
    </w:rPr>
  </w:style>
  <w:style w:type="character" w:customStyle="1" w:styleId="Underlined">
    <w:name w:val="Underlined"/>
    <w:basedOn w:val="DefaultParagraphFont"/>
    <w:rsid w:val="00D922D7"/>
    <w:rPr>
      <w:u w:val="single"/>
    </w:rPr>
  </w:style>
  <w:style w:type="paragraph" w:customStyle="1" w:styleId="TableBodyTextRight">
    <w:name w:val="Table Body Text Right"/>
    <w:basedOn w:val="TableBodyText"/>
    <w:rsid w:val="00D922D7"/>
    <w:pPr>
      <w:widowControl w:val="0"/>
      <w:autoSpaceDE w:val="0"/>
      <w:autoSpaceDN w:val="0"/>
      <w:adjustRightInd w:val="0"/>
      <w:jc w:val="right"/>
    </w:pPr>
    <w:rPr>
      <w:rFonts w:cs="Arial"/>
      <w:szCs w:val="18"/>
    </w:rPr>
  </w:style>
  <w:style w:type="paragraph" w:customStyle="1" w:styleId="CopyrightText">
    <w:name w:val="Copyright Text"/>
    <w:basedOn w:val="BodyText"/>
    <w:rsid w:val="00D922D7"/>
    <w:rPr>
      <w:sz w:val="18"/>
    </w:rPr>
  </w:style>
  <w:style w:type="paragraph" w:customStyle="1" w:styleId="BodySmallRight">
    <w:name w:val="Body Small Right"/>
    <w:basedOn w:val="BodyTextRight"/>
    <w:rsid w:val="00D922D7"/>
    <w:rPr>
      <w:sz w:val="18"/>
      <w:szCs w:val="18"/>
    </w:rPr>
  </w:style>
  <w:style w:type="paragraph" w:customStyle="1" w:styleId="MarginEdition">
    <w:name w:val="Margin Edition"/>
    <w:basedOn w:val="MarginNote"/>
    <w:rsid w:val="00D922D7"/>
    <w:pPr>
      <w:spacing w:before="0" w:after="0"/>
    </w:pPr>
    <w:rPr>
      <w:rFonts w:ascii="Times New Roman" w:hAnsi="Times New Roman"/>
      <w:color w:val="999999"/>
    </w:rPr>
  </w:style>
  <w:style w:type="paragraph" w:customStyle="1" w:styleId="Spacer">
    <w:name w:val="Spacer"/>
    <w:basedOn w:val="Normal"/>
    <w:rsid w:val="00D922D7"/>
    <w:rPr>
      <w:sz w:val="2"/>
      <w:szCs w:val="2"/>
    </w:rPr>
  </w:style>
  <w:style w:type="character" w:customStyle="1" w:styleId="Small">
    <w:name w:val="Small"/>
    <w:basedOn w:val="DefaultParagraphFont"/>
    <w:rsid w:val="00D922D7"/>
    <w:rPr>
      <w:sz w:val="16"/>
    </w:rPr>
  </w:style>
  <w:style w:type="paragraph" w:customStyle="1" w:styleId="WideTable">
    <w:name w:val="Wide Table"/>
    <w:basedOn w:val="Normal"/>
    <w:rsid w:val="00D922D7"/>
    <w:pPr>
      <w:ind w:left="-1418"/>
    </w:pPr>
    <w:rPr>
      <w:sz w:val="2"/>
      <w:szCs w:val="2"/>
    </w:rPr>
  </w:style>
  <w:style w:type="character" w:styleId="PageNumber">
    <w:name w:val="page number"/>
    <w:basedOn w:val="DefaultParagraphFont"/>
    <w:rsid w:val="00D922D7"/>
  </w:style>
  <w:style w:type="paragraph" w:styleId="Quote">
    <w:name w:val="Quote"/>
    <w:basedOn w:val="Heading1"/>
    <w:link w:val="QuoteChar"/>
    <w:qFormat/>
    <w:rsid w:val="00D922D7"/>
    <w:rPr>
      <w:b w:val="0"/>
      <w:sz w:val="72"/>
      <w:szCs w:val="72"/>
      <w:lang w:val="en-NZ"/>
    </w:rPr>
  </w:style>
  <w:style w:type="character" w:customStyle="1" w:styleId="QuoteChar">
    <w:name w:val="Quote Char"/>
    <w:basedOn w:val="DefaultParagraphFont"/>
    <w:link w:val="Quote"/>
    <w:rsid w:val="00D92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2D7"/>
    <w:pPr>
      <w:pageBreakBefore/>
    </w:pPr>
  </w:style>
  <w:style w:type="paragraph" w:customStyle="1" w:styleId="Border">
    <w:name w:val="Border"/>
    <w:basedOn w:val="Normal"/>
    <w:qFormat/>
    <w:rsid w:val="00D92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2D7"/>
    <w:rPr>
      <w:b/>
      <w:bCs/>
      <w:i/>
      <w:iCs/>
      <w:color w:val="auto"/>
    </w:rPr>
  </w:style>
  <w:style w:type="paragraph" w:styleId="IntenseQuote">
    <w:name w:val="Intense Quote"/>
    <w:basedOn w:val="Normal"/>
    <w:next w:val="Normal"/>
    <w:link w:val="IntenseQuoteChar"/>
    <w:uiPriority w:val="30"/>
    <w:qFormat/>
    <w:rsid w:val="00D92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2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2D7"/>
    <w:rPr>
      <w:smallCaps/>
      <w:color w:val="auto"/>
      <w:u w:val="single"/>
    </w:rPr>
  </w:style>
  <w:style w:type="character" w:styleId="IntenseReference">
    <w:name w:val="Intense Reference"/>
    <w:basedOn w:val="DefaultParagraphFont"/>
    <w:uiPriority w:val="32"/>
    <w:qFormat/>
    <w:rsid w:val="00D922D7"/>
    <w:rPr>
      <w:b/>
      <w:bCs/>
      <w:smallCaps/>
      <w:color w:val="auto"/>
      <w:spacing w:val="5"/>
      <w:u w:val="single"/>
    </w:rPr>
  </w:style>
  <w:style w:type="paragraph" w:customStyle="1" w:styleId="2ColumnHeading">
    <w:name w:val="2Column Heading"/>
    <w:basedOn w:val="BodyText"/>
    <w:qFormat/>
    <w:rsid w:val="00D922D7"/>
    <w:pPr>
      <w:spacing w:after="60"/>
      <w:ind w:left="-2268"/>
    </w:pPr>
    <w:rPr>
      <w:b/>
    </w:rPr>
  </w:style>
  <w:style w:type="paragraph" w:customStyle="1" w:styleId="Heading1TOC">
    <w:name w:val="Heading1 TOC"/>
    <w:basedOn w:val="Normal"/>
    <w:qFormat/>
    <w:rsid w:val="00D922D7"/>
    <w:pPr>
      <w:spacing w:before="240" w:after="120"/>
    </w:pPr>
    <w:rPr>
      <w:rFonts w:ascii="Times New Roman" w:hAnsi="Times New Roman"/>
      <w:b/>
      <w:sz w:val="32"/>
    </w:rPr>
  </w:style>
  <w:style w:type="paragraph" w:customStyle="1" w:styleId="Heading2TOC">
    <w:name w:val="Heading2 TOC"/>
    <w:basedOn w:val="Normal"/>
    <w:qFormat/>
    <w:rsid w:val="00D922D7"/>
    <w:pPr>
      <w:spacing w:before="240" w:after="60"/>
    </w:pPr>
    <w:rPr>
      <w:rFonts w:ascii="Times New Roman" w:hAnsi="Times New Roman"/>
      <w:b/>
      <w:sz w:val="28"/>
    </w:rPr>
  </w:style>
  <w:style w:type="character" w:customStyle="1" w:styleId="Underline">
    <w:name w:val="Underline"/>
    <w:basedOn w:val="DefaultParagraphFont"/>
    <w:qFormat/>
    <w:rsid w:val="00D922D7"/>
    <w:rPr>
      <w:u w:val="single"/>
    </w:rPr>
  </w:style>
  <w:style w:type="paragraph" w:styleId="BalloonText">
    <w:name w:val="Balloon Text"/>
    <w:basedOn w:val="Normal"/>
    <w:link w:val="BalloonTextChar"/>
    <w:rsid w:val="00D922D7"/>
    <w:rPr>
      <w:rFonts w:ascii="Tahoma" w:hAnsi="Tahoma" w:cs="Tahoma"/>
      <w:sz w:val="16"/>
      <w:szCs w:val="16"/>
    </w:rPr>
  </w:style>
  <w:style w:type="character" w:customStyle="1" w:styleId="BalloonTextChar">
    <w:name w:val="Balloon Text Char"/>
    <w:basedOn w:val="DefaultParagraphFont"/>
    <w:link w:val="BalloonText"/>
    <w:rsid w:val="00D922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2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2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9919</Characters>
  <Application>Microsoft Office Word</Application>
  <DocSecurity>0</DocSecurity>
  <Lines>356</Lines>
  <Paragraphs>230</Paragraphs>
  <ScaleCrop>false</ScaleCrop>
  <Company>Author-it Software Corporation Ltd.</Company>
  <LinksUpToDate>false</LinksUpToDate>
  <CharactersWithSpaces>11452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CUSMPF408A Develop performance techniques on a second instrument</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2012-05-26T15:29:00Z</dcterms:created>
  <dcterms:modified xsi:type="dcterms:W3CDTF">2012-05-26T15:29:00Z</dcterms:modified>
</cp:coreProperties>
</file>