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043" w:rsidP="00775043">
      <w:pPr>
        <w:pStyle w:val="Title"/>
      </w:pPr>
      <w:r>
        <w:fldChar w:fldCharType="begin"/>
      </w:r>
      <w:r>
        <w:instrText xml:space="preserve"> TITLE   \* MERGEFORMAT </w:instrText>
      </w:r>
      <w:r>
        <w:fldChar w:fldCharType="separate"/>
      </w:r>
      <w:r>
        <w:t>CUSMPF406A Perform music as a soloist</w:t>
      </w:r>
      <w:r>
        <w:fldChar w:fldCharType="end"/>
      </w:r>
    </w:p>
    <w:p w:rsidR="00775043" w:rsidP="00775043">
      <w:pPr>
        <w:pStyle w:val="Version"/>
        <w:sectPr w:rsidSect="00775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75C21" w:rsidP="00775C21">
      <w:pPr>
        <w:pStyle w:val="SuperHeading"/>
      </w:pPr>
      <w:r w:rsidRPr="00775C21">
        <w:t>CUSMPF406A Perform music as a soloist</w:t>
      </w:r>
    </w:p>
    <w:p w:rsidR="00000000" w:rsidRPr="00775C21" w:rsidP="00775C21">
      <w:pPr>
        <w:pStyle w:val="SuperHeading"/>
      </w:pPr>
    </w:p>
    <w:p w:rsidR="00000000" w:rsidRPr="00775C21" w:rsidP="00775C21">
      <w:pPr>
        <w:pStyle w:val="Heading1"/>
      </w:pPr>
      <w:bookmarkStart w:id="1" w:name="O_382814"/>
      <w:bookmarkEnd w:id="1"/>
      <w:r w:rsidRPr="00775C21">
        <w:t>Modification History</w:t>
      </w:r>
    </w:p>
    <w:tbl>
      <w:tblPr>
        <w:tblW w:w="0" w:type="auto"/>
        <w:tblLayout w:type="fixed"/>
        <w:tblCellMar>
          <w:left w:w="62" w:type="dxa"/>
          <w:right w:w="62" w:type="dxa"/>
        </w:tblCellMar>
        <w:tblLook w:val="0000"/>
      </w:tblPr>
      <w:tblGrid>
        <w:gridCol w:w="1585"/>
        <w:gridCol w:w="5245"/>
      </w:tblGrid>
      <w:tr w:rsidTr="00775C21">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75C21" w:rsidP="00775C21">
            <w:pPr>
              <w:pStyle w:val="BodyText"/>
            </w:pPr>
            <w:r w:rsidRPr="00775C21">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5C21">
            <w:pPr>
              <w:pStyle w:val="BodyText"/>
              <w:rPr>
                <w:lang w:val="en-NZ"/>
              </w:rPr>
            </w:pPr>
            <w:r w:rsidRPr="00775C21">
              <w:rPr>
                <w:rStyle w:val="SpecialBold"/>
              </w:rPr>
              <w:t>Comments</w:t>
            </w:r>
          </w:p>
        </w:tc>
      </w:tr>
      <w:tr w:rsidTr="00775C21">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5C21">
            <w:pPr>
              <w:pStyle w:val="BodyText"/>
              <w:rPr>
                <w:lang w:val="en-NZ"/>
              </w:rPr>
            </w:pPr>
            <w:r w:rsidRPr="00775C21">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775C21" w:rsidP="00775C21">
            <w:pPr>
              <w:pStyle w:val="BodyText"/>
            </w:pPr>
            <w:r w:rsidRPr="00775C21">
              <w:t xml:space="preserve">Created to fix formatting errors only. </w:t>
            </w:r>
          </w:p>
          <w:p w:rsidR="00000000" w:rsidRPr="00775C21" w:rsidP="00775C21">
            <w:pPr>
              <w:pStyle w:val="BodyText"/>
            </w:pPr>
            <w:r w:rsidRPr="00775C21">
              <w:t>Released with CUS09 Music Training Package version 1.2</w:t>
            </w:r>
          </w:p>
        </w:tc>
      </w:tr>
    </w:tbl>
    <w:p w:rsidR="00000000" w:rsidRPr="00775C21" w:rsidP="00775C21">
      <w:pPr>
        <w:pStyle w:val="BodyText"/>
      </w:pPr>
    </w:p>
    <w:p w:rsidR="00000000" w:rsidRPr="00775C21" w:rsidP="00775C21">
      <w:pPr>
        <w:pStyle w:val="AllowPageBreak"/>
      </w:pPr>
    </w:p>
    <w:p w:rsidR="00000000" w:rsidRPr="00775C21" w:rsidP="00775C21">
      <w:pPr>
        <w:pStyle w:val="Heading1"/>
      </w:pPr>
      <w:bookmarkStart w:id="2" w:name="O_382810"/>
      <w:bookmarkEnd w:id="2"/>
      <w:r w:rsidRPr="00775C21">
        <w:t>Unit Descriptor</w:t>
      </w:r>
    </w:p>
    <w:p w:rsidR="00775043" w:rsidP="00775C21">
      <w:pPr>
        <w:pStyle w:val="BodyText"/>
      </w:pPr>
      <w:r w:rsidRPr="00775C21">
        <w:t>This unit describes the performance outcomes, skills and knowledge required to perform for audiences as a soloist. In addition to technical and musicianship skills, soloists need the confidence and self-assurance to perform live before an audience for shor</w:t>
      </w:r>
      <w:r w:rsidRPr="00775C21">
        <w:t>t or long intervals. Well-developed stagecraft skills and an ability to engage audiences play a key role in successful solo performances.</w:t>
      </w:r>
    </w:p>
    <w:p w:rsidR="00775043" w:rsidP="00775C21">
      <w:pPr>
        <w:pStyle w:val="BodyText"/>
      </w:pPr>
    </w:p>
    <w:p w:rsidR="00000000" w:rsidRPr="00775C21" w:rsidP="00775C21">
      <w:pPr>
        <w:pStyle w:val="Heading1"/>
      </w:pPr>
      <w:bookmarkStart w:id="3" w:name="O_382823"/>
      <w:bookmarkEnd w:id="3"/>
      <w:r w:rsidRPr="00775C21">
        <w:t>Application of the Unit</w:t>
      </w:r>
    </w:p>
    <w:p w:rsidR="00000000" w:rsidRPr="00775C21" w:rsidP="00775C21">
      <w:pPr>
        <w:pStyle w:val="BodyText"/>
      </w:pPr>
      <w:r w:rsidRPr="00775C21">
        <w:t>Instrumentalists and vocalists who perform as soloists in all musical genres</w:t>
      </w:r>
      <w:r w:rsidRPr="00775C21">
        <w:t xml:space="preserve"> apply the skills and knowledge described in this unit. </w:t>
      </w:r>
    </w:p>
    <w:p w:rsidR="00000000" w:rsidRPr="00775C21" w:rsidP="00775C21">
      <w:pPr>
        <w:pStyle w:val="AllowPageBreak"/>
      </w:pPr>
    </w:p>
    <w:p w:rsidR="00000000" w:rsidRPr="00775C21" w:rsidP="00775C21">
      <w:pPr>
        <w:pStyle w:val="Heading1"/>
      </w:pPr>
      <w:bookmarkStart w:id="4" w:name="O_382815"/>
      <w:bookmarkEnd w:id="4"/>
      <w:r w:rsidRPr="00775C21">
        <w:t>Licensing/Regulatory Information</w:t>
      </w:r>
    </w:p>
    <w:p w:rsidR="00775043" w:rsidP="00775C21">
      <w:pPr>
        <w:pStyle w:val="BodyText"/>
      </w:pPr>
      <w:r w:rsidRPr="00775C21">
        <w:t>No licensing, legislative, regulatory or certification requirements apply to this unit at the time of endorsement.</w:t>
      </w:r>
    </w:p>
    <w:p w:rsidR="00775043" w:rsidP="00775C21">
      <w:pPr>
        <w:pStyle w:val="BodyText"/>
      </w:pPr>
    </w:p>
    <w:p w:rsidR="00000000" w:rsidRPr="00775C21" w:rsidP="00775C21">
      <w:pPr>
        <w:pStyle w:val="Heading1"/>
      </w:pPr>
      <w:bookmarkStart w:id="5" w:name="O_382813"/>
      <w:bookmarkEnd w:id="5"/>
      <w:r w:rsidRPr="00775C21">
        <w:t>Pre-Requisites</w:t>
      </w:r>
    </w:p>
    <w:p w:rsidR="00000000" w:rsidRPr="00775C21" w:rsidP="00775C21">
      <w:pPr>
        <w:pStyle w:val="BodyText"/>
      </w:pPr>
      <w:r w:rsidRPr="00775C21">
        <w:t>Not applicable</w:t>
      </w:r>
    </w:p>
    <w:p w:rsidR="00000000" w:rsidRPr="00775C21" w:rsidP="00775C21">
      <w:pPr>
        <w:pStyle w:val="AllowPageBreak"/>
      </w:pPr>
    </w:p>
    <w:p w:rsidR="00000000" w:rsidRPr="00775C21" w:rsidP="00775C21">
      <w:pPr>
        <w:pStyle w:val="Heading1"/>
      </w:pPr>
      <w:bookmarkStart w:id="6" w:name="O_382818"/>
      <w:bookmarkEnd w:id="6"/>
      <w:r w:rsidRPr="00775C21">
        <w:t>Employability Skills Information</w:t>
      </w:r>
    </w:p>
    <w:p w:rsidR="00000000" w:rsidRPr="00775C21" w:rsidP="00775C21">
      <w:pPr>
        <w:pStyle w:val="BodyText"/>
      </w:pPr>
      <w:r w:rsidRPr="00775C21">
        <w:t>Not applicable</w:t>
      </w:r>
    </w:p>
    <w:p w:rsidR="00000000" w:rsidRPr="00775C21" w:rsidP="00775C21">
      <w:pPr>
        <w:pStyle w:val="AllowPageBreak"/>
      </w:pPr>
    </w:p>
    <w:p w:rsidR="00000000" w:rsidRPr="00775C21" w:rsidP="00775C21">
      <w:pPr>
        <w:pStyle w:val="Heading1"/>
      </w:pPr>
      <w:bookmarkStart w:id="7" w:name="O_382819"/>
      <w:bookmarkEnd w:id="7"/>
      <w:r w:rsidRPr="00775C21">
        <w:t>Elements and Performance Criteria Pre-Content</w:t>
      </w:r>
    </w:p>
    <w:tbl>
      <w:tblPr>
        <w:tblW w:w="0" w:type="auto"/>
        <w:tblLayout w:type="fixed"/>
        <w:tblCellMar>
          <w:left w:w="62" w:type="dxa"/>
          <w:right w:w="62" w:type="dxa"/>
        </w:tblCellMar>
        <w:tblLook w:val="0000"/>
      </w:tblPr>
      <w:tblGrid>
        <w:gridCol w:w="2572"/>
        <w:gridCol w:w="5950"/>
      </w:tblGrid>
      <w:tr w:rsidTr="0077504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rPr>
                <w:rStyle w:val="Emphasis"/>
              </w:rPr>
              <w:t>Performance criteria describe the performance n</w:t>
            </w:r>
            <w:r w:rsidRPr="00775C21">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775C21">
              <w:rPr>
                <w:rStyle w:val="Emphasis"/>
              </w:rPr>
              <w:t>.</w:t>
            </w:r>
          </w:p>
        </w:tc>
      </w:tr>
    </w:tbl>
    <w:p w:rsidR="00000000" w:rsidRPr="00775C21" w:rsidP="00775C21">
      <w:pPr>
        <w:pStyle w:val="BodyText"/>
      </w:pPr>
    </w:p>
    <w:p w:rsidR="00000000" w:rsidRPr="00775C21" w:rsidP="00775C21">
      <w:pPr>
        <w:pStyle w:val="AllowPageBreak"/>
      </w:pPr>
    </w:p>
    <w:p w:rsidR="00000000" w:rsidRPr="00775C21" w:rsidP="00775C21">
      <w:pPr>
        <w:pStyle w:val="Heading1"/>
      </w:pPr>
      <w:bookmarkStart w:id="8" w:name="O_382820"/>
      <w:bookmarkEnd w:id="8"/>
      <w:r w:rsidRPr="00775C21">
        <w:t>Elements and Performance Criteria</w:t>
      </w:r>
    </w:p>
    <w:tbl>
      <w:tblPr>
        <w:tblW w:w="0" w:type="auto"/>
        <w:tblLayout w:type="fixed"/>
        <w:tblCellMar>
          <w:left w:w="62" w:type="dxa"/>
          <w:right w:w="62" w:type="dxa"/>
        </w:tblCellMar>
        <w:tblLook w:val="0000"/>
      </w:tblPr>
      <w:tblGrid>
        <w:gridCol w:w="2572"/>
        <w:gridCol w:w="5950"/>
      </w:tblGrid>
      <w:tr w:rsidTr="00775043">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SpecialBold"/>
              </w:rPr>
              <w:t>PERFORMANCE CRITERIA</w:t>
            </w:r>
          </w:p>
        </w:tc>
      </w:tr>
      <w:tr w:rsidTr="0077504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t>1. Perform warm-up routine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
            </w:pPr>
            <w:r w:rsidRPr="00775C21">
              <w:t>1.1</w:t>
            </w:r>
            <w:r w:rsidRPr="00775C21">
              <w:tab/>
              <w:t>Ensure that music is fully rehearsed to the required performance standard</w:t>
            </w:r>
          </w:p>
          <w:p w:rsidR="00000000" w:rsidRPr="00775C21" w:rsidP="00775C21">
            <w:pPr>
              <w:pStyle w:val="List"/>
            </w:pPr>
            <w:r w:rsidRPr="00775C21">
              <w:t>1.2</w:t>
            </w:r>
            <w:r w:rsidRPr="00775C21">
              <w:tab/>
            </w:r>
            <w:r w:rsidRPr="00775C21">
              <w:t>Check instrument and other materials required for the performance to ensure their reliability in performance</w:t>
            </w:r>
          </w:p>
          <w:p w:rsidR="00000000" w:rsidRPr="00775C21" w:rsidP="00775C21">
            <w:pPr>
              <w:pStyle w:val="List"/>
            </w:pPr>
            <w:r w:rsidRPr="00775C21">
              <w:t>1.3</w:t>
            </w:r>
            <w:r w:rsidRPr="00775C21">
              <w:tab/>
              <w:t>Ensure accurate tuning of instrument where relevant</w:t>
            </w:r>
          </w:p>
          <w:p w:rsidR="00000000" w:rsidRPr="00775C21" w:rsidP="00775C21">
            <w:pPr>
              <w:pStyle w:val="List"/>
            </w:pPr>
            <w:r w:rsidRPr="00775C21">
              <w:t>1.4</w:t>
            </w:r>
            <w:r w:rsidRPr="00775C21">
              <w:tab/>
              <w:t>Warm up for the performance to ensure that sound production is secure from the beginnin</w:t>
            </w:r>
            <w:r w:rsidRPr="00775C21">
              <w:t>g of the performance</w:t>
            </w:r>
          </w:p>
          <w:p w:rsidR="00000000" w:rsidP="00775C21">
            <w:pPr>
              <w:pStyle w:val="List"/>
              <w:rPr>
                <w:lang w:val="en-NZ"/>
              </w:rPr>
            </w:pPr>
            <w:r w:rsidRPr="00775C21">
              <w:t>1.5</w:t>
            </w:r>
            <w:r w:rsidRPr="00775C21">
              <w:tab/>
              <w:t xml:space="preserve">Use </w:t>
            </w:r>
            <w:r w:rsidRPr="00775C21">
              <w:rPr>
                <w:rStyle w:val="BoldandItalics"/>
              </w:rPr>
              <w:t>relaxation techniques</w:t>
            </w:r>
            <w:r w:rsidRPr="00775C21">
              <w:t xml:space="preserve"> to overcome performance anxiety as required</w:t>
            </w:r>
          </w:p>
        </w:tc>
      </w:tr>
      <w:tr w:rsidTr="0077504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t>2. Execute solo elements of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
            </w:pPr>
            <w:r w:rsidRPr="00775C21">
              <w:t>2.1</w:t>
            </w:r>
            <w:r w:rsidRPr="00775C21">
              <w:tab/>
              <w:t xml:space="preserve">Apply </w:t>
            </w:r>
            <w:r w:rsidRPr="00775C21">
              <w:rPr>
                <w:rStyle w:val="BoldandItalics"/>
              </w:rPr>
              <w:t>music knowledge</w:t>
            </w:r>
            <w:r w:rsidRPr="00775C21">
              <w:t xml:space="preserve"> to enhance performance outcomes</w:t>
            </w:r>
          </w:p>
          <w:p w:rsidR="00000000" w:rsidRPr="00775C21" w:rsidP="00775C21">
            <w:pPr>
              <w:pStyle w:val="List"/>
            </w:pPr>
            <w:r w:rsidRPr="00775C21">
              <w:t>2.2</w:t>
            </w:r>
            <w:r w:rsidRPr="00775C21">
              <w:tab/>
              <w:t>Demonstrate imagination and innovation in the musical inte</w:t>
            </w:r>
            <w:r w:rsidRPr="00775C21">
              <w:t>rpretation to maintain audience focus and attention</w:t>
            </w:r>
          </w:p>
          <w:p w:rsidR="00000000" w:rsidRPr="00775C21" w:rsidP="00775C21">
            <w:pPr>
              <w:pStyle w:val="List"/>
            </w:pPr>
            <w:r w:rsidRPr="00775C21">
              <w:t>2.3</w:t>
            </w:r>
            <w:r w:rsidRPr="00775C21">
              <w:tab/>
              <w:t xml:space="preserve">Use appropriate </w:t>
            </w:r>
            <w:r w:rsidRPr="00775C21">
              <w:rPr>
                <w:rStyle w:val="BoldandItalics"/>
              </w:rPr>
              <w:t>techniques</w:t>
            </w:r>
            <w:r w:rsidRPr="00775C21">
              <w:t xml:space="preserve"> to effectively realise performance style</w:t>
            </w:r>
          </w:p>
          <w:p w:rsidR="00000000" w:rsidRPr="00775C21" w:rsidP="00775C21">
            <w:pPr>
              <w:pStyle w:val="List"/>
            </w:pPr>
            <w:r w:rsidRPr="00775C21">
              <w:t>2.4</w:t>
            </w:r>
            <w:r w:rsidRPr="00775C21">
              <w:tab/>
              <w:t>Focus expressive skills effectively to engage self, accompanist and audience in the performance</w:t>
            </w:r>
          </w:p>
          <w:p w:rsidR="00000000" w:rsidRPr="00775C21" w:rsidP="00775C21">
            <w:pPr>
              <w:pStyle w:val="List"/>
            </w:pPr>
            <w:r w:rsidRPr="00775C21">
              <w:t>2.5</w:t>
            </w:r>
            <w:r w:rsidRPr="00775C21">
              <w:tab/>
              <w:t>Respond promptly and effecti</w:t>
            </w:r>
            <w:r w:rsidRPr="00775C21">
              <w:t>vely to musical and stage studio direction as required</w:t>
            </w:r>
          </w:p>
          <w:p w:rsidR="00000000" w:rsidRPr="00775C21" w:rsidP="00775C21">
            <w:pPr>
              <w:pStyle w:val="List"/>
            </w:pPr>
            <w:r w:rsidRPr="00775C21">
              <w:t>2.6</w:t>
            </w:r>
            <w:r w:rsidRPr="00775C21">
              <w:tab/>
            </w:r>
            <w:r w:rsidRPr="00775C21">
              <w:rPr>
                <w:rStyle w:val="BoldandItalics"/>
              </w:rPr>
              <w:t>Listen critically</w:t>
            </w:r>
            <w:r w:rsidRPr="00775C21">
              <w:t xml:space="preserve"> to own and others' performance and continuously adjust own performance to produce the required sound</w:t>
            </w:r>
          </w:p>
          <w:p w:rsidR="00000000" w:rsidRPr="00775C21" w:rsidP="00775C21">
            <w:pPr>
              <w:pStyle w:val="List"/>
            </w:pPr>
            <w:r w:rsidRPr="00775C21">
              <w:t>2.7</w:t>
            </w:r>
            <w:r w:rsidRPr="00775C21">
              <w:tab/>
            </w:r>
            <w:r w:rsidRPr="00775C21">
              <w:t>Demonstrate appropriate intonation dynamics, phrasing, rhythm and expression to produce the required sound</w:t>
            </w:r>
          </w:p>
          <w:p w:rsidR="00000000" w:rsidRPr="00775C21" w:rsidP="00775C21">
            <w:pPr>
              <w:pStyle w:val="List"/>
            </w:pPr>
            <w:r w:rsidRPr="00775C21">
              <w:t>2.8</w:t>
            </w:r>
            <w:r w:rsidRPr="00775C21">
              <w:tab/>
              <w:t>Sustain the musical line and/or harmony as required in the style and context of performance</w:t>
            </w:r>
          </w:p>
          <w:p w:rsidR="00000000" w:rsidP="00775C21">
            <w:pPr>
              <w:pStyle w:val="List"/>
              <w:rPr>
                <w:lang w:val="en-NZ"/>
              </w:rPr>
            </w:pPr>
            <w:r w:rsidRPr="00775C21">
              <w:t>2.9</w:t>
            </w:r>
            <w:r w:rsidRPr="00775C21">
              <w:tab/>
              <w:t>Where relevant, maintain artistic and technical c</w:t>
            </w:r>
            <w:r w:rsidRPr="00775C21">
              <w:t>ommunication at all times with musical director</w:t>
            </w:r>
          </w:p>
        </w:tc>
      </w:tr>
      <w:tr w:rsidTr="0077504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t>3. Evaluate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
            </w:pPr>
            <w:r w:rsidRPr="00775C21">
              <w:t>3.1</w:t>
            </w:r>
            <w:r w:rsidRPr="00775C21">
              <w:tab/>
              <w:t>Assess the performance for its success in achieving its potential and incorporate evaluation into future performances</w:t>
            </w:r>
          </w:p>
          <w:p w:rsidR="00000000" w:rsidRPr="00775C21" w:rsidP="00775C21">
            <w:pPr>
              <w:pStyle w:val="List"/>
            </w:pPr>
            <w:r w:rsidRPr="00775C21">
              <w:t>3.2</w:t>
            </w:r>
            <w:r w:rsidRPr="00775C21">
              <w:tab/>
              <w:t>Measure performance against previous work to assess own t</w:t>
            </w:r>
            <w:r w:rsidRPr="00775C21">
              <w:t>echnical and artistic development</w:t>
            </w:r>
          </w:p>
          <w:p w:rsidR="00000000" w:rsidRPr="00775C21" w:rsidP="00775C21">
            <w:pPr>
              <w:pStyle w:val="List"/>
            </w:pPr>
            <w:r w:rsidRPr="00775C21">
              <w:t>3.3</w:t>
            </w:r>
            <w:r w:rsidRPr="00775C21">
              <w:tab/>
              <w:t>Identify and note weaknesses and errors in the performance to improve future performances</w:t>
            </w:r>
          </w:p>
          <w:p w:rsidR="00000000" w:rsidRPr="00775C21" w:rsidP="00775C21">
            <w:pPr>
              <w:pStyle w:val="List"/>
            </w:pPr>
            <w:r w:rsidRPr="00775C21">
              <w:t>3.4</w:t>
            </w:r>
            <w:r w:rsidRPr="00775C21">
              <w:tab/>
              <w:t>Assess feedback and use for possible adjustment to future work</w:t>
            </w:r>
          </w:p>
          <w:p w:rsidR="00000000" w:rsidRPr="00775C21" w:rsidP="00775C21">
            <w:pPr>
              <w:pStyle w:val="List"/>
            </w:pPr>
            <w:r w:rsidRPr="00775C21">
              <w:t>3.5</w:t>
            </w:r>
            <w:r w:rsidRPr="00775C21">
              <w:tab/>
              <w:t xml:space="preserve">Plan </w:t>
            </w:r>
            <w:r w:rsidRPr="00775C21">
              <w:rPr>
                <w:rStyle w:val="BoldandItalics"/>
              </w:rPr>
              <w:t>strategies</w:t>
            </w:r>
            <w:r w:rsidRPr="00775C21">
              <w:t xml:space="preserve"> for refining solo performance and technic</w:t>
            </w:r>
            <w:r w:rsidRPr="00775C21">
              <w:t>al skills based on outcome of evaluations</w:t>
            </w:r>
          </w:p>
        </w:tc>
      </w:tr>
    </w:tbl>
    <w:p w:rsidR="00000000" w:rsidRPr="00775C21" w:rsidP="00775C21">
      <w:pPr>
        <w:pStyle w:val="BodyText"/>
      </w:pPr>
    </w:p>
    <w:p w:rsidR="00000000" w:rsidRPr="00775C21" w:rsidP="00775C21">
      <w:pPr>
        <w:pStyle w:val="AllowPageBreak"/>
      </w:pPr>
    </w:p>
    <w:p w:rsidR="00000000" w:rsidRPr="00775C21" w:rsidP="00775C21">
      <w:pPr>
        <w:pStyle w:val="Heading1"/>
      </w:pPr>
      <w:bookmarkStart w:id="9" w:name="O_382811"/>
      <w:bookmarkEnd w:id="9"/>
      <w:r w:rsidRPr="00775C21">
        <w:t>Required Skills and Knowledge</w:t>
      </w:r>
    </w:p>
    <w:tbl>
      <w:tblPr>
        <w:tblW w:w="0" w:type="auto"/>
        <w:tblLayout w:type="fixed"/>
        <w:tblCellMar>
          <w:left w:w="62" w:type="dxa"/>
          <w:right w:w="62" w:type="dxa"/>
        </w:tblCellMar>
        <w:tblLook w:val="0000"/>
      </w:tblPr>
      <w:tblGrid>
        <w:gridCol w:w="8522"/>
      </w:tblGrid>
      <w:tr w:rsidTr="007750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5C21">
            <w:pPr>
              <w:pStyle w:val="BodyText"/>
              <w:rPr>
                <w:lang w:val="en-NZ"/>
              </w:rPr>
            </w:pPr>
            <w:r w:rsidRPr="00775C21">
              <w:rPr>
                <w:rStyle w:val="Emphasis"/>
              </w:rPr>
              <w:t>This section describes the skills and knowledge required for this unit.</w:t>
            </w:r>
          </w:p>
        </w:tc>
      </w:tr>
      <w:tr w:rsidTr="007750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5C21">
            <w:pPr>
              <w:pStyle w:val="BodyText"/>
              <w:rPr>
                <w:lang w:val="en-NZ"/>
              </w:rPr>
            </w:pPr>
            <w:r w:rsidRPr="00775C21">
              <w:rPr>
                <w:rStyle w:val="SpecialBold"/>
              </w:rPr>
              <w:t>Required skills</w:t>
            </w:r>
          </w:p>
        </w:tc>
      </w:tr>
      <w:tr w:rsidTr="007750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5C21" w:rsidP="00775C21">
            <w:pPr>
              <w:pStyle w:val="ListBullet"/>
            </w:pPr>
            <w:r w:rsidRPr="00775C21">
              <w:t>communication and teamwork skills sufficient to:</w:t>
            </w:r>
          </w:p>
          <w:p w:rsidR="00000000" w:rsidRPr="00775C21" w:rsidP="00775C21">
            <w:pPr>
              <w:pStyle w:val="ListBullet2"/>
            </w:pPr>
            <w:r w:rsidRPr="00775C21">
              <w:t xml:space="preserve">interpret music appropriately for performances </w:t>
            </w:r>
          </w:p>
          <w:p w:rsidR="00000000" w:rsidRPr="00775C21" w:rsidP="00775C21">
            <w:pPr>
              <w:pStyle w:val="ListBullet2"/>
            </w:pPr>
            <w:r w:rsidRPr="00775C21">
              <w:t xml:space="preserve">collaborate effectively with other artists and technical personnel involved in performances </w:t>
            </w:r>
          </w:p>
          <w:p w:rsidR="00000000" w:rsidRPr="00775C21" w:rsidP="00775C21">
            <w:pPr>
              <w:pStyle w:val="ListBullet2"/>
            </w:pPr>
            <w:r w:rsidRPr="00775C21">
              <w:t>work with accompanists to achieve best performance outcomes</w:t>
            </w:r>
          </w:p>
          <w:p w:rsidR="00000000" w:rsidRPr="00775C21" w:rsidP="00775C21">
            <w:pPr>
              <w:pStyle w:val="ListBullet"/>
            </w:pPr>
            <w:r w:rsidRPr="00775C21">
              <w:t>listening skills in the context of:</w:t>
            </w:r>
          </w:p>
          <w:p w:rsidR="00000000" w:rsidRPr="00775C21" w:rsidP="00775C21">
            <w:pPr>
              <w:pStyle w:val="ListBullet2"/>
            </w:pPr>
            <w:r w:rsidRPr="00775C21">
              <w:t>listening critically to and adjusting own performance to achieve the required sound</w:t>
            </w:r>
          </w:p>
          <w:p w:rsidR="00000000" w:rsidRPr="00775C21" w:rsidP="00775C21">
            <w:pPr>
              <w:pStyle w:val="ListBullet2"/>
            </w:pPr>
            <w:r w:rsidRPr="00775C21">
              <w:t>recognising intervals, chords, scales and chord progressions in selected area of specialisation</w:t>
            </w:r>
          </w:p>
          <w:p w:rsidR="00000000" w:rsidRPr="00775C21" w:rsidP="00775C21">
            <w:pPr>
              <w:pStyle w:val="ListBullet2"/>
            </w:pPr>
            <w:r w:rsidRPr="00775C21">
              <w:t>responding to other players and adjusting own performance accordingly</w:t>
            </w:r>
          </w:p>
          <w:p w:rsidR="00000000" w:rsidRPr="00775C21" w:rsidP="00775C21">
            <w:pPr>
              <w:pStyle w:val="ListBullet"/>
            </w:pPr>
            <w:r w:rsidRPr="00775C21">
              <w:t>techn</w:t>
            </w:r>
            <w:r w:rsidRPr="00775C21">
              <w:t>ical and problem-solving skills sufficient to:</w:t>
            </w:r>
          </w:p>
          <w:p w:rsidR="00000000" w:rsidRPr="00775C21" w:rsidP="00775C21">
            <w:pPr>
              <w:pStyle w:val="ListBullet2"/>
            </w:pPr>
            <w:r w:rsidRPr="00775C21">
              <w:t>use a range of instrumental techniques in selected area of specialisation</w:t>
            </w:r>
          </w:p>
          <w:p w:rsidR="00000000" w:rsidRPr="00775C21" w:rsidP="00775C21">
            <w:pPr>
              <w:pStyle w:val="ListBullet2"/>
            </w:pPr>
            <w:r w:rsidRPr="00775C21">
              <w:t>tune instrument to achieve intonation</w:t>
            </w:r>
          </w:p>
          <w:p w:rsidR="00000000" w:rsidRPr="00775C21" w:rsidP="00775C21">
            <w:pPr>
              <w:pStyle w:val="ListBullet2"/>
            </w:pPr>
            <w:r w:rsidRPr="00775C21">
              <w:t>use a variety of rhythms, time signatures, beat patterns and rhythmic styles relevant to special</w:t>
            </w:r>
            <w:r w:rsidRPr="00775C21">
              <w:t>isation</w:t>
            </w:r>
          </w:p>
          <w:p w:rsidR="00000000" w:rsidRPr="00775C21" w:rsidP="00775C21">
            <w:pPr>
              <w:pStyle w:val="ListBullet2"/>
            </w:pPr>
            <w:r w:rsidRPr="00775C21">
              <w:t>use a variety of scales, chord sequences and music systems in selected area of specialisation</w:t>
            </w:r>
          </w:p>
          <w:p w:rsidR="00000000" w:rsidRPr="00775C21" w:rsidP="00775C21">
            <w:pPr>
              <w:pStyle w:val="ListBullet"/>
            </w:pPr>
            <w:r w:rsidRPr="00775C21">
              <w:t>learning skills in the context of:</w:t>
            </w:r>
          </w:p>
          <w:p w:rsidR="00000000" w:rsidRPr="00775C21" w:rsidP="00775C21">
            <w:pPr>
              <w:pStyle w:val="ListBullet2"/>
            </w:pPr>
            <w:r w:rsidRPr="00775C21">
              <w:t xml:space="preserve">practising strategically to overcome specific technical, expressive or sound-production problems </w:t>
            </w:r>
          </w:p>
          <w:p w:rsidR="00000000" w:rsidRPr="00775C21" w:rsidP="00775C21">
            <w:pPr>
              <w:pStyle w:val="ListBullet2"/>
            </w:pPr>
            <w:r w:rsidRPr="00775C21">
              <w:t>using feedback to i</w:t>
            </w:r>
            <w:r w:rsidRPr="00775C21">
              <w:t>dentify strengths and weaknesses in technique to improve own technical facility</w:t>
            </w:r>
          </w:p>
          <w:p w:rsidR="00000000" w:rsidRPr="00775C21" w:rsidP="00775C21">
            <w:pPr>
              <w:pStyle w:val="ListBullet"/>
            </w:pPr>
            <w:r w:rsidRPr="00775C21">
              <w:t>self-management and planning skills sufficient to:</w:t>
            </w:r>
          </w:p>
          <w:p w:rsidR="00000000" w:rsidRPr="00775C21" w:rsidP="00775C21">
            <w:pPr>
              <w:pStyle w:val="ListBullet2"/>
            </w:pPr>
            <w:r w:rsidRPr="00775C21">
              <w:t>plan practice time prior to performances</w:t>
            </w:r>
          </w:p>
          <w:p w:rsidR="00000000" w:rsidRPr="00775C21" w:rsidP="00775C21">
            <w:pPr>
              <w:pStyle w:val="ListBullet2"/>
            </w:pPr>
            <w:r w:rsidRPr="00775C21">
              <w:t>allow sufficient time for warm-up prior to performances</w:t>
            </w:r>
          </w:p>
          <w:p w:rsidR="00000000" w:rsidRPr="00775C21" w:rsidP="00775C21">
            <w:pPr>
              <w:pStyle w:val="ListBullet"/>
            </w:pPr>
            <w:r w:rsidRPr="00775C21">
              <w:t>initiative, enterprise and creativity in the context of:</w:t>
            </w:r>
          </w:p>
          <w:p w:rsidR="00000000" w:rsidRPr="00775C21" w:rsidP="00775C21">
            <w:pPr>
              <w:pStyle w:val="ListBullet2"/>
            </w:pPr>
            <w:r w:rsidRPr="00775C21">
              <w:t xml:space="preserve">extending musical boundaries in performance for self and audience within the performance context </w:t>
            </w:r>
          </w:p>
          <w:p w:rsidR="00000000" w:rsidRPr="00775C21" w:rsidP="00775C21">
            <w:pPr>
              <w:pStyle w:val="ListBullet2"/>
            </w:pPr>
            <w:r w:rsidRPr="00775C21">
              <w:t xml:space="preserve">phrasing and shaping music appropriately </w:t>
            </w:r>
          </w:p>
          <w:p w:rsidR="00000000" w:rsidRPr="00775C21" w:rsidP="00775C21">
            <w:pPr>
              <w:pStyle w:val="ListBullet2"/>
            </w:pPr>
            <w:r w:rsidRPr="00775C21">
              <w:t xml:space="preserve">understanding and expressing appropriate musical nuance </w:t>
            </w:r>
          </w:p>
          <w:p w:rsidR="00000000" w:rsidRPr="00775C21" w:rsidP="00775C21">
            <w:pPr>
              <w:pStyle w:val="ListBullet2"/>
            </w:pPr>
            <w:r w:rsidRPr="00775C21">
              <w:t>a</w:t>
            </w:r>
            <w:r w:rsidRPr="00775C21">
              <w:t xml:space="preserve">chieving own individual style of musical expression </w:t>
            </w:r>
          </w:p>
          <w:p w:rsidR="00000000" w:rsidP="00775C21">
            <w:pPr>
              <w:pStyle w:val="ListBullet2"/>
              <w:rPr>
                <w:lang w:val="en-NZ"/>
              </w:rPr>
            </w:pPr>
            <w:r w:rsidRPr="00775C21">
              <w:t>performing appropriately for the context of venues, sound forces and perceived audience taste</w:t>
            </w:r>
          </w:p>
        </w:tc>
      </w:tr>
      <w:tr w:rsidTr="007750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5C21">
            <w:pPr>
              <w:pStyle w:val="BodyText"/>
              <w:rPr>
                <w:lang w:val="en-NZ"/>
              </w:rPr>
            </w:pPr>
            <w:r w:rsidRPr="00775C21">
              <w:rPr>
                <w:rStyle w:val="SpecialBold"/>
              </w:rPr>
              <w:t>Required knowledge</w:t>
            </w:r>
          </w:p>
        </w:tc>
      </w:tr>
      <w:tr w:rsidTr="007750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5C21" w:rsidP="00775C21">
            <w:pPr>
              <w:pStyle w:val="ListBullet"/>
            </w:pPr>
            <w:r w:rsidRPr="00775C21">
              <w:t>music knowledge:</w:t>
            </w:r>
          </w:p>
          <w:p w:rsidR="00000000" w:rsidRPr="00775C21" w:rsidP="00775C21">
            <w:pPr>
              <w:pStyle w:val="ListBullet2"/>
            </w:pPr>
            <w:r w:rsidRPr="00775C21">
              <w:t>repertoire knowledge in selected area of specialisation</w:t>
            </w:r>
          </w:p>
          <w:p w:rsidR="00000000" w:rsidRPr="00775C21" w:rsidP="00775C21">
            <w:pPr>
              <w:pStyle w:val="ListBullet2"/>
            </w:pPr>
            <w:r w:rsidRPr="00775C21">
              <w:t>musical terminology, systems, elements and genres</w:t>
            </w:r>
          </w:p>
          <w:p w:rsidR="00000000" w:rsidRPr="00775C21" w:rsidP="00775C21">
            <w:pPr>
              <w:pStyle w:val="ListBullet2"/>
            </w:pPr>
            <w:r w:rsidRPr="00775C21">
              <w:t>musical styles in selected area of specialisation</w:t>
            </w:r>
          </w:p>
          <w:p w:rsidR="00000000" w:rsidRPr="00775C21" w:rsidP="00775C21">
            <w:pPr>
              <w:pStyle w:val="ListBullet2"/>
            </w:pPr>
            <w:r w:rsidRPr="00775C21">
              <w:t>group and solo performance protocols and customs</w:t>
            </w:r>
          </w:p>
          <w:p w:rsidR="00000000" w:rsidRPr="00775C21" w:rsidP="00775C21">
            <w:pPr>
              <w:pStyle w:val="ListBullet"/>
            </w:pPr>
            <w:r w:rsidRPr="00775C21">
              <w:t>issues and challenges that arise in the context of performing as a soloist</w:t>
            </w:r>
          </w:p>
          <w:p w:rsidR="00000000" w:rsidRPr="00775C21" w:rsidP="00775C21">
            <w:pPr>
              <w:pStyle w:val="ListBullet"/>
            </w:pPr>
            <w:r w:rsidRPr="00775C21">
              <w:t>OHS principles as they apply to performing:</w:t>
            </w:r>
          </w:p>
          <w:p w:rsidR="00000000" w:rsidRPr="00775C21" w:rsidP="00775C21">
            <w:pPr>
              <w:pStyle w:val="ListBullet2"/>
            </w:pPr>
            <w:r w:rsidRPr="00775C21">
              <w:t>relevant legislation</w:t>
            </w:r>
          </w:p>
          <w:p w:rsidR="00000000" w:rsidRPr="00775C21" w:rsidP="00775C21">
            <w:pPr>
              <w:pStyle w:val="ListBullet2"/>
            </w:pPr>
            <w:r w:rsidRPr="00775C21">
              <w:t>policies and best practice relevant to particular performance contexts</w:t>
            </w:r>
          </w:p>
          <w:p w:rsidR="00000000" w:rsidRPr="00775C21" w:rsidP="00775C21">
            <w:pPr>
              <w:pStyle w:val="ListBullet2"/>
            </w:pPr>
            <w:r w:rsidRPr="00775C21">
              <w:t>preventative practice against overuse injury and hearing damage</w:t>
            </w:r>
          </w:p>
          <w:p w:rsidR="00000000" w:rsidRPr="00775C21" w:rsidP="00775C21">
            <w:pPr>
              <w:pStyle w:val="ListBullet2"/>
            </w:pPr>
            <w:r w:rsidRPr="00775C21">
              <w:t>correct posture</w:t>
            </w:r>
          </w:p>
        </w:tc>
      </w:tr>
    </w:tbl>
    <w:p w:rsidR="00000000" w:rsidRPr="00775C21" w:rsidP="00775C21">
      <w:pPr>
        <w:pStyle w:val="BodyText"/>
      </w:pPr>
    </w:p>
    <w:p w:rsidR="00000000" w:rsidRPr="00775C21" w:rsidP="00775C21">
      <w:pPr>
        <w:pStyle w:val="AllowPageBreak"/>
      </w:pPr>
    </w:p>
    <w:p w:rsidR="00000000" w:rsidRPr="00775C21" w:rsidP="00775C21">
      <w:pPr>
        <w:pStyle w:val="Heading1"/>
      </w:pPr>
      <w:bookmarkStart w:id="10" w:name="O_382817"/>
      <w:bookmarkEnd w:id="10"/>
      <w:r w:rsidRPr="00775C21">
        <w:t>Evidence Guide</w:t>
      </w:r>
    </w:p>
    <w:tbl>
      <w:tblPr>
        <w:tblW w:w="9570" w:type="dxa"/>
        <w:tblLayout w:type="fixed"/>
        <w:tblCellMar>
          <w:left w:w="62" w:type="dxa"/>
          <w:right w:w="62" w:type="dxa"/>
        </w:tblCellMar>
        <w:tblLook w:val="0000"/>
      </w:tblPr>
      <w:tblGrid>
        <w:gridCol w:w="3908"/>
        <w:gridCol w:w="5662"/>
      </w:tblGrid>
      <w:tr w:rsidTr="007750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Emphasis"/>
              </w:rPr>
              <w:t>The Evidence Guide provides advice on assessment and must be read in conjunction with the performance criteria, required skills and knowledge, range statement and the Assessment Guidelines for the Training Package</w:t>
            </w:r>
            <w:r w:rsidRPr="00775C21">
              <w:t>.</w:t>
            </w:r>
          </w:p>
        </w:tc>
      </w:tr>
      <w:tr w:rsidTr="00775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p>
        </w:tc>
      </w:tr>
      <w:tr w:rsidTr="00775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SpecialBold"/>
              </w:rPr>
              <w:t>Critical aspec</w:t>
            </w:r>
            <w:r w:rsidRPr="00775C2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t>Evidence of the ability to:</w:t>
            </w:r>
          </w:p>
          <w:p w:rsidR="00000000" w:rsidRPr="00775C21" w:rsidP="00775C21">
            <w:pPr>
              <w:pStyle w:val="ListBullet"/>
            </w:pPr>
            <w:r w:rsidRPr="00775C21">
              <w:t>perform proficiently as a soloist before an audience on at least three occasions</w:t>
            </w:r>
          </w:p>
          <w:p w:rsidR="00000000" w:rsidRPr="00775C21" w:rsidP="00775C21">
            <w:pPr>
              <w:pStyle w:val="ListBullet"/>
            </w:pPr>
            <w:r w:rsidRPr="00775C21">
              <w:t>listen effectively to adjust intonation and nuance in performance</w:t>
            </w:r>
          </w:p>
          <w:p w:rsidR="00000000" w:rsidRPr="00775C21" w:rsidP="00775C21">
            <w:pPr>
              <w:pStyle w:val="ListBullet"/>
            </w:pPr>
            <w:r w:rsidRPr="00775C21">
              <w:t>apply interpretation and expression skills</w:t>
            </w:r>
          </w:p>
          <w:p w:rsidR="00000000" w:rsidP="00775C21">
            <w:pPr>
              <w:pStyle w:val="ListBullet"/>
              <w:rPr>
                <w:lang w:val="en-NZ"/>
              </w:rPr>
            </w:pPr>
            <w:r w:rsidRPr="00775C21">
              <w:t>communicate effectively with others involved in performances.</w:t>
            </w:r>
          </w:p>
        </w:tc>
      </w:tr>
      <w:tr w:rsidTr="00775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t>Assessment must ensure:</w:t>
            </w:r>
          </w:p>
          <w:p w:rsidR="00000000" w:rsidRPr="00775C21" w:rsidP="00775C21">
            <w:pPr>
              <w:pStyle w:val="ListBullet"/>
            </w:pPr>
            <w:r w:rsidRPr="00775C21">
              <w:t>access to relevant instruments and equipment</w:t>
            </w:r>
          </w:p>
          <w:p w:rsidR="00000000" w:rsidRPr="00775C21" w:rsidP="00775C21">
            <w:pPr>
              <w:pStyle w:val="ListBullet"/>
            </w:pPr>
            <w:r w:rsidRPr="00775C21">
              <w:t>opportunities for solo performa</w:t>
            </w:r>
            <w:r w:rsidRPr="00775C21">
              <w:t>nces before an audience</w:t>
            </w:r>
          </w:p>
          <w:p w:rsidR="00000000" w:rsidRPr="00775C21" w:rsidP="00775C21">
            <w:pPr>
              <w:pStyle w:val="ListBullet"/>
            </w:pPr>
            <w:r w:rsidRPr="00775C21">
              <w:t>access to appropriate venue with adequate space and acoustic qualities for solo performances</w:t>
            </w:r>
          </w:p>
          <w:p w:rsidR="00000000" w:rsidP="00775C21">
            <w:pPr>
              <w:pStyle w:val="ListBullet"/>
              <w:rPr>
                <w:lang w:val="en-NZ"/>
              </w:rPr>
            </w:pPr>
            <w:r w:rsidRPr="00775C21">
              <w:t>use of culturally appropriate processes, and techniques appropriate to the language and literacy capacity of the candidate and the work bei</w:t>
            </w:r>
            <w:r w:rsidRPr="00775C21">
              <w:t>ng performed.</w:t>
            </w:r>
          </w:p>
        </w:tc>
      </w:tr>
      <w:tr w:rsidTr="00775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t xml:space="preserve">The following assessment methods are appropriate for this unit: </w:t>
            </w:r>
          </w:p>
          <w:p w:rsidR="00000000" w:rsidRPr="00775C21" w:rsidP="00775C21">
            <w:pPr>
              <w:pStyle w:val="ListBullet"/>
            </w:pPr>
            <w:r w:rsidRPr="00775C21">
              <w:t>observation or video recordings of solo performances by the candidate</w:t>
            </w:r>
          </w:p>
          <w:p w:rsidR="00000000" w:rsidRPr="00775C21" w:rsidP="00775C21">
            <w:pPr>
              <w:pStyle w:val="ListBullet"/>
            </w:pPr>
            <w:r w:rsidRPr="00775C21">
              <w:t>written or oral questioning on performance strategies</w:t>
            </w:r>
          </w:p>
          <w:p w:rsidR="00000000" w:rsidRPr="00775C21" w:rsidP="00775C21">
            <w:pPr>
              <w:pStyle w:val="ListBullet"/>
            </w:pPr>
            <w:r w:rsidRPr="00775C21">
              <w:t>discussion of planning for a solo performance</w:t>
            </w:r>
          </w:p>
          <w:p w:rsidR="00000000" w:rsidRPr="00775C21" w:rsidP="00775C21">
            <w:pPr>
              <w:pStyle w:val="ListBullet"/>
            </w:pPr>
            <w:r w:rsidRPr="00775C21">
              <w:t>relevant samples of artistic work with candidate's evaluation</w:t>
            </w:r>
          </w:p>
          <w:p w:rsidR="00000000" w:rsidRPr="00775C21" w:rsidP="00775C21">
            <w:pPr>
              <w:pStyle w:val="ListBullet"/>
            </w:pPr>
            <w:r w:rsidRPr="00775C21">
              <w:t>authenticated details of relevant courses or training sessions</w:t>
            </w:r>
          </w:p>
          <w:p w:rsidR="00000000" w:rsidRPr="00775C21" w:rsidP="00775C21">
            <w:pPr>
              <w:pStyle w:val="ListBullet"/>
            </w:pPr>
            <w:r w:rsidRPr="00775C21">
              <w:t>authenticated details of relevant artistic and/or commercial achievements</w:t>
            </w:r>
          </w:p>
          <w:p w:rsidR="00000000" w:rsidRPr="00775C21" w:rsidP="00775C21">
            <w:pPr>
              <w:pStyle w:val="ListBullet"/>
            </w:pPr>
            <w:r w:rsidRPr="00775C21">
              <w:t xml:space="preserve">written or </w:t>
            </w:r>
            <w:r w:rsidRPr="00775C21">
              <w:t>oral questioning to test knowledge as listed in the required knowledge section of this unit</w:t>
            </w:r>
          </w:p>
          <w:p w:rsidR="00000000" w:rsidP="00775C21">
            <w:pPr>
              <w:pStyle w:val="ListBullet"/>
              <w:rPr>
                <w:lang w:val="en-NZ"/>
              </w:rPr>
            </w:pPr>
            <w:r w:rsidRPr="00775C21">
              <w:t>case studies and scenarios as a basis for discussion of methods, strategies and other issues in solo performance.</w:t>
            </w:r>
          </w:p>
        </w:tc>
      </w:tr>
      <w:tr w:rsidTr="007750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BodyText"/>
            </w:pPr>
            <w:r w:rsidRPr="00775C21">
              <w:t>Holistic asse</w:t>
            </w:r>
            <w:r w:rsidRPr="00775C21">
              <w:t>ssment with other units relevant to the industry sector, workplace and job role is recommended.</w:t>
            </w:r>
          </w:p>
        </w:tc>
      </w:tr>
    </w:tbl>
    <w:p w:rsidR="00000000" w:rsidRPr="00775C21" w:rsidP="00775C21">
      <w:pPr>
        <w:pStyle w:val="BodyText"/>
      </w:pPr>
    </w:p>
    <w:p w:rsidR="00000000" w:rsidRPr="00775C21" w:rsidP="00775C21">
      <w:pPr>
        <w:pStyle w:val="AllowPageBreak"/>
      </w:pPr>
    </w:p>
    <w:p w:rsidR="00000000" w:rsidRPr="00775C21" w:rsidP="00775C21">
      <w:pPr>
        <w:pStyle w:val="Heading1"/>
      </w:pPr>
      <w:bookmarkStart w:id="11" w:name="O_382812"/>
      <w:bookmarkEnd w:id="11"/>
      <w:r w:rsidRPr="00775C21">
        <w:t>Range Statement</w:t>
      </w:r>
    </w:p>
    <w:tbl>
      <w:tblPr>
        <w:tblW w:w="0" w:type="auto"/>
        <w:tblLayout w:type="fixed"/>
        <w:tblCellMar>
          <w:left w:w="62" w:type="dxa"/>
          <w:right w:w="62" w:type="dxa"/>
        </w:tblCellMar>
        <w:tblLook w:val="0000"/>
      </w:tblPr>
      <w:tblGrid>
        <w:gridCol w:w="3392"/>
        <w:gridCol w:w="5130"/>
      </w:tblGrid>
      <w:tr w:rsidTr="007750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75C21">
              <w:rPr>
                <w:rStyle w:val="Emphasis"/>
              </w:rPr>
              <w:t>ditions that may be present with training and assessment (depending on the work situation, needs of the candidate, accessibility of the item, and local industry and regional contexts) may also be included.</w:t>
            </w:r>
          </w:p>
        </w:tc>
      </w:tr>
      <w:tr w:rsidTr="00775043">
        <w:tblPrEx>
          <w:tblW w:w="0" w:type="auto"/>
          <w:tblLayout w:type="fixed"/>
          <w:tblCellMar>
            <w:left w:w="62" w:type="dxa"/>
            <w:right w:w="62" w:type="dxa"/>
          </w:tblCellMar>
          <w:tblLook w:val="0000"/>
        </w:tblPrEx>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BoldandItalics"/>
              </w:rPr>
              <w:t>Relaxation techniques</w:t>
            </w:r>
            <w:r w:rsidRPr="00775C21">
              <w:t xml:space="preserve"> may include: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Bullet"/>
            </w:pPr>
            <w:r w:rsidRPr="00775C21">
              <w:t>mind to musc</w:t>
            </w:r>
            <w:r w:rsidRPr="00775C21">
              <w:t>le:</w:t>
            </w:r>
          </w:p>
          <w:p w:rsidR="00000000" w:rsidRPr="00775C21" w:rsidP="00775C21">
            <w:pPr>
              <w:pStyle w:val="ListBullet2"/>
            </w:pPr>
            <w:r w:rsidRPr="00775C21">
              <w:t>meditation</w:t>
            </w:r>
          </w:p>
          <w:p w:rsidR="00000000" w:rsidRPr="00775C21" w:rsidP="00775C21">
            <w:pPr>
              <w:pStyle w:val="ListBullet2"/>
            </w:pPr>
            <w:r w:rsidRPr="00775C21">
              <w:t>imagery/conscious visualisation</w:t>
            </w:r>
          </w:p>
          <w:p w:rsidR="00000000" w:rsidRPr="00775C21" w:rsidP="00775C21">
            <w:pPr>
              <w:pStyle w:val="ListBullet2"/>
            </w:pPr>
            <w:r w:rsidRPr="00775C21">
              <w:t>affirmations</w:t>
            </w:r>
          </w:p>
          <w:p w:rsidR="00000000" w:rsidRPr="00775C21" w:rsidP="00775C21">
            <w:pPr>
              <w:pStyle w:val="ListBullet"/>
            </w:pPr>
            <w:r w:rsidRPr="00775C21">
              <w:t>stretching</w:t>
            </w:r>
          </w:p>
          <w:p w:rsidR="00000000" w:rsidRPr="00775C21" w:rsidP="00775C21">
            <w:pPr>
              <w:pStyle w:val="ListBullet"/>
            </w:pPr>
            <w:r w:rsidRPr="00775C21">
              <w:t>deep breathing</w:t>
            </w:r>
          </w:p>
          <w:p w:rsidR="00000000" w:rsidP="00775C21">
            <w:pPr>
              <w:pStyle w:val="ListBullet"/>
              <w:rPr>
                <w:lang w:val="en-NZ"/>
              </w:rPr>
            </w:pPr>
            <w:r w:rsidRPr="00775C21">
              <w:t>light aerobic exercises.</w:t>
            </w:r>
          </w:p>
        </w:tc>
      </w:tr>
      <w:tr w:rsidTr="00775043">
        <w:tblPrEx>
          <w:tblW w:w="0" w:type="auto"/>
          <w:tblLayout w:type="fixed"/>
          <w:tblCellMar>
            <w:left w:w="62" w:type="dxa"/>
            <w:right w:w="62" w:type="dxa"/>
          </w:tblCellMar>
          <w:tblLook w:val="0000"/>
        </w:tblPrEx>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BoldandItalics"/>
              </w:rPr>
              <w:t>Music knowledge</w:t>
            </w:r>
            <w:r w:rsidRPr="00775C21">
              <w:t xml:space="preserve"> may include: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Bullet"/>
            </w:pPr>
            <w:r w:rsidRPr="00775C21">
              <w:t xml:space="preserve">repertoire </w:t>
            </w:r>
          </w:p>
          <w:p w:rsidR="00000000" w:rsidRPr="00775C21" w:rsidP="00775C21">
            <w:pPr>
              <w:pStyle w:val="ListBullet"/>
            </w:pPr>
            <w:r w:rsidRPr="00775C21">
              <w:t xml:space="preserve">instruments </w:t>
            </w:r>
          </w:p>
          <w:p w:rsidR="00000000" w:rsidRPr="00775C21" w:rsidP="00775C21">
            <w:pPr>
              <w:pStyle w:val="ListBullet"/>
            </w:pPr>
            <w:r w:rsidRPr="00775C21">
              <w:t>music analyses and research in selected area of specialisation</w:t>
            </w:r>
          </w:p>
          <w:p w:rsidR="00000000" w:rsidRPr="00775C21" w:rsidP="00775C21">
            <w:pPr>
              <w:pStyle w:val="ListBullet"/>
            </w:pPr>
            <w:r w:rsidRPr="00775C21">
              <w:t xml:space="preserve">musical forms, systems, practices and customs </w:t>
            </w:r>
          </w:p>
          <w:p w:rsidR="00000000" w:rsidRPr="00775C21" w:rsidP="00775C21">
            <w:pPr>
              <w:pStyle w:val="ListBullet"/>
            </w:pPr>
            <w:r w:rsidRPr="00775C21">
              <w:t xml:space="preserve">reading and writing music using written music, sheet music and chord charts </w:t>
            </w:r>
          </w:p>
          <w:p w:rsidR="00000000" w:rsidRPr="00775C21" w:rsidP="00775C21">
            <w:pPr>
              <w:pStyle w:val="ListBullet"/>
            </w:pPr>
            <w:r w:rsidRPr="00775C21">
              <w:t xml:space="preserve">interpretation of directions for: </w:t>
            </w:r>
          </w:p>
          <w:p w:rsidR="00000000" w:rsidRPr="00775C21" w:rsidP="00775C21">
            <w:pPr>
              <w:pStyle w:val="ListBullet2"/>
            </w:pPr>
            <w:r w:rsidRPr="00775C21">
              <w:t>instrumentation</w:t>
            </w:r>
          </w:p>
          <w:p w:rsidR="00000000" w:rsidRPr="00775C21" w:rsidP="00775C21">
            <w:pPr>
              <w:pStyle w:val="ListBullet2"/>
            </w:pPr>
            <w:r w:rsidRPr="00775C21">
              <w:t>voicing</w:t>
            </w:r>
          </w:p>
          <w:p w:rsidR="00000000" w:rsidRPr="00775C21" w:rsidP="00775C21">
            <w:pPr>
              <w:pStyle w:val="ListBullet2"/>
            </w:pPr>
            <w:r w:rsidRPr="00775C21">
              <w:t>expression</w:t>
            </w:r>
          </w:p>
          <w:p w:rsidR="00000000" w:rsidRPr="00775C21" w:rsidP="00775C21">
            <w:pPr>
              <w:pStyle w:val="ListBullet2"/>
            </w:pPr>
            <w:r w:rsidRPr="00775C21">
              <w:t>timbre</w:t>
            </w:r>
          </w:p>
          <w:p w:rsidR="00000000" w:rsidRPr="00775C21" w:rsidP="00775C21">
            <w:pPr>
              <w:pStyle w:val="ListBullet2"/>
            </w:pPr>
            <w:r w:rsidRPr="00775C21">
              <w:t>attack</w:t>
            </w:r>
          </w:p>
          <w:p w:rsidR="00000000" w:rsidRPr="00775C21" w:rsidP="00775C21">
            <w:pPr>
              <w:pStyle w:val="ListBullet2"/>
            </w:pPr>
            <w:r w:rsidRPr="00775C21">
              <w:t>pitch</w:t>
            </w:r>
          </w:p>
          <w:p w:rsidR="00000000" w:rsidRPr="00775C21" w:rsidP="00775C21">
            <w:pPr>
              <w:pStyle w:val="ListBullet2"/>
            </w:pPr>
            <w:r w:rsidRPr="00775C21">
              <w:t>tempi</w:t>
            </w:r>
          </w:p>
          <w:p w:rsidR="00000000" w:rsidRPr="00775C21" w:rsidP="00775C21">
            <w:pPr>
              <w:pStyle w:val="ListBullet2"/>
            </w:pPr>
            <w:r w:rsidRPr="00775C21">
              <w:t>dynamics</w:t>
            </w:r>
          </w:p>
          <w:p w:rsidR="00000000" w:rsidRPr="00775C21" w:rsidP="00775C21">
            <w:pPr>
              <w:pStyle w:val="ListBullet"/>
            </w:pPr>
            <w:r w:rsidRPr="00775C21">
              <w:t xml:space="preserve">solo and ensemble protocols for rehearsals and performances </w:t>
            </w:r>
          </w:p>
          <w:p w:rsidR="00000000" w:rsidRPr="00775C21" w:rsidP="00775C21">
            <w:pPr>
              <w:pStyle w:val="ListBullet"/>
            </w:pPr>
            <w:r w:rsidRPr="00775C21">
              <w:t xml:space="preserve">improvisation in performance using aural cues only </w:t>
            </w:r>
          </w:p>
          <w:p w:rsidR="00000000" w:rsidP="00775C21">
            <w:pPr>
              <w:pStyle w:val="ListBullet"/>
              <w:rPr>
                <w:lang w:val="en-NZ"/>
              </w:rPr>
            </w:pPr>
            <w:r w:rsidRPr="00775C21">
              <w:t>chord and melodic formulae.</w:t>
            </w:r>
          </w:p>
        </w:tc>
      </w:tr>
      <w:tr w:rsidTr="00775043">
        <w:tblPrEx>
          <w:tblW w:w="0" w:type="auto"/>
          <w:tblLayout w:type="fixed"/>
          <w:tblCellMar>
            <w:left w:w="62" w:type="dxa"/>
            <w:right w:w="62" w:type="dxa"/>
          </w:tblCellMar>
          <w:tblLook w:val="0000"/>
        </w:tblPrEx>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BoldandItalics"/>
              </w:rPr>
              <w:t>Techniques</w:t>
            </w:r>
            <w:r w:rsidRPr="00775C21">
              <w:t xml:space="preserve"> may include: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Bullet"/>
            </w:pPr>
            <w:r w:rsidRPr="00775C21">
              <w:t xml:space="preserve">improvisation </w:t>
            </w:r>
          </w:p>
          <w:p w:rsidR="00000000" w:rsidRPr="00775C21" w:rsidP="00775C21">
            <w:pPr>
              <w:pStyle w:val="ListBullet"/>
            </w:pPr>
            <w:r w:rsidRPr="00775C21">
              <w:t xml:space="preserve">ornamentation </w:t>
            </w:r>
          </w:p>
          <w:p w:rsidR="00000000" w:rsidRPr="00775C21" w:rsidP="00775C21">
            <w:pPr>
              <w:pStyle w:val="ListBullet"/>
            </w:pPr>
            <w:r w:rsidRPr="00775C21">
              <w:t xml:space="preserve">specific methods of instrumental attack </w:t>
            </w:r>
          </w:p>
          <w:p w:rsidR="00000000" w:rsidRPr="00775C21" w:rsidP="00775C21">
            <w:pPr>
              <w:pStyle w:val="ListBullet"/>
            </w:pPr>
            <w:r w:rsidRPr="00775C21">
              <w:t>performance customs relevant to the style and context of the music in selected area of specialisation</w:t>
            </w:r>
          </w:p>
          <w:p w:rsidR="00000000" w:rsidP="00775C21">
            <w:pPr>
              <w:pStyle w:val="ListBullet"/>
              <w:rPr>
                <w:lang w:val="en-NZ"/>
              </w:rPr>
            </w:pPr>
            <w:r w:rsidRPr="00775C21">
              <w:t>preparing instruments during performance.</w:t>
            </w:r>
          </w:p>
        </w:tc>
      </w:tr>
      <w:tr w:rsidTr="00775043">
        <w:tblPrEx>
          <w:tblW w:w="0" w:type="auto"/>
          <w:tblLayout w:type="fixed"/>
          <w:tblCellMar>
            <w:left w:w="62" w:type="dxa"/>
            <w:right w:w="62" w:type="dxa"/>
          </w:tblCellMar>
          <w:tblLook w:val="0000"/>
        </w:tblPrEx>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BoldandItalics"/>
              </w:rPr>
              <w:t>Listening critically</w:t>
            </w:r>
            <w:r w:rsidRPr="00775C21">
              <w:t xml:space="preserve"> may apply to:</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Bullet"/>
            </w:pPr>
            <w:r w:rsidRPr="00775C21">
              <w:t xml:space="preserve">tuning instrument </w:t>
            </w:r>
          </w:p>
          <w:p w:rsidR="00000000" w:rsidRPr="00775C21" w:rsidP="00775C21">
            <w:pPr>
              <w:pStyle w:val="ListBullet"/>
            </w:pPr>
            <w:r w:rsidRPr="00775C21">
              <w:t>using aural imagination to develop interpretation</w:t>
            </w:r>
          </w:p>
          <w:p w:rsidR="00000000" w:rsidRPr="00775C21" w:rsidP="00775C21">
            <w:pPr>
              <w:pStyle w:val="ListBullet"/>
            </w:pPr>
            <w:r w:rsidRPr="00775C21">
              <w:t>patter</w:t>
            </w:r>
            <w:r w:rsidRPr="00775C21">
              <w:t xml:space="preserve">n and sequence recognition and memory </w:t>
            </w:r>
          </w:p>
          <w:p w:rsidR="00000000" w:rsidRPr="00775C21" w:rsidP="00775C21">
            <w:pPr>
              <w:pStyle w:val="ListBullet"/>
            </w:pPr>
            <w:r w:rsidRPr="00775C21">
              <w:t xml:space="preserve">recognising music systems and practices </w:t>
            </w:r>
          </w:p>
          <w:p w:rsidR="00000000" w:rsidRPr="00775C21" w:rsidP="00775C21">
            <w:pPr>
              <w:pStyle w:val="ListBullet"/>
            </w:pPr>
            <w:r w:rsidRPr="00775C21">
              <w:t xml:space="preserve">chords and keys in tonal or other musical systems </w:t>
            </w:r>
          </w:p>
          <w:p w:rsidR="00000000" w:rsidRPr="00775C21" w:rsidP="00775C21">
            <w:pPr>
              <w:pStyle w:val="ListBullet"/>
            </w:pPr>
            <w:r w:rsidRPr="00775C21">
              <w:t>reproducing sequences from memory</w:t>
            </w:r>
          </w:p>
          <w:p w:rsidR="00000000" w:rsidP="00775C21">
            <w:pPr>
              <w:pStyle w:val="ListBullet"/>
              <w:rPr>
                <w:lang w:val="en-NZ"/>
              </w:rPr>
            </w:pPr>
            <w:r w:rsidRPr="00775C21">
              <w:t>adapting own performance to the overall performance of the group.</w:t>
            </w:r>
          </w:p>
        </w:tc>
      </w:tr>
      <w:tr w:rsidTr="00775043">
        <w:tblPrEx>
          <w:tblW w:w="0" w:type="auto"/>
          <w:tblLayout w:type="fixed"/>
          <w:tblCellMar>
            <w:left w:w="62" w:type="dxa"/>
            <w:right w:w="62" w:type="dxa"/>
          </w:tblCellMar>
          <w:tblLook w:val="0000"/>
        </w:tblPrEx>
        <w:tc>
          <w:tcPr>
            <w:tcW w:w="33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C21">
            <w:pPr>
              <w:pStyle w:val="BodyText"/>
              <w:rPr>
                <w:lang w:val="en-NZ"/>
              </w:rPr>
            </w:pPr>
            <w:r w:rsidRPr="00775C21">
              <w:rPr>
                <w:rStyle w:val="BoldandItalics"/>
              </w:rPr>
              <w:t>Strategies</w:t>
            </w:r>
            <w:r w:rsidRPr="00775C21">
              <w:t xml:space="preserve"> may include: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C21" w:rsidP="00775C21">
            <w:pPr>
              <w:pStyle w:val="ListBullet"/>
            </w:pPr>
            <w:r w:rsidRPr="00775C21">
              <w:t>working effectively with an appropriate tutor</w:t>
            </w:r>
          </w:p>
          <w:p w:rsidR="00000000" w:rsidRPr="00775C21" w:rsidP="00775C21">
            <w:pPr>
              <w:pStyle w:val="ListBullet"/>
            </w:pPr>
            <w:r w:rsidRPr="00775C21">
              <w:t>practising as a solo performer</w:t>
            </w:r>
          </w:p>
          <w:p w:rsidR="00000000" w:rsidRPr="00775C21" w:rsidP="00775C21">
            <w:pPr>
              <w:pStyle w:val="ListBullet"/>
            </w:pPr>
            <w:r w:rsidRPr="00775C21">
              <w:t>participating in relevant groups or associations</w:t>
            </w:r>
          </w:p>
          <w:p w:rsidR="00000000" w:rsidRPr="00775C21" w:rsidP="00775C21">
            <w:pPr>
              <w:pStyle w:val="ListBullet"/>
            </w:pPr>
            <w:r w:rsidRPr="00775C21">
              <w:t xml:space="preserve">participating in professional development and other learning opportunities </w:t>
            </w:r>
          </w:p>
          <w:p w:rsidR="00000000" w:rsidRPr="00775C21" w:rsidP="00775C21">
            <w:pPr>
              <w:pStyle w:val="ListBullet"/>
            </w:pPr>
            <w:r w:rsidRPr="00775C21">
              <w:t>attending master classes</w:t>
            </w:r>
          </w:p>
          <w:p w:rsidR="00000000" w:rsidRPr="00775C21" w:rsidP="00775C21">
            <w:pPr>
              <w:pStyle w:val="ListBullet"/>
            </w:pPr>
            <w:r w:rsidRPr="00775C21">
              <w:t>attending performances</w:t>
            </w:r>
          </w:p>
          <w:p w:rsidR="00000000" w:rsidRPr="00775C21" w:rsidP="00775C21">
            <w:pPr>
              <w:pStyle w:val="ListBullet"/>
            </w:pPr>
            <w:r w:rsidRPr="00775C21">
              <w:t>contr</w:t>
            </w:r>
            <w:r w:rsidRPr="00775C21">
              <w:t xml:space="preserve">ibuting to and participating in festivals and conferences </w:t>
            </w:r>
          </w:p>
          <w:p w:rsidR="00000000" w:rsidRPr="00775C21" w:rsidP="00775C21">
            <w:pPr>
              <w:pStyle w:val="ListBullet"/>
            </w:pPr>
            <w:r w:rsidRPr="00775C21">
              <w:t xml:space="preserve">being involved in a range of music-making activities as a soloist </w:t>
            </w:r>
          </w:p>
          <w:p w:rsidR="00000000" w:rsidRPr="00775C21" w:rsidP="00775C21">
            <w:pPr>
              <w:pStyle w:val="ListBullet"/>
            </w:pPr>
            <w:r w:rsidRPr="00775C21">
              <w:t>studying performance techniques of a range of styles in selected area of specialisation</w:t>
            </w:r>
          </w:p>
          <w:p w:rsidR="00000000" w:rsidRPr="00775C21" w:rsidP="00775C21">
            <w:pPr>
              <w:pStyle w:val="ListBullet"/>
            </w:pPr>
            <w:r w:rsidRPr="00775C21">
              <w:t>listening critically to a wide range of li</w:t>
            </w:r>
            <w:r w:rsidRPr="00775C21">
              <w:t>ve and recorded music.</w:t>
            </w:r>
          </w:p>
        </w:tc>
      </w:tr>
    </w:tbl>
    <w:p w:rsidR="00775043" w:rsidP="00775C21">
      <w:pPr>
        <w:pStyle w:val="BodyText"/>
      </w:pPr>
    </w:p>
    <w:p w:rsidR="00775043" w:rsidP="00775C21">
      <w:pPr>
        <w:pStyle w:val="BodyText"/>
      </w:pPr>
    </w:p>
    <w:p w:rsidR="00000000" w:rsidRPr="00775C21" w:rsidP="00775C21">
      <w:pPr>
        <w:pStyle w:val="Heading1"/>
      </w:pPr>
      <w:bookmarkStart w:id="12" w:name="O_382809"/>
      <w:bookmarkEnd w:id="12"/>
      <w:r w:rsidRPr="00775C21">
        <w:t>Unit Sector(s)</w:t>
      </w:r>
    </w:p>
    <w:p w:rsidR="00000000" w:rsidRPr="00775C21" w:rsidP="00775C21">
      <w:pPr>
        <w:pStyle w:val="BodyText"/>
      </w:pPr>
      <w:r w:rsidRPr="00775C21">
        <w:t>Performing arts - music performance</w:t>
      </w:r>
    </w:p>
    <w:p w:rsidR="00000000" w:rsidRPr="00775C21" w:rsidP="00775C21"/>
    <w:sectPr w:rsidSect="00775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043" w:rsidP="00775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43" w:rsidP="00775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5043" w:rsidP="00775C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5043" w:rsidP="00775C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043" w:rsidP="00775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43" w:rsidP="00775C21">
    <w:pPr>
      <w:pStyle w:val="Header"/>
      <w:framePr w:wrap="around"/>
    </w:pPr>
    <w:r>
      <w:fldChar w:fldCharType="begin"/>
    </w:r>
    <w:r>
      <w:instrText xml:space="preserve"> TITLE   \* MERGEFORMAT </w:instrText>
    </w:r>
    <w:r>
      <w:fldChar w:fldCharType="separate"/>
    </w:r>
    <w:r>
      <w:t>CUSMPF406A Perform music as a soloist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5043" w:rsidP="00775C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82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F2F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C2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C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C21"/>
    <w:pPr>
      <w:spacing w:before="360" w:after="60"/>
      <w:outlineLvl w:val="0"/>
    </w:pPr>
    <w:rPr>
      <w:sz w:val="32"/>
    </w:rPr>
  </w:style>
  <w:style w:type="paragraph" w:styleId="Heading2">
    <w:name w:val="heading 2"/>
    <w:basedOn w:val="HeadingBase"/>
    <w:next w:val="BodyText"/>
    <w:link w:val="Heading2Char"/>
    <w:qFormat/>
    <w:rsid w:val="00775C21"/>
    <w:pPr>
      <w:keepLines/>
      <w:spacing w:before="240" w:after="120"/>
      <w:outlineLvl w:val="1"/>
    </w:pPr>
    <w:rPr>
      <w:sz w:val="28"/>
      <w:szCs w:val="40"/>
    </w:rPr>
  </w:style>
  <w:style w:type="paragraph" w:styleId="Heading3">
    <w:name w:val="heading 3"/>
    <w:basedOn w:val="HeadingBase"/>
    <w:next w:val="BodyText"/>
    <w:link w:val="Heading3Char"/>
    <w:qFormat/>
    <w:rsid w:val="00775C21"/>
    <w:pPr>
      <w:spacing w:before="180" w:after="120"/>
      <w:outlineLvl w:val="2"/>
    </w:pPr>
    <w:rPr>
      <w:spacing w:val="-10"/>
      <w:kern w:val="32"/>
    </w:rPr>
  </w:style>
  <w:style w:type="paragraph" w:styleId="Heading4">
    <w:name w:val="heading 4"/>
    <w:basedOn w:val="HeadingBase"/>
    <w:next w:val="BodyText"/>
    <w:link w:val="Heading4Char"/>
    <w:qFormat/>
    <w:rsid w:val="00775C21"/>
    <w:pPr>
      <w:spacing w:before="160" w:after="120"/>
      <w:outlineLvl w:val="3"/>
    </w:pPr>
    <w:rPr>
      <w:sz w:val="22"/>
    </w:rPr>
  </w:style>
  <w:style w:type="paragraph" w:styleId="Heading5">
    <w:name w:val="heading 5"/>
    <w:basedOn w:val="HeadingBase"/>
    <w:next w:val="Normal"/>
    <w:link w:val="Heading5Char"/>
    <w:qFormat/>
    <w:rsid w:val="00775C21"/>
    <w:pPr>
      <w:spacing w:before="80"/>
      <w:outlineLvl w:val="4"/>
    </w:pPr>
    <w:rPr>
      <w:color w:val="918585"/>
      <w:sz w:val="20"/>
    </w:rPr>
  </w:style>
  <w:style w:type="paragraph" w:styleId="Heading6">
    <w:name w:val="heading 6"/>
    <w:basedOn w:val="HeadingBase"/>
    <w:next w:val="Normal"/>
    <w:link w:val="Heading6Char"/>
    <w:qFormat/>
    <w:rsid w:val="00775C21"/>
    <w:pPr>
      <w:spacing w:before="60"/>
      <w:outlineLvl w:val="5"/>
    </w:pPr>
    <w:rPr>
      <w:color w:val="918585"/>
      <w:sz w:val="20"/>
    </w:rPr>
  </w:style>
  <w:style w:type="paragraph" w:styleId="Heading7">
    <w:name w:val="heading 7"/>
    <w:basedOn w:val="Normal"/>
    <w:next w:val="Normal"/>
    <w:link w:val="Heading7Char"/>
    <w:qFormat/>
    <w:rsid w:val="00775C21"/>
    <w:pPr>
      <w:ind w:left="720"/>
      <w:outlineLvl w:val="6"/>
    </w:pPr>
    <w:rPr>
      <w:i/>
    </w:rPr>
  </w:style>
  <w:style w:type="paragraph" w:styleId="Heading8">
    <w:name w:val="heading 8"/>
    <w:basedOn w:val="Normal"/>
    <w:next w:val="Normal"/>
    <w:link w:val="Heading8Char"/>
    <w:qFormat/>
    <w:rsid w:val="00775C21"/>
    <w:pPr>
      <w:ind w:left="720"/>
      <w:outlineLvl w:val="7"/>
    </w:pPr>
    <w:rPr>
      <w:i/>
    </w:rPr>
  </w:style>
  <w:style w:type="paragraph" w:styleId="Heading9">
    <w:name w:val="heading 9"/>
    <w:basedOn w:val="Normal"/>
    <w:next w:val="Normal"/>
    <w:link w:val="Heading9Char"/>
    <w:qFormat/>
    <w:rsid w:val="00775C21"/>
    <w:pPr>
      <w:ind w:left="720"/>
      <w:outlineLvl w:val="8"/>
    </w:pPr>
    <w:rPr>
      <w:i/>
    </w:rPr>
  </w:style>
  <w:style w:type="character" w:default="1" w:styleId="DefaultParagraphFont">
    <w:name w:val="Default Paragraph Font"/>
    <w:uiPriority w:val="1"/>
    <w:unhideWhenUsed/>
    <w:rsid w:val="00775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C21"/>
  </w:style>
  <w:style w:type="character" w:customStyle="1" w:styleId="Heading1Char">
    <w:name w:val="Heading 1 Char"/>
    <w:basedOn w:val="DefaultParagraphFont"/>
    <w:link w:val="Heading1"/>
    <w:rsid w:val="00775C21"/>
    <w:rPr>
      <w:rFonts w:ascii="Times New Roman" w:eastAsia="Times New Roman" w:hAnsi="Times New Roman" w:cs="Times New Roman"/>
      <w:b/>
      <w:sz w:val="32"/>
      <w:szCs w:val="20"/>
      <w:lang w:eastAsia="en-US"/>
    </w:rPr>
  </w:style>
  <w:style w:type="paragraph" w:styleId="BodyText">
    <w:name w:val="Body Text"/>
    <w:basedOn w:val="Normal"/>
    <w:link w:val="BodyTextChar"/>
    <w:rsid w:val="00775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C21"/>
    <w:rPr>
      <w:rFonts w:ascii="Times New Roman" w:eastAsia="Times New Roman" w:hAnsi="Times New Roman" w:cs="Times New Roman"/>
      <w:sz w:val="24"/>
      <w:lang w:val="en-US" w:eastAsia="en-US"/>
    </w:rPr>
  </w:style>
  <w:style w:type="paragraph" w:styleId="Footer">
    <w:name w:val="footer"/>
    <w:basedOn w:val="Normal"/>
    <w:link w:val="FooterChar"/>
    <w:rsid w:val="00775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C21"/>
    <w:rPr>
      <w:rFonts w:ascii="Times New Roman" w:eastAsia="Times New Roman" w:hAnsi="Times New Roman" w:cs="Times New Roman"/>
      <w:sz w:val="16"/>
      <w:lang w:val="en-US" w:eastAsia="en-US"/>
    </w:rPr>
  </w:style>
  <w:style w:type="paragraph" w:styleId="List">
    <w:name w:val="List"/>
    <w:basedOn w:val="BodyText"/>
    <w:next w:val="BodyText"/>
    <w:rsid w:val="00775C21"/>
    <w:pPr>
      <w:tabs>
        <w:tab w:val="left" w:pos="340"/>
      </w:tabs>
      <w:spacing w:before="60" w:after="60"/>
      <w:ind w:left="340" w:hanging="340"/>
    </w:pPr>
  </w:style>
  <w:style w:type="paragraph" w:styleId="ListBullet">
    <w:name w:val="List Bullet"/>
    <w:basedOn w:val="List"/>
    <w:rsid w:val="00775C21"/>
    <w:pPr>
      <w:numPr>
        <w:numId w:val="13"/>
      </w:numPr>
      <w:tabs>
        <w:tab w:val="clear" w:pos="340"/>
      </w:tabs>
      <w:spacing w:before="40" w:after="40"/>
    </w:pPr>
  </w:style>
  <w:style w:type="character" w:customStyle="1" w:styleId="SpecialBold">
    <w:name w:val="Special Bold"/>
    <w:basedOn w:val="DefaultParagraphFont"/>
    <w:rsid w:val="00775C21"/>
    <w:rPr>
      <w:b/>
      <w:spacing w:val="0"/>
    </w:rPr>
  </w:style>
  <w:style w:type="paragraph" w:styleId="ListBullet2">
    <w:name w:val="List Bullet 2"/>
    <w:basedOn w:val="List2"/>
    <w:rsid w:val="00775C21"/>
    <w:pPr>
      <w:numPr>
        <w:numId w:val="14"/>
      </w:numPr>
      <w:tabs>
        <w:tab w:val="clear" w:pos="680"/>
      </w:tabs>
    </w:pPr>
  </w:style>
  <w:style w:type="paragraph" w:styleId="Header">
    <w:name w:val="header"/>
    <w:basedOn w:val="Normal"/>
    <w:link w:val="HeaderChar"/>
    <w:rsid w:val="00775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C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5C21"/>
    <w:rPr>
      <w:i/>
    </w:rPr>
  </w:style>
  <w:style w:type="paragraph" w:customStyle="1" w:styleId="SuperHeading">
    <w:name w:val="SuperHeading"/>
    <w:basedOn w:val="Normal"/>
    <w:rsid w:val="00775C21"/>
    <w:pPr>
      <w:spacing w:before="240" w:after="120"/>
      <w:outlineLvl w:val="0"/>
    </w:pPr>
    <w:rPr>
      <w:rFonts w:ascii="Times New Roman" w:hAnsi="Times New Roman"/>
      <w:b/>
      <w:sz w:val="28"/>
    </w:rPr>
  </w:style>
  <w:style w:type="paragraph" w:customStyle="1" w:styleId="AllowPageBreak">
    <w:name w:val="AllowPageBreak"/>
    <w:rsid w:val="00775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5C21"/>
    <w:rPr>
      <w:b/>
      <w:i/>
      <w:u w:val="none"/>
    </w:rPr>
  </w:style>
  <w:style w:type="character" w:customStyle="1" w:styleId="Heading2Char">
    <w:name w:val="Heading 2 Char"/>
    <w:basedOn w:val="DefaultParagraphFont"/>
    <w:link w:val="Heading2"/>
    <w:rsid w:val="00775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C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C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C21"/>
    <w:rPr>
      <w:rFonts w:ascii="Courier New" w:eastAsia="Times New Roman" w:hAnsi="Courier New" w:cs="Times New Roman"/>
      <w:i/>
      <w:szCs w:val="20"/>
      <w:lang w:val="en-US" w:eastAsia="en-US"/>
    </w:rPr>
  </w:style>
  <w:style w:type="paragraph" w:customStyle="1" w:styleId="HeadingBase">
    <w:name w:val="Heading Base"/>
    <w:rsid w:val="00775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C21"/>
    <w:pPr>
      <w:tabs>
        <w:tab w:val="right" w:leader="dot" w:pos="9072"/>
      </w:tabs>
      <w:ind w:left="567"/>
    </w:pPr>
    <w:rPr>
      <w:szCs w:val="22"/>
    </w:rPr>
  </w:style>
  <w:style w:type="paragraph" w:customStyle="1" w:styleId="TOCBase">
    <w:name w:val="TOC Base"/>
    <w:rsid w:val="00775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C21"/>
    <w:pPr>
      <w:tabs>
        <w:tab w:val="right" w:leader="dot" w:pos="9072"/>
      </w:tabs>
      <w:spacing w:before="40" w:after="40"/>
      <w:ind w:left="284"/>
    </w:pPr>
    <w:rPr>
      <w:rFonts w:ascii="Times New Roman" w:hAnsi="Times New Roman"/>
    </w:rPr>
  </w:style>
  <w:style w:type="paragraph" w:styleId="TOC1">
    <w:name w:val="toc 1"/>
    <w:basedOn w:val="TOCBase"/>
    <w:next w:val="Normal"/>
    <w:rsid w:val="00775C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C21"/>
    <w:pPr>
      <w:spacing w:before="5040"/>
      <w:jc w:val="center"/>
    </w:pPr>
    <w:rPr>
      <w:sz w:val="48"/>
      <w:szCs w:val="72"/>
      <w:lang w:val="en-US"/>
    </w:rPr>
  </w:style>
  <w:style w:type="character" w:customStyle="1" w:styleId="TitleChar">
    <w:name w:val="Title Char"/>
    <w:basedOn w:val="DefaultParagraphFont"/>
    <w:link w:val="Title"/>
    <w:rsid w:val="00775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C21"/>
    <w:pPr>
      <w:tabs>
        <w:tab w:val="left" w:pos="3600"/>
        <w:tab w:val="left" w:pos="3958"/>
      </w:tabs>
    </w:pPr>
  </w:style>
  <w:style w:type="paragraph" w:customStyle="1" w:styleId="Note">
    <w:name w:val="Note"/>
    <w:basedOn w:val="BodyText"/>
    <w:rsid w:val="00775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C21"/>
    <w:pPr>
      <w:framePr w:wrap="auto" w:hAnchor="text" w:y="6049"/>
    </w:pPr>
    <w:rPr>
      <w:color w:val="000000"/>
      <w:sz w:val="40"/>
    </w:rPr>
  </w:style>
  <w:style w:type="paragraph" w:customStyle="1" w:styleId="TOCTitle">
    <w:name w:val="TOCTitle"/>
    <w:basedOn w:val="Heading1"/>
    <w:rsid w:val="00775C21"/>
    <w:pPr>
      <w:spacing w:after="240"/>
      <w:jc w:val="center"/>
      <w:outlineLvl w:val="9"/>
    </w:pPr>
    <w:rPr>
      <w:caps/>
    </w:rPr>
  </w:style>
  <w:style w:type="paragraph" w:customStyle="1" w:styleId="Version">
    <w:name w:val="Version"/>
    <w:rsid w:val="00775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C21"/>
    <w:pPr>
      <w:keepNext w:val="0"/>
      <w:tabs>
        <w:tab w:val="right" w:pos="4176"/>
      </w:tabs>
      <w:ind w:left="198" w:hanging="198"/>
    </w:pPr>
    <w:rPr>
      <w:rFonts w:ascii="Garamond" w:hAnsi="Garamond"/>
    </w:rPr>
  </w:style>
  <w:style w:type="paragraph" w:styleId="IndexHeading">
    <w:name w:val="index heading"/>
    <w:basedOn w:val="Normal"/>
    <w:next w:val="Index1"/>
    <w:semiHidden/>
    <w:rsid w:val="00775C21"/>
    <w:pPr>
      <w:spacing w:before="120" w:after="120"/>
    </w:pPr>
    <w:rPr>
      <w:rFonts w:ascii="Arial" w:hAnsi="Arial"/>
      <w:b/>
      <w:color w:val="918585"/>
      <w:sz w:val="24"/>
    </w:rPr>
  </w:style>
  <w:style w:type="paragraph" w:customStyle="1" w:styleId="Chapter">
    <w:name w:val="Chapter"/>
    <w:basedOn w:val="Normal"/>
    <w:rsid w:val="00775C21"/>
    <w:pPr>
      <w:spacing w:before="240"/>
    </w:pPr>
    <w:rPr>
      <w:rFonts w:ascii="Times New Roman" w:hAnsi="Times New Roman"/>
      <w:smallCaps/>
      <w:spacing w:val="80"/>
      <w:sz w:val="28"/>
    </w:rPr>
  </w:style>
  <w:style w:type="paragraph" w:customStyle="1" w:styleId="InChapter">
    <w:name w:val="InChapter"/>
    <w:basedOn w:val="Heading3"/>
    <w:rsid w:val="00775C21"/>
    <w:pPr>
      <w:spacing w:after="240"/>
      <w:outlineLvl w:val="9"/>
    </w:pPr>
    <w:rPr>
      <w:noProof/>
    </w:rPr>
  </w:style>
  <w:style w:type="paragraph" w:styleId="Index2">
    <w:name w:val="index 2"/>
    <w:basedOn w:val="Normal"/>
    <w:next w:val="Normal"/>
    <w:semiHidden/>
    <w:rsid w:val="00775C21"/>
    <w:pPr>
      <w:tabs>
        <w:tab w:val="right" w:pos="4176"/>
      </w:tabs>
      <w:ind w:left="568" w:hanging="284"/>
    </w:pPr>
    <w:rPr>
      <w:rFonts w:ascii="Garamond" w:hAnsi="Garamond"/>
    </w:rPr>
  </w:style>
  <w:style w:type="paragraph" w:customStyle="1" w:styleId="Byline">
    <w:name w:val="Byline"/>
    <w:rsid w:val="00775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C21"/>
    <w:pPr>
      <w:tabs>
        <w:tab w:val="clear" w:pos="3600"/>
        <w:tab w:val="clear" w:pos="3958"/>
      </w:tabs>
      <w:jc w:val="right"/>
    </w:pPr>
  </w:style>
  <w:style w:type="paragraph" w:styleId="Caption">
    <w:name w:val="caption"/>
    <w:basedOn w:val="BodyText"/>
    <w:next w:val="Normal"/>
    <w:qFormat/>
    <w:rsid w:val="00775C21"/>
    <w:pPr>
      <w:framePr w:w="2268" w:hSpace="181" w:vSpace="181" w:wrap="around" w:vAnchor="text" w:hAnchor="page" w:x="1135" w:y="285" w:anchorLock="1"/>
    </w:pPr>
    <w:rPr>
      <w:i/>
    </w:rPr>
  </w:style>
  <w:style w:type="paragraph" w:customStyle="1" w:styleId="MiniTOCTitle">
    <w:name w:val="MiniTOCTitle"/>
    <w:basedOn w:val="Heading4"/>
    <w:rsid w:val="00775C21"/>
    <w:pPr>
      <w:spacing w:before="240"/>
      <w:outlineLvl w:val="9"/>
    </w:pPr>
    <w:rPr>
      <w:noProof/>
      <w:sz w:val="24"/>
    </w:rPr>
  </w:style>
  <w:style w:type="paragraph" w:customStyle="1" w:styleId="MiniTOCItem">
    <w:name w:val="MiniTOCItem"/>
    <w:basedOn w:val="ListBullet"/>
    <w:rsid w:val="00775C21"/>
    <w:pPr>
      <w:numPr>
        <w:numId w:val="0"/>
      </w:numPr>
      <w:tabs>
        <w:tab w:val="right" w:leader="dot" w:pos="6521"/>
      </w:tabs>
      <w:spacing w:before="0" w:after="0"/>
    </w:pPr>
  </w:style>
  <w:style w:type="paragraph" w:customStyle="1" w:styleId="TOFTitle">
    <w:name w:val="TOFTitle"/>
    <w:basedOn w:val="TOCTitle"/>
    <w:rsid w:val="00775C21"/>
  </w:style>
  <w:style w:type="paragraph" w:styleId="TableofFigures">
    <w:name w:val="table of figures"/>
    <w:basedOn w:val="Normal"/>
    <w:next w:val="Normal"/>
    <w:semiHidden/>
    <w:rsid w:val="00775C21"/>
    <w:pPr>
      <w:tabs>
        <w:tab w:val="right" w:leader="dot" w:pos="9072"/>
      </w:tabs>
      <w:ind w:left="970" w:hanging="403"/>
    </w:pPr>
    <w:rPr>
      <w:rFonts w:ascii="Times New Roman" w:hAnsi="Times New Roman"/>
      <w:b/>
    </w:rPr>
  </w:style>
  <w:style w:type="paragraph" w:styleId="ListNumber">
    <w:name w:val="List Number"/>
    <w:basedOn w:val="List"/>
    <w:rsid w:val="00775C21"/>
    <w:pPr>
      <w:numPr>
        <w:numId w:val="11"/>
      </w:numPr>
    </w:pPr>
  </w:style>
  <w:style w:type="character" w:customStyle="1" w:styleId="WingdingSymbols">
    <w:name w:val="Wingding Symbols"/>
    <w:rsid w:val="00775C21"/>
    <w:rPr>
      <w:rFonts w:ascii="Wingdings" w:hAnsi="Wingdings"/>
    </w:rPr>
  </w:style>
  <w:style w:type="paragraph" w:customStyle="1" w:styleId="TableHeading">
    <w:name w:val="Table Heading"/>
    <w:basedOn w:val="HeadingBase"/>
    <w:rsid w:val="00775C21"/>
    <w:pPr>
      <w:keepLines/>
      <w:pBdr>
        <w:bottom w:val="single" w:sz="6" w:space="1" w:color="918585"/>
      </w:pBdr>
      <w:spacing w:before="240"/>
    </w:pPr>
  </w:style>
  <w:style w:type="character" w:customStyle="1" w:styleId="HotSpot">
    <w:name w:val="HotSpot"/>
    <w:rsid w:val="00775C21"/>
    <w:rPr>
      <w:color w:val="0033CC"/>
      <w:u w:val="none"/>
    </w:rPr>
  </w:style>
  <w:style w:type="paragraph" w:customStyle="1" w:styleId="BodyTextRight">
    <w:name w:val="Body Text Right"/>
    <w:basedOn w:val="BodyText"/>
    <w:rsid w:val="00775C21"/>
    <w:pPr>
      <w:spacing w:before="0" w:after="0"/>
      <w:jc w:val="right"/>
    </w:pPr>
  </w:style>
  <w:style w:type="paragraph" w:styleId="Index3">
    <w:name w:val="index 3"/>
    <w:basedOn w:val="ListNumber2"/>
    <w:next w:val="Normal"/>
    <w:semiHidden/>
    <w:rsid w:val="00775C21"/>
    <w:pPr>
      <w:numPr>
        <w:numId w:val="0"/>
      </w:numPr>
      <w:tabs>
        <w:tab w:val="right" w:leader="dot" w:pos="4176"/>
      </w:tabs>
    </w:pPr>
  </w:style>
  <w:style w:type="paragraph" w:styleId="ListNumber2">
    <w:name w:val="List Number 2"/>
    <w:basedOn w:val="List2"/>
    <w:rsid w:val="00775C21"/>
    <w:pPr>
      <w:numPr>
        <w:numId w:val="10"/>
      </w:numPr>
      <w:tabs>
        <w:tab w:val="clear" w:pos="1060"/>
      </w:tabs>
    </w:pPr>
  </w:style>
  <w:style w:type="paragraph" w:customStyle="1" w:styleId="MarginNote">
    <w:name w:val="Margin Note"/>
    <w:basedOn w:val="BodyText"/>
    <w:rsid w:val="00775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C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C21"/>
    <w:rPr>
      <w:sz w:val="32"/>
    </w:rPr>
  </w:style>
  <w:style w:type="paragraph" w:customStyle="1" w:styleId="HeadingProcedure">
    <w:name w:val="Heading Procedure"/>
    <w:basedOn w:val="HeadingBase"/>
    <w:next w:val="Normal"/>
    <w:rsid w:val="00775C21"/>
    <w:pPr>
      <w:tabs>
        <w:tab w:val="left" w:pos="0"/>
      </w:tabs>
      <w:spacing w:before="120" w:after="60"/>
    </w:pPr>
    <w:rPr>
      <w:i/>
      <w:color w:val="918585"/>
      <w:sz w:val="22"/>
    </w:rPr>
  </w:style>
  <w:style w:type="paragraph" w:customStyle="1" w:styleId="TableBodyText">
    <w:name w:val="Table Body Text"/>
    <w:basedOn w:val="BodyText"/>
    <w:rsid w:val="00775C21"/>
    <w:pPr>
      <w:spacing w:before="60" w:after="60"/>
    </w:pPr>
  </w:style>
  <w:style w:type="paragraph" w:styleId="ListContinue">
    <w:name w:val="List Continue"/>
    <w:basedOn w:val="List"/>
    <w:rsid w:val="00775C21"/>
    <w:pPr>
      <w:ind w:firstLine="0"/>
    </w:pPr>
  </w:style>
  <w:style w:type="paragraph" w:customStyle="1" w:styleId="ListNote">
    <w:name w:val="List Note"/>
    <w:basedOn w:val="List"/>
    <w:rsid w:val="00775C21"/>
    <w:pPr>
      <w:pBdr>
        <w:top w:val="single" w:sz="6" w:space="2" w:color="918585"/>
        <w:bottom w:val="single" w:sz="6" w:space="2" w:color="918585"/>
      </w:pBdr>
      <w:tabs>
        <w:tab w:val="left" w:pos="1021"/>
      </w:tabs>
      <w:ind w:firstLine="0"/>
    </w:pPr>
  </w:style>
  <w:style w:type="paragraph" w:customStyle="1" w:styleId="Warning">
    <w:name w:val="Warning"/>
    <w:basedOn w:val="BodyText"/>
    <w:rsid w:val="00775C21"/>
    <w:pPr>
      <w:shd w:val="clear" w:color="auto" w:fill="D9D9D9"/>
      <w:tabs>
        <w:tab w:val="left" w:pos="992"/>
      </w:tabs>
      <w:ind w:left="119" w:right="119"/>
    </w:pPr>
    <w:rPr>
      <w:sz w:val="20"/>
    </w:rPr>
  </w:style>
  <w:style w:type="paragraph" w:customStyle="1" w:styleId="MarginIcons">
    <w:name w:val="Margin Icons"/>
    <w:basedOn w:val="BodyText"/>
    <w:rsid w:val="00775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C21"/>
    <w:rPr>
      <w:rFonts w:ascii="Courier New" w:hAnsi="Courier New"/>
    </w:rPr>
  </w:style>
  <w:style w:type="paragraph" w:customStyle="1" w:styleId="NoteBullet">
    <w:name w:val="Note Bullet"/>
    <w:basedOn w:val="Note"/>
    <w:rsid w:val="00775C21"/>
    <w:pPr>
      <w:tabs>
        <w:tab w:val="clear" w:pos="680"/>
      </w:tabs>
      <w:spacing w:before="60" w:after="60"/>
    </w:pPr>
  </w:style>
  <w:style w:type="paragraph" w:customStyle="1" w:styleId="SubHeading2">
    <w:name w:val="SubHeading2"/>
    <w:basedOn w:val="HeadingBase"/>
    <w:rsid w:val="00775C21"/>
    <w:pPr>
      <w:spacing w:before="240" w:after="60"/>
    </w:pPr>
    <w:rPr>
      <w:sz w:val="20"/>
    </w:rPr>
  </w:style>
  <w:style w:type="paragraph" w:customStyle="1" w:styleId="SubHeading1">
    <w:name w:val="SubHeading1"/>
    <w:basedOn w:val="HeadingBase"/>
    <w:rsid w:val="00775C21"/>
    <w:pPr>
      <w:spacing w:before="240" w:after="60"/>
    </w:pPr>
    <w:rPr>
      <w:color w:val="918585"/>
      <w:sz w:val="22"/>
    </w:rPr>
  </w:style>
  <w:style w:type="paragraph" w:customStyle="1" w:styleId="SideHeading">
    <w:name w:val="Side Heading"/>
    <w:basedOn w:val="HeadingBase"/>
    <w:rsid w:val="00775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C21"/>
    <w:pPr>
      <w:numPr>
        <w:numId w:val="12"/>
      </w:numPr>
    </w:pPr>
  </w:style>
  <w:style w:type="paragraph" w:styleId="PlainText">
    <w:name w:val="Plain Text"/>
    <w:basedOn w:val="Normal"/>
    <w:link w:val="PlainTextChar"/>
    <w:rsid w:val="00775C21"/>
    <w:rPr>
      <w:sz w:val="20"/>
    </w:rPr>
  </w:style>
  <w:style w:type="character" w:customStyle="1" w:styleId="PlainTextChar">
    <w:name w:val="Plain Text Char"/>
    <w:basedOn w:val="DefaultParagraphFont"/>
    <w:link w:val="PlainText"/>
    <w:rsid w:val="00775C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C21"/>
    <w:rPr>
      <w:b/>
      <w:smallCaps/>
    </w:rPr>
  </w:style>
  <w:style w:type="paragraph" w:customStyle="1" w:styleId="TableListNumber">
    <w:name w:val="Table List Number"/>
    <w:basedOn w:val="ListNumber"/>
    <w:rsid w:val="00775C21"/>
    <w:pPr>
      <w:numPr>
        <w:numId w:val="0"/>
      </w:numPr>
    </w:pPr>
  </w:style>
  <w:style w:type="paragraph" w:styleId="TOC4">
    <w:name w:val="toc 4"/>
    <w:basedOn w:val="TOCBase"/>
    <w:next w:val="Normal"/>
    <w:semiHidden/>
    <w:rsid w:val="00775C21"/>
    <w:pPr>
      <w:tabs>
        <w:tab w:val="right" w:leader="dot" w:pos="9071"/>
      </w:tabs>
      <w:ind w:left="1701"/>
    </w:pPr>
  </w:style>
  <w:style w:type="paragraph" w:customStyle="1" w:styleId="ListAlpha">
    <w:name w:val="List Alpha"/>
    <w:basedOn w:val="List"/>
    <w:rsid w:val="00775C21"/>
    <w:pPr>
      <w:numPr>
        <w:numId w:val="9"/>
      </w:numPr>
    </w:pPr>
  </w:style>
  <w:style w:type="paragraph" w:customStyle="1" w:styleId="ListAlpha2">
    <w:name w:val="List Alpha 2"/>
    <w:basedOn w:val="List2"/>
    <w:rsid w:val="00775C21"/>
    <w:pPr>
      <w:numPr>
        <w:numId w:val="8"/>
      </w:numPr>
    </w:pPr>
  </w:style>
  <w:style w:type="paragraph" w:styleId="List2">
    <w:name w:val="List 2"/>
    <w:basedOn w:val="BodyText"/>
    <w:rsid w:val="00775C21"/>
    <w:pPr>
      <w:tabs>
        <w:tab w:val="left" w:pos="680"/>
      </w:tabs>
      <w:spacing w:before="60" w:after="60"/>
      <w:ind w:left="680" w:hanging="340"/>
    </w:pPr>
  </w:style>
  <w:style w:type="paragraph" w:styleId="List3">
    <w:name w:val="List 3"/>
    <w:basedOn w:val="BodyText"/>
    <w:rsid w:val="00775C21"/>
    <w:pPr>
      <w:tabs>
        <w:tab w:val="left" w:pos="1021"/>
      </w:tabs>
      <w:spacing w:before="60" w:after="60"/>
      <w:ind w:left="1020" w:hanging="340"/>
    </w:pPr>
  </w:style>
  <w:style w:type="paragraph" w:styleId="List4">
    <w:name w:val="List 4"/>
    <w:basedOn w:val="BodyText"/>
    <w:rsid w:val="00775C21"/>
    <w:pPr>
      <w:tabs>
        <w:tab w:val="left" w:pos="1361"/>
      </w:tabs>
      <w:spacing w:before="60" w:after="60"/>
      <w:ind w:left="1361" w:hanging="340"/>
    </w:pPr>
  </w:style>
  <w:style w:type="paragraph" w:styleId="List5">
    <w:name w:val="List 5"/>
    <w:basedOn w:val="BodyText"/>
    <w:rsid w:val="00775C21"/>
    <w:pPr>
      <w:tabs>
        <w:tab w:val="left" w:pos="1701"/>
      </w:tabs>
      <w:spacing w:before="60" w:after="60"/>
      <w:ind w:left="1701" w:hanging="340"/>
    </w:pPr>
  </w:style>
  <w:style w:type="paragraph" w:styleId="ListBullet3">
    <w:name w:val="List Bullet 3"/>
    <w:basedOn w:val="List3"/>
    <w:rsid w:val="00775C21"/>
    <w:pPr>
      <w:numPr>
        <w:numId w:val="15"/>
      </w:numPr>
      <w:tabs>
        <w:tab w:val="clear" w:pos="1021"/>
      </w:tabs>
      <w:ind w:left="1037" w:hanging="357"/>
    </w:pPr>
  </w:style>
  <w:style w:type="paragraph" w:styleId="ListBullet4">
    <w:name w:val="List Bullet 4"/>
    <w:basedOn w:val="List4"/>
    <w:rsid w:val="00775C21"/>
    <w:pPr>
      <w:numPr>
        <w:numId w:val="3"/>
      </w:numPr>
    </w:pPr>
  </w:style>
  <w:style w:type="paragraph" w:styleId="ListBullet5">
    <w:name w:val="List Bullet 5"/>
    <w:basedOn w:val="List5"/>
    <w:rsid w:val="00775C21"/>
    <w:pPr>
      <w:numPr>
        <w:numId w:val="4"/>
      </w:numPr>
    </w:pPr>
  </w:style>
  <w:style w:type="paragraph" w:styleId="ListContinue2">
    <w:name w:val="List Continue 2"/>
    <w:basedOn w:val="List2"/>
    <w:rsid w:val="00775C21"/>
    <w:pPr>
      <w:ind w:firstLine="0"/>
    </w:pPr>
  </w:style>
  <w:style w:type="paragraph" w:styleId="ListContinue3">
    <w:name w:val="List Continue 3"/>
    <w:basedOn w:val="List3"/>
    <w:rsid w:val="00775C21"/>
    <w:pPr>
      <w:ind w:left="1021" w:firstLine="0"/>
    </w:pPr>
  </w:style>
  <w:style w:type="paragraph" w:styleId="ListContinue4">
    <w:name w:val="List Continue 4"/>
    <w:basedOn w:val="List4"/>
    <w:rsid w:val="00775C21"/>
    <w:pPr>
      <w:ind w:firstLine="0"/>
    </w:pPr>
  </w:style>
  <w:style w:type="paragraph" w:styleId="ListContinue5">
    <w:name w:val="List Continue 5"/>
    <w:basedOn w:val="List5"/>
    <w:rsid w:val="00775C21"/>
    <w:pPr>
      <w:ind w:firstLine="0"/>
    </w:pPr>
  </w:style>
  <w:style w:type="paragraph" w:styleId="ListNumber3">
    <w:name w:val="List Number 3"/>
    <w:basedOn w:val="List3"/>
    <w:rsid w:val="00775C21"/>
    <w:pPr>
      <w:numPr>
        <w:numId w:val="5"/>
      </w:numPr>
    </w:pPr>
  </w:style>
  <w:style w:type="paragraph" w:styleId="ListNumber4">
    <w:name w:val="List Number 4"/>
    <w:basedOn w:val="List4"/>
    <w:rsid w:val="00775C21"/>
    <w:pPr>
      <w:numPr>
        <w:numId w:val="6"/>
      </w:numPr>
    </w:pPr>
  </w:style>
  <w:style w:type="paragraph" w:styleId="ListNumber5">
    <w:name w:val="List Number 5"/>
    <w:basedOn w:val="List5"/>
    <w:rsid w:val="00775C21"/>
    <w:pPr>
      <w:numPr>
        <w:numId w:val="7"/>
      </w:numPr>
    </w:pPr>
  </w:style>
  <w:style w:type="paragraph" w:styleId="BlockText">
    <w:name w:val="Block Text"/>
    <w:basedOn w:val="Normal"/>
    <w:rsid w:val="00775C21"/>
    <w:pPr>
      <w:spacing w:after="120"/>
      <w:ind w:left="1440" w:right="1440"/>
    </w:pPr>
  </w:style>
  <w:style w:type="character" w:customStyle="1" w:styleId="Subscript">
    <w:name w:val="Subscript"/>
    <w:basedOn w:val="DefaultParagraphFont"/>
    <w:rsid w:val="00775C21"/>
    <w:rPr>
      <w:sz w:val="16"/>
      <w:vertAlign w:val="subscript"/>
    </w:rPr>
  </w:style>
  <w:style w:type="character" w:customStyle="1" w:styleId="Superscript">
    <w:name w:val="Superscript"/>
    <w:basedOn w:val="DefaultParagraphFont"/>
    <w:rsid w:val="00775C21"/>
    <w:rPr>
      <w:sz w:val="16"/>
      <w:vertAlign w:val="superscript"/>
    </w:rPr>
  </w:style>
  <w:style w:type="character" w:customStyle="1" w:styleId="Symbols">
    <w:name w:val="Symbols"/>
    <w:basedOn w:val="DefaultParagraphFont"/>
    <w:rsid w:val="00775C21"/>
    <w:rPr>
      <w:rFonts w:ascii="Symbol" w:hAnsi="Symbol"/>
    </w:rPr>
  </w:style>
  <w:style w:type="character" w:customStyle="1" w:styleId="MenuOptions">
    <w:name w:val="Menu Options"/>
    <w:basedOn w:val="DefaultParagraphFont"/>
    <w:rsid w:val="00775C21"/>
    <w:rPr>
      <w:rFonts w:ascii="Arial Narrow" w:hAnsi="Arial Narrow"/>
      <w:smallCaps/>
    </w:rPr>
  </w:style>
  <w:style w:type="character" w:customStyle="1" w:styleId="Buttons">
    <w:name w:val="Buttons"/>
    <w:basedOn w:val="DefaultParagraphFont"/>
    <w:rsid w:val="00775C21"/>
    <w:rPr>
      <w:b/>
    </w:rPr>
  </w:style>
  <w:style w:type="character" w:customStyle="1" w:styleId="Underlined">
    <w:name w:val="Underlined"/>
    <w:basedOn w:val="DefaultParagraphFont"/>
    <w:rsid w:val="00775C21"/>
    <w:rPr>
      <w:u w:val="single"/>
    </w:rPr>
  </w:style>
  <w:style w:type="paragraph" w:customStyle="1" w:styleId="TableBodyTextRight">
    <w:name w:val="Table Body Text Right"/>
    <w:basedOn w:val="TableBodyText"/>
    <w:rsid w:val="00775C21"/>
    <w:pPr>
      <w:widowControl w:val="0"/>
      <w:autoSpaceDE w:val="0"/>
      <w:autoSpaceDN w:val="0"/>
      <w:adjustRightInd w:val="0"/>
      <w:jc w:val="right"/>
    </w:pPr>
    <w:rPr>
      <w:rFonts w:cs="Arial"/>
      <w:szCs w:val="18"/>
    </w:rPr>
  </w:style>
  <w:style w:type="paragraph" w:customStyle="1" w:styleId="CopyrightText">
    <w:name w:val="Copyright Text"/>
    <w:basedOn w:val="BodyText"/>
    <w:rsid w:val="00775C21"/>
    <w:rPr>
      <w:sz w:val="18"/>
    </w:rPr>
  </w:style>
  <w:style w:type="paragraph" w:customStyle="1" w:styleId="BodySmallRight">
    <w:name w:val="Body Small Right"/>
    <w:basedOn w:val="BodyTextRight"/>
    <w:rsid w:val="00775C21"/>
    <w:rPr>
      <w:sz w:val="18"/>
      <w:szCs w:val="18"/>
    </w:rPr>
  </w:style>
  <w:style w:type="paragraph" w:customStyle="1" w:styleId="MarginEdition">
    <w:name w:val="Margin Edition"/>
    <w:basedOn w:val="MarginNote"/>
    <w:rsid w:val="00775C21"/>
    <w:pPr>
      <w:spacing w:before="0" w:after="0"/>
    </w:pPr>
    <w:rPr>
      <w:rFonts w:ascii="Times New Roman" w:hAnsi="Times New Roman"/>
      <w:color w:val="999999"/>
    </w:rPr>
  </w:style>
  <w:style w:type="paragraph" w:customStyle="1" w:styleId="Spacer">
    <w:name w:val="Spacer"/>
    <w:basedOn w:val="Normal"/>
    <w:rsid w:val="00775C21"/>
    <w:rPr>
      <w:sz w:val="2"/>
      <w:szCs w:val="2"/>
    </w:rPr>
  </w:style>
  <w:style w:type="character" w:customStyle="1" w:styleId="Small">
    <w:name w:val="Small"/>
    <w:basedOn w:val="DefaultParagraphFont"/>
    <w:rsid w:val="00775C21"/>
    <w:rPr>
      <w:sz w:val="16"/>
    </w:rPr>
  </w:style>
  <w:style w:type="paragraph" w:customStyle="1" w:styleId="WideTable">
    <w:name w:val="Wide Table"/>
    <w:basedOn w:val="Normal"/>
    <w:rsid w:val="00775C21"/>
    <w:pPr>
      <w:ind w:left="-1418"/>
    </w:pPr>
    <w:rPr>
      <w:sz w:val="2"/>
      <w:szCs w:val="2"/>
    </w:rPr>
  </w:style>
  <w:style w:type="character" w:styleId="PageNumber">
    <w:name w:val="page number"/>
    <w:basedOn w:val="DefaultParagraphFont"/>
    <w:rsid w:val="00775C21"/>
  </w:style>
  <w:style w:type="paragraph" w:styleId="Quote">
    <w:name w:val="Quote"/>
    <w:basedOn w:val="Heading1"/>
    <w:link w:val="QuoteChar"/>
    <w:qFormat/>
    <w:rsid w:val="00775C21"/>
    <w:rPr>
      <w:b w:val="0"/>
      <w:sz w:val="72"/>
      <w:szCs w:val="72"/>
      <w:lang w:val="en-NZ"/>
    </w:rPr>
  </w:style>
  <w:style w:type="character" w:customStyle="1" w:styleId="QuoteChar">
    <w:name w:val="Quote Char"/>
    <w:basedOn w:val="DefaultParagraphFont"/>
    <w:link w:val="Quote"/>
    <w:rsid w:val="00775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C21"/>
    <w:pPr>
      <w:pageBreakBefore/>
    </w:pPr>
  </w:style>
  <w:style w:type="paragraph" w:customStyle="1" w:styleId="Border">
    <w:name w:val="Border"/>
    <w:basedOn w:val="Normal"/>
    <w:qFormat/>
    <w:rsid w:val="00775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C21"/>
    <w:rPr>
      <w:b/>
      <w:bCs/>
      <w:i/>
      <w:iCs/>
      <w:color w:val="auto"/>
    </w:rPr>
  </w:style>
  <w:style w:type="paragraph" w:styleId="IntenseQuote">
    <w:name w:val="Intense Quote"/>
    <w:basedOn w:val="Normal"/>
    <w:next w:val="Normal"/>
    <w:link w:val="IntenseQuoteChar"/>
    <w:uiPriority w:val="30"/>
    <w:qFormat/>
    <w:rsid w:val="00775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C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C21"/>
    <w:rPr>
      <w:smallCaps/>
      <w:color w:val="auto"/>
      <w:u w:val="single"/>
    </w:rPr>
  </w:style>
  <w:style w:type="character" w:styleId="IntenseReference">
    <w:name w:val="Intense Reference"/>
    <w:basedOn w:val="DefaultParagraphFont"/>
    <w:uiPriority w:val="32"/>
    <w:qFormat/>
    <w:rsid w:val="00775C21"/>
    <w:rPr>
      <w:b/>
      <w:bCs/>
      <w:smallCaps/>
      <w:color w:val="auto"/>
      <w:spacing w:val="5"/>
      <w:u w:val="single"/>
    </w:rPr>
  </w:style>
  <w:style w:type="paragraph" w:customStyle="1" w:styleId="2ColumnHeading">
    <w:name w:val="2Column Heading"/>
    <w:basedOn w:val="BodyText"/>
    <w:qFormat/>
    <w:rsid w:val="00775C21"/>
    <w:pPr>
      <w:spacing w:after="60"/>
      <w:ind w:left="-2268"/>
    </w:pPr>
    <w:rPr>
      <w:b/>
    </w:rPr>
  </w:style>
  <w:style w:type="paragraph" w:customStyle="1" w:styleId="Heading1TOC">
    <w:name w:val="Heading1 TOC"/>
    <w:basedOn w:val="Normal"/>
    <w:qFormat/>
    <w:rsid w:val="00775C21"/>
    <w:pPr>
      <w:spacing w:before="240" w:after="120"/>
    </w:pPr>
    <w:rPr>
      <w:rFonts w:ascii="Times New Roman" w:hAnsi="Times New Roman"/>
      <w:b/>
      <w:sz w:val="32"/>
    </w:rPr>
  </w:style>
  <w:style w:type="paragraph" w:customStyle="1" w:styleId="Heading2TOC">
    <w:name w:val="Heading2 TOC"/>
    <w:basedOn w:val="Normal"/>
    <w:qFormat/>
    <w:rsid w:val="00775C21"/>
    <w:pPr>
      <w:spacing w:before="240" w:after="60"/>
    </w:pPr>
    <w:rPr>
      <w:rFonts w:ascii="Times New Roman" w:hAnsi="Times New Roman"/>
      <w:b/>
      <w:sz w:val="28"/>
    </w:rPr>
  </w:style>
  <w:style w:type="character" w:customStyle="1" w:styleId="Underline">
    <w:name w:val="Underline"/>
    <w:basedOn w:val="DefaultParagraphFont"/>
    <w:qFormat/>
    <w:rsid w:val="00775C21"/>
    <w:rPr>
      <w:u w:val="single"/>
    </w:rPr>
  </w:style>
  <w:style w:type="paragraph" w:styleId="BalloonText">
    <w:name w:val="Balloon Text"/>
    <w:basedOn w:val="Normal"/>
    <w:link w:val="BalloonTextChar"/>
    <w:rsid w:val="00775C21"/>
    <w:rPr>
      <w:rFonts w:ascii="Tahoma" w:hAnsi="Tahoma" w:cs="Tahoma"/>
      <w:sz w:val="16"/>
      <w:szCs w:val="16"/>
    </w:rPr>
  </w:style>
  <w:style w:type="character" w:customStyle="1" w:styleId="BalloonTextChar">
    <w:name w:val="Balloon Text Char"/>
    <w:basedOn w:val="DefaultParagraphFont"/>
    <w:link w:val="BalloonText"/>
    <w:rsid w:val="00775C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C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8587</Characters>
  <Application>Microsoft Office Word</Application>
  <DocSecurity>0</DocSecurity>
  <Lines>278</Lines>
  <Paragraphs>169</Paragraphs>
  <ScaleCrop>false</ScaleCrop>
  <Company>Author-it Software Corporation Ltd.</Company>
  <LinksUpToDate>false</LinksUpToDate>
  <CharactersWithSpaces>9908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CUSMPF406A Perform music as a soloist</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2012-05-26T15:29:00Z</dcterms:created>
  <dcterms:modified xsi:type="dcterms:W3CDTF">2012-05-26T15:29:00Z</dcterms:modified>
</cp:coreProperties>
</file>