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7028" w:rsidP="00847028">
      <w:pPr>
        <w:pStyle w:val="Title"/>
      </w:pPr>
      <w:r>
        <w:fldChar w:fldCharType="begin"/>
      </w:r>
      <w:r>
        <w:instrText xml:space="preserve"> TITLE   \* MERGEFORMAT </w:instrText>
      </w:r>
      <w:r>
        <w:fldChar w:fldCharType="separate"/>
      </w:r>
      <w:r>
        <w:t>CUSMPF204A Play music from simple written notation</w:t>
      </w:r>
      <w:r>
        <w:fldChar w:fldCharType="end"/>
      </w:r>
    </w:p>
    <w:p w:rsidR="00847028" w:rsidP="00847028">
      <w:pPr>
        <w:pStyle w:val="Version"/>
        <w:sectPr w:rsidSect="00B612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612FE" w:rsidP="00B612FE">
      <w:pPr>
        <w:pStyle w:val="SuperHeading"/>
      </w:pPr>
      <w:r w:rsidRPr="00B612FE">
        <w:t>CUSMPF204A Play music from simple written notation</w:t>
      </w:r>
    </w:p>
    <w:p w:rsidR="00000000" w:rsidRPr="00B612FE" w:rsidP="00B612FE">
      <w:pPr>
        <w:pStyle w:val="SuperHeading"/>
      </w:pPr>
    </w:p>
    <w:p w:rsidR="00000000" w:rsidRPr="00B612FE" w:rsidP="00B612FE">
      <w:pPr>
        <w:pStyle w:val="Heading1"/>
      </w:pPr>
      <w:bookmarkStart w:id="1" w:name="O_382638"/>
      <w:bookmarkEnd w:id="1"/>
      <w:r w:rsidRPr="00B612FE">
        <w:t>Modification History</w:t>
      </w:r>
    </w:p>
    <w:tbl>
      <w:tblPr>
        <w:tblW w:w="0" w:type="auto"/>
        <w:tblLayout w:type="fixed"/>
        <w:tblCellMar>
          <w:left w:w="62" w:type="dxa"/>
          <w:right w:w="62" w:type="dxa"/>
        </w:tblCellMar>
        <w:tblLook w:val="0000"/>
      </w:tblPr>
      <w:tblGrid>
        <w:gridCol w:w="1585"/>
        <w:gridCol w:w="5245"/>
      </w:tblGrid>
      <w:tr w:rsidTr="00B612FE">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612FE" w:rsidP="00B612FE">
            <w:pPr>
              <w:pStyle w:val="BodyText"/>
            </w:pPr>
            <w:r w:rsidRPr="00B612FE">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612FE">
            <w:pPr>
              <w:pStyle w:val="BodyText"/>
              <w:rPr>
                <w:lang w:val="en-NZ"/>
              </w:rPr>
            </w:pPr>
            <w:r w:rsidRPr="00B612FE">
              <w:rPr>
                <w:rStyle w:val="SpecialBold"/>
              </w:rPr>
              <w:t>Comments</w:t>
            </w:r>
          </w:p>
        </w:tc>
      </w:tr>
      <w:tr w:rsidTr="00B612FE">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612FE">
            <w:pPr>
              <w:pStyle w:val="BodyText"/>
              <w:rPr>
                <w:lang w:val="en-NZ"/>
              </w:rPr>
            </w:pPr>
            <w:r w:rsidRPr="00B612FE">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B612FE" w:rsidP="00B612FE">
            <w:pPr>
              <w:pStyle w:val="BodyText"/>
            </w:pPr>
            <w:r w:rsidRPr="00B612FE">
              <w:t xml:space="preserve">Created to fix formatting errors only. </w:t>
            </w:r>
          </w:p>
          <w:p w:rsidR="00000000" w:rsidRPr="00B612FE" w:rsidP="00B612FE">
            <w:pPr>
              <w:pStyle w:val="BodyText"/>
            </w:pPr>
            <w:r w:rsidRPr="00B612FE">
              <w:t>Released with CUS09 Music Training Package version 1.2</w:t>
            </w:r>
          </w:p>
        </w:tc>
      </w:tr>
    </w:tbl>
    <w:p w:rsidR="00000000" w:rsidRPr="00B612FE" w:rsidP="00B612FE">
      <w:pPr>
        <w:pStyle w:val="BodyText"/>
      </w:pPr>
    </w:p>
    <w:p w:rsidR="00000000" w:rsidRPr="00B612FE" w:rsidP="00B612FE">
      <w:pPr>
        <w:pStyle w:val="AllowPageBreak"/>
      </w:pPr>
    </w:p>
    <w:p w:rsidR="00000000" w:rsidRPr="00B612FE" w:rsidP="00B612FE">
      <w:pPr>
        <w:pStyle w:val="Heading1"/>
      </w:pPr>
      <w:bookmarkStart w:id="2" w:name="O_382634"/>
      <w:bookmarkEnd w:id="2"/>
      <w:r w:rsidRPr="00B612FE">
        <w:t>Unit Descriptor</w:t>
      </w:r>
    </w:p>
    <w:p w:rsidR="00847028" w:rsidP="00B612FE">
      <w:pPr>
        <w:pStyle w:val="BodyText"/>
      </w:pPr>
      <w:r w:rsidRPr="00B612FE">
        <w:t xml:space="preserve">This unit describes the performance outcomes, skills and knowledge required to develop basic analytical skills to identify music notational conventions and to play music from simple written music notation. </w:t>
      </w:r>
    </w:p>
    <w:p w:rsidR="00847028" w:rsidP="00B612FE">
      <w:pPr>
        <w:pStyle w:val="BodyText"/>
      </w:pPr>
    </w:p>
    <w:p w:rsidR="00000000" w:rsidRPr="00B612FE" w:rsidP="00B612FE">
      <w:pPr>
        <w:pStyle w:val="Heading1"/>
      </w:pPr>
      <w:bookmarkStart w:id="3" w:name="O_382647"/>
      <w:bookmarkEnd w:id="3"/>
      <w:r w:rsidRPr="00B612FE">
        <w:t>Application of the Unit</w:t>
      </w:r>
    </w:p>
    <w:p w:rsidR="00000000" w:rsidRPr="00B612FE" w:rsidP="00B612FE">
      <w:pPr>
        <w:pStyle w:val="BodyText"/>
      </w:pPr>
      <w:r w:rsidRPr="00B612FE">
        <w:t>Instrum</w:t>
      </w:r>
      <w:r w:rsidRPr="00B612FE">
        <w:t>entalists and vocalists apply the skills and knowledge outlined in this unit, which covers the different ways that music-reading skills are used in a performance context. More complex skills associated with reading and notating music are covered in:</w:t>
      </w:r>
    </w:p>
    <w:p w:rsidR="00000000" w:rsidRPr="00B612FE" w:rsidP="00B612FE">
      <w:pPr>
        <w:pStyle w:val="ListBullet"/>
      </w:pPr>
      <w:r w:rsidRPr="00B612FE">
        <w:t xml:space="preserve">CUSMLT303A Notate music </w:t>
      </w:r>
    </w:p>
    <w:p w:rsidR="00000000" w:rsidRPr="00B612FE" w:rsidP="00B612FE">
      <w:pPr>
        <w:pStyle w:val="ListBullet"/>
      </w:pPr>
      <w:r w:rsidRPr="00B612FE">
        <w:t>CUSMPF410A Perform music from written notation.</w:t>
      </w:r>
    </w:p>
    <w:p w:rsidR="00000000" w:rsidRPr="00B612FE" w:rsidP="00B612FE">
      <w:pPr>
        <w:pStyle w:val="AllowPageBreak"/>
      </w:pPr>
    </w:p>
    <w:p w:rsidR="00000000" w:rsidRPr="00B612FE" w:rsidP="00B612FE">
      <w:pPr>
        <w:pStyle w:val="Heading1"/>
      </w:pPr>
      <w:bookmarkStart w:id="4" w:name="O_382639"/>
      <w:bookmarkEnd w:id="4"/>
      <w:r w:rsidRPr="00B612FE">
        <w:t>Licensing/Regulatory Information</w:t>
      </w:r>
    </w:p>
    <w:p w:rsidR="00847028" w:rsidP="00B612FE">
      <w:pPr>
        <w:pStyle w:val="BodyText"/>
      </w:pPr>
      <w:r w:rsidRPr="00B612FE">
        <w:t>No licensing, legislative, regulatory or certification requirements apply to this unit at the time of endorsement.</w:t>
      </w:r>
    </w:p>
    <w:p w:rsidR="00847028" w:rsidP="00B612FE">
      <w:pPr>
        <w:pStyle w:val="BodyText"/>
      </w:pPr>
    </w:p>
    <w:p w:rsidR="00000000" w:rsidRPr="00B612FE" w:rsidP="00B612FE">
      <w:pPr>
        <w:pStyle w:val="Heading1"/>
      </w:pPr>
      <w:bookmarkStart w:id="5" w:name="O_382637"/>
      <w:bookmarkEnd w:id="5"/>
      <w:r w:rsidRPr="00B612FE">
        <w:t>Pre-Requisites</w:t>
      </w:r>
    </w:p>
    <w:p w:rsidR="00000000" w:rsidRPr="00B612FE" w:rsidP="00B612FE">
      <w:pPr>
        <w:pStyle w:val="BodyText"/>
      </w:pPr>
      <w:r w:rsidRPr="00B612FE">
        <w:t>Not applicable</w:t>
      </w:r>
    </w:p>
    <w:p w:rsidR="00000000" w:rsidRPr="00B612FE" w:rsidP="00B612FE">
      <w:pPr>
        <w:pStyle w:val="AllowPageBreak"/>
      </w:pPr>
    </w:p>
    <w:p w:rsidR="00000000" w:rsidRPr="00B612FE" w:rsidP="00B612FE">
      <w:pPr>
        <w:pStyle w:val="Heading1"/>
      </w:pPr>
      <w:bookmarkStart w:id="6" w:name="O_382642"/>
      <w:bookmarkEnd w:id="6"/>
      <w:r w:rsidRPr="00B612FE">
        <w:t>Employability Skills Information</w:t>
      </w:r>
    </w:p>
    <w:p w:rsidR="00000000" w:rsidRPr="00B612FE" w:rsidP="00B612FE">
      <w:pPr>
        <w:pStyle w:val="BodyText"/>
      </w:pPr>
      <w:r w:rsidRPr="00B612FE">
        <w:t>Not applicable</w:t>
      </w:r>
    </w:p>
    <w:p w:rsidR="00000000" w:rsidRPr="00B612FE" w:rsidP="00B612FE">
      <w:pPr>
        <w:pStyle w:val="AllowPageBreak"/>
      </w:pPr>
    </w:p>
    <w:p w:rsidR="00000000" w:rsidRPr="00B612FE" w:rsidP="00B612FE">
      <w:pPr>
        <w:pStyle w:val="Heading1"/>
      </w:pPr>
      <w:bookmarkStart w:id="7" w:name="O_382643"/>
      <w:bookmarkEnd w:id="7"/>
      <w:r w:rsidRPr="00B612FE">
        <w:t>Elements and Performance Criteria Pre-Content</w:t>
      </w:r>
    </w:p>
    <w:tbl>
      <w:tblPr>
        <w:tblW w:w="0" w:type="auto"/>
        <w:tblLayout w:type="fixed"/>
        <w:tblCellMar>
          <w:left w:w="62" w:type="dxa"/>
          <w:right w:w="62" w:type="dxa"/>
        </w:tblCellMar>
        <w:tblLook w:val="0000"/>
      </w:tblPr>
      <w:tblGrid>
        <w:gridCol w:w="2575"/>
        <w:gridCol w:w="5947"/>
      </w:tblGrid>
      <w:tr w:rsidTr="00847028">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2FE" w:rsidP="00B612FE">
            <w:pPr>
              <w:pStyle w:val="BodyText"/>
            </w:pPr>
            <w:r w:rsidRPr="00B612FE">
              <w:rPr>
                <w:rStyle w:val="Emphasis"/>
              </w:rPr>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2FE" w:rsidP="00B612FE">
            <w:pPr>
              <w:pStyle w:val="BodyText"/>
            </w:pPr>
            <w:r w:rsidRPr="00B612FE">
              <w:rPr>
                <w:rStyle w:val="Emphasis"/>
              </w:rPr>
              <w:t>Performance criteria describe th</w:t>
            </w:r>
            <w:r w:rsidRPr="00B612FE">
              <w:rPr>
                <w:rStyle w:val="Emphasis"/>
              </w:rPr>
              <w:t>e performance needed to demonstrate achievement of the element. Where bold italicised text is used, further information is detailed in the required skills and knowledge section and the range statement. Assessment of performance is to be consistent with the</w:t>
            </w:r>
            <w:r w:rsidRPr="00B612FE">
              <w:rPr>
                <w:rStyle w:val="Emphasis"/>
              </w:rPr>
              <w:t xml:space="preserve"> evidence guide.</w:t>
            </w:r>
          </w:p>
        </w:tc>
      </w:tr>
    </w:tbl>
    <w:p w:rsidR="00000000" w:rsidRPr="00B612FE" w:rsidP="00B612FE">
      <w:pPr>
        <w:pStyle w:val="BodyText"/>
      </w:pPr>
    </w:p>
    <w:p w:rsidR="00000000" w:rsidRPr="00B612FE" w:rsidP="00B612FE">
      <w:pPr>
        <w:pStyle w:val="AllowPageBreak"/>
      </w:pPr>
    </w:p>
    <w:p w:rsidR="00000000" w:rsidRPr="00B612FE" w:rsidP="00B612FE">
      <w:pPr>
        <w:pStyle w:val="Heading1"/>
      </w:pPr>
      <w:bookmarkStart w:id="8" w:name="O_382644"/>
      <w:bookmarkEnd w:id="8"/>
      <w:r w:rsidRPr="00B612FE">
        <w:t>Elements and Performance Criteria</w:t>
      </w:r>
    </w:p>
    <w:tbl>
      <w:tblPr>
        <w:tblW w:w="0" w:type="auto"/>
        <w:tblLayout w:type="fixed"/>
        <w:tblCellMar>
          <w:left w:w="62" w:type="dxa"/>
          <w:right w:w="62" w:type="dxa"/>
        </w:tblCellMar>
        <w:tblLook w:val="0000"/>
      </w:tblPr>
      <w:tblGrid>
        <w:gridCol w:w="2575"/>
        <w:gridCol w:w="5947"/>
      </w:tblGrid>
      <w:tr w:rsidTr="00847028">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2FE" w:rsidP="00B612FE">
            <w:pPr>
              <w:pStyle w:val="BodyText"/>
            </w:pPr>
            <w:r w:rsidRPr="00B612FE">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2FE">
            <w:pPr>
              <w:pStyle w:val="BodyText"/>
              <w:rPr>
                <w:lang w:val="en-NZ"/>
              </w:rPr>
            </w:pPr>
            <w:r w:rsidRPr="00B612FE">
              <w:rPr>
                <w:rStyle w:val="SpecialBold"/>
              </w:rPr>
              <w:t>PERFORMANCE CRITERIA</w:t>
            </w:r>
          </w:p>
        </w:tc>
      </w:tr>
      <w:tr w:rsidTr="00847028">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2FE">
            <w:pPr>
              <w:pStyle w:val="BodyText"/>
              <w:rPr>
                <w:lang w:val="en-NZ"/>
              </w:rPr>
            </w:pPr>
            <w:r w:rsidRPr="00B612FE">
              <w:t>1. Explore conventions of music notation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2FE" w:rsidP="00B612FE">
            <w:pPr>
              <w:pStyle w:val="List"/>
            </w:pPr>
            <w:r w:rsidRPr="00B612FE">
              <w:t>1.1</w:t>
            </w:r>
            <w:r w:rsidRPr="00B612FE">
              <w:tab/>
              <w:t xml:space="preserve">Identify simple </w:t>
            </w:r>
            <w:r w:rsidRPr="00B612FE">
              <w:rPr>
                <w:rStyle w:val="BoldandItalics"/>
              </w:rPr>
              <w:t>rhythmic</w:t>
            </w:r>
            <w:r w:rsidRPr="00B612FE">
              <w:t xml:space="preserve">, </w:t>
            </w:r>
            <w:r w:rsidRPr="00B612FE">
              <w:rPr>
                <w:rStyle w:val="BoldandItalics"/>
              </w:rPr>
              <w:t>melodic and harmonic structures</w:t>
            </w:r>
          </w:p>
          <w:p w:rsidR="00000000" w:rsidRPr="00B612FE" w:rsidP="00B612FE">
            <w:pPr>
              <w:pStyle w:val="List"/>
            </w:pPr>
            <w:r w:rsidRPr="00B612FE">
              <w:t>1.2</w:t>
            </w:r>
            <w:r w:rsidRPr="00B612FE">
              <w:tab/>
              <w:t xml:space="preserve">Examine conventions of </w:t>
            </w:r>
            <w:r w:rsidRPr="00B612FE">
              <w:rPr>
                <w:rStyle w:val="BoldandItalics"/>
              </w:rPr>
              <w:t>form and music structures</w:t>
            </w:r>
          </w:p>
          <w:p w:rsidR="00000000" w:rsidP="00B612FE">
            <w:pPr>
              <w:pStyle w:val="List"/>
              <w:rPr>
                <w:lang w:val="en-NZ"/>
              </w:rPr>
            </w:pPr>
            <w:r w:rsidRPr="00B612FE">
              <w:t>1.3</w:t>
            </w:r>
            <w:r w:rsidRPr="00B612FE">
              <w:tab/>
              <w:t xml:space="preserve">Recognise </w:t>
            </w:r>
            <w:r w:rsidRPr="00B612FE">
              <w:rPr>
                <w:rStyle w:val="BoldandItalics"/>
              </w:rPr>
              <w:t>dynamics and</w:t>
            </w:r>
            <w:r w:rsidRPr="00B612FE">
              <w:t xml:space="preserve"> </w:t>
            </w:r>
            <w:r w:rsidRPr="00B612FE">
              <w:rPr>
                <w:rStyle w:val="BoldandItalics"/>
              </w:rPr>
              <w:t>expression marks</w:t>
            </w:r>
          </w:p>
        </w:tc>
      </w:tr>
      <w:tr w:rsidTr="00847028">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2FE">
            <w:pPr>
              <w:pStyle w:val="BodyText"/>
              <w:rPr>
                <w:lang w:val="en-NZ"/>
              </w:rPr>
            </w:pPr>
            <w:r w:rsidRPr="00B612FE">
              <w:t>2. Perform notated music on an instrument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2FE" w:rsidP="00B612FE">
            <w:pPr>
              <w:pStyle w:val="List"/>
            </w:pPr>
            <w:r w:rsidRPr="00B612FE">
              <w:t>2.1</w:t>
            </w:r>
            <w:r w:rsidRPr="00B612FE">
              <w:tab/>
              <w:t>Develop reading skills through private practice</w:t>
            </w:r>
          </w:p>
          <w:p w:rsidR="00000000" w:rsidRPr="00B612FE" w:rsidP="00B612FE">
            <w:pPr>
              <w:pStyle w:val="List"/>
            </w:pPr>
            <w:r w:rsidRPr="00B612FE">
              <w:t>2.2</w:t>
            </w:r>
            <w:r w:rsidRPr="00B612FE">
              <w:tab/>
              <w:t>Interpret simple melodic and rhythmic structures as required</w:t>
            </w:r>
          </w:p>
          <w:p w:rsidR="00000000" w:rsidRPr="00B612FE" w:rsidP="00B612FE">
            <w:pPr>
              <w:pStyle w:val="List"/>
            </w:pPr>
            <w:r w:rsidRPr="00B612FE">
              <w:t>2.3</w:t>
            </w:r>
            <w:r w:rsidRPr="00B612FE">
              <w:tab/>
              <w:t xml:space="preserve">Interpret harmonic structures as required </w:t>
            </w:r>
          </w:p>
          <w:p w:rsidR="00000000" w:rsidRPr="00B612FE" w:rsidP="00B612FE">
            <w:pPr>
              <w:pStyle w:val="List"/>
            </w:pPr>
            <w:r w:rsidRPr="00B612FE">
              <w:t>2.4</w:t>
            </w:r>
            <w:r w:rsidRPr="00B612FE">
              <w:tab/>
            </w:r>
            <w:r w:rsidRPr="00B612FE">
              <w:t>Follow form and music structures as indicated</w:t>
            </w:r>
          </w:p>
          <w:p w:rsidR="00000000" w:rsidP="00B612FE">
            <w:pPr>
              <w:pStyle w:val="List"/>
              <w:rPr>
                <w:lang w:val="en-NZ"/>
              </w:rPr>
            </w:pPr>
            <w:r w:rsidRPr="00B612FE">
              <w:t>2.5</w:t>
            </w:r>
            <w:r w:rsidRPr="00B612FE">
              <w:tab/>
              <w:t>Interpret dynamics and expression marks appropriately</w:t>
            </w:r>
          </w:p>
        </w:tc>
      </w:tr>
      <w:tr w:rsidTr="00847028">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2FE">
            <w:pPr>
              <w:pStyle w:val="BodyText"/>
              <w:rPr>
                <w:lang w:val="en-NZ"/>
              </w:rPr>
            </w:pPr>
            <w:r w:rsidRPr="00B612FE">
              <w:t>3. Identify opportunities for further development of music-reading skills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2FE" w:rsidP="00B612FE">
            <w:pPr>
              <w:pStyle w:val="List"/>
            </w:pPr>
            <w:r w:rsidRPr="00B612FE">
              <w:t>3.1</w:t>
            </w:r>
            <w:r w:rsidRPr="00B612FE">
              <w:tab/>
              <w:t xml:space="preserve">Seek feedback from </w:t>
            </w:r>
            <w:r w:rsidRPr="00B612FE">
              <w:rPr>
                <w:rStyle w:val="BoldandItalics"/>
              </w:rPr>
              <w:t>appropriate personnel</w:t>
            </w:r>
            <w:r w:rsidRPr="00B612FE">
              <w:t xml:space="preserve"> to identify individual strengths</w:t>
            </w:r>
            <w:r w:rsidRPr="00B612FE">
              <w:t xml:space="preserve"> and weaknesses and develop </w:t>
            </w:r>
            <w:r w:rsidRPr="00B612FE">
              <w:rPr>
                <w:rStyle w:val="BoldandItalics"/>
              </w:rPr>
              <w:t>strategies</w:t>
            </w:r>
            <w:r w:rsidRPr="00B612FE">
              <w:t xml:space="preserve"> to strengthen skills</w:t>
            </w:r>
          </w:p>
          <w:p w:rsidR="00000000" w:rsidRPr="00B612FE" w:rsidP="00B612FE">
            <w:pPr>
              <w:pStyle w:val="List"/>
            </w:pPr>
            <w:r w:rsidRPr="00B612FE">
              <w:t>3.2</w:t>
            </w:r>
            <w:r w:rsidRPr="00B612FE">
              <w:tab/>
              <w:t xml:space="preserve">In collaboration with appropriate personnel identify suitable </w:t>
            </w:r>
            <w:r w:rsidRPr="00B612FE">
              <w:rPr>
                <w:rStyle w:val="BoldandItalics"/>
              </w:rPr>
              <w:t>repertoire</w:t>
            </w:r>
            <w:r w:rsidRPr="00B612FE">
              <w:t xml:space="preserve"> for practising music-reading skills</w:t>
            </w:r>
          </w:p>
          <w:p w:rsidR="00000000" w:rsidRPr="00B612FE" w:rsidP="00B612FE">
            <w:pPr>
              <w:pStyle w:val="List"/>
            </w:pPr>
            <w:r w:rsidRPr="00B612FE">
              <w:t>3.3</w:t>
            </w:r>
            <w:r w:rsidRPr="00B612FE">
              <w:tab/>
              <w:t>Establish a plan for further development of music-reading skills</w:t>
            </w:r>
          </w:p>
        </w:tc>
      </w:tr>
    </w:tbl>
    <w:p w:rsidR="00000000" w:rsidRPr="00B612FE" w:rsidP="00B612FE">
      <w:pPr>
        <w:pStyle w:val="BodyText"/>
      </w:pPr>
    </w:p>
    <w:p w:rsidR="00000000" w:rsidRPr="00B612FE" w:rsidP="00B612FE">
      <w:pPr>
        <w:pStyle w:val="AllowPageBreak"/>
      </w:pPr>
    </w:p>
    <w:p w:rsidR="00000000" w:rsidRPr="00B612FE" w:rsidP="00B612FE">
      <w:pPr>
        <w:pStyle w:val="Heading1"/>
      </w:pPr>
      <w:bookmarkStart w:id="9" w:name="O_382635"/>
      <w:bookmarkEnd w:id="9"/>
      <w:r w:rsidRPr="00B612FE">
        <w:t>Required Skills and Knowledge</w:t>
      </w:r>
    </w:p>
    <w:tbl>
      <w:tblPr>
        <w:tblW w:w="0" w:type="auto"/>
        <w:tblLayout w:type="fixed"/>
        <w:tblCellMar>
          <w:left w:w="62" w:type="dxa"/>
          <w:right w:w="62" w:type="dxa"/>
        </w:tblCellMar>
        <w:tblLook w:val="0000"/>
      </w:tblPr>
      <w:tblGrid>
        <w:gridCol w:w="8522"/>
      </w:tblGrid>
      <w:tr w:rsidTr="008470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612FE">
            <w:pPr>
              <w:pStyle w:val="BodyText"/>
              <w:rPr>
                <w:lang w:val="en-NZ"/>
              </w:rPr>
            </w:pPr>
            <w:r w:rsidRPr="00B612FE">
              <w:rPr>
                <w:rStyle w:val="Emphasis"/>
              </w:rPr>
              <w:t>This section describes the skills and knowledge required for this unit.</w:t>
            </w:r>
          </w:p>
        </w:tc>
      </w:tr>
      <w:tr w:rsidTr="008470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612FE">
            <w:pPr>
              <w:pStyle w:val="BodyText"/>
              <w:rPr>
                <w:lang w:val="en-NZ"/>
              </w:rPr>
            </w:pPr>
            <w:r w:rsidRPr="00B612FE">
              <w:rPr>
                <w:rStyle w:val="SpecialBold"/>
              </w:rPr>
              <w:t>Required skills</w:t>
            </w:r>
          </w:p>
        </w:tc>
      </w:tr>
      <w:tr w:rsidTr="008470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612FE" w:rsidP="00B612FE">
            <w:pPr>
              <w:pStyle w:val="ListBullet"/>
            </w:pPr>
            <w:r w:rsidRPr="00B612FE">
              <w:t xml:space="preserve">problem-solving skills sufficient to: </w:t>
            </w:r>
          </w:p>
          <w:p w:rsidR="00000000" w:rsidRPr="00B612FE" w:rsidP="00B612FE">
            <w:pPr>
              <w:pStyle w:val="ListBullet2"/>
            </w:pPr>
            <w:r w:rsidRPr="00B612FE">
              <w:t xml:space="preserve">troubleshoot music-reading problems </w:t>
            </w:r>
          </w:p>
          <w:p w:rsidR="00000000" w:rsidRPr="00B612FE" w:rsidP="00B612FE">
            <w:pPr>
              <w:pStyle w:val="ListBullet2"/>
            </w:pPr>
            <w:r w:rsidRPr="00B612FE">
              <w:t>plan work tasks in a logical sequence</w:t>
            </w:r>
          </w:p>
          <w:p w:rsidR="00000000" w:rsidRPr="00B612FE" w:rsidP="00B612FE">
            <w:pPr>
              <w:pStyle w:val="ListBullet"/>
            </w:pPr>
            <w:r w:rsidRPr="00B612FE">
              <w:t>planning and organisational skills sufficient to:</w:t>
            </w:r>
          </w:p>
          <w:p w:rsidR="00000000" w:rsidRPr="00B612FE" w:rsidP="00B612FE">
            <w:pPr>
              <w:pStyle w:val="ListBullet2"/>
            </w:pPr>
            <w:r w:rsidRPr="00B612FE">
              <w:t xml:space="preserve">implement a private music practice strategy </w:t>
            </w:r>
          </w:p>
          <w:p w:rsidR="00000000" w:rsidRPr="00B612FE" w:rsidP="00B612FE">
            <w:pPr>
              <w:pStyle w:val="ListBullet2"/>
            </w:pPr>
            <w:r w:rsidRPr="00B612FE">
              <w:t>work to set goals</w:t>
            </w:r>
          </w:p>
          <w:p w:rsidR="00000000" w:rsidRPr="00B612FE" w:rsidP="00B612FE">
            <w:pPr>
              <w:pStyle w:val="ListBullet"/>
            </w:pPr>
            <w:r w:rsidRPr="00B612FE">
              <w:t>initiative and enterprise skills in the context of interpreting expressive style appropriately from written music</w:t>
            </w:r>
          </w:p>
          <w:p w:rsidR="00000000" w:rsidRPr="00B612FE" w:rsidP="00B612FE">
            <w:pPr>
              <w:pStyle w:val="ListBullet"/>
            </w:pPr>
            <w:r w:rsidRPr="00B612FE">
              <w:t>self-management skills sufficient to:</w:t>
            </w:r>
          </w:p>
          <w:p w:rsidR="00000000" w:rsidRPr="00B612FE" w:rsidP="00B612FE">
            <w:pPr>
              <w:pStyle w:val="ListBullet2"/>
            </w:pPr>
            <w:r w:rsidRPr="00B612FE">
              <w:t>work to personal goals</w:t>
            </w:r>
          </w:p>
          <w:p w:rsidR="00000000" w:rsidRPr="00B612FE" w:rsidP="00B612FE">
            <w:pPr>
              <w:pStyle w:val="ListBullet2"/>
            </w:pPr>
            <w:r w:rsidRPr="00B612FE">
              <w:t>seek expert assistance when problems arise</w:t>
            </w:r>
          </w:p>
          <w:p w:rsidR="00000000" w:rsidRPr="00B612FE" w:rsidP="00B612FE">
            <w:pPr>
              <w:pStyle w:val="ListBullet2"/>
            </w:pPr>
            <w:r w:rsidRPr="00B612FE">
              <w:t>manage private music practice</w:t>
            </w:r>
          </w:p>
          <w:p w:rsidR="00000000" w:rsidRPr="00B612FE" w:rsidP="00B612FE">
            <w:pPr>
              <w:pStyle w:val="ListBullet"/>
            </w:pPr>
            <w:r w:rsidRPr="00B612FE">
              <w:t xml:space="preserve">learning skills sufficient to: </w:t>
            </w:r>
          </w:p>
          <w:p w:rsidR="00000000" w:rsidRPr="00B612FE" w:rsidP="00B612FE">
            <w:pPr>
              <w:pStyle w:val="ListBullet2"/>
            </w:pPr>
            <w:r w:rsidRPr="00B612FE">
              <w:t>improve techniques through practice</w:t>
            </w:r>
          </w:p>
          <w:p w:rsidR="00000000" w:rsidRPr="00B612FE" w:rsidP="00B612FE">
            <w:pPr>
              <w:pStyle w:val="ListBullet2"/>
            </w:pPr>
            <w:r w:rsidRPr="00B612FE">
              <w:t>seek and respond positively to constructive feedbac</w:t>
            </w:r>
            <w:r w:rsidRPr="00B612FE">
              <w:t>k on own performance</w:t>
            </w:r>
          </w:p>
          <w:p w:rsidR="00000000" w:rsidRPr="00B612FE" w:rsidP="00B612FE">
            <w:pPr>
              <w:pStyle w:val="ListBullet"/>
            </w:pPr>
            <w:r w:rsidRPr="00B612FE">
              <w:t>literacy skills sufficient to read and understand relevant sources of information</w:t>
            </w:r>
          </w:p>
          <w:p w:rsidR="00000000" w:rsidRPr="00B612FE" w:rsidP="00B612FE">
            <w:pPr>
              <w:pStyle w:val="ListBullet"/>
            </w:pPr>
            <w:r w:rsidRPr="00B612FE">
              <w:t>technical skills sufficient to:</w:t>
            </w:r>
          </w:p>
          <w:p w:rsidR="00000000" w:rsidRPr="00B612FE" w:rsidP="00B612FE">
            <w:pPr>
              <w:pStyle w:val="ListBullet2"/>
            </w:pPr>
            <w:r w:rsidRPr="00B612FE">
              <w:t>understand simple musical form in the selected specialisation</w:t>
            </w:r>
          </w:p>
          <w:p w:rsidR="00000000" w:rsidRPr="00B612FE" w:rsidP="00B612FE">
            <w:pPr>
              <w:pStyle w:val="ListBullet2"/>
            </w:pPr>
            <w:r w:rsidRPr="00B612FE">
              <w:t>follow musical elements from written music</w:t>
            </w:r>
          </w:p>
          <w:p w:rsidR="00000000" w:rsidP="00B612FE">
            <w:pPr>
              <w:pStyle w:val="ListBullet2"/>
              <w:rPr>
                <w:lang w:val="en-NZ"/>
              </w:rPr>
            </w:pPr>
            <w:r w:rsidRPr="00B612FE">
              <w:t>accurately analyse simple scales, chord sequences and music systems, rhythms, time signatures, and beat patterns of musical organisation relevant to specialisation from written music</w:t>
            </w:r>
          </w:p>
        </w:tc>
      </w:tr>
      <w:tr w:rsidTr="008470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612FE">
            <w:pPr>
              <w:pStyle w:val="BodyText"/>
              <w:rPr>
                <w:lang w:val="en-NZ"/>
              </w:rPr>
            </w:pPr>
            <w:r w:rsidRPr="00B612FE">
              <w:rPr>
                <w:rStyle w:val="SpecialBold"/>
              </w:rPr>
              <w:t>Required knowledge</w:t>
            </w:r>
          </w:p>
        </w:tc>
      </w:tr>
      <w:tr w:rsidTr="008470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612FE" w:rsidP="00B612FE">
            <w:pPr>
              <w:pStyle w:val="ListBullet"/>
            </w:pPr>
            <w:r w:rsidRPr="00B612FE">
              <w:t>musicianship, including:</w:t>
            </w:r>
          </w:p>
          <w:p w:rsidR="00000000" w:rsidRPr="00B612FE" w:rsidP="00B612FE">
            <w:pPr>
              <w:pStyle w:val="ListBullet2"/>
            </w:pPr>
            <w:r w:rsidRPr="00B612FE">
              <w:t>basic understanding of re</w:t>
            </w:r>
            <w:r w:rsidRPr="00B612FE">
              <w:t>pertoire relevant to chosen musical specialisation</w:t>
            </w:r>
          </w:p>
          <w:p w:rsidR="00000000" w:rsidRPr="00B612FE" w:rsidP="00B612FE">
            <w:pPr>
              <w:pStyle w:val="ListBullet2"/>
            </w:pPr>
            <w:r w:rsidRPr="00B612FE">
              <w:t>musical protocols and customs for reading written music</w:t>
            </w:r>
          </w:p>
          <w:p w:rsidR="00000000" w:rsidRPr="00B612FE" w:rsidP="00B612FE">
            <w:pPr>
              <w:pStyle w:val="ListBullet2"/>
            </w:pPr>
            <w:r w:rsidRPr="00B612FE">
              <w:t>basic awareness of genres and styles, and their musical forms and conventions in written notation</w:t>
            </w:r>
          </w:p>
        </w:tc>
      </w:tr>
    </w:tbl>
    <w:p w:rsidR="00000000" w:rsidRPr="00B612FE" w:rsidP="00B612FE">
      <w:pPr>
        <w:pStyle w:val="BodyText"/>
      </w:pPr>
    </w:p>
    <w:p w:rsidR="00000000" w:rsidRPr="00B612FE" w:rsidP="00B612FE">
      <w:pPr>
        <w:pStyle w:val="AllowPageBreak"/>
      </w:pPr>
    </w:p>
    <w:p w:rsidR="00000000" w:rsidRPr="00B612FE" w:rsidP="00B612FE">
      <w:pPr>
        <w:pStyle w:val="Heading1"/>
      </w:pPr>
      <w:bookmarkStart w:id="10" w:name="O_382641"/>
      <w:bookmarkEnd w:id="10"/>
      <w:r w:rsidRPr="00B612FE">
        <w:t>Evidence Guide</w:t>
      </w:r>
    </w:p>
    <w:tbl>
      <w:tblPr>
        <w:tblW w:w="9570" w:type="dxa"/>
        <w:tblLayout w:type="fixed"/>
        <w:tblCellMar>
          <w:left w:w="62" w:type="dxa"/>
          <w:right w:w="62" w:type="dxa"/>
        </w:tblCellMar>
        <w:tblLook w:val="0000"/>
      </w:tblPr>
      <w:tblGrid>
        <w:gridCol w:w="3908"/>
        <w:gridCol w:w="5662"/>
      </w:tblGrid>
      <w:tr w:rsidTr="008470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2FE">
            <w:pPr>
              <w:pStyle w:val="BodyText"/>
              <w:rPr>
                <w:lang w:val="en-NZ"/>
              </w:rPr>
            </w:pPr>
            <w:r w:rsidRPr="00B612FE">
              <w:rPr>
                <w:rStyle w:val="Emphasis"/>
              </w:rPr>
              <w:t>The Evidence Guide provides advice on assessment and must be read in conjunction with the performance criteria, required skills and knowledge, range statement and the Assessment Guidelines for the Training Package.</w:t>
            </w:r>
          </w:p>
        </w:tc>
      </w:tr>
      <w:tr w:rsidTr="008470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2FE">
            <w:pPr>
              <w:pStyle w:val="BodyText"/>
              <w:rPr>
                <w:lang w:val="en-NZ"/>
              </w:rPr>
            </w:pPr>
            <w:r w:rsidRPr="00B612F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2FE">
            <w:pPr>
              <w:pStyle w:val="BodyText"/>
              <w:rPr>
                <w:lang w:val="en-NZ"/>
              </w:rPr>
            </w:pPr>
          </w:p>
        </w:tc>
      </w:tr>
      <w:tr w:rsidTr="008470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2FE">
            <w:pPr>
              <w:pStyle w:val="BodyText"/>
              <w:rPr>
                <w:lang w:val="en-NZ"/>
              </w:rPr>
            </w:pPr>
            <w:r w:rsidRPr="00B612F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2FE" w:rsidP="00B612FE">
            <w:pPr>
              <w:pStyle w:val="BodyText"/>
            </w:pPr>
            <w:r w:rsidRPr="00B612FE">
              <w:t>Evidence of the ability to:</w:t>
            </w:r>
          </w:p>
          <w:p w:rsidR="00000000" w:rsidRPr="00B612FE" w:rsidP="00B612FE">
            <w:pPr>
              <w:pStyle w:val="ListBullet"/>
            </w:pPr>
            <w:r w:rsidRPr="00B612FE">
              <w:t>recognise basic music structures</w:t>
            </w:r>
          </w:p>
          <w:p w:rsidR="00000000" w:rsidRPr="00B612FE" w:rsidP="00B612FE">
            <w:pPr>
              <w:pStyle w:val="ListBullet"/>
            </w:pPr>
            <w:r w:rsidRPr="00B612FE">
              <w:t>play music from basic written notation</w:t>
            </w:r>
          </w:p>
          <w:p w:rsidR="00000000" w:rsidP="00B612FE">
            <w:pPr>
              <w:pStyle w:val="ListBullet"/>
              <w:rPr>
                <w:lang w:val="en-NZ"/>
              </w:rPr>
            </w:pPr>
            <w:r w:rsidRPr="00B612FE">
              <w:t xml:space="preserve">adhere to the conventions of the selected music. </w:t>
            </w:r>
          </w:p>
        </w:tc>
      </w:tr>
      <w:tr w:rsidTr="008470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2FE">
            <w:pPr>
              <w:pStyle w:val="BodyText"/>
              <w:rPr>
                <w:lang w:val="en-NZ"/>
              </w:rPr>
            </w:pPr>
            <w:r w:rsidRPr="00B612F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2FE" w:rsidP="00B612FE">
            <w:pPr>
              <w:pStyle w:val="BodyText"/>
            </w:pPr>
            <w:r w:rsidRPr="00B612FE">
              <w:t>Assessment must ensure:</w:t>
            </w:r>
          </w:p>
          <w:p w:rsidR="00000000" w:rsidRPr="00B612FE" w:rsidP="00B612FE">
            <w:pPr>
              <w:pStyle w:val="ListBullet"/>
            </w:pPr>
            <w:r w:rsidRPr="00B612FE">
              <w:t>access to a selection of notated music for exploration and performance</w:t>
            </w:r>
          </w:p>
          <w:p w:rsidR="00000000" w:rsidRPr="00B612FE" w:rsidP="00B612FE">
            <w:pPr>
              <w:pStyle w:val="ListBullet"/>
            </w:pPr>
            <w:r w:rsidRPr="00B612FE">
              <w:t>use of a musical instrument</w:t>
            </w:r>
          </w:p>
          <w:p w:rsidR="00000000" w:rsidP="00B612FE">
            <w:pPr>
              <w:pStyle w:val="ListBullet"/>
              <w:rPr>
                <w:lang w:val="en-NZ"/>
              </w:rPr>
            </w:pPr>
            <w:r w:rsidRPr="00B612FE">
              <w:t>use of culturally appropriate processes, and techniques appropriate to the language</w:t>
            </w:r>
            <w:r w:rsidRPr="00B612FE">
              <w:t xml:space="preserve"> and literacy capacity of the candidate and the work being performed.</w:t>
            </w:r>
          </w:p>
        </w:tc>
      </w:tr>
      <w:tr w:rsidTr="008470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2FE">
            <w:pPr>
              <w:pStyle w:val="BodyText"/>
              <w:rPr>
                <w:lang w:val="en-NZ"/>
              </w:rPr>
            </w:pPr>
            <w:r w:rsidRPr="00B612F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2FE" w:rsidP="00B612FE">
            <w:pPr>
              <w:pStyle w:val="BodyText"/>
            </w:pPr>
            <w:r w:rsidRPr="00B612FE">
              <w:t xml:space="preserve">The following assessment methods are appropriate for this unit: </w:t>
            </w:r>
          </w:p>
          <w:p w:rsidR="00000000" w:rsidRPr="00B612FE" w:rsidP="00B612FE">
            <w:pPr>
              <w:pStyle w:val="ListBullet"/>
            </w:pPr>
            <w:r w:rsidRPr="00B612FE">
              <w:t>direct observation or video recording of the candidate playing music from written notation</w:t>
            </w:r>
          </w:p>
          <w:p w:rsidR="00000000" w:rsidRPr="00B612FE" w:rsidP="00B612FE">
            <w:pPr>
              <w:pStyle w:val="ListBullet"/>
            </w:pPr>
            <w:r w:rsidRPr="00B612FE">
              <w:t>authent</w:t>
            </w:r>
            <w:r w:rsidRPr="00B612FE">
              <w:t>icated audio recording of the candidate playing music from written notation</w:t>
            </w:r>
          </w:p>
          <w:p w:rsidR="00000000" w:rsidRPr="00B612FE" w:rsidP="00B612FE">
            <w:pPr>
              <w:pStyle w:val="ListBullet"/>
            </w:pPr>
            <w:r w:rsidRPr="00B612FE">
              <w:t>written or oral questioning to test knowledge of basic music conventions</w:t>
            </w:r>
          </w:p>
          <w:p w:rsidR="00000000" w:rsidP="00B612FE">
            <w:pPr>
              <w:pStyle w:val="ListBullet"/>
              <w:rPr>
                <w:lang w:val="en-NZ"/>
              </w:rPr>
            </w:pPr>
            <w:r w:rsidRPr="00B612FE">
              <w:t>third-party reports from formal practical music examinations.</w:t>
            </w:r>
          </w:p>
        </w:tc>
      </w:tr>
      <w:tr w:rsidTr="008470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2FE">
            <w:pPr>
              <w:pStyle w:val="BodyText"/>
              <w:rPr>
                <w:lang w:val="en-NZ"/>
              </w:rPr>
            </w:pPr>
            <w:r w:rsidRPr="00B612F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2FE" w:rsidP="00B612FE">
            <w:pPr>
              <w:pStyle w:val="BodyText"/>
            </w:pPr>
            <w:r w:rsidRPr="00B612FE">
              <w:t>Holistic</w:t>
            </w:r>
            <w:r w:rsidRPr="00B612FE">
              <w:t xml:space="preserve"> assessment with other units relevant to the industry sector, workplace and job role is recommended, for example:</w:t>
            </w:r>
          </w:p>
          <w:p w:rsidR="00000000" w:rsidRPr="00B612FE" w:rsidP="00B612FE">
            <w:pPr>
              <w:pStyle w:val="ListBullet"/>
            </w:pPr>
            <w:r w:rsidRPr="00B612FE">
              <w:t>CUSMPF201APlay or sing simple musical pieces</w:t>
            </w:r>
          </w:p>
          <w:p w:rsidR="00000000" w:rsidRPr="00B612FE" w:rsidP="00B612FE">
            <w:pPr>
              <w:pStyle w:val="ListBullet"/>
            </w:pPr>
            <w:r w:rsidRPr="00B612FE">
              <w:t>CUSMLT201A Develop and apply musical ideas and listening skills.</w:t>
            </w:r>
          </w:p>
        </w:tc>
      </w:tr>
    </w:tbl>
    <w:p w:rsidR="00000000" w:rsidRPr="00B612FE" w:rsidP="00B612FE">
      <w:pPr>
        <w:pStyle w:val="BodyText"/>
      </w:pPr>
    </w:p>
    <w:p w:rsidR="00000000" w:rsidRPr="00B612FE" w:rsidP="00B612FE">
      <w:pPr>
        <w:pStyle w:val="AllowPageBreak"/>
      </w:pPr>
    </w:p>
    <w:p w:rsidR="00000000" w:rsidRPr="00B612FE" w:rsidP="00B612FE">
      <w:pPr>
        <w:pStyle w:val="Heading1"/>
      </w:pPr>
      <w:bookmarkStart w:id="11" w:name="O_382636"/>
      <w:bookmarkEnd w:id="11"/>
      <w:r w:rsidRPr="00B612FE">
        <w:t>Range Statement</w:t>
      </w:r>
    </w:p>
    <w:tbl>
      <w:tblPr>
        <w:tblW w:w="0" w:type="auto"/>
        <w:tblLayout w:type="fixed"/>
        <w:tblCellMar>
          <w:left w:w="62" w:type="dxa"/>
          <w:right w:w="62" w:type="dxa"/>
        </w:tblCellMar>
        <w:tblLook w:val="0000"/>
      </w:tblPr>
      <w:tblGrid>
        <w:gridCol w:w="3499"/>
        <w:gridCol w:w="5023"/>
      </w:tblGrid>
      <w:tr w:rsidTr="008470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2FE">
            <w:pPr>
              <w:pStyle w:val="BodyText"/>
              <w:rPr>
                <w:lang w:val="en-NZ"/>
              </w:rPr>
            </w:pPr>
            <w:r w:rsidRPr="00B612FE">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B612FE">
              <w:rPr>
                <w:rStyle w:val="Emphasis"/>
              </w:rPr>
              <w:t>al operating conditions that may be present with training and assessment (depending on the work situation, needs of the candidate, accessibility of the item, and local industry and regional contexts) may also be included.</w:t>
            </w:r>
          </w:p>
        </w:tc>
      </w:tr>
      <w:tr w:rsidTr="00847028">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2FE">
            <w:pPr>
              <w:pStyle w:val="BodyText"/>
              <w:rPr>
                <w:lang w:val="en-NZ"/>
              </w:rPr>
            </w:pPr>
            <w:r w:rsidRPr="00B612FE">
              <w:rPr>
                <w:rStyle w:val="BoldandItalics"/>
              </w:rPr>
              <w:t>Rhythmic</w:t>
            </w:r>
            <w:r w:rsidRPr="00B612FE">
              <w:t xml:space="preserve">, </w:t>
            </w:r>
            <w:r w:rsidRPr="00B612FE">
              <w:rPr>
                <w:rStyle w:val="BoldandItalics"/>
              </w:rPr>
              <w:t>melodic and harmonic structures</w:t>
            </w:r>
            <w:r w:rsidRPr="00B612FE">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2FE" w:rsidP="00B612FE">
            <w:pPr>
              <w:pStyle w:val="ListBullet"/>
            </w:pPr>
            <w:r w:rsidRPr="00B612FE">
              <w:t>key signatures</w:t>
            </w:r>
          </w:p>
          <w:p w:rsidR="00000000" w:rsidRPr="00B612FE" w:rsidP="00B612FE">
            <w:pPr>
              <w:pStyle w:val="ListBullet"/>
            </w:pPr>
            <w:r w:rsidRPr="00B612FE">
              <w:t>basic harmonic and melodic structures</w:t>
            </w:r>
          </w:p>
          <w:p w:rsidR="00000000" w:rsidRPr="00B612FE" w:rsidP="00B612FE">
            <w:pPr>
              <w:pStyle w:val="ListBullet"/>
            </w:pPr>
            <w:r w:rsidRPr="00B612FE">
              <w:t xml:space="preserve">grouping of simple rhythmic structures </w:t>
            </w:r>
          </w:p>
          <w:p w:rsidR="00000000" w:rsidRPr="00B612FE" w:rsidP="00B612FE">
            <w:pPr>
              <w:pStyle w:val="ListBullet"/>
            </w:pPr>
            <w:r w:rsidRPr="00B612FE">
              <w:t>time signatures, including 2/4, 3/4, 4/4, 6/8 and 9/8</w:t>
            </w:r>
          </w:p>
          <w:p w:rsidR="00000000" w:rsidRPr="00B612FE" w:rsidP="00B612FE">
            <w:pPr>
              <w:pStyle w:val="ListBullet"/>
            </w:pPr>
            <w:r w:rsidRPr="00B612FE">
              <w:t>note pitch</w:t>
            </w:r>
          </w:p>
          <w:p w:rsidR="00000000" w:rsidRPr="00B612FE" w:rsidP="00B612FE">
            <w:pPr>
              <w:pStyle w:val="ListBullet"/>
            </w:pPr>
            <w:r w:rsidRPr="00B612FE">
              <w:t>note duration</w:t>
            </w:r>
          </w:p>
          <w:p w:rsidR="00000000" w:rsidRPr="00B612FE" w:rsidP="00B612FE">
            <w:pPr>
              <w:pStyle w:val="ListBullet"/>
            </w:pPr>
            <w:r w:rsidRPr="00B612FE">
              <w:t>accidentals</w:t>
            </w:r>
          </w:p>
          <w:p w:rsidR="00000000" w:rsidP="00B612FE">
            <w:pPr>
              <w:pStyle w:val="ListBullet"/>
              <w:rPr>
                <w:lang w:val="en-NZ"/>
              </w:rPr>
            </w:pPr>
            <w:r w:rsidRPr="00B612FE">
              <w:t>chords.</w:t>
            </w:r>
          </w:p>
        </w:tc>
      </w:tr>
      <w:tr w:rsidTr="00847028">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2FE">
            <w:pPr>
              <w:pStyle w:val="BodyText"/>
              <w:rPr>
                <w:lang w:val="en-NZ"/>
              </w:rPr>
            </w:pPr>
            <w:r w:rsidRPr="00B612FE">
              <w:rPr>
                <w:rStyle w:val="BoldandItalics"/>
              </w:rPr>
              <w:t>Form and music structures</w:t>
            </w:r>
            <w:r w:rsidRPr="00B612FE">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2FE" w:rsidP="00B612FE">
            <w:pPr>
              <w:pStyle w:val="ListBullet"/>
            </w:pPr>
            <w:r w:rsidRPr="00B612FE">
              <w:t>bar lines</w:t>
            </w:r>
          </w:p>
          <w:p w:rsidR="00000000" w:rsidRPr="00B612FE" w:rsidP="00B612FE">
            <w:pPr>
              <w:pStyle w:val="ListBullet"/>
            </w:pPr>
            <w:r w:rsidRPr="00B612FE">
              <w:t>repeats</w:t>
            </w:r>
          </w:p>
          <w:p w:rsidR="00000000" w:rsidRPr="00B612FE" w:rsidP="00B612FE">
            <w:pPr>
              <w:pStyle w:val="ListBullet"/>
            </w:pPr>
            <w:r w:rsidRPr="00B612FE">
              <w:t>sign</w:t>
            </w:r>
          </w:p>
          <w:p w:rsidR="00000000" w:rsidRPr="00B612FE" w:rsidP="00B612FE">
            <w:pPr>
              <w:pStyle w:val="ListBullet"/>
            </w:pPr>
            <w:r w:rsidRPr="00B612FE">
              <w:t>coda</w:t>
            </w:r>
          </w:p>
          <w:p w:rsidR="00000000" w:rsidRPr="00B612FE" w:rsidP="00B612FE">
            <w:pPr>
              <w:pStyle w:val="ListBullet"/>
            </w:pPr>
            <w:r w:rsidRPr="00B612FE">
              <w:t>ties</w:t>
            </w:r>
          </w:p>
          <w:p w:rsidR="00000000" w:rsidRPr="00B612FE" w:rsidP="00B612FE">
            <w:pPr>
              <w:pStyle w:val="ListBullet"/>
            </w:pPr>
            <w:r w:rsidRPr="00B612FE">
              <w:t>rests</w:t>
            </w:r>
          </w:p>
          <w:p w:rsidR="00000000" w:rsidRPr="00B612FE" w:rsidP="00B612FE">
            <w:pPr>
              <w:pStyle w:val="ListBullet"/>
            </w:pPr>
            <w:r w:rsidRPr="00B612FE">
              <w:t>phrases</w:t>
            </w:r>
          </w:p>
          <w:p w:rsidR="00000000" w:rsidRPr="00B612FE" w:rsidP="00B612FE">
            <w:pPr>
              <w:pStyle w:val="ListBullet"/>
            </w:pPr>
            <w:r w:rsidRPr="00B612FE">
              <w:t>ornaments</w:t>
            </w:r>
          </w:p>
          <w:p w:rsidR="00000000" w:rsidRPr="00B612FE" w:rsidP="00B612FE">
            <w:pPr>
              <w:pStyle w:val="ListBullet"/>
            </w:pPr>
            <w:r w:rsidRPr="00B612FE">
              <w:t>popular music forms</w:t>
            </w:r>
          </w:p>
          <w:p w:rsidR="00000000" w:rsidRPr="00B612FE" w:rsidP="00B612FE">
            <w:pPr>
              <w:pStyle w:val="ListBullet"/>
            </w:pPr>
            <w:r w:rsidRPr="00B612FE">
              <w:t>jazz forms</w:t>
            </w:r>
          </w:p>
          <w:p w:rsidR="00000000" w:rsidP="00B612FE">
            <w:pPr>
              <w:pStyle w:val="ListBullet"/>
              <w:rPr>
                <w:lang w:val="en-NZ"/>
              </w:rPr>
            </w:pPr>
            <w:r w:rsidRPr="00B612FE">
              <w:t>classical forms.</w:t>
            </w:r>
          </w:p>
        </w:tc>
      </w:tr>
      <w:tr w:rsidTr="00847028">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2FE">
            <w:pPr>
              <w:pStyle w:val="BodyText"/>
              <w:rPr>
                <w:lang w:val="en-NZ"/>
              </w:rPr>
            </w:pPr>
            <w:r w:rsidRPr="00B612FE">
              <w:rPr>
                <w:rStyle w:val="BoldandItalics"/>
              </w:rPr>
              <w:t>Dynamics and expression marks</w:t>
            </w:r>
            <w:r w:rsidRPr="00B612FE">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2FE" w:rsidP="00B612FE">
            <w:pPr>
              <w:pStyle w:val="ListBullet"/>
            </w:pPr>
            <w:r w:rsidRPr="00B612FE">
              <w:t>tempo</w:t>
            </w:r>
          </w:p>
          <w:p w:rsidR="00000000" w:rsidRPr="00B612FE" w:rsidP="00B612FE">
            <w:pPr>
              <w:pStyle w:val="ListBullet"/>
            </w:pPr>
            <w:r w:rsidRPr="00B612FE">
              <w:t>volume</w:t>
            </w:r>
          </w:p>
          <w:p w:rsidR="00000000" w:rsidRPr="00B612FE" w:rsidP="00B612FE">
            <w:pPr>
              <w:pStyle w:val="ListBullet"/>
            </w:pPr>
            <w:r w:rsidRPr="00B612FE">
              <w:t>accents</w:t>
            </w:r>
          </w:p>
          <w:p w:rsidR="00000000" w:rsidRPr="00B612FE" w:rsidP="00B612FE">
            <w:pPr>
              <w:pStyle w:val="ListBullet"/>
            </w:pPr>
            <w:r w:rsidRPr="00B612FE">
              <w:t>phrasing</w:t>
            </w:r>
          </w:p>
          <w:p w:rsidR="00000000" w:rsidRPr="00B612FE" w:rsidP="00B612FE">
            <w:pPr>
              <w:pStyle w:val="ListBullet"/>
            </w:pPr>
            <w:r w:rsidRPr="00B612FE">
              <w:t>articulation</w:t>
            </w:r>
          </w:p>
          <w:p w:rsidR="00000000" w:rsidP="00B612FE">
            <w:pPr>
              <w:pStyle w:val="ListBullet"/>
              <w:rPr>
                <w:lang w:val="en-NZ"/>
              </w:rPr>
            </w:pPr>
            <w:r w:rsidRPr="00B612FE">
              <w:t>special effects.</w:t>
            </w:r>
          </w:p>
        </w:tc>
      </w:tr>
      <w:tr w:rsidTr="00847028">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2FE">
            <w:pPr>
              <w:pStyle w:val="BodyText"/>
              <w:rPr>
                <w:lang w:val="en-NZ"/>
              </w:rPr>
            </w:pPr>
            <w:r w:rsidRPr="00B612FE">
              <w:rPr>
                <w:rStyle w:val="BoldandItalics"/>
              </w:rPr>
              <w:t>Appropriate personnel</w:t>
            </w:r>
            <w:r w:rsidRPr="00B612FE">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2FE" w:rsidP="00B612FE">
            <w:pPr>
              <w:pStyle w:val="ListBullet"/>
            </w:pPr>
            <w:r w:rsidRPr="00B612FE">
              <w:t>teachers</w:t>
            </w:r>
          </w:p>
          <w:p w:rsidR="00000000" w:rsidRPr="00B612FE" w:rsidP="00B612FE">
            <w:pPr>
              <w:pStyle w:val="ListBullet"/>
            </w:pPr>
            <w:r w:rsidRPr="00B612FE">
              <w:t>mentors</w:t>
            </w:r>
          </w:p>
          <w:p w:rsidR="00000000" w:rsidRPr="00B612FE" w:rsidP="00B612FE">
            <w:pPr>
              <w:pStyle w:val="ListBullet"/>
            </w:pPr>
            <w:r w:rsidRPr="00B612FE">
              <w:t>musicians</w:t>
            </w:r>
          </w:p>
          <w:p w:rsidR="00000000" w:rsidRPr="00B612FE" w:rsidP="00B612FE">
            <w:pPr>
              <w:pStyle w:val="ListBullet"/>
            </w:pPr>
            <w:r w:rsidRPr="00B612FE">
              <w:t>bandleaders</w:t>
            </w:r>
          </w:p>
          <w:p w:rsidR="00000000" w:rsidRPr="00B612FE" w:rsidP="00B612FE">
            <w:pPr>
              <w:pStyle w:val="ListBullet"/>
            </w:pPr>
            <w:r w:rsidRPr="00B612FE">
              <w:t>music conductors</w:t>
            </w:r>
          </w:p>
          <w:p w:rsidR="00000000" w:rsidP="00B612FE">
            <w:pPr>
              <w:pStyle w:val="ListBullet"/>
              <w:rPr>
                <w:lang w:val="en-NZ"/>
              </w:rPr>
            </w:pPr>
            <w:r w:rsidRPr="00B612FE">
              <w:t>choir leaders.</w:t>
            </w:r>
          </w:p>
        </w:tc>
      </w:tr>
      <w:tr w:rsidTr="00847028">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2FE">
            <w:pPr>
              <w:pStyle w:val="BodyText"/>
              <w:rPr>
                <w:lang w:val="en-NZ"/>
              </w:rPr>
            </w:pPr>
            <w:r w:rsidRPr="00B612FE">
              <w:rPr>
                <w:rStyle w:val="BoldandItalics"/>
              </w:rPr>
              <w:t>Strategies</w:t>
            </w:r>
            <w:r w:rsidRPr="00B612FE">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2FE" w:rsidP="00B612FE">
            <w:pPr>
              <w:pStyle w:val="ListBullet"/>
            </w:pPr>
            <w:r w:rsidRPr="00B612FE">
              <w:t>music examinations</w:t>
            </w:r>
          </w:p>
          <w:p w:rsidR="00000000" w:rsidRPr="00B612FE" w:rsidP="00B612FE">
            <w:pPr>
              <w:pStyle w:val="ListBullet"/>
            </w:pPr>
            <w:r w:rsidRPr="00B612FE">
              <w:t>practice schedules</w:t>
            </w:r>
          </w:p>
          <w:p w:rsidR="00000000" w:rsidRPr="00B612FE" w:rsidP="00B612FE">
            <w:pPr>
              <w:pStyle w:val="ListBullet"/>
            </w:pPr>
            <w:r w:rsidRPr="00B612FE">
              <w:t>critical self-analysis</w:t>
            </w:r>
          </w:p>
          <w:p w:rsidR="00000000" w:rsidRPr="00B612FE" w:rsidP="00B612FE">
            <w:pPr>
              <w:pStyle w:val="ListBullet"/>
            </w:pPr>
            <w:r w:rsidRPr="00B612FE">
              <w:t>documenting weaknesses</w:t>
            </w:r>
          </w:p>
          <w:p w:rsidR="00000000" w:rsidP="00B612FE">
            <w:pPr>
              <w:pStyle w:val="ListBullet"/>
              <w:rPr>
                <w:lang w:val="en-NZ"/>
              </w:rPr>
            </w:pPr>
            <w:r w:rsidRPr="00B612FE">
              <w:t>formal written strategy.</w:t>
            </w:r>
          </w:p>
        </w:tc>
      </w:tr>
      <w:tr w:rsidTr="00847028">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2FE">
            <w:pPr>
              <w:pStyle w:val="BodyText"/>
              <w:rPr>
                <w:lang w:val="en-NZ"/>
              </w:rPr>
            </w:pPr>
            <w:r w:rsidRPr="00B612FE">
              <w:rPr>
                <w:rStyle w:val="BoldandItalics"/>
              </w:rPr>
              <w:t>Repertoire</w:t>
            </w:r>
            <w:r w:rsidRPr="00B612FE">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2FE" w:rsidP="00B612FE">
            <w:pPr>
              <w:pStyle w:val="ListBullet"/>
            </w:pPr>
            <w:r w:rsidRPr="00B612FE">
              <w:t>classical</w:t>
            </w:r>
          </w:p>
          <w:p w:rsidR="00000000" w:rsidRPr="00B612FE" w:rsidP="00B612FE">
            <w:pPr>
              <w:pStyle w:val="ListBullet"/>
            </w:pPr>
            <w:r w:rsidRPr="00B612FE">
              <w:t>jazz</w:t>
            </w:r>
          </w:p>
          <w:p w:rsidR="00000000" w:rsidRPr="00B612FE" w:rsidP="00B612FE">
            <w:pPr>
              <w:pStyle w:val="ListBullet"/>
            </w:pPr>
            <w:r w:rsidRPr="00B612FE">
              <w:t>popular music</w:t>
            </w:r>
          </w:p>
          <w:p w:rsidR="00000000" w:rsidRPr="00B612FE" w:rsidP="00B612FE">
            <w:pPr>
              <w:pStyle w:val="ListBullet"/>
            </w:pPr>
            <w:r w:rsidRPr="00B612FE">
              <w:t>church.</w:t>
            </w:r>
          </w:p>
        </w:tc>
      </w:tr>
    </w:tbl>
    <w:p w:rsidR="00847028" w:rsidP="00B612FE">
      <w:pPr>
        <w:pStyle w:val="BodyText"/>
      </w:pPr>
    </w:p>
    <w:p w:rsidR="00847028" w:rsidP="00B612FE">
      <w:pPr>
        <w:pStyle w:val="BodyText"/>
      </w:pPr>
    </w:p>
    <w:p w:rsidR="00000000" w:rsidRPr="00B612FE" w:rsidP="00B612FE">
      <w:pPr>
        <w:pStyle w:val="Heading1"/>
      </w:pPr>
      <w:bookmarkStart w:id="12" w:name="O_382633"/>
      <w:bookmarkEnd w:id="12"/>
      <w:r w:rsidRPr="00B612FE">
        <w:t>Unit Sector(s)</w:t>
      </w:r>
    </w:p>
    <w:p w:rsidR="00000000" w:rsidRPr="00B612FE" w:rsidP="00B612FE">
      <w:pPr>
        <w:pStyle w:val="BodyText"/>
      </w:pPr>
      <w:r w:rsidRPr="00B612FE">
        <w:t>Performing arts - music performance</w:t>
      </w:r>
    </w:p>
    <w:p w:rsidR="00000000" w:rsidRPr="00B612FE" w:rsidP="00B612FE"/>
    <w:sectPr w:rsidSect="00B612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2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7028" w:rsidP="008470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2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028" w:rsidP="00B612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47028" w:rsidP="00B612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7028" w:rsidP="00B612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2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7028" w:rsidP="008470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2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028" w:rsidP="00B612FE">
    <w:pPr>
      <w:pStyle w:val="Header"/>
      <w:framePr w:wrap="around"/>
    </w:pPr>
    <w:r>
      <w:fldChar w:fldCharType="begin"/>
    </w:r>
    <w:r>
      <w:instrText xml:space="preserve"> TITLE   \* MERGEFORMAT </w:instrText>
    </w:r>
    <w:r>
      <w:fldChar w:fldCharType="separate"/>
    </w:r>
    <w:r>
      <w:t>CUSMPF204A Play music from simple written notation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7028" w:rsidP="00B612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E452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1202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E85B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2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12FE"/>
    <w:pPr>
      <w:spacing w:before="360" w:after="60"/>
      <w:outlineLvl w:val="0"/>
    </w:pPr>
    <w:rPr>
      <w:sz w:val="32"/>
    </w:rPr>
  </w:style>
  <w:style w:type="paragraph" w:styleId="Heading2">
    <w:name w:val="heading 2"/>
    <w:basedOn w:val="HeadingBase"/>
    <w:next w:val="BodyText"/>
    <w:link w:val="Heading2Char"/>
    <w:qFormat/>
    <w:rsid w:val="00B612FE"/>
    <w:pPr>
      <w:keepLines/>
      <w:spacing w:before="240" w:after="120"/>
      <w:outlineLvl w:val="1"/>
    </w:pPr>
    <w:rPr>
      <w:sz w:val="28"/>
      <w:szCs w:val="40"/>
    </w:rPr>
  </w:style>
  <w:style w:type="paragraph" w:styleId="Heading3">
    <w:name w:val="heading 3"/>
    <w:basedOn w:val="HeadingBase"/>
    <w:next w:val="BodyText"/>
    <w:link w:val="Heading3Char"/>
    <w:qFormat/>
    <w:rsid w:val="00B612FE"/>
    <w:pPr>
      <w:spacing w:before="180" w:after="120"/>
      <w:outlineLvl w:val="2"/>
    </w:pPr>
    <w:rPr>
      <w:spacing w:val="-10"/>
      <w:kern w:val="32"/>
    </w:rPr>
  </w:style>
  <w:style w:type="paragraph" w:styleId="Heading4">
    <w:name w:val="heading 4"/>
    <w:basedOn w:val="HeadingBase"/>
    <w:next w:val="BodyText"/>
    <w:link w:val="Heading4Char"/>
    <w:qFormat/>
    <w:rsid w:val="00B612FE"/>
    <w:pPr>
      <w:spacing w:before="160" w:after="120"/>
      <w:outlineLvl w:val="3"/>
    </w:pPr>
    <w:rPr>
      <w:sz w:val="22"/>
    </w:rPr>
  </w:style>
  <w:style w:type="paragraph" w:styleId="Heading5">
    <w:name w:val="heading 5"/>
    <w:basedOn w:val="HeadingBase"/>
    <w:next w:val="Normal"/>
    <w:link w:val="Heading5Char"/>
    <w:qFormat/>
    <w:rsid w:val="00B612FE"/>
    <w:pPr>
      <w:spacing w:before="80"/>
      <w:outlineLvl w:val="4"/>
    </w:pPr>
    <w:rPr>
      <w:color w:val="918585"/>
      <w:sz w:val="20"/>
    </w:rPr>
  </w:style>
  <w:style w:type="paragraph" w:styleId="Heading6">
    <w:name w:val="heading 6"/>
    <w:basedOn w:val="HeadingBase"/>
    <w:next w:val="Normal"/>
    <w:link w:val="Heading6Char"/>
    <w:qFormat/>
    <w:rsid w:val="00B612FE"/>
    <w:pPr>
      <w:spacing w:before="60"/>
      <w:outlineLvl w:val="5"/>
    </w:pPr>
    <w:rPr>
      <w:color w:val="918585"/>
      <w:sz w:val="20"/>
    </w:rPr>
  </w:style>
  <w:style w:type="paragraph" w:styleId="Heading7">
    <w:name w:val="heading 7"/>
    <w:basedOn w:val="Normal"/>
    <w:next w:val="Normal"/>
    <w:link w:val="Heading7Char"/>
    <w:qFormat/>
    <w:rsid w:val="00B612FE"/>
    <w:pPr>
      <w:ind w:left="720"/>
      <w:outlineLvl w:val="6"/>
    </w:pPr>
    <w:rPr>
      <w:i/>
    </w:rPr>
  </w:style>
  <w:style w:type="paragraph" w:styleId="Heading8">
    <w:name w:val="heading 8"/>
    <w:basedOn w:val="Normal"/>
    <w:next w:val="Normal"/>
    <w:link w:val="Heading8Char"/>
    <w:qFormat/>
    <w:rsid w:val="00B612FE"/>
    <w:pPr>
      <w:ind w:left="720"/>
      <w:outlineLvl w:val="7"/>
    </w:pPr>
    <w:rPr>
      <w:i/>
    </w:rPr>
  </w:style>
  <w:style w:type="paragraph" w:styleId="Heading9">
    <w:name w:val="heading 9"/>
    <w:basedOn w:val="Normal"/>
    <w:next w:val="Normal"/>
    <w:link w:val="Heading9Char"/>
    <w:qFormat/>
    <w:rsid w:val="00B612FE"/>
    <w:pPr>
      <w:ind w:left="720"/>
      <w:outlineLvl w:val="8"/>
    </w:pPr>
    <w:rPr>
      <w:i/>
    </w:rPr>
  </w:style>
  <w:style w:type="character" w:default="1" w:styleId="DefaultParagraphFont">
    <w:name w:val="Default Paragraph Font"/>
    <w:uiPriority w:val="1"/>
    <w:unhideWhenUsed/>
    <w:rsid w:val="00B612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2FE"/>
  </w:style>
  <w:style w:type="character" w:customStyle="1" w:styleId="Heading1Char">
    <w:name w:val="Heading 1 Char"/>
    <w:basedOn w:val="DefaultParagraphFont"/>
    <w:link w:val="Heading1"/>
    <w:rsid w:val="00B612FE"/>
    <w:rPr>
      <w:rFonts w:ascii="Times New Roman" w:eastAsia="Times New Roman" w:hAnsi="Times New Roman" w:cs="Times New Roman"/>
      <w:b/>
      <w:sz w:val="32"/>
      <w:szCs w:val="20"/>
      <w:lang w:eastAsia="en-US"/>
    </w:rPr>
  </w:style>
  <w:style w:type="paragraph" w:styleId="BodyText">
    <w:name w:val="Body Text"/>
    <w:basedOn w:val="Normal"/>
    <w:link w:val="BodyTextChar"/>
    <w:rsid w:val="00B612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12FE"/>
    <w:rPr>
      <w:rFonts w:ascii="Times New Roman" w:eastAsia="Times New Roman" w:hAnsi="Times New Roman" w:cs="Times New Roman"/>
      <w:sz w:val="24"/>
      <w:lang w:val="en-US" w:eastAsia="en-US"/>
    </w:rPr>
  </w:style>
  <w:style w:type="paragraph" w:styleId="Footer">
    <w:name w:val="footer"/>
    <w:basedOn w:val="Normal"/>
    <w:link w:val="FooterChar"/>
    <w:rsid w:val="00B612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2FE"/>
    <w:rPr>
      <w:rFonts w:ascii="Times New Roman" w:eastAsia="Times New Roman" w:hAnsi="Times New Roman" w:cs="Times New Roman"/>
      <w:sz w:val="16"/>
      <w:lang w:val="en-US" w:eastAsia="en-US"/>
    </w:rPr>
  </w:style>
  <w:style w:type="paragraph" w:styleId="List">
    <w:name w:val="List"/>
    <w:basedOn w:val="BodyText"/>
    <w:next w:val="BodyText"/>
    <w:rsid w:val="00B612FE"/>
    <w:pPr>
      <w:tabs>
        <w:tab w:val="left" w:pos="340"/>
      </w:tabs>
      <w:spacing w:before="60" w:after="60"/>
      <w:ind w:left="340" w:hanging="340"/>
    </w:pPr>
  </w:style>
  <w:style w:type="paragraph" w:styleId="ListBullet">
    <w:name w:val="List Bullet"/>
    <w:basedOn w:val="List"/>
    <w:rsid w:val="00B612FE"/>
    <w:pPr>
      <w:numPr>
        <w:numId w:val="13"/>
      </w:numPr>
      <w:tabs>
        <w:tab w:val="clear" w:pos="340"/>
      </w:tabs>
      <w:spacing w:before="40" w:after="40"/>
    </w:pPr>
  </w:style>
  <w:style w:type="character" w:customStyle="1" w:styleId="SpecialBold">
    <w:name w:val="Special Bold"/>
    <w:basedOn w:val="DefaultParagraphFont"/>
    <w:rsid w:val="00B612FE"/>
    <w:rPr>
      <w:b/>
      <w:spacing w:val="0"/>
    </w:rPr>
  </w:style>
  <w:style w:type="paragraph" w:styleId="ListBullet2">
    <w:name w:val="List Bullet 2"/>
    <w:basedOn w:val="List2"/>
    <w:rsid w:val="00B612FE"/>
    <w:pPr>
      <w:numPr>
        <w:numId w:val="14"/>
      </w:numPr>
      <w:tabs>
        <w:tab w:val="clear" w:pos="680"/>
      </w:tabs>
    </w:pPr>
  </w:style>
  <w:style w:type="paragraph" w:styleId="Header">
    <w:name w:val="header"/>
    <w:basedOn w:val="Normal"/>
    <w:link w:val="HeaderChar"/>
    <w:rsid w:val="00B612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2F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612FE"/>
    <w:rPr>
      <w:i/>
    </w:rPr>
  </w:style>
  <w:style w:type="paragraph" w:customStyle="1" w:styleId="SuperHeading">
    <w:name w:val="SuperHeading"/>
    <w:basedOn w:val="Normal"/>
    <w:rsid w:val="00B612FE"/>
    <w:pPr>
      <w:spacing w:before="240" w:after="120"/>
      <w:outlineLvl w:val="0"/>
    </w:pPr>
    <w:rPr>
      <w:rFonts w:ascii="Times New Roman" w:hAnsi="Times New Roman"/>
      <w:b/>
      <w:sz w:val="28"/>
    </w:rPr>
  </w:style>
  <w:style w:type="paragraph" w:customStyle="1" w:styleId="AllowPageBreak">
    <w:name w:val="AllowPageBreak"/>
    <w:rsid w:val="00B612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12FE"/>
    <w:rPr>
      <w:b/>
      <w:i/>
      <w:u w:val="none"/>
    </w:rPr>
  </w:style>
  <w:style w:type="character" w:customStyle="1" w:styleId="Heading2Char">
    <w:name w:val="Heading 2 Char"/>
    <w:basedOn w:val="DefaultParagraphFont"/>
    <w:link w:val="Heading2"/>
    <w:rsid w:val="00B612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2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2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2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2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2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12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12FE"/>
    <w:rPr>
      <w:rFonts w:ascii="Courier New" w:eastAsia="Times New Roman" w:hAnsi="Courier New" w:cs="Times New Roman"/>
      <w:i/>
      <w:szCs w:val="20"/>
      <w:lang w:val="en-US" w:eastAsia="en-US"/>
    </w:rPr>
  </w:style>
  <w:style w:type="paragraph" w:customStyle="1" w:styleId="HeadingBase">
    <w:name w:val="Heading Base"/>
    <w:rsid w:val="00B612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2FE"/>
    <w:pPr>
      <w:tabs>
        <w:tab w:val="right" w:leader="dot" w:pos="9072"/>
      </w:tabs>
      <w:ind w:left="567"/>
    </w:pPr>
    <w:rPr>
      <w:szCs w:val="22"/>
    </w:rPr>
  </w:style>
  <w:style w:type="paragraph" w:customStyle="1" w:styleId="TOCBase">
    <w:name w:val="TOC Base"/>
    <w:rsid w:val="00B612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2FE"/>
    <w:pPr>
      <w:tabs>
        <w:tab w:val="right" w:leader="dot" w:pos="9072"/>
      </w:tabs>
      <w:spacing w:before="40" w:after="40"/>
      <w:ind w:left="284"/>
    </w:pPr>
    <w:rPr>
      <w:rFonts w:ascii="Times New Roman" w:hAnsi="Times New Roman"/>
    </w:rPr>
  </w:style>
  <w:style w:type="paragraph" w:styleId="TOC1">
    <w:name w:val="toc 1"/>
    <w:basedOn w:val="TOCBase"/>
    <w:next w:val="Normal"/>
    <w:rsid w:val="00B612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12FE"/>
    <w:pPr>
      <w:spacing w:before="5040"/>
      <w:jc w:val="center"/>
    </w:pPr>
    <w:rPr>
      <w:sz w:val="48"/>
      <w:szCs w:val="72"/>
      <w:lang w:val="en-US"/>
    </w:rPr>
  </w:style>
  <w:style w:type="character" w:customStyle="1" w:styleId="TitleChar">
    <w:name w:val="Title Char"/>
    <w:basedOn w:val="DefaultParagraphFont"/>
    <w:link w:val="Title"/>
    <w:rsid w:val="00B612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2FE"/>
    <w:pPr>
      <w:tabs>
        <w:tab w:val="left" w:pos="3600"/>
        <w:tab w:val="left" w:pos="3958"/>
      </w:tabs>
    </w:pPr>
  </w:style>
  <w:style w:type="paragraph" w:customStyle="1" w:styleId="Note">
    <w:name w:val="Note"/>
    <w:basedOn w:val="BodyText"/>
    <w:rsid w:val="00B612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2FE"/>
    <w:pPr>
      <w:framePr w:wrap="auto" w:hAnchor="text" w:y="6049"/>
    </w:pPr>
    <w:rPr>
      <w:color w:val="000000"/>
      <w:sz w:val="40"/>
    </w:rPr>
  </w:style>
  <w:style w:type="paragraph" w:customStyle="1" w:styleId="TOCTitle">
    <w:name w:val="TOCTitle"/>
    <w:basedOn w:val="Heading1"/>
    <w:rsid w:val="00B612FE"/>
    <w:pPr>
      <w:spacing w:after="240"/>
      <w:jc w:val="center"/>
      <w:outlineLvl w:val="9"/>
    </w:pPr>
    <w:rPr>
      <w:caps/>
    </w:rPr>
  </w:style>
  <w:style w:type="paragraph" w:customStyle="1" w:styleId="Version">
    <w:name w:val="Version"/>
    <w:rsid w:val="00B612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12FE"/>
    <w:pPr>
      <w:keepNext w:val="0"/>
      <w:tabs>
        <w:tab w:val="right" w:pos="4176"/>
      </w:tabs>
      <w:ind w:left="198" w:hanging="198"/>
    </w:pPr>
    <w:rPr>
      <w:rFonts w:ascii="Garamond" w:hAnsi="Garamond"/>
    </w:rPr>
  </w:style>
  <w:style w:type="paragraph" w:styleId="IndexHeading">
    <w:name w:val="index heading"/>
    <w:basedOn w:val="Normal"/>
    <w:next w:val="Index1"/>
    <w:semiHidden/>
    <w:rsid w:val="00B612FE"/>
    <w:pPr>
      <w:spacing w:before="120" w:after="120"/>
    </w:pPr>
    <w:rPr>
      <w:rFonts w:ascii="Arial" w:hAnsi="Arial"/>
      <w:b/>
      <w:color w:val="918585"/>
      <w:sz w:val="24"/>
    </w:rPr>
  </w:style>
  <w:style w:type="paragraph" w:customStyle="1" w:styleId="Chapter">
    <w:name w:val="Chapter"/>
    <w:basedOn w:val="Normal"/>
    <w:rsid w:val="00B612FE"/>
    <w:pPr>
      <w:spacing w:before="240"/>
    </w:pPr>
    <w:rPr>
      <w:rFonts w:ascii="Times New Roman" w:hAnsi="Times New Roman"/>
      <w:smallCaps/>
      <w:spacing w:val="80"/>
      <w:sz w:val="28"/>
    </w:rPr>
  </w:style>
  <w:style w:type="paragraph" w:customStyle="1" w:styleId="InChapter">
    <w:name w:val="InChapter"/>
    <w:basedOn w:val="Heading3"/>
    <w:rsid w:val="00B612FE"/>
    <w:pPr>
      <w:spacing w:after="240"/>
      <w:outlineLvl w:val="9"/>
    </w:pPr>
    <w:rPr>
      <w:noProof/>
    </w:rPr>
  </w:style>
  <w:style w:type="paragraph" w:styleId="Index2">
    <w:name w:val="index 2"/>
    <w:basedOn w:val="Normal"/>
    <w:next w:val="Normal"/>
    <w:semiHidden/>
    <w:rsid w:val="00B612FE"/>
    <w:pPr>
      <w:tabs>
        <w:tab w:val="right" w:pos="4176"/>
      </w:tabs>
      <w:ind w:left="568" w:hanging="284"/>
    </w:pPr>
    <w:rPr>
      <w:rFonts w:ascii="Garamond" w:hAnsi="Garamond"/>
    </w:rPr>
  </w:style>
  <w:style w:type="paragraph" w:customStyle="1" w:styleId="Byline">
    <w:name w:val="Byline"/>
    <w:rsid w:val="00B612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2FE"/>
    <w:pPr>
      <w:tabs>
        <w:tab w:val="clear" w:pos="3600"/>
        <w:tab w:val="clear" w:pos="3958"/>
      </w:tabs>
      <w:jc w:val="right"/>
    </w:pPr>
  </w:style>
  <w:style w:type="paragraph" w:styleId="Caption">
    <w:name w:val="caption"/>
    <w:basedOn w:val="BodyText"/>
    <w:next w:val="Normal"/>
    <w:qFormat/>
    <w:rsid w:val="00B612FE"/>
    <w:pPr>
      <w:framePr w:w="2268" w:hSpace="181" w:vSpace="181" w:wrap="around" w:vAnchor="text" w:hAnchor="page" w:x="1135" w:y="285" w:anchorLock="1"/>
    </w:pPr>
    <w:rPr>
      <w:i/>
    </w:rPr>
  </w:style>
  <w:style w:type="paragraph" w:customStyle="1" w:styleId="MiniTOCTitle">
    <w:name w:val="MiniTOCTitle"/>
    <w:basedOn w:val="Heading4"/>
    <w:rsid w:val="00B612FE"/>
    <w:pPr>
      <w:spacing w:before="240"/>
      <w:outlineLvl w:val="9"/>
    </w:pPr>
    <w:rPr>
      <w:noProof/>
      <w:sz w:val="24"/>
    </w:rPr>
  </w:style>
  <w:style w:type="paragraph" w:customStyle="1" w:styleId="MiniTOCItem">
    <w:name w:val="MiniTOCItem"/>
    <w:basedOn w:val="ListBullet"/>
    <w:rsid w:val="00B612FE"/>
    <w:pPr>
      <w:numPr>
        <w:numId w:val="0"/>
      </w:numPr>
      <w:tabs>
        <w:tab w:val="right" w:leader="dot" w:pos="6521"/>
      </w:tabs>
      <w:spacing w:before="0" w:after="0"/>
    </w:pPr>
  </w:style>
  <w:style w:type="paragraph" w:customStyle="1" w:styleId="TOFTitle">
    <w:name w:val="TOFTitle"/>
    <w:basedOn w:val="TOCTitle"/>
    <w:rsid w:val="00B612FE"/>
  </w:style>
  <w:style w:type="paragraph" w:styleId="TableofFigures">
    <w:name w:val="table of figures"/>
    <w:basedOn w:val="Normal"/>
    <w:next w:val="Normal"/>
    <w:semiHidden/>
    <w:rsid w:val="00B612FE"/>
    <w:pPr>
      <w:tabs>
        <w:tab w:val="right" w:leader="dot" w:pos="9072"/>
      </w:tabs>
      <w:ind w:left="970" w:hanging="403"/>
    </w:pPr>
    <w:rPr>
      <w:rFonts w:ascii="Times New Roman" w:hAnsi="Times New Roman"/>
      <w:b/>
    </w:rPr>
  </w:style>
  <w:style w:type="paragraph" w:styleId="ListNumber">
    <w:name w:val="List Number"/>
    <w:basedOn w:val="List"/>
    <w:rsid w:val="00B612FE"/>
    <w:pPr>
      <w:numPr>
        <w:numId w:val="11"/>
      </w:numPr>
    </w:pPr>
  </w:style>
  <w:style w:type="character" w:customStyle="1" w:styleId="WingdingSymbols">
    <w:name w:val="Wingding Symbols"/>
    <w:rsid w:val="00B612FE"/>
    <w:rPr>
      <w:rFonts w:ascii="Wingdings" w:hAnsi="Wingdings"/>
    </w:rPr>
  </w:style>
  <w:style w:type="paragraph" w:customStyle="1" w:styleId="TableHeading">
    <w:name w:val="Table Heading"/>
    <w:basedOn w:val="HeadingBase"/>
    <w:rsid w:val="00B612FE"/>
    <w:pPr>
      <w:keepLines/>
      <w:pBdr>
        <w:bottom w:val="single" w:sz="6" w:space="1" w:color="918585"/>
      </w:pBdr>
      <w:spacing w:before="240"/>
    </w:pPr>
  </w:style>
  <w:style w:type="character" w:customStyle="1" w:styleId="HotSpot">
    <w:name w:val="HotSpot"/>
    <w:rsid w:val="00B612FE"/>
    <w:rPr>
      <w:color w:val="0033CC"/>
      <w:u w:val="none"/>
    </w:rPr>
  </w:style>
  <w:style w:type="paragraph" w:customStyle="1" w:styleId="BodyTextRight">
    <w:name w:val="Body Text Right"/>
    <w:basedOn w:val="BodyText"/>
    <w:rsid w:val="00B612FE"/>
    <w:pPr>
      <w:spacing w:before="0" w:after="0"/>
      <w:jc w:val="right"/>
    </w:pPr>
  </w:style>
  <w:style w:type="paragraph" w:styleId="Index3">
    <w:name w:val="index 3"/>
    <w:basedOn w:val="ListNumber2"/>
    <w:next w:val="Normal"/>
    <w:semiHidden/>
    <w:rsid w:val="00B612FE"/>
    <w:pPr>
      <w:numPr>
        <w:numId w:val="0"/>
      </w:numPr>
      <w:tabs>
        <w:tab w:val="right" w:leader="dot" w:pos="4176"/>
      </w:tabs>
    </w:pPr>
  </w:style>
  <w:style w:type="paragraph" w:styleId="ListNumber2">
    <w:name w:val="List Number 2"/>
    <w:basedOn w:val="List2"/>
    <w:rsid w:val="00B612FE"/>
    <w:pPr>
      <w:numPr>
        <w:numId w:val="10"/>
      </w:numPr>
      <w:tabs>
        <w:tab w:val="clear" w:pos="1060"/>
      </w:tabs>
    </w:pPr>
  </w:style>
  <w:style w:type="paragraph" w:customStyle="1" w:styleId="MarginNote">
    <w:name w:val="Margin Note"/>
    <w:basedOn w:val="BodyText"/>
    <w:rsid w:val="00B612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2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2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12FE"/>
    <w:rPr>
      <w:sz w:val="32"/>
    </w:rPr>
  </w:style>
  <w:style w:type="paragraph" w:customStyle="1" w:styleId="HeadingProcedure">
    <w:name w:val="Heading Procedure"/>
    <w:basedOn w:val="HeadingBase"/>
    <w:next w:val="Normal"/>
    <w:rsid w:val="00B612FE"/>
    <w:pPr>
      <w:tabs>
        <w:tab w:val="left" w:pos="0"/>
      </w:tabs>
      <w:spacing w:before="120" w:after="60"/>
    </w:pPr>
    <w:rPr>
      <w:i/>
      <w:color w:val="918585"/>
      <w:sz w:val="22"/>
    </w:rPr>
  </w:style>
  <w:style w:type="paragraph" w:customStyle="1" w:styleId="TableBodyText">
    <w:name w:val="Table Body Text"/>
    <w:basedOn w:val="BodyText"/>
    <w:rsid w:val="00B612FE"/>
    <w:pPr>
      <w:spacing w:before="60" w:after="60"/>
    </w:pPr>
  </w:style>
  <w:style w:type="paragraph" w:styleId="ListContinue">
    <w:name w:val="List Continue"/>
    <w:basedOn w:val="List"/>
    <w:rsid w:val="00B612FE"/>
    <w:pPr>
      <w:ind w:firstLine="0"/>
    </w:pPr>
  </w:style>
  <w:style w:type="paragraph" w:customStyle="1" w:styleId="ListNote">
    <w:name w:val="List Note"/>
    <w:basedOn w:val="List"/>
    <w:rsid w:val="00B612FE"/>
    <w:pPr>
      <w:pBdr>
        <w:top w:val="single" w:sz="6" w:space="2" w:color="918585"/>
        <w:bottom w:val="single" w:sz="6" w:space="2" w:color="918585"/>
      </w:pBdr>
      <w:tabs>
        <w:tab w:val="left" w:pos="1021"/>
      </w:tabs>
      <w:ind w:firstLine="0"/>
    </w:pPr>
  </w:style>
  <w:style w:type="paragraph" w:customStyle="1" w:styleId="Warning">
    <w:name w:val="Warning"/>
    <w:basedOn w:val="BodyText"/>
    <w:rsid w:val="00B612FE"/>
    <w:pPr>
      <w:shd w:val="clear" w:color="auto" w:fill="D9D9D9"/>
      <w:tabs>
        <w:tab w:val="left" w:pos="992"/>
      </w:tabs>
      <w:ind w:left="119" w:right="119"/>
    </w:pPr>
    <w:rPr>
      <w:sz w:val="20"/>
    </w:rPr>
  </w:style>
  <w:style w:type="paragraph" w:customStyle="1" w:styleId="MarginIcons">
    <w:name w:val="Margin Icons"/>
    <w:basedOn w:val="BodyText"/>
    <w:rsid w:val="00B612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2FE"/>
    <w:rPr>
      <w:rFonts w:ascii="Courier New" w:hAnsi="Courier New"/>
    </w:rPr>
  </w:style>
  <w:style w:type="paragraph" w:customStyle="1" w:styleId="NoteBullet">
    <w:name w:val="Note Bullet"/>
    <w:basedOn w:val="Note"/>
    <w:rsid w:val="00B612FE"/>
    <w:pPr>
      <w:tabs>
        <w:tab w:val="clear" w:pos="680"/>
      </w:tabs>
      <w:spacing w:before="60" w:after="60"/>
    </w:pPr>
  </w:style>
  <w:style w:type="paragraph" w:customStyle="1" w:styleId="SubHeading2">
    <w:name w:val="SubHeading2"/>
    <w:basedOn w:val="HeadingBase"/>
    <w:rsid w:val="00B612FE"/>
    <w:pPr>
      <w:spacing w:before="240" w:after="60"/>
    </w:pPr>
    <w:rPr>
      <w:sz w:val="20"/>
    </w:rPr>
  </w:style>
  <w:style w:type="paragraph" w:customStyle="1" w:styleId="SubHeading1">
    <w:name w:val="SubHeading1"/>
    <w:basedOn w:val="HeadingBase"/>
    <w:rsid w:val="00B612FE"/>
    <w:pPr>
      <w:spacing w:before="240" w:after="60"/>
    </w:pPr>
    <w:rPr>
      <w:color w:val="918585"/>
      <w:sz w:val="22"/>
    </w:rPr>
  </w:style>
  <w:style w:type="paragraph" w:customStyle="1" w:styleId="SideHeading">
    <w:name w:val="Side Heading"/>
    <w:basedOn w:val="HeadingBase"/>
    <w:rsid w:val="00B612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2FE"/>
    <w:pPr>
      <w:numPr>
        <w:numId w:val="12"/>
      </w:numPr>
    </w:pPr>
  </w:style>
  <w:style w:type="paragraph" w:styleId="PlainText">
    <w:name w:val="Plain Text"/>
    <w:basedOn w:val="Normal"/>
    <w:link w:val="PlainTextChar"/>
    <w:rsid w:val="00B612FE"/>
    <w:rPr>
      <w:sz w:val="20"/>
    </w:rPr>
  </w:style>
  <w:style w:type="character" w:customStyle="1" w:styleId="PlainTextChar">
    <w:name w:val="Plain Text Char"/>
    <w:basedOn w:val="DefaultParagraphFont"/>
    <w:link w:val="PlainText"/>
    <w:rsid w:val="00B612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12FE"/>
    <w:rPr>
      <w:b/>
      <w:smallCaps/>
    </w:rPr>
  </w:style>
  <w:style w:type="paragraph" w:customStyle="1" w:styleId="TableListNumber">
    <w:name w:val="Table List Number"/>
    <w:basedOn w:val="ListNumber"/>
    <w:rsid w:val="00B612FE"/>
    <w:pPr>
      <w:numPr>
        <w:numId w:val="0"/>
      </w:numPr>
    </w:pPr>
  </w:style>
  <w:style w:type="paragraph" w:styleId="TOC4">
    <w:name w:val="toc 4"/>
    <w:basedOn w:val="TOCBase"/>
    <w:next w:val="Normal"/>
    <w:semiHidden/>
    <w:rsid w:val="00B612FE"/>
    <w:pPr>
      <w:tabs>
        <w:tab w:val="right" w:leader="dot" w:pos="9071"/>
      </w:tabs>
      <w:ind w:left="1701"/>
    </w:pPr>
  </w:style>
  <w:style w:type="paragraph" w:customStyle="1" w:styleId="ListAlpha">
    <w:name w:val="List Alpha"/>
    <w:basedOn w:val="List"/>
    <w:rsid w:val="00B612FE"/>
    <w:pPr>
      <w:numPr>
        <w:numId w:val="9"/>
      </w:numPr>
    </w:pPr>
  </w:style>
  <w:style w:type="paragraph" w:customStyle="1" w:styleId="ListAlpha2">
    <w:name w:val="List Alpha 2"/>
    <w:basedOn w:val="List2"/>
    <w:rsid w:val="00B612FE"/>
    <w:pPr>
      <w:numPr>
        <w:numId w:val="8"/>
      </w:numPr>
    </w:pPr>
  </w:style>
  <w:style w:type="paragraph" w:styleId="List2">
    <w:name w:val="List 2"/>
    <w:basedOn w:val="BodyText"/>
    <w:rsid w:val="00B612FE"/>
    <w:pPr>
      <w:tabs>
        <w:tab w:val="left" w:pos="680"/>
      </w:tabs>
      <w:spacing w:before="60" w:after="60"/>
      <w:ind w:left="680" w:hanging="340"/>
    </w:pPr>
  </w:style>
  <w:style w:type="paragraph" w:styleId="List3">
    <w:name w:val="List 3"/>
    <w:basedOn w:val="BodyText"/>
    <w:rsid w:val="00B612FE"/>
    <w:pPr>
      <w:tabs>
        <w:tab w:val="left" w:pos="1021"/>
      </w:tabs>
      <w:spacing w:before="60" w:after="60"/>
      <w:ind w:left="1020" w:hanging="340"/>
    </w:pPr>
  </w:style>
  <w:style w:type="paragraph" w:styleId="List4">
    <w:name w:val="List 4"/>
    <w:basedOn w:val="BodyText"/>
    <w:rsid w:val="00B612FE"/>
    <w:pPr>
      <w:tabs>
        <w:tab w:val="left" w:pos="1361"/>
      </w:tabs>
      <w:spacing w:before="60" w:after="60"/>
      <w:ind w:left="1361" w:hanging="340"/>
    </w:pPr>
  </w:style>
  <w:style w:type="paragraph" w:styleId="List5">
    <w:name w:val="List 5"/>
    <w:basedOn w:val="BodyText"/>
    <w:rsid w:val="00B612FE"/>
    <w:pPr>
      <w:tabs>
        <w:tab w:val="left" w:pos="1701"/>
      </w:tabs>
      <w:spacing w:before="60" w:after="60"/>
      <w:ind w:left="1701" w:hanging="340"/>
    </w:pPr>
  </w:style>
  <w:style w:type="paragraph" w:styleId="ListBullet3">
    <w:name w:val="List Bullet 3"/>
    <w:basedOn w:val="List3"/>
    <w:rsid w:val="00B612FE"/>
    <w:pPr>
      <w:numPr>
        <w:numId w:val="15"/>
      </w:numPr>
      <w:tabs>
        <w:tab w:val="clear" w:pos="1021"/>
      </w:tabs>
      <w:ind w:left="1037" w:hanging="357"/>
    </w:pPr>
  </w:style>
  <w:style w:type="paragraph" w:styleId="ListBullet4">
    <w:name w:val="List Bullet 4"/>
    <w:basedOn w:val="List4"/>
    <w:rsid w:val="00B612FE"/>
    <w:pPr>
      <w:numPr>
        <w:numId w:val="3"/>
      </w:numPr>
    </w:pPr>
  </w:style>
  <w:style w:type="paragraph" w:styleId="ListBullet5">
    <w:name w:val="List Bullet 5"/>
    <w:basedOn w:val="List5"/>
    <w:rsid w:val="00B612FE"/>
    <w:pPr>
      <w:numPr>
        <w:numId w:val="4"/>
      </w:numPr>
    </w:pPr>
  </w:style>
  <w:style w:type="paragraph" w:styleId="ListContinue2">
    <w:name w:val="List Continue 2"/>
    <w:basedOn w:val="List2"/>
    <w:rsid w:val="00B612FE"/>
    <w:pPr>
      <w:ind w:firstLine="0"/>
    </w:pPr>
  </w:style>
  <w:style w:type="paragraph" w:styleId="ListContinue3">
    <w:name w:val="List Continue 3"/>
    <w:basedOn w:val="List3"/>
    <w:rsid w:val="00B612FE"/>
    <w:pPr>
      <w:ind w:left="1021" w:firstLine="0"/>
    </w:pPr>
  </w:style>
  <w:style w:type="paragraph" w:styleId="ListContinue4">
    <w:name w:val="List Continue 4"/>
    <w:basedOn w:val="List4"/>
    <w:rsid w:val="00B612FE"/>
    <w:pPr>
      <w:ind w:firstLine="0"/>
    </w:pPr>
  </w:style>
  <w:style w:type="paragraph" w:styleId="ListContinue5">
    <w:name w:val="List Continue 5"/>
    <w:basedOn w:val="List5"/>
    <w:rsid w:val="00B612FE"/>
    <w:pPr>
      <w:ind w:firstLine="0"/>
    </w:pPr>
  </w:style>
  <w:style w:type="paragraph" w:styleId="ListNumber3">
    <w:name w:val="List Number 3"/>
    <w:basedOn w:val="List3"/>
    <w:rsid w:val="00B612FE"/>
    <w:pPr>
      <w:numPr>
        <w:numId w:val="5"/>
      </w:numPr>
    </w:pPr>
  </w:style>
  <w:style w:type="paragraph" w:styleId="ListNumber4">
    <w:name w:val="List Number 4"/>
    <w:basedOn w:val="List4"/>
    <w:rsid w:val="00B612FE"/>
    <w:pPr>
      <w:numPr>
        <w:numId w:val="6"/>
      </w:numPr>
    </w:pPr>
  </w:style>
  <w:style w:type="paragraph" w:styleId="ListNumber5">
    <w:name w:val="List Number 5"/>
    <w:basedOn w:val="List5"/>
    <w:rsid w:val="00B612FE"/>
    <w:pPr>
      <w:numPr>
        <w:numId w:val="7"/>
      </w:numPr>
    </w:pPr>
  </w:style>
  <w:style w:type="paragraph" w:styleId="BlockText">
    <w:name w:val="Block Text"/>
    <w:basedOn w:val="Normal"/>
    <w:rsid w:val="00B612FE"/>
    <w:pPr>
      <w:spacing w:after="120"/>
      <w:ind w:left="1440" w:right="1440"/>
    </w:pPr>
  </w:style>
  <w:style w:type="character" w:customStyle="1" w:styleId="Subscript">
    <w:name w:val="Subscript"/>
    <w:basedOn w:val="DefaultParagraphFont"/>
    <w:rsid w:val="00B612FE"/>
    <w:rPr>
      <w:sz w:val="16"/>
      <w:vertAlign w:val="subscript"/>
    </w:rPr>
  </w:style>
  <w:style w:type="character" w:customStyle="1" w:styleId="Superscript">
    <w:name w:val="Superscript"/>
    <w:basedOn w:val="DefaultParagraphFont"/>
    <w:rsid w:val="00B612FE"/>
    <w:rPr>
      <w:sz w:val="16"/>
      <w:vertAlign w:val="superscript"/>
    </w:rPr>
  </w:style>
  <w:style w:type="character" w:customStyle="1" w:styleId="Symbols">
    <w:name w:val="Symbols"/>
    <w:basedOn w:val="DefaultParagraphFont"/>
    <w:rsid w:val="00B612FE"/>
    <w:rPr>
      <w:rFonts w:ascii="Symbol" w:hAnsi="Symbol"/>
    </w:rPr>
  </w:style>
  <w:style w:type="character" w:customStyle="1" w:styleId="MenuOptions">
    <w:name w:val="Menu Options"/>
    <w:basedOn w:val="DefaultParagraphFont"/>
    <w:rsid w:val="00B612FE"/>
    <w:rPr>
      <w:rFonts w:ascii="Arial Narrow" w:hAnsi="Arial Narrow"/>
      <w:smallCaps/>
    </w:rPr>
  </w:style>
  <w:style w:type="character" w:customStyle="1" w:styleId="Buttons">
    <w:name w:val="Buttons"/>
    <w:basedOn w:val="DefaultParagraphFont"/>
    <w:rsid w:val="00B612FE"/>
    <w:rPr>
      <w:b/>
    </w:rPr>
  </w:style>
  <w:style w:type="character" w:customStyle="1" w:styleId="Underlined">
    <w:name w:val="Underlined"/>
    <w:basedOn w:val="DefaultParagraphFont"/>
    <w:rsid w:val="00B612FE"/>
    <w:rPr>
      <w:u w:val="single"/>
    </w:rPr>
  </w:style>
  <w:style w:type="paragraph" w:customStyle="1" w:styleId="TableBodyTextRight">
    <w:name w:val="Table Body Text Right"/>
    <w:basedOn w:val="TableBodyText"/>
    <w:rsid w:val="00B612FE"/>
    <w:pPr>
      <w:widowControl w:val="0"/>
      <w:autoSpaceDE w:val="0"/>
      <w:autoSpaceDN w:val="0"/>
      <w:adjustRightInd w:val="0"/>
      <w:jc w:val="right"/>
    </w:pPr>
    <w:rPr>
      <w:rFonts w:cs="Arial"/>
      <w:szCs w:val="18"/>
    </w:rPr>
  </w:style>
  <w:style w:type="paragraph" w:customStyle="1" w:styleId="CopyrightText">
    <w:name w:val="Copyright Text"/>
    <w:basedOn w:val="BodyText"/>
    <w:rsid w:val="00B612FE"/>
    <w:rPr>
      <w:sz w:val="18"/>
    </w:rPr>
  </w:style>
  <w:style w:type="paragraph" w:customStyle="1" w:styleId="BodySmallRight">
    <w:name w:val="Body Small Right"/>
    <w:basedOn w:val="BodyTextRight"/>
    <w:rsid w:val="00B612FE"/>
    <w:rPr>
      <w:sz w:val="18"/>
      <w:szCs w:val="18"/>
    </w:rPr>
  </w:style>
  <w:style w:type="paragraph" w:customStyle="1" w:styleId="MarginEdition">
    <w:name w:val="Margin Edition"/>
    <w:basedOn w:val="MarginNote"/>
    <w:rsid w:val="00B612FE"/>
    <w:pPr>
      <w:spacing w:before="0" w:after="0"/>
    </w:pPr>
    <w:rPr>
      <w:rFonts w:ascii="Times New Roman" w:hAnsi="Times New Roman"/>
      <w:color w:val="999999"/>
    </w:rPr>
  </w:style>
  <w:style w:type="paragraph" w:customStyle="1" w:styleId="Spacer">
    <w:name w:val="Spacer"/>
    <w:basedOn w:val="Normal"/>
    <w:rsid w:val="00B612FE"/>
    <w:rPr>
      <w:sz w:val="2"/>
      <w:szCs w:val="2"/>
    </w:rPr>
  </w:style>
  <w:style w:type="character" w:customStyle="1" w:styleId="Small">
    <w:name w:val="Small"/>
    <w:basedOn w:val="DefaultParagraphFont"/>
    <w:rsid w:val="00B612FE"/>
    <w:rPr>
      <w:sz w:val="16"/>
    </w:rPr>
  </w:style>
  <w:style w:type="paragraph" w:customStyle="1" w:styleId="WideTable">
    <w:name w:val="Wide Table"/>
    <w:basedOn w:val="Normal"/>
    <w:rsid w:val="00B612FE"/>
    <w:pPr>
      <w:ind w:left="-1418"/>
    </w:pPr>
    <w:rPr>
      <w:sz w:val="2"/>
      <w:szCs w:val="2"/>
    </w:rPr>
  </w:style>
  <w:style w:type="character" w:styleId="PageNumber">
    <w:name w:val="page number"/>
    <w:basedOn w:val="DefaultParagraphFont"/>
    <w:rsid w:val="00B612FE"/>
  </w:style>
  <w:style w:type="paragraph" w:styleId="Quote">
    <w:name w:val="Quote"/>
    <w:basedOn w:val="Heading1"/>
    <w:link w:val="QuoteChar"/>
    <w:qFormat/>
    <w:rsid w:val="00B612FE"/>
    <w:rPr>
      <w:b w:val="0"/>
      <w:sz w:val="72"/>
      <w:szCs w:val="72"/>
      <w:lang w:val="en-NZ"/>
    </w:rPr>
  </w:style>
  <w:style w:type="character" w:customStyle="1" w:styleId="QuoteChar">
    <w:name w:val="Quote Char"/>
    <w:basedOn w:val="DefaultParagraphFont"/>
    <w:link w:val="Quote"/>
    <w:rsid w:val="00B612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2FE"/>
    <w:pPr>
      <w:pageBreakBefore/>
    </w:pPr>
  </w:style>
  <w:style w:type="paragraph" w:customStyle="1" w:styleId="Border">
    <w:name w:val="Border"/>
    <w:basedOn w:val="Normal"/>
    <w:qFormat/>
    <w:rsid w:val="00B612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2FE"/>
    <w:rPr>
      <w:b/>
      <w:bCs/>
      <w:i/>
      <w:iCs/>
      <w:color w:val="auto"/>
    </w:rPr>
  </w:style>
  <w:style w:type="paragraph" w:styleId="IntenseQuote">
    <w:name w:val="Intense Quote"/>
    <w:basedOn w:val="Normal"/>
    <w:next w:val="Normal"/>
    <w:link w:val="IntenseQuoteChar"/>
    <w:uiPriority w:val="30"/>
    <w:qFormat/>
    <w:rsid w:val="00B612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2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12FE"/>
    <w:rPr>
      <w:smallCaps/>
      <w:color w:val="auto"/>
      <w:u w:val="single"/>
    </w:rPr>
  </w:style>
  <w:style w:type="character" w:styleId="IntenseReference">
    <w:name w:val="Intense Reference"/>
    <w:basedOn w:val="DefaultParagraphFont"/>
    <w:uiPriority w:val="32"/>
    <w:qFormat/>
    <w:rsid w:val="00B612FE"/>
    <w:rPr>
      <w:b/>
      <w:bCs/>
      <w:smallCaps/>
      <w:color w:val="auto"/>
      <w:spacing w:val="5"/>
      <w:u w:val="single"/>
    </w:rPr>
  </w:style>
  <w:style w:type="paragraph" w:customStyle="1" w:styleId="2ColumnHeading">
    <w:name w:val="2Column Heading"/>
    <w:basedOn w:val="BodyText"/>
    <w:qFormat/>
    <w:rsid w:val="00B612FE"/>
    <w:pPr>
      <w:spacing w:after="60"/>
      <w:ind w:left="-2268"/>
    </w:pPr>
    <w:rPr>
      <w:b/>
    </w:rPr>
  </w:style>
  <w:style w:type="paragraph" w:customStyle="1" w:styleId="Heading1TOC">
    <w:name w:val="Heading1 TOC"/>
    <w:basedOn w:val="Normal"/>
    <w:qFormat/>
    <w:rsid w:val="00B612FE"/>
    <w:pPr>
      <w:spacing w:before="240" w:after="120"/>
    </w:pPr>
    <w:rPr>
      <w:rFonts w:ascii="Times New Roman" w:hAnsi="Times New Roman"/>
      <w:b/>
      <w:sz w:val="32"/>
    </w:rPr>
  </w:style>
  <w:style w:type="paragraph" w:customStyle="1" w:styleId="Heading2TOC">
    <w:name w:val="Heading2 TOC"/>
    <w:basedOn w:val="Normal"/>
    <w:qFormat/>
    <w:rsid w:val="00B612FE"/>
    <w:pPr>
      <w:spacing w:before="240" w:after="60"/>
    </w:pPr>
    <w:rPr>
      <w:rFonts w:ascii="Times New Roman" w:hAnsi="Times New Roman"/>
      <w:b/>
      <w:sz w:val="28"/>
    </w:rPr>
  </w:style>
  <w:style w:type="character" w:customStyle="1" w:styleId="Underline">
    <w:name w:val="Underline"/>
    <w:basedOn w:val="DefaultParagraphFont"/>
    <w:qFormat/>
    <w:rsid w:val="00B612FE"/>
    <w:rPr>
      <w:u w:val="single"/>
    </w:rPr>
  </w:style>
  <w:style w:type="paragraph" w:styleId="BalloonText">
    <w:name w:val="Balloon Text"/>
    <w:basedOn w:val="Normal"/>
    <w:link w:val="BalloonTextChar"/>
    <w:rsid w:val="00B612FE"/>
    <w:rPr>
      <w:rFonts w:ascii="Tahoma" w:hAnsi="Tahoma" w:cs="Tahoma"/>
      <w:sz w:val="16"/>
      <w:szCs w:val="16"/>
    </w:rPr>
  </w:style>
  <w:style w:type="character" w:customStyle="1" w:styleId="BalloonTextChar">
    <w:name w:val="Balloon Text Char"/>
    <w:basedOn w:val="DefaultParagraphFont"/>
    <w:link w:val="BalloonText"/>
    <w:rsid w:val="00B612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12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12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913</Words>
  <Characters>5823</Characters>
  <Application>Microsoft Office Word</Application>
  <DocSecurity>0</DocSecurity>
  <Lines>217</Lines>
  <Paragraphs>141</Paragraphs>
  <ScaleCrop>false</ScaleCrop>
  <Company>Author-it Software Corporation Ltd.</Company>
  <LinksUpToDate>false</LinksUpToDate>
  <CharactersWithSpaces>6682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CUSMPF204A Play music from simple written notation</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2012-05-26T15:27:00Z</dcterms:created>
  <dcterms:modified xsi:type="dcterms:W3CDTF">2012-05-26T15:27:00Z</dcterms:modified>
</cp:coreProperties>
</file>