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5B72" w:rsidP="00C95B72">
      <w:pPr>
        <w:pStyle w:val="Title"/>
      </w:pPr>
      <w:r>
        <w:fldChar w:fldCharType="begin"/>
      </w:r>
      <w:r>
        <w:instrText xml:space="preserve"> TITLE   \* MERGEFORMAT </w:instrText>
      </w:r>
      <w:r>
        <w:fldChar w:fldCharType="separate"/>
      </w:r>
      <w:r>
        <w:t>CUSMPF201A Play or sing simple musical pieces</w:t>
      </w:r>
      <w:r>
        <w:fldChar w:fldCharType="end"/>
      </w:r>
    </w:p>
    <w:p w:rsidR="00C95B72" w:rsidP="00C95B72">
      <w:pPr>
        <w:pStyle w:val="Version"/>
        <w:sectPr w:rsidSect="00C60D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C60D90" w:rsidP="00C60D90">
      <w:pPr>
        <w:pStyle w:val="SuperHeading"/>
      </w:pPr>
      <w:r w:rsidRPr="00C60D90">
        <w:t>CUSMPF201A Play or sing simple musical pieces</w:t>
      </w:r>
    </w:p>
    <w:p w:rsidR="00000000" w:rsidRPr="00C60D90" w:rsidP="00C60D90">
      <w:pPr>
        <w:pStyle w:val="SuperHeading"/>
      </w:pPr>
    </w:p>
    <w:p w:rsidR="00000000" w:rsidRPr="00C60D90" w:rsidP="00C60D90">
      <w:pPr>
        <w:pStyle w:val="Heading1"/>
      </w:pPr>
      <w:bookmarkStart w:id="1" w:name="O_382590"/>
      <w:bookmarkEnd w:id="1"/>
      <w:r w:rsidRPr="00C60D90">
        <w:t>Modification History</w:t>
      </w:r>
    </w:p>
    <w:tbl>
      <w:tblPr>
        <w:tblW w:w="0" w:type="auto"/>
        <w:tblLayout w:type="fixed"/>
        <w:tblCellMar>
          <w:left w:w="62" w:type="dxa"/>
          <w:right w:w="62" w:type="dxa"/>
        </w:tblCellMar>
        <w:tblLook w:val="0000"/>
      </w:tblPr>
      <w:tblGrid>
        <w:gridCol w:w="1585"/>
        <w:gridCol w:w="5245"/>
      </w:tblGrid>
      <w:tr w:rsidTr="00C60D90">
        <w:tblPrEx>
          <w:tblW w:w="0" w:type="auto"/>
          <w:tblLayout w:type="fixed"/>
          <w:tblCellMar>
            <w:left w:w="62" w:type="dxa"/>
            <w:right w:w="62" w:type="dxa"/>
          </w:tblCellMar>
          <w:tblLook w:val="0000"/>
        </w:tblPrEx>
        <w:tc>
          <w:tcPr>
            <w:tcW w:w="158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C60D90" w:rsidP="00C60D90">
            <w:pPr>
              <w:pStyle w:val="BodyText"/>
            </w:pPr>
            <w:r w:rsidRPr="00C60D90">
              <w:rPr>
                <w:rStyle w:val="SpecialBold"/>
              </w:rPr>
              <w:t>Release</w:t>
            </w:r>
          </w:p>
        </w:tc>
        <w:tc>
          <w:tcPr>
            <w:tcW w:w="524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60D90">
            <w:pPr>
              <w:pStyle w:val="BodyText"/>
              <w:rPr>
                <w:lang w:val="en-NZ"/>
              </w:rPr>
            </w:pPr>
            <w:r w:rsidRPr="00C60D90">
              <w:rPr>
                <w:rStyle w:val="SpecialBold"/>
              </w:rPr>
              <w:t>Comments</w:t>
            </w:r>
          </w:p>
        </w:tc>
      </w:tr>
      <w:tr w:rsidTr="00C60D90">
        <w:tblPrEx>
          <w:tblW w:w="0" w:type="auto"/>
          <w:tblLayout w:type="fixed"/>
          <w:tblCellMar>
            <w:left w:w="62" w:type="dxa"/>
            <w:right w:w="62" w:type="dxa"/>
          </w:tblCellMar>
          <w:tblLook w:val="0000"/>
        </w:tblPrEx>
        <w:tc>
          <w:tcPr>
            <w:tcW w:w="158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60D90">
            <w:pPr>
              <w:pStyle w:val="BodyText"/>
              <w:rPr>
                <w:lang w:val="en-NZ"/>
              </w:rPr>
            </w:pPr>
            <w:r w:rsidRPr="00C60D90">
              <w:t>Release 2</w:t>
            </w:r>
          </w:p>
        </w:tc>
        <w:tc>
          <w:tcPr>
            <w:tcW w:w="5245" w:type="dxa"/>
            <w:tcBorders>
              <w:top w:val="nil"/>
              <w:left w:val="nil"/>
              <w:bottom w:val="single" w:sz="8" w:space="0" w:color="auto"/>
              <w:right w:val="single" w:sz="8" w:space="0" w:color="auto"/>
            </w:tcBorders>
            <w:tcMar>
              <w:top w:w="0" w:type="dxa"/>
              <w:left w:w="62" w:type="dxa"/>
              <w:bottom w:w="0" w:type="dxa"/>
              <w:right w:w="62" w:type="dxa"/>
            </w:tcMar>
          </w:tcPr>
          <w:p w:rsidR="00000000" w:rsidRPr="00C60D90" w:rsidP="00C60D90">
            <w:pPr>
              <w:pStyle w:val="BodyText"/>
            </w:pPr>
            <w:r w:rsidRPr="00C60D90">
              <w:t xml:space="preserve">Created to fix formatting errors only. </w:t>
            </w:r>
          </w:p>
          <w:p w:rsidR="00000000" w:rsidRPr="00C60D90" w:rsidP="00C60D90">
            <w:pPr>
              <w:pStyle w:val="BodyText"/>
            </w:pPr>
            <w:r w:rsidRPr="00C60D90">
              <w:t>Released with CUS09 Music Training Package version 1.2</w:t>
            </w:r>
          </w:p>
        </w:tc>
      </w:tr>
    </w:tbl>
    <w:p w:rsidR="00000000" w:rsidRPr="00C60D90" w:rsidP="00C60D90">
      <w:pPr>
        <w:pStyle w:val="BodyText"/>
      </w:pPr>
    </w:p>
    <w:p w:rsidR="00000000" w:rsidRPr="00C60D90" w:rsidP="00C60D90">
      <w:pPr>
        <w:pStyle w:val="AllowPageBreak"/>
      </w:pPr>
    </w:p>
    <w:p w:rsidR="00000000" w:rsidRPr="00C60D90" w:rsidP="00C60D90">
      <w:pPr>
        <w:pStyle w:val="Heading1"/>
      </w:pPr>
      <w:bookmarkStart w:id="2" w:name="O_382586"/>
      <w:bookmarkEnd w:id="2"/>
      <w:r w:rsidRPr="00C60D90">
        <w:t>Unit Descriptor</w:t>
      </w:r>
    </w:p>
    <w:p w:rsidR="00C95B72" w:rsidP="00C60D90">
      <w:pPr>
        <w:pStyle w:val="BodyText"/>
      </w:pPr>
      <w:r w:rsidRPr="00C60D90">
        <w:t>This unit describes the performance outcomes, skills and knowledge required to prepare for and perform a simple musical sequence or piece.</w:t>
      </w:r>
    </w:p>
    <w:p w:rsidR="00C95B72" w:rsidP="00C60D90">
      <w:pPr>
        <w:pStyle w:val="BodyText"/>
      </w:pPr>
    </w:p>
    <w:p w:rsidR="00000000" w:rsidRPr="00C60D90" w:rsidP="00C60D90">
      <w:pPr>
        <w:pStyle w:val="Heading1"/>
      </w:pPr>
      <w:bookmarkStart w:id="3" w:name="O_382599"/>
      <w:bookmarkEnd w:id="3"/>
      <w:r w:rsidRPr="00C60D90">
        <w:t>Application of the Unit</w:t>
      </w:r>
    </w:p>
    <w:tbl>
      <w:tblPr>
        <w:tblW w:w="0" w:type="auto"/>
        <w:tblLayout w:type="fixed"/>
        <w:tblCellMar>
          <w:left w:w="62" w:type="dxa"/>
          <w:right w:w="62" w:type="dxa"/>
        </w:tblCellMar>
        <w:tblLook w:val="0000"/>
      </w:tblPr>
      <w:tblGrid>
        <w:gridCol w:w="2753"/>
        <w:gridCol w:w="5769"/>
      </w:tblGrid>
      <w:tr w:rsidTr="00C95B72">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D90">
            <w:pPr>
              <w:pStyle w:val="BodyText"/>
              <w:rPr>
                <w:lang w:val="en-NZ"/>
              </w:rPr>
            </w:pPr>
            <w:r w:rsidRPr="00C60D90">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D90" w:rsidP="00C60D90">
            <w:pPr>
              <w:pStyle w:val="BodyText"/>
            </w:pPr>
            <w:r w:rsidRPr="00C60D90">
              <w:t xml:space="preserve">People with some musical experience apply the skills and knowledge outlined in this unit. They are performing in situations that allow them to extend elementary skills in singing or playing a specific musical instrument. </w:t>
            </w:r>
          </w:p>
        </w:tc>
      </w:tr>
    </w:tbl>
    <w:p w:rsidR="00000000" w:rsidRPr="00C60D90" w:rsidP="00C60D90">
      <w:pPr>
        <w:pStyle w:val="BodyText"/>
      </w:pPr>
    </w:p>
    <w:p w:rsidR="00000000" w:rsidRPr="00C60D90" w:rsidP="00C60D90">
      <w:pPr>
        <w:pStyle w:val="AllowPageBreak"/>
      </w:pPr>
    </w:p>
    <w:p w:rsidR="00000000" w:rsidRPr="00C60D90" w:rsidP="00C60D90">
      <w:pPr>
        <w:pStyle w:val="Heading1"/>
      </w:pPr>
      <w:bookmarkStart w:id="4" w:name="O_382591"/>
      <w:bookmarkEnd w:id="4"/>
      <w:r w:rsidRPr="00C60D90">
        <w:t>Licensing/Regul</w:t>
      </w:r>
      <w:r w:rsidRPr="00C60D90">
        <w:t>atory Information</w:t>
      </w:r>
    </w:p>
    <w:p w:rsidR="00C95B72" w:rsidP="00C60D90">
      <w:pPr>
        <w:pStyle w:val="BodyText"/>
      </w:pPr>
      <w:r w:rsidRPr="00C60D90">
        <w:t>No licensing, legislative, regulatory or certification requirements apply to this unit at the time of endorsement.</w:t>
      </w:r>
    </w:p>
    <w:p w:rsidR="00C95B72" w:rsidP="00C60D90">
      <w:pPr>
        <w:pStyle w:val="BodyText"/>
      </w:pPr>
    </w:p>
    <w:p w:rsidR="00000000" w:rsidRPr="00C60D90" w:rsidP="00C60D90">
      <w:pPr>
        <w:pStyle w:val="Heading1"/>
      </w:pPr>
      <w:bookmarkStart w:id="5" w:name="O_382589"/>
      <w:bookmarkEnd w:id="5"/>
      <w:r w:rsidRPr="00C60D90">
        <w:t>Pre-Requisites</w:t>
      </w:r>
    </w:p>
    <w:p w:rsidR="00000000" w:rsidRPr="00C60D90" w:rsidP="00C60D90">
      <w:pPr>
        <w:pStyle w:val="BodyText"/>
      </w:pPr>
      <w:r w:rsidRPr="00C60D90">
        <w:t>Not applicable</w:t>
      </w:r>
    </w:p>
    <w:p w:rsidR="00000000" w:rsidRPr="00C60D90" w:rsidP="00C60D90">
      <w:pPr>
        <w:pStyle w:val="AllowPageBreak"/>
      </w:pPr>
    </w:p>
    <w:p w:rsidR="00000000" w:rsidRPr="00C60D90" w:rsidP="00C60D90">
      <w:pPr>
        <w:pStyle w:val="Heading1"/>
      </w:pPr>
      <w:bookmarkStart w:id="6" w:name="O_382594"/>
      <w:bookmarkEnd w:id="6"/>
      <w:r w:rsidRPr="00C60D90">
        <w:t>Employability Skills Information</w:t>
      </w:r>
    </w:p>
    <w:p w:rsidR="00000000" w:rsidRPr="00C60D90" w:rsidP="00C60D90">
      <w:pPr>
        <w:pStyle w:val="BodyText"/>
      </w:pPr>
      <w:r w:rsidRPr="00C60D90">
        <w:t>Not applicable</w:t>
      </w:r>
    </w:p>
    <w:p w:rsidR="00000000" w:rsidRPr="00C60D90" w:rsidP="00C60D90">
      <w:pPr>
        <w:pStyle w:val="AllowPageBreak"/>
      </w:pPr>
    </w:p>
    <w:p w:rsidR="00000000" w:rsidRPr="00C60D90" w:rsidP="00C60D90">
      <w:pPr>
        <w:pStyle w:val="Heading1"/>
      </w:pPr>
      <w:bookmarkStart w:id="7" w:name="O_382595"/>
      <w:bookmarkEnd w:id="7"/>
      <w:r w:rsidRPr="00C60D90">
        <w:t>Elements and Performance Criteria Pre-Content</w:t>
      </w:r>
    </w:p>
    <w:tbl>
      <w:tblPr>
        <w:tblW w:w="0" w:type="auto"/>
        <w:tblLayout w:type="fixed"/>
        <w:tblCellMar>
          <w:left w:w="62" w:type="dxa"/>
          <w:right w:w="62" w:type="dxa"/>
        </w:tblCellMar>
        <w:tblLook w:val="0000"/>
      </w:tblPr>
      <w:tblGrid>
        <w:gridCol w:w="2560"/>
        <w:gridCol w:w="5962"/>
      </w:tblGrid>
      <w:tr w:rsidTr="00C95B72">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D90" w:rsidP="00C60D90">
            <w:pPr>
              <w:pStyle w:val="BodyText"/>
            </w:pPr>
            <w:r w:rsidRPr="00C60D90">
              <w:rPr>
                <w:rStyle w:val="Emphasis"/>
              </w:rPr>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D90" w:rsidP="00C60D90">
            <w:pPr>
              <w:pStyle w:val="BodyText"/>
            </w:pPr>
            <w:r w:rsidRPr="00C60D90">
              <w:rPr>
                <w:rStyle w:val="Emphasis"/>
              </w:rPr>
              <w:t>Performance criteria describe the performance needed to demonstrate achievement of the element. Where bold italicised text is used, furt</w:t>
            </w:r>
            <w:r w:rsidRPr="00C60D90">
              <w:rPr>
                <w:rStyle w:val="Emphasis"/>
              </w:rPr>
              <w:t>her information is detailed in the required skills and knowledge section and the range statement. Assessment of performance is to be consistent with the evidence guide.</w:t>
            </w:r>
          </w:p>
        </w:tc>
      </w:tr>
    </w:tbl>
    <w:p w:rsidR="00000000" w:rsidRPr="00C60D90" w:rsidP="00C60D90">
      <w:pPr>
        <w:pStyle w:val="BodyText"/>
      </w:pPr>
    </w:p>
    <w:p w:rsidR="00000000" w:rsidRPr="00C60D90" w:rsidP="00C60D90">
      <w:pPr>
        <w:pStyle w:val="AllowPageBreak"/>
      </w:pPr>
    </w:p>
    <w:p w:rsidR="00000000" w:rsidRPr="00C60D90" w:rsidP="00C60D90">
      <w:pPr>
        <w:pStyle w:val="Heading1"/>
      </w:pPr>
      <w:bookmarkStart w:id="8" w:name="O_382596"/>
      <w:bookmarkEnd w:id="8"/>
      <w:r w:rsidRPr="00C60D90">
        <w:t>Elements and Performance Criteria</w:t>
      </w:r>
    </w:p>
    <w:tbl>
      <w:tblPr>
        <w:tblW w:w="0" w:type="auto"/>
        <w:tblLayout w:type="fixed"/>
        <w:tblCellMar>
          <w:left w:w="62" w:type="dxa"/>
          <w:right w:w="62" w:type="dxa"/>
        </w:tblCellMar>
        <w:tblLook w:val="0000"/>
      </w:tblPr>
      <w:tblGrid>
        <w:gridCol w:w="2560"/>
        <w:gridCol w:w="5962"/>
      </w:tblGrid>
      <w:tr w:rsidTr="00C95B72">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D90" w:rsidP="00C60D90">
            <w:pPr>
              <w:pStyle w:val="BodyText"/>
            </w:pPr>
            <w:r w:rsidRPr="00C60D90">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D90">
            <w:pPr>
              <w:pStyle w:val="BodyText"/>
              <w:rPr>
                <w:lang w:val="en-NZ"/>
              </w:rPr>
            </w:pPr>
            <w:r w:rsidRPr="00C60D90">
              <w:rPr>
                <w:rStyle w:val="SpecialBold"/>
              </w:rPr>
              <w:t>PERFORMANCE CRITERIA</w:t>
            </w:r>
          </w:p>
        </w:tc>
      </w:tr>
      <w:tr w:rsidTr="00C95B72">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D90">
            <w:pPr>
              <w:pStyle w:val="BodyText"/>
              <w:rPr>
                <w:lang w:val="en-NZ"/>
              </w:rPr>
            </w:pPr>
            <w:r w:rsidRPr="00C60D90">
              <w:t>1. Explore the range and capability of chosen instrument or voice</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D90" w:rsidP="00C60D90">
            <w:pPr>
              <w:pStyle w:val="List"/>
            </w:pPr>
            <w:r w:rsidRPr="00C60D90">
              <w:t>1.1</w:t>
            </w:r>
            <w:r w:rsidRPr="00C60D90">
              <w:tab/>
              <w:t xml:space="preserve">Explore the physical characteristics of </w:t>
            </w:r>
            <w:r w:rsidRPr="00C60D90">
              <w:rPr>
                <w:rStyle w:val="BoldandItalics"/>
              </w:rPr>
              <w:t>instrument</w:t>
            </w:r>
            <w:r w:rsidRPr="00C60D90">
              <w:t xml:space="preserve"> or voice in music making</w:t>
            </w:r>
          </w:p>
          <w:p w:rsidR="00000000" w:rsidRPr="00C60D90" w:rsidP="00C60D90">
            <w:pPr>
              <w:pStyle w:val="List"/>
            </w:pPr>
            <w:r w:rsidRPr="00C60D90">
              <w:t>1.2</w:t>
            </w:r>
            <w:r w:rsidRPr="00C60D90">
              <w:tab/>
              <w:t xml:space="preserve">Explore the </w:t>
            </w:r>
            <w:r w:rsidRPr="00C60D90">
              <w:rPr>
                <w:rStyle w:val="BoldandItalics"/>
              </w:rPr>
              <w:t>scope</w:t>
            </w:r>
            <w:r w:rsidRPr="00C60D90">
              <w:t xml:space="preserve">, </w:t>
            </w:r>
            <w:r w:rsidRPr="00C60D90">
              <w:rPr>
                <w:rStyle w:val="BoldandItalics"/>
              </w:rPr>
              <w:t>capability</w:t>
            </w:r>
            <w:r w:rsidRPr="00C60D90">
              <w:t xml:space="preserve"> and sound characteristics of instrument or voice in music making</w:t>
            </w:r>
          </w:p>
          <w:p w:rsidR="00000000" w:rsidP="00C60D90">
            <w:pPr>
              <w:pStyle w:val="List"/>
              <w:rPr>
                <w:lang w:val="en-NZ"/>
              </w:rPr>
            </w:pPr>
            <w:r w:rsidRPr="00C60D90">
              <w:t>1.3</w:t>
            </w:r>
            <w:r w:rsidRPr="00C60D90">
              <w:tab/>
              <w:t>Explore</w:t>
            </w:r>
            <w:r w:rsidRPr="00C60D90">
              <w:t xml:space="preserve"> a range of ways in which sound can be produced in line with selected musical style and </w:t>
            </w:r>
            <w:r w:rsidRPr="00C60D90">
              <w:rPr>
                <w:rStyle w:val="BoldandItalics"/>
              </w:rPr>
              <w:t>repertoire</w:t>
            </w:r>
          </w:p>
        </w:tc>
      </w:tr>
      <w:tr w:rsidTr="00C95B72">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D90">
            <w:pPr>
              <w:pStyle w:val="BodyText"/>
              <w:rPr>
                <w:lang w:val="en-NZ"/>
              </w:rPr>
            </w:pPr>
            <w:r w:rsidRPr="00C60D90">
              <w:t>2. Maintain and care for instrument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D90" w:rsidP="00C60D90">
            <w:pPr>
              <w:pStyle w:val="List"/>
            </w:pPr>
            <w:r w:rsidRPr="00C60D90">
              <w:t>2.1</w:t>
            </w:r>
            <w:r w:rsidRPr="00C60D90">
              <w:tab/>
              <w:t xml:space="preserve">Use appropriate methods and cleaning products to care for, move, use and store instrument and </w:t>
            </w:r>
            <w:r w:rsidRPr="00C60D90">
              <w:rPr>
                <w:rStyle w:val="BoldandItalics"/>
              </w:rPr>
              <w:t>accessories</w:t>
            </w:r>
          </w:p>
          <w:p w:rsidR="00000000" w:rsidRPr="00C60D90" w:rsidP="00C60D90">
            <w:pPr>
              <w:pStyle w:val="List"/>
            </w:pPr>
            <w:r w:rsidRPr="00C60D90">
              <w:t>2.2</w:t>
            </w:r>
            <w:r w:rsidRPr="00C60D90">
              <w:tab/>
            </w:r>
            <w:r w:rsidRPr="00C60D90">
              <w:t>Set up and/or warm up instrument or voice in preparation for practice and performance</w:t>
            </w:r>
          </w:p>
          <w:p w:rsidR="00000000" w:rsidP="00C60D90">
            <w:pPr>
              <w:pStyle w:val="List"/>
              <w:rPr>
                <w:lang w:val="en-NZ"/>
              </w:rPr>
            </w:pPr>
            <w:r w:rsidRPr="00C60D90">
              <w:t>2.3</w:t>
            </w:r>
            <w:r w:rsidRPr="00C60D90">
              <w:tab/>
            </w:r>
            <w:r w:rsidRPr="00C60D90">
              <w:rPr>
                <w:rStyle w:val="BoldandItalics"/>
              </w:rPr>
              <w:t>Tune</w:t>
            </w:r>
            <w:r w:rsidRPr="00C60D90">
              <w:t xml:space="preserve"> instrument appropriately and seek feedback from </w:t>
            </w:r>
            <w:r w:rsidRPr="00C60D90">
              <w:rPr>
                <w:rStyle w:val="BoldandItalics"/>
              </w:rPr>
              <w:t>relevant personnel</w:t>
            </w:r>
            <w:r w:rsidRPr="00C60D90">
              <w:t xml:space="preserve"> to confirm accuracy of tuning</w:t>
            </w:r>
          </w:p>
        </w:tc>
      </w:tr>
      <w:tr w:rsidTr="00C95B72">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D90">
            <w:pPr>
              <w:pStyle w:val="BodyText"/>
              <w:rPr>
                <w:lang w:val="en-NZ"/>
              </w:rPr>
            </w:pPr>
            <w:r w:rsidRPr="00C60D90">
              <w:t>3. Use personal practice time to develop skills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D90" w:rsidP="00C60D90">
            <w:pPr>
              <w:pStyle w:val="List"/>
            </w:pPr>
            <w:r w:rsidRPr="00C60D90">
              <w:t>3.1</w:t>
            </w:r>
            <w:r w:rsidRPr="00C60D90">
              <w:tab/>
              <w:t>Listen to o</w:t>
            </w:r>
            <w:r w:rsidRPr="00C60D90">
              <w:t>wn work carefully to develop intonation, harmonies and/or rhythm, and seek feedback from relevant personnel to guide practice</w:t>
            </w:r>
          </w:p>
          <w:p w:rsidR="00000000" w:rsidRPr="00C60D90" w:rsidP="00C60D90">
            <w:pPr>
              <w:pStyle w:val="List"/>
            </w:pPr>
            <w:r w:rsidRPr="00C60D90">
              <w:t>3.2</w:t>
            </w:r>
            <w:r w:rsidRPr="00C60D90">
              <w:tab/>
              <w:t xml:space="preserve">Use personal practice to develop physical </w:t>
            </w:r>
            <w:r w:rsidRPr="00C60D90">
              <w:rPr>
                <w:rStyle w:val="BoldandItalics"/>
              </w:rPr>
              <w:t>facility</w:t>
            </w:r>
            <w:r w:rsidRPr="00C60D90">
              <w:t xml:space="preserve"> and confidence with instrument or voice</w:t>
            </w:r>
          </w:p>
          <w:p w:rsidR="00000000" w:rsidRPr="00C60D90" w:rsidP="00C60D90">
            <w:pPr>
              <w:pStyle w:val="List"/>
            </w:pPr>
            <w:r w:rsidRPr="00C60D90">
              <w:t>3.3</w:t>
            </w:r>
            <w:r w:rsidRPr="00C60D90">
              <w:tab/>
              <w:t>Use good posture and appropriat</w:t>
            </w:r>
            <w:r w:rsidRPr="00C60D90">
              <w:t>e finger, hand and/or body positions to develop technical facility and maintain healthy performance habits</w:t>
            </w:r>
          </w:p>
          <w:p w:rsidR="00000000" w:rsidP="00C60D90">
            <w:pPr>
              <w:pStyle w:val="List"/>
              <w:rPr>
                <w:lang w:val="en-NZ"/>
              </w:rPr>
            </w:pPr>
            <w:r w:rsidRPr="00C60D90">
              <w:t>3.4</w:t>
            </w:r>
            <w:r w:rsidRPr="00C60D90">
              <w:tab/>
              <w:t>Develop listening skills to recognise and identify pitch, rhythm, instrumentation and musical style</w:t>
            </w:r>
          </w:p>
        </w:tc>
      </w:tr>
      <w:tr w:rsidTr="00C95B72">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D90">
            <w:pPr>
              <w:pStyle w:val="BodyText"/>
              <w:rPr>
                <w:lang w:val="en-NZ"/>
              </w:rPr>
            </w:pPr>
            <w:r w:rsidRPr="00C60D90">
              <w:t>4. Perform short pieces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D90" w:rsidP="00C60D90">
            <w:pPr>
              <w:pStyle w:val="List"/>
            </w:pPr>
            <w:r w:rsidRPr="00C60D90">
              <w:t>4.1</w:t>
            </w:r>
            <w:r w:rsidRPr="00C60D90">
              <w:tab/>
              <w:t>Guided by a teac</w:t>
            </w:r>
            <w:r w:rsidRPr="00C60D90">
              <w:t xml:space="preserve">her or mentor, plan activities and physical </w:t>
            </w:r>
            <w:r w:rsidRPr="00C60D90">
              <w:rPr>
                <w:rStyle w:val="BoldandItalics"/>
              </w:rPr>
              <w:t>exercises</w:t>
            </w:r>
            <w:r w:rsidRPr="00C60D90">
              <w:t xml:space="preserve"> to expand capacity to perform a range of short, simple pieces and a range of notes, rhythms and/or chord patterns</w:t>
            </w:r>
          </w:p>
          <w:p w:rsidR="00000000" w:rsidRPr="00C60D90" w:rsidP="00C60D90">
            <w:pPr>
              <w:pStyle w:val="List"/>
            </w:pPr>
            <w:r w:rsidRPr="00C60D90">
              <w:t>4.2</w:t>
            </w:r>
            <w:r w:rsidRPr="00C60D90">
              <w:tab/>
              <w:t xml:space="preserve">Listen to the work of professional musicians to identify own goals and evaluate own </w:t>
            </w:r>
            <w:r w:rsidRPr="00C60D90">
              <w:t>work against those goals</w:t>
            </w:r>
          </w:p>
          <w:p w:rsidR="00000000" w:rsidRPr="00C60D90" w:rsidP="00C60D90">
            <w:pPr>
              <w:pStyle w:val="List"/>
            </w:pPr>
            <w:r w:rsidRPr="00C60D90">
              <w:t>4.3</w:t>
            </w:r>
            <w:r w:rsidRPr="00C60D90">
              <w:tab/>
              <w:t>Play or sing short, simple pieces and/or accompaniments using rhythmic control and tuning</w:t>
            </w:r>
          </w:p>
          <w:p w:rsidR="00000000" w:rsidRPr="00C60D90" w:rsidP="00C60D90">
            <w:pPr>
              <w:pStyle w:val="List"/>
            </w:pPr>
            <w:r w:rsidRPr="00C60D90">
              <w:t>4.4</w:t>
            </w:r>
            <w:r w:rsidRPr="00C60D90">
              <w:tab/>
              <w:t>Perform all work following agreed tempi</w:t>
            </w:r>
          </w:p>
          <w:p w:rsidR="00000000" w:rsidRPr="00C60D90" w:rsidP="00C60D90">
            <w:pPr>
              <w:pStyle w:val="List"/>
            </w:pPr>
            <w:r w:rsidRPr="00C60D90">
              <w:t>4.5</w:t>
            </w:r>
            <w:r w:rsidRPr="00C60D90">
              <w:tab/>
              <w:t>Apply listening skills in playing or singing short, simple pieces or accompaniments</w:t>
            </w:r>
          </w:p>
          <w:p w:rsidR="00000000" w:rsidRPr="00C60D90" w:rsidP="00C60D90">
            <w:pPr>
              <w:pStyle w:val="List"/>
            </w:pPr>
            <w:r w:rsidRPr="00C60D90">
              <w:t>4.6</w:t>
            </w:r>
            <w:r w:rsidRPr="00C60D90">
              <w:tab/>
              <w:t>C</w:t>
            </w:r>
            <w:r w:rsidRPr="00C60D90">
              <w:t xml:space="preserve">omply with </w:t>
            </w:r>
            <w:r w:rsidRPr="00C60D90">
              <w:rPr>
                <w:rStyle w:val="BoldandItalics"/>
              </w:rPr>
              <w:t>OHS principles</w:t>
            </w:r>
            <w:r w:rsidRPr="00C60D90">
              <w:t xml:space="preserve"> in practice sessions and performances</w:t>
            </w:r>
          </w:p>
        </w:tc>
      </w:tr>
    </w:tbl>
    <w:p w:rsidR="00000000" w:rsidRPr="00C60D90" w:rsidP="00C60D90">
      <w:pPr>
        <w:pStyle w:val="BodyText"/>
      </w:pPr>
    </w:p>
    <w:p w:rsidR="00000000" w:rsidRPr="00C60D90" w:rsidP="00C60D90">
      <w:pPr>
        <w:pStyle w:val="AllowPageBreak"/>
      </w:pPr>
    </w:p>
    <w:p w:rsidR="00000000" w:rsidRPr="00C60D90" w:rsidP="00C60D90">
      <w:pPr>
        <w:pStyle w:val="Heading1"/>
      </w:pPr>
      <w:bookmarkStart w:id="9" w:name="O_382587"/>
      <w:bookmarkEnd w:id="9"/>
      <w:r w:rsidRPr="00C60D90">
        <w:t>Required Skills and Knowledge</w:t>
      </w:r>
    </w:p>
    <w:tbl>
      <w:tblPr>
        <w:tblW w:w="0" w:type="auto"/>
        <w:tblLayout w:type="fixed"/>
        <w:tblCellMar>
          <w:left w:w="62" w:type="dxa"/>
          <w:right w:w="62" w:type="dxa"/>
        </w:tblCellMar>
        <w:tblLook w:val="0000"/>
      </w:tblPr>
      <w:tblGrid>
        <w:gridCol w:w="8522"/>
      </w:tblGrid>
      <w:tr w:rsidTr="00C95B7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60D90">
            <w:pPr>
              <w:pStyle w:val="BodyText"/>
              <w:rPr>
                <w:lang w:val="en-NZ"/>
              </w:rPr>
            </w:pPr>
            <w:r w:rsidRPr="00C60D90">
              <w:rPr>
                <w:rStyle w:val="Emphasis"/>
              </w:rPr>
              <w:t>This section describes the skills and knowledge required for this unit.</w:t>
            </w:r>
          </w:p>
        </w:tc>
      </w:tr>
      <w:tr w:rsidTr="00C95B7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60D90">
            <w:pPr>
              <w:pStyle w:val="BodyText"/>
              <w:rPr>
                <w:lang w:val="en-NZ"/>
              </w:rPr>
            </w:pPr>
            <w:r w:rsidRPr="00C60D90">
              <w:rPr>
                <w:rStyle w:val="SpecialBold"/>
              </w:rPr>
              <w:t>Required skills</w:t>
            </w:r>
          </w:p>
        </w:tc>
      </w:tr>
      <w:tr w:rsidTr="00C95B7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60D90" w:rsidP="00C60D90">
            <w:pPr>
              <w:pStyle w:val="ListBullet"/>
            </w:pPr>
            <w:r w:rsidRPr="00C60D90">
              <w:t>communication, teamwork and organisational skills sufficient to:</w:t>
            </w:r>
          </w:p>
          <w:p w:rsidR="00000000" w:rsidRPr="00C60D90" w:rsidP="00C60D90">
            <w:pPr>
              <w:pStyle w:val="ListBullet2"/>
            </w:pPr>
            <w:r w:rsidRPr="00C60D90">
              <w:t>interpret music at a basic level for performance practice</w:t>
            </w:r>
          </w:p>
          <w:p w:rsidR="00000000" w:rsidRPr="00C60D90" w:rsidP="00C60D90">
            <w:pPr>
              <w:pStyle w:val="ListBullet2"/>
            </w:pPr>
            <w:r w:rsidRPr="00C60D90">
              <w:t>respond appropriately to constructive feedback on own performance</w:t>
            </w:r>
          </w:p>
          <w:p w:rsidR="00000000" w:rsidRPr="00C60D90" w:rsidP="00C60D90">
            <w:pPr>
              <w:pStyle w:val="ListBullet2"/>
            </w:pPr>
            <w:r w:rsidRPr="00C60D90">
              <w:t>plan own practice time and setskill-development goals</w:t>
            </w:r>
          </w:p>
          <w:p w:rsidR="00000000" w:rsidRPr="00C60D90" w:rsidP="00C60D90">
            <w:pPr>
              <w:pStyle w:val="ListBullet"/>
            </w:pPr>
            <w:r w:rsidRPr="00C60D90">
              <w:t>listening skills sufficient to:</w:t>
            </w:r>
          </w:p>
          <w:p w:rsidR="00000000" w:rsidRPr="00C60D90" w:rsidP="00C60D90">
            <w:pPr>
              <w:pStyle w:val="ListBullet2"/>
            </w:pPr>
            <w:r w:rsidRPr="00C60D90">
              <w:t xml:space="preserve">monitor and adjust intonation as required </w:t>
            </w:r>
          </w:p>
          <w:p w:rsidR="00000000" w:rsidRPr="00C60D90" w:rsidP="00C60D90">
            <w:pPr>
              <w:pStyle w:val="ListBullet2"/>
            </w:pPr>
            <w:r w:rsidRPr="00C60D90">
              <w:t xml:space="preserve">use appropriate sound and tone production for instrument or voice </w:t>
            </w:r>
          </w:p>
          <w:p w:rsidR="00000000" w:rsidRPr="00C60D90" w:rsidP="00C60D90">
            <w:pPr>
              <w:pStyle w:val="ListBullet2"/>
            </w:pPr>
            <w:r w:rsidRPr="00C60D90">
              <w:t xml:space="preserve">reproduce basic musical patterns </w:t>
            </w:r>
          </w:p>
          <w:p w:rsidR="00000000" w:rsidRPr="00C60D90" w:rsidP="00C60D90">
            <w:pPr>
              <w:pStyle w:val="ListBullet"/>
            </w:pPr>
            <w:r w:rsidRPr="00C60D90">
              <w:t>learning skills in the context of:</w:t>
            </w:r>
          </w:p>
          <w:p w:rsidR="00000000" w:rsidRPr="00C60D90" w:rsidP="00C60D90">
            <w:pPr>
              <w:pStyle w:val="ListBullet2"/>
            </w:pPr>
            <w:r w:rsidRPr="00C60D90">
              <w:t>using printed or audio tutoring resources</w:t>
            </w:r>
          </w:p>
          <w:p w:rsidR="00000000" w:rsidRPr="00C60D90" w:rsidP="00C60D90">
            <w:pPr>
              <w:pStyle w:val="ListBullet2"/>
            </w:pPr>
            <w:r w:rsidRPr="00C60D90">
              <w:t>improving skills through practice</w:t>
            </w:r>
          </w:p>
          <w:p w:rsidR="00000000" w:rsidRPr="00C60D90" w:rsidP="00C60D90">
            <w:pPr>
              <w:pStyle w:val="ListBullet"/>
            </w:pPr>
            <w:r w:rsidRPr="00C60D90">
              <w:t>technical and problem-solving skills sufficient to:</w:t>
            </w:r>
          </w:p>
          <w:p w:rsidR="00000000" w:rsidRPr="00C60D90" w:rsidP="00C60D90">
            <w:pPr>
              <w:pStyle w:val="ListBullet2"/>
            </w:pPr>
            <w:r w:rsidRPr="00C60D90">
              <w:t>use a basic range of techniques on chosen instrument</w:t>
            </w:r>
          </w:p>
          <w:p w:rsidR="00000000" w:rsidRPr="00C60D90" w:rsidP="00C60D90">
            <w:pPr>
              <w:pStyle w:val="ListBullet2"/>
            </w:pPr>
            <w:r w:rsidRPr="00C60D90">
              <w:t>tune instrument to achieve intonation</w:t>
            </w:r>
          </w:p>
          <w:p w:rsidR="00000000" w:rsidRPr="00C60D90" w:rsidP="00C60D90">
            <w:pPr>
              <w:pStyle w:val="ListBullet2"/>
            </w:pPr>
            <w:r w:rsidRPr="00C60D90">
              <w:t>discriminate pitch and produce the required sound</w:t>
            </w:r>
          </w:p>
          <w:p w:rsidR="00000000" w:rsidRPr="00C60D90" w:rsidP="00C60D90">
            <w:pPr>
              <w:pStyle w:val="ListBullet2"/>
            </w:pPr>
            <w:r w:rsidRPr="00C60D90">
              <w:t>discriminate rhythm</w:t>
            </w:r>
          </w:p>
          <w:p w:rsidR="00000000" w:rsidP="00C60D90">
            <w:pPr>
              <w:pStyle w:val="ListBullet2"/>
              <w:rPr>
                <w:lang w:val="en-NZ"/>
              </w:rPr>
            </w:pPr>
            <w:r w:rsidRPr="00C60D90">
              <w:t>reproduce musical patterns</w:t>
            </w:r>
          </w:p>
        </w:tc>
      </w:tr>
      <w:tr w:rsidTr="00C95B7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60D90">
            <w:pPr>
              <w:pStyle w:val="BodyText"/>
              <w:rPr>
                <w:lang w:val="en-NZ"/>
              </w:rPr>
            </w:pPr>
            <w:r w:rsidRPr="00C60D90">
              <w:rPr>
                <w:rStyle w:val="SpecialBold"/>
              </w:rPr>
              <w:t>Required knowledge</w:t>
            </w:r>
          </w:p>
        </w:tc>
      </w:tr>
      <w:tr w:rsidTr="00C95B7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60D90" w:rsidP="00C60D90">
            <w:pPr>
              <w:pStyle w:val="ListBullet"/>
            </w:pPr>
            <w:r w:rsidRPr="00C60D90">
              <w:t>basic understanding of:</w:t>
            </w:r>
          </w:p>
          <w:p w:rsidR="00000000" w:rsidRPr="00C60D90" w:rsidP="00C60D90">
            <w:pPr>
              <w:pStyle w:val="ListBullet2"/>
            </w:pPr>
            <w:r w:rsidRPr="00C60D90">
              <w:t>repertoire relevant to selected instrument or voice</w:t>
            </w:r>
          </w:p>
          <w:p w:rsidR="00000000" w:rsidRPr="00C60D90" w:rsidP="00C60D90">
            <w:pPr>
              <w:pStyle w:val="ListBullet2"/>
            </w:pPr>
            <w:r w:rsidRPr="00C60D90">
              <w:t>musical terminology</w:t>
            </w:r>
          </w:p>
          <w:p w:rsidR="00000000" w:rsidRPr="00C60D90" w:rsidP="00C60D90">
            <w:pPr>
              <w:pStyle w:val="ListBullet2"/>
            </w:pPr>
            <w:r w:rsidRPr="00C60D90">
              <w:t>acoustic principles relevant to selected instrument or voice</w:t>
            </w:r>
          </w:p>
          <w:p w:rsidR="00000000" w:rsidRPr="00C60D90" w:rsidP="00C60D90">
            <w:pPr>
              <w:pStyle w:val="ListBullet2"/>
            </w:pPr>
            <w:r w:rsidRPr="00C60D90">
              <w:t>instrument parts, applications, range, capabilities, care and maintenance</w:t>
            </w:r>
          </w:p>
          <w:p w:rsidR="00000000" w:rsidRPr="00C60D90" w:rsidP="00C60D90">
            <w:pPr>
              <w:pStyle w:val="ListBullet2"/>
            </w:pPr>
            <w:r w:rsidRPr="00C60D90">
              <w:t>performance and instrumental protocol and customs in selected musical style and repertoire</w:t>
            </w:r>
          </w:p>
          <w:p w:rsidR="00000000" w:rsidRPr="00C60D90" w:rsidP="00C60D90">
            <w:pPr>
              <w:pStyle w:val="ListBullet"/>
            </w:pPr>
            <w:r w:rsidRPr="00C60D90">
              <w:t>OHS practices, procedures and standards as they apply to performance practice</w:t>
            </w:r>
          </w:p>
        </w:tc>
      </w:tr>
    </w:tbl>
    <w:p w:rsidR="00000000" w:rsidRPr="00C60D90" w:rsidP="00C60D90">
      <w:pPr>
        <w:pStyle w:val="BodyText"/>
      </w:pPr>
    </w:p>
    <w:p w:rsidR="00000000" w:rsidRPr="00C60D90" w:rsidP="00C60D90">
      <w:pPr>
        <w:pStyle w:val="AllowPageBreak"/>
      </w:pPr>
    </w:p>
    <w:p w:rsidR="00000000" w:rsidRPr="00C60D90" w:rsidP="00C60D90">
      <w:pPr>
        <w:pStyle w:val="Heading1"/>
      </w:pPr>
      <w:bookmarkStart w:id="10" w:name="O_382593"/>
      <w:bookmarkEnd w:id="10"/>
      <w:r w:rsidRPr="00C60D90">
        <w:t>Evidence Guide</w:t>
      </w:r>
    </w:p>
    <w:tbl>
      <w:tblPr>
        <w:tblW w:w="9570" w:type="dxa"/>
        <w:tblLayout w:type="fixed"/>
        <w:tblCellMar>
          <w:left w:w="62" w:type="dxa"/>
          <w:right w:w="62" w:type="dxa"/>
        </w:tblCellMar>
        <w:tblLook w:val="0000"/>
      </w:tblPr>
      <w:tblGrid>
        <w:gridCol w:w="3908"/>
        <w:gridCol w:w="5662"/>
      </w:tblGrid>
      <w:tr w:rsidTr="00C95B7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D90">
            <w:pPr>
              <w:pStyle w:val="BodyText"/>
              <w:rPr>
                <w:lang w:val="en-NZ"/>
              </w:rPr>
            </w:pPr>
            <w:r w:rsidRPr="00C60D90">
              <w:rPr>
                <w:rStyle w:val="Emphasis"/>
              </w:rPr>
              <w:t>The Evidence Guide provides advice on assessment and must be read in conjunction with the performance criteria, required skills and knowledge, range statement and the Assessment Guidelines for the Training Package.</w:t>
            </w:r>
          </w:p>
        </w:tc>
      </w:tr>
      <w:tr w:rsidTr="00C95B7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D90">
            <w:pPr>
              <w:pStyle w:val="BodyText"/>
              <w:rPr>
                <w:lang w:val="en-NZ"/>
              </w:rPr>
            </w:pPr>
            <w:r w:rsidRPr="00C60D90">
              <w:rPr>
                <w:rStyle w:val="SpecialBold"/>
              </w:rPr>
              <w:t>Overview of asse</w:t>
            </w:r>
            <w:r w:rsidRPr="00C60D90">
              <w:rPr>
                <w:rStyle w:val="SpecialBold"/>
              </w:rPr>
              <w:t>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D90">
            <w:pPr>
              <w:pStyle w:val="BodyText"/>
              <w:rPr>
                <w:lang w:val="en-NZ"/>
              </w:rPr>
            </w:pPr>
          </w:p>
        </w:tc>
      </w:tr>
      <w:tr w:rsidTr="00C95B7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D90">
            <w:pPr>
              <w:pStyle w:val="BodyText"/>
              <w:rPr>
                <w:lang w:val="en-NZ"/>
              </w:rPr>
            </w:pPr>
            <w:r w:rsidRPr="00C60D9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D90" w:rsidP="00C60D90">
            <w:pPr>
              <w:pStyle w:val="BodyText"/>
            </w:pPr>
            <w:r w:rsidRPr="00C60D90">
              <w:t>Evidence of the ability to:</w:t>
            </w:r>
          </w:p>
          <w:p w:rsidR="00000000" w:rsidRPr="00C60D90" w:rsidP="00C60D90">
            <w:pPr>
              <w:pStyle w:val="ListBullet"/>
            </w:pPr>
            <w:r w:rsidRPr="00C60D90">
              <w:t>demonstrate the physical capacity and coordination required to play or sing simple pieces</w:t>
            </w:r>
          </w:p>
          <w:p w:rsidR="00000000" w:rsidP="00C60D90">
            <w:pPr>
              <w:pStyle w:val="ListBullet"/>
              <w:rPr>
                <w:lang w:val="en-NZ"/>
              </w:rPr>
            </w:pPr>
            <w:r w:rsidRPr="00C60D90">
              <w:t xml:space="preserve">respond appropriately to constructive feedback on own performance. </w:t>
            </w:r>
          </w:p>
        </w:tc>
      </w:tr>
      <w:tr w:rsidTr="00C95B7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D90">
            <w:pPr>
              <w:pStyle w:val="BodyText"/>
              <w:rPr>
                <w:lang w:val="en-NZ"/>
              </w:rPr>
            </w:pPr>
            <w:r w:rsidRPr="00C60D9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D90" w:rsidP="00C60D90">
            <w:pPr>
              <w:pStyle w:val="BodyText"/>
            </w:pPr>
            <w:r w:rsidRPr="00C60D90">
              <w:t>Assessment must ensure:</w:t>
            </w:r>
          </w:p>
          <w:p w:rsidR="00000000" w:rsidRPr="00C60D90" w:rsidP="00C60D90">
            <w:pPr>
              <w:pStyle w:val="ListBullet"/>
            </w:pPr>
            <w:r w:rsidRPr="00C60D90">
              <w:t xml:space="preserve">access to relevant instruments and equipment </w:t>
            </w:r>
          </w:p>
          <w:p w:rsidR="00000000" w:rsidRPr="00C60D90" w:rsidP="00C60D90">
            <w:pPr>
              <w:pStyle w:val="ListBullet"/>
            </w:pPr>
            <w:r w:rsidRPr="00C60D90">
              <w:t>suitable physical and acoustic environment</w:t>
            </w:r>
          </w:p>
          <w:p w:rsidR="00000000" w:rsidP="00C60D90">
            <w:pPr>
              <w:pStyle w:val="ListBullet"/>
              <w:rPr>
                <w:lang w:val="en-NZ"/>
              </w:rPr>
            </w:pPr>
            <w:r w:rsidRPr="00C60D90">
              <w:t>use of culturally approp</w:t>
            </w:r>
            <w:r w:rsidRPr="00C60D90">
              <w:t>riate processes, and techniques appropriate to the language and literacy capacity of learners and the work being performed.</w:t>
            </w:r>
          </w:p>
        </w:tc>
      </w:tr>
      <w:tr w:rsidTr="00C95B7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D90">
            <w:pPr>
              <w:pStyle w:val="BodyText"/>
              <w:rPr>
                <w:lang w:val="en-NZ"/>
              </w:rPr>
            </w:pPr>
            <w:r w:rsidRPr="00C60D9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D90" w:rsidP="00C60D90">
            <w:pPr>
              <w:pStyle w:val="BodyText"/>
            </w:pPr>
            <w:r w:rsidRPr="00C60D90">
              <w:t>The following assessment methods are appropriate for this unit:</w:t>
            </w:r>
          </w:p>
          <w:p w:rsidR="00000000" w:rsidRPr="00C60D90" w:rsidP="00C60D90">
            <w:pPr>
              <w:pStyle w:val="ListBullet"/>
            </w:pPr>
            <w:r w:rsidRPr="00C60D90">
              <w:t>direct observation of candidate in practice s</w:t>
            </w:r>
            <w:r w:rsidRPr="00C60D90">
              <w:t>essions or performances</w:t>
            </w:r>
          </w:p>
          <w:p w:rsidR="00000000" w:rsidRPr="00C60D90" w:rsidP="00C60D90">
            <w:pPr>
              <w:pStyle w:val="ListBullet"/>
            </w:pPr>
            <w:r w:rsidRPr="00C60D90">
              <w:t>testimonial from individual tutors</w:t>
            </w:r>
          </w:p>
          <w:p w:rsidR="00000000" w:rsidRPr="00C60D90" w:rsidP="00C60D90">
            <w:pPr>
              <w:pStyle w:val="ListBullet"/>
            </w:pPr>
            <w:r w:rsidRPr="00C60D90">
              <w:t>video or audio recordings of candidate's performance or practice sessions</w:t>
            </w:r>
          </w:p>
          <w:p w:rsidR="00000000" w:rsidP="00C60D90">
            <w:pPr>
              <w:pStyle w:val="ListBullet"/>
              <w:rPr>
                <w:lang w:val="en-NZ"/>
              </w:rPr>
            </w:pPr>
            <w:r w:rsidRPr="00C60D90">
              <w:t>written or oral questioning to assess knowledge as listed in the required knowledge section of this unit.</w:t>
            </w:r>
          </w:p>
        </w:tc>
      </w:tr>
      <w:tr w:rsidTr="00C95B7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D90">
            <w:pPr>
              <w:pStyle w:val="BodyText"/>
              <w:rPr>
                <w:lang w:val="en-NZ"/>
              </w:rPr>
            </w:pPr>
            <w:r w:rsidRPr="00C60D9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D90" w:rsidP="00C60D90">
            <w:pPr>
              <w:pStyle w:val="BodyText"/>
            </w:pPr>
            <w:r w:rsidRPr="00C60D90">
              <w:t>Holistic assessment with other units relevant to the industry sector, workplace and job role is recommended, for example:</w:t>
            </w:r>
          </w:p>
          <w:p w:rsidR="00000000" w:rsidRPr="00C60D90" w:rsidP="00C60D90">
            <w:pPr>
              <w:pStyle w:val="ListBullet"/>
            </w:pPr>
            <w:r w:rsidRPr="00C60D90">
              <w:t>CUSMLT201A Develop and apply musical ideas and listening skills</w:t>
            </w:r>
          </w:p>
          <w:p w:rsidR="00000000" w:rsidRPr="00C60D90" w:rsidP="00C60D90">
            <w:pPr>
              <w:pStyle w:val="ListBullet"/>
            </w:pPr>
            <w:r w:rsidRPr="00C60D90">
              <w:t>CUSMPF202A Incorporate music tech</w:t>
            </w:r>
            <w:r w:rsidRPr="00C60D90">
              <w:t>nology into performance</w:t>
            </w:r>
          </w:p>
          <w:p w:rsidR="00000000" w:rsidRPr="00C60D90" w:rsidP="00C60D90">
            <w:pPr>
              <w:pStyle w:val="ListBullet"/>
            </w:pPr>
            <w:r w:rsidRPr="00C60D90">
              <w:t>CUSMPF203A Develop ensemble skills for playing or singing music</w:t>
            </w:r>
          </w:p>
          <w:p w:rsidR="00000000" w:rsidRPr="00C60D90" w:rsidP="00C60D90">
            <w:pPr>
              <w:pStyle w:val="ListBullet"/>
            </w:pPr>
            <w:r w:rsidRPr="00C60D90">
              <w:t>CUSMPF204A Play music from simple written notation.</w:t>
            </w:r>
          </w:p>
        </w:tc>
      </w:tr>
    </w:tbl>
    <w:p w:rsidR="00000000" w:rsidRPr="00C60D90" w:rsidP="00C60D90">
      <w:pPr>
        <w:pStyle w:val="BodyText"/>
      </w:pPr>
    </w:p>
    <w:p w:rsidR="00000000" w:rsidRPr="00C60D90" w:rsidP="00C60D90">
      <w:pPr>
        <w:pStyle w:val="AllowPageBreak"/>
      </w:pPr>
    </w:p>
    <w:p w:rsidR="00000000" w:rsidRPr="00C60D90" w:rsidP="00C60D90">
      <w:pPr>
        <w:pStyle w:val="Heading1"/>
      </w:pPr>
      <w:bookmarkStart w:id="11" w:name="O_382588"/>
      <w:bookmarkEnd w:id="11"/>
      <w:r w:rsidRPr="00C60D90">
        <w:t>Range Statement</w:t>
      </w:r>
    </w:p>
    <w:tbl>
      <w:tblPr>
        <w:tblW w:w="0" w:type="auto"/>
        <w:tblLayout w:type="fixed"/>
        <w:tblCellMar>
          <w:left w:w="62" w:type="dxa"/>
          <w:right w:w="62" w:type="dxa"/>
        </w:tblCellMar>
        <w:tblLook w:val="0000"/>
      </w:tblPr>
      <w:tblGrid>
        <w:gridCol w:w="3426"/>
        <w:gridCol w:w="5096"/>
      </w:tblGrid>
      <w:tr w:rsidTr="00C95B7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D90">
            <w:pPr>
              <w:pStyle w:val="BodyText"/>
              <w:rPr>
                <w:lang w:val="en-NZ"/>
              </w:rPr>
            </w:pPr>
            <w:r w:rsidRPr="00C60D90">
              <w:rPr>
                <w:rStyle w:val="Emphasis"/>
              </w:rPr>
              <w:t>The range statement relates to the unit of competency as a whole. It allows for d</w:t>
            </w:r>
            <w:r w:rsidRPr="00C60D90">
              <w:rPr>
                <w:rStyle w:val="Emphasis"/>
              </w:rPr>
              <w:t>ifferent work environments and situations that may affect performance. Bold italicised wording, if used in the performance criteria, is detailed below. Essential operating conditions that may be present with training and assessment (depending on the work s</w:t>
            </w:r>
            <w:r w:rsidRPr="00C60D90">
              <w:rPr>
                <w:rStyle w:val="Emphasis"/>
              </w:rPr>
              <w:t>ituation, needs of the candidate, accessibility of the item, and local industry and regional contexts) may also be included.</w:t>
            </w:r>
          </w:p>
        </w:tc>
      </w:tr>
      <w:tr w:rsidTr="00C95B72">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D90">
            <w:pPr>
              <w:pStyle w:val="BodyText"/>
              <w:rPr>
                <w:lang w:val="en-NZ"/>
              </w:rPr>
            </w:pPr>
            <w:r w:rsidRPr="00C60D90">
              <w:rPr>
                <w:rStyle w:val="BoldandItalics"/>
              </w:rPr>
              <w:t>Instruments</w:t>
            </w:r>
            <w:r w:rsidRPr="00C60D90">
              <w:t xml:space="preserve">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D90" w:rsidP="00C60D90">
            <w:pPr>
              <w:pStyle w:val="ListBullet"/>
            </w:pPr>
            <w:r w:rsidRPr="00C60D90">
              <w:t>acoustic or electronic</w:t>
            </w:r>
          </w:p>
          <w:p w:rsidR="00000000" w:rsidRPr="00C60D90" w:rsidP="00C60D90">
            <w:pPr>
              <w:pStyle w:val="ListBullet"/>
            </w:pPr>
            <w:r w:rsidRPr="00C60D90">
              <w:t>voice</w:t>
            </w:r>
          </w:p>
          <w:p w:rsidR="00000000" w:rsidRPr="00C60D90" w:rsidP="00C60D90">
            <w:pPr>
              <w:pStyle w:val="ListBullet"/>
            </w:pPr>
            <w:r w:rsidRPr="00C60D90">
              <w:t>stringed</w:t>
            </w:r>
          </w:p>
          <w:p w:rsidR="00000000" w:rsidRPr="00C60D90" w:rsidP="00C60D90">
            <w:pPr>
              <w:pStyle w:val="ListBullet"/>
            </w:pPr>
            <w:r w:rsidRPr="00C60D90">
              <w:t>keyboards</w:t>
            </w:r>
          </w:p>
          <w:p w:rsidR="00000000" w:rsidRPr="00C60D90" w:rsidP="00C60D90">
            <w:pPr>
              <w:pStyle w:val="ListBullet"/>
            </w:pPr>
            <w:r w:rsidRPr="00C60D90">
              <w:t>wind</w:t>
            </w:r>
          </w:p>
          <w:p w:rsidR="00000000" w:rsidRPr="00C60D90" w:rsidP="00C60D90">
            <w:pPr>
              <w:pStyle w:val="ListBullet"/>
            </w:pPr>
            <w:r w:rsidRPr="00C60D90">
              <w:t>percussion</w:t>
            </w:r>
          </w:p>
          <w:p w:rsidR="00000000" w:rsidRPr="00C60D90" w:rsidP="00C60D90">
            <w:pPr>
              <w:pStyle w:val="ListBullet"/>
            </w:pPr>
            <w:r w:rsidRPr="00C60D90">
              <w:t>brass</w:t>
            </w:r>
          </w:p>
          <w:p w:rsidR="00000000" w:rsidP="00C60D90">
            <w:pPr>
              <w:pStyle w:val="ListBullet"/>
              <w:rPr>
                <w:lang w:val="en-NZ"/>
              </w:rPr>
            </w:pPr>
            <w:r w:rsidRPr="00C60D90">
              <w:t>plucked.</w:t>
            </w:r>
          </w:p>
        </w:tc>
      </w:tr>
      <w:tr w:rsidTr="00C95B72">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D90">
            <w:pPr>
              <w:pStyle w:val="BodyText"/>
              <w:rPr>
                <w:lang w:val="en-NZ"/>
              </w:rPr>
            </w:pPr>
            <w:r w:rsidRPr="00C60D90">
              <w:rPr>
                <w:rStyle w:val="BoldandItalics"/>
              </w:rPr>
              <w:t>Scope</w:t>
            </w:r>
            <w:r w:rsidRPr="00C60D90">
              <w:t xml:space="preserve"> of an instrument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D90" w:rsidP="00C60D90">
            <w:pPr>
              <w:pStyle w:val="ListBullet"/>
            </w:pPr>
            <w:r w:rsidRPr="00C60D90">
              <w:t>tone colour:</w:t>
            </w:r>
          </w:p>
          <w:p w:rsidR="00000000" w:rsidRPr="00C60D90" w:rsidP="00C60D90">
            <w:pPr>
              <w:pStyle w:val="ListBullet2"/>
            </w:pPr>
            <w:r w:rsidRPr="00C60D90">
              <w:t>instrumental attack</w:t>
            </w:r>
          </w:p>
          <w:p w:rsidR="00000000" w:rsidRPr="00C60D90" w:rsidP="00C60D90">
            <w:pPr>
              <w:pStyle w:val="ListBullet2"/>
            </w:pPr>
            <w:r w:rsidRPr="00C60D90">
              <w:t>range of accessories</w:t>
            </w:r>
          </w:p>
          <w:p w:rsidR="00000000" w:rsidRPr="00C60D90" w:rsidP="00C60D90">
            <w:pPr>
              <w:pStyle w:val="ListBullet2"/>
            </w:pPr>
            <w:r w:rsidRPr="00C60D90">
              <w:t>interaction between player and instrument</w:t>
            </w:r>
          </w:p>
          <w:p w:rsidR="00000000" w:rsidRPr="00C60D90" w:rsidP="00C60D90">
            <w:pPr>
              <w:pStyle w:val="ListBullet2"/>
            </w:pPr>
            <w:r w:rsidRPr="00C60D90">
              <w:t>performer's physique</w:t>
            </w:r>
          </w:p>
          <w:p w:rsidR="00000000" w:rsidRPr="00C60D90" w:rsidP="00C60D90">
            <w:pPr>
              <w:pStyle w:val="ListBullet2"/>
            </w:pPr>
            <w:r w:rsidRPr="00C60D90">
              <w:t xml:space="preserve">voice production </w:t>
            </w:r>
          </w:p>
          <w:p w:rsidR="00000000" w:rsidRPr="00C60D90" w:rsidP="00C60D90">
            <w:pPr>
              <w:pStyle w:val="ListBullet2"/>
            </w:pPr>
            <w:r w:rsidRPr="00C60D90">
              <w:t>sound production</w:t>
            </w:r>
          </w:p>
          <w:p w:rsidR="00000000" w:rsidRPr="00C60D90" w:rsidP="00C60D90">
            <w:pPr>
              <w:pStyle w:val="ListBullet"/>
            </w:pPr>
            <w:r w:rsidRPr="00C60D90">
              <w:t>effects</w:t>
            </w:r>
          </w:p>
          <w:p w:rsidR="00000000" w:rsidRPr="00C60D90" w:rsidP="00C60D90">
            <w:pPr>
              <w:pStyle w:val="ListBullet"/>
            </w:pPr>
            <w:r w:rsidRPr="00C60D90">
              <w:t xml:space="preserve">dynamics and volume </w:t>
            </w:r>
          </w:p>
          <w:p w:rsidR="00000000" w:rsidRPr="00C60D90" w:rsidP="00C60D90">
            <w:pPr>
              <w:pStyle w:val="ListBullet"/>
            </w:pPr>
            <w:r w:rsidRPr="00C60D90">
              <w:t>pitch, register and tessitura</w:t>
            </w:r>
          </w:p>
          <w:p w:rsidR="00000000" w:rsidP="00C60D90">
            <w:pPr>
              <w:pStyle w:val="ListBullet"/>
              <w:rPr>
                <w:lang w:val="en-NZ"/>
              </w:rPr>
            </w:pPr>
            <w:r w:rsidRPr="00C60D90">
              <w:t>specific effects available using a range of attacks.</w:t>
            </w:r>
          </w:p>
        </w:tc>
      </w:tr>
      <w:tr w:rsidTr="00C95B72">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D90">
            <w:pPr>
              <w:pStyle w:val="BodyText"/>
              <w:rPr>
                <w:lang w:val="en-NZ"/>
              </w:rPr>
            </w:pPr>
            <w:r w:rsidRPr="00C60D90">
              <w:rPr>
                <w:rStyle w:val="BoldandItalics"/>
              </w:rPr>
              <w:t>Capability</w:t>
            </w:r>
            <w:r w:rsidRPr="00C60D90">
              <w:t xml:space="preserve"> of an instrument may include its:</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D90" w:rsidP="00C60D90">
            <w:pPr>
              <w:pStyle w:val="ListBullet"/>
            </w:pPr>
            <w:r w:rsidRPr="00C60D90">
              <w:t xml:space="preserve">application to a range of music-making activities and outcomes </w:t>
            </w:r>
          </w:p>
          <w:p w:rsidR="00000000" w:rsidRPr="00C60D90" w:rsidP="00C60D90">
            <w:pPr>
              <w:pStyle w:val="ListBullet"/>
            </w:pPr>
            <w:r w:rsidRPr="00C60D90">
              <w:t>scope and potential for solo or group performance</w:t>
            </w:r>
          </w:p>
          <w:p w:rsidR="00000000" w:rsidRPr="00C60D90" w:rsidP="00C60D90">
            <w:pPr>
              <w:pStyle w:val="ListBullet"/>
            </w:pPr>
            <w:r w:rsidRPr="00C60D90">
              <w:t>adaptability</w:t>
            </w:r>
          </w:p>
          <w:p w:rsidR="00000000" w:rsidP="00C60D90">
            <w:pPr>
              <w:pStyle w:val="ListBullet"/>
              <w:rPr>
                <w:lang w:val="en-NZ"/>
              </w:rPr>
            </w:pPr>
            <w:r w:rsidRPr="00C60D90">
              <w:t>size.</w:t>
            </w:r>
          </w:p>
        </w:tc>
      </w:tr>
      <w:tr w:rsidTr="00C95B72">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D90">
            <w:pPr>
              <w:pStyle w:val="BodyText"/>
              <w:rPr>
                <w:lang w:val="en-NZ"/>
              </w:rPr>
            </w:pPr>
            <w:r w:rsidRPr="00C60D90">
              <w:rPr>
                <w:rStyle w:val="BoldandItalics"/>
              </w:rPr>
              <w:t>Repertoire</w:t>
            </w:r>
            <w:r w:rsidRPr="00C60D90">
              <w:t xml:space="preserve">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D90" w:rsidP="00C60D90">
            <w:pPr>
              <w:pStyle w:val="ListBullet"/>
            </w:pPr>
            <w:r w:rsidRPr="00C60D90">
              <w:t>short, simple pieces appropriate to the selected instrument</w:t>
            </w:r>
          </w:p>
          <w:p w:rsidR="00000000" w:rsidRPr="00C60D90" w:rsidP="00C60D90">
            <w:pPr>
              <w:pStyle w:val="ListBullet"/>
            </w:pPr>
            <w:r w:rsidRPr="00C60D90">
              <w:t>song forms and their relevant components, such as:</w:t>
            </w:r>
          </w:p>
          <w:p w:rsidR="00000000" w:rsidRPr="00C60D90" w:rsidP="00C60D90">
            <w:pPr>
              <w:pStyle w:val="ListBullet2"/>
            </w:pPr>
            <w:r w:rsidRPr="00C60D90">
              <w:t>riffs</w:t>
            </w:r>
          </w:p>
          <w:p w:rsidR="00000000" w:rsidRPr="00C60D90" w:rsidP="00C60D90">
            <w:pPr>
              <w:pStyle w:val="ListBullet2"/>
            </w:pPr>
            <w:r w:rsidRPr="00C60D90">
              <w:t>sequences</w:t>
            </w:r>
          </w:p>
          <w:p w:rsidR="00000000" w:rsidRPr="00C60D90" w:rsidP="00C60D90">
            <w:pPr>
              <w:pStyle w:val="ListBullet2"/>
            </w:pPr>
            <w:r w:rsidRPr="00C60D90">
              <w:t>rhythm patterns</w:t>
            </w:r>
          </w:p>
          <w:p w:rsidR="00000000" w:rsidP="00C60D90">
            <w:pPr>
              <w:pStyle w:val="ListBullet2"/>
              <w:rPr>
                <w:lang w:val="en-NZ"/>
              </w:rPr>
            </w:pPr>
            <w:r w:rsidRPr="00C60D90">
              <w:t>pieces composed for or by the performer.</w:t>
            </w:r>
          </w:p>
        </w:tc>
      </w:tr>
      <w:tr w:rsidTr="00C95B72">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D90">
            <w:pPr>
              <w:pStyle w:val="BodyText"/>
              <w:rPr>
                <w:lang w:val="en-NZ"/>
              </w:rPr>
            </w:pPr>
            <w:r w:rsidRPr="00C60D90">
              <w:rPr>
                <w:rStyle w:val="BoldandItalics"/>
              </w:rPr>
              <w:t>Accessories</w:t>
            </w:r>
            <w:r w:rsidRPr="00C60D90">
              <w:t xml:space="preserve">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D90" w:rsidP="00C60D90">
            <w:pPr>
              <w:pStyle w:val="ListBullet"/>
            </w:pPr>
            <w:r w:rsidRPr="00C60D90">
              <w:t>reeds</w:t>
            </w:r>
          </w:p>
          <w:p w:rsidR="00000000" w:rsidRPr="00C60D90" w:rsidP="00C60D90">
            <w:pPr>
              <w:pStyle w:val="ListBullet"/>
            </w:pPr>
            <w:r w:rsidRPr="00C60D90">
              <w:t>strings</w:t>
            </w:r>
          </w:p>
          <w:p w:rsidR="00000000" w:rsidRPr="00C60D90" w:rsidP="00C60D90">
            <w:pPr>
              <w:pStyle w:val="ListBullet"/>
            </w:pPr>
            <w:r w:rsidRPr="00C60D90">
              <w:t>plectrums</w:t>
            </w:r>
          </w:p>
          <w:p w:rsidR="00000000" w:rsidRPr="00C60D90" w:rsidP="00C60D90">
            <w:pPr>
              <w:pStyle w:val="ListBullet"/>
            </w:pPr>
            <w:r w:rsidRPr="00C60D90">
              <w:t>mouth pieces</w:t>
            </w:r>
          </w:p>
          <w:p w:rsidR="00000000" w:rsidRPr="00C60D90" w:rsidP="00C60D90">
            <w:pPr>
              <w:pStyle w:val="ListBullet"/>
            </w:pPr>
            <w:r w:rsidRPr="00C60D90">
              <w:t>sticks, mallets, brushes and beaters</w:t>
            </w:r>
          </w:p>
          <w:p w:rsidR="00000000" w:rsidRPr="00C60D90" w:rsidP="00C60D90">
            <w:pPr>
              <w:pStyle w:val="ListBullet"/>
            </w:pPr>
            <w:r w:rsidRPr="00C60D90">
              <w:t>stands</w:t>
            </w:r>
          </w:p>
          <w:p w:rsidR="00000000" w:rsidRPr="00C60D90" w:rsidP="00C60D90">
            <w:pPr>
              <w:pStyle w:val="ListBullet"/>
            </w:pPr>
            <w:r w:rsidRPr="00C60D90">
              <w:t>pedals</w:t>
            </w:r>
          </w:p>
          <w:p w:rsidR="00000000" w:rsidRPr="00C60D90" w:rsidP="00C60D90">
            <w:pPr>
              <w:pStyle w:val="ListBullet"/>
            </w:pPr>
            <w:r w:rsidRPr="00C60D90">
              <w:t>microphones</w:t>
            </w:r>
          </w:p>
          <w:p w:rsidR="00000000" w:rsidRPr="00C60D90" w:rsidP="00C60D90">
            <w:pPr>
              <w:pStyle w:val="ListBullet"/>
            </w:pPr>
            <w:r w:rsidRPr="00C60D90">
              <w:t>amplifiers</w:t>
            </w:r>
          </w:p>
          <w:p w:rsidR="00000000" w:rsidRPr="00C60D90" w:rsidP="00C60D90">
            <w:pPr>
              <w:pStyle w:val="ListBullet"/>
            </w:pPr>
            <w:r w:rsidRPr="00C60D90">
              <w:t>samplers</w:t>
            </w:r>
          </w:p>
          <w:p w:rsidR="00000000" w:rsidRPr="00C60D90" w:rsidP="00C60D90">
            <w:pPr>
              <w:pStyle w:val="ListBullet"/>
            </w:pPr>
            <w:r w:rsidRPr="00C60D90">
              <w:t>mixers</w:t>
            </w:r>
          </w:p>
          <w:p w:rsidR="00000000" w:rsidP="00C60D90">
            <w:pPr>
              <w:pStyle w:val="ListBullet"/>
              <w:rPr>
                <w:lang w:val="en-NZ"/>
              </w:rPr>
            </w:pPr>
            <w:r w:rsidRPr="00C60D90">
              <w:t>enhancers, such as pitch and tone modulators.</w:t>
            </w:r>
          </w:p>
        </w:tc>
      </w:tr>
      <w:tr w:rsidTr="00C95B72">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D90">
            <w:pPr>
              <w:pStyle w:val="BodyText"/>
              <w:rPr>
                <w:lang w:val="en-NZ"/>
              </w:rPr>
            </w:pPr>
            <w:r w:rsidRPr="00C60D90">
              <w:rPr>
                <w:rStyle w:val="BoldandItalics"/>
              </w:rPr>
              <w:t>Tuning</w:t>
            </w:r>
            <w:r w:rsidRPr="00C60D90">
              <w:t xml:space="preserve"> an instrument may involve: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D90" w:rsidP="00C60D90">
            <w:pPr>
              <w:pStyle w:val="ListBullet"/>
            </w:pPr>
            <w:r w:rsidRPr="00C60D90">
              <w:t xml:space="preserve">adjusting: </w:t>
            </w:r>
          </w:p>
          <w:p w:rsidR="00000000" w:rsidRPr="00C60D90" w:rsidP="00C60D90">
            <w:pPr>
              <w:pStyle w:val="ListBullet2"/>
            </w:pPr>
            <w:r w:rsidRPr="00C60D90">
              <w:t>pitch</w:t>
            </w:r>
          </w:p>
          <w:p w:rsidR="00000000" w:rsidRPr="00C60D90" w:rsidP="00C60D90">
            <w:pPr>
              <w:pStyle w:val="ListBullet2"/>
            </w:pPr>
            <w:r w:rsidRPr="00C60D90">
              <w:t xml:space="preserve">tone colour </w:t>
            </w:r>
          </w:p>
          <w:p w:rsidR="00000000" w:rsidRPr="00C60D90" w:rsidP="00C60D90">
            <w:pPr>
              <w:pStyle w:val="ListBullet2"/>
            </w:pPr>
            <w:r w:rsidRPr="00C60D90">
              <w:t>oral tract, including lip pressure and intensity of breath</w:t>
            </w:r>
          </w:p>
          <w:p w:rsidR="00000000" w:rsidRPr="00C60D90" w:rsidP="00C60D90">
            <w:pPr>
              <w:pStyle w:val="ListBullet2"/>
            </w:pPr>
            <w:r w:rsidRPr="00C60D90">
              <w:t>position of the diaphragm and larynx</w:t>
            </w:r>
          </w:p>
          <w:p w:rsidR="00000000" w:rsidRPr="00C60D90" w:rsidP="00C60D90">
            <w:pPr>
              <w:pStyle w:val="ListBullet2"/>
            </w:pPr>
            <w:r w:rsidRPr="00C60D90">
              <w:t>sound production</w:t>
            </w:r>
          </w:p>
          <w:p w:rsidR="00000000" w:rsidRPr="00C60D90" w:rsidP="00C60D90">
            <w:pPr>
              <w:pStyle w:val="ListBullet2"/>
            </w:pPr>
            <w:r w:rsidRPr="00C60D90">
              <w:t>diameter or other instrumental dimensions, such as:</w:t>
            </w:r>
          </w:p>
          <w:p w:rsidR="00000000" w:rsidRPr="00C60D90" w:rsidP="00C60D90">
            <w:pPr>
              <w:pStyle w:val="ListBullet3"/>
            </w:pPr>
            <w:r w:rsidRPr="00C60D90">
              <w:t>length of strings</w:t>
            </w:r>
          </w:p>
          <w:p w:rsidR="00000000" w:rsidRPr="00C60D90" w:rsidP="00C60D90">
            <w:pPr>
              <w:pStyle w:val="ListBullet3"/>
            </w:pPr>
            <w:r w:rsidRPr="00C60D90">
              <w:t>tautness of skins</w:t>
            </w:r>
          </w:p>
          <w:p w:rsidR="00000000" w:rsidRPr="00C60D90" w:rsidP="00C60D90">
            <w:pPr>
              <w:pStyle w:val="ListBullet3"/>
            </w:pPr>
            <w:r w:rsidRPr="00C60D90">
              <w:t>length of tubing or pipes</w:t>
            </w:r>
          </w:p>
          <w:p w:rsidR="00000000" w:rsidRPr="00C60D90" w:rsidP="00C60D90">
            <w:pPr>
              <w:pStyle w:val="ListBullet2"/>
            </w:pPr>
            <w:r w:rsidRPr="00C60D90">
              <w:t>embouchure</w:t>
            </w:r>
          </w:p>
          <w:p w:rsidR="00000000" w:rsidRPr="00C60D90" w:rsidP="00C60D90">
            <w:pPr>
              <w:pStyle w:val="ListBullet2"/>
            </w:pPr>
            <w:r w:rsidRPr="00C60D90">
              <w:t xml:space="preserve">settings of the </w:t>
            </w:r>
            <w:r w:rsidRPr="00C60D90">
              <w:t>instrument and relevant accessories</w:t>
            </w:r>
          </w:p>
          <w:p w:rsidR="00000000" w:rsidRPr="00C60D90" w:rsidP="00C60D90">
            <w:pPr>
              <w:pStyle w:val="ListBullet"/>
            </w:pPr>
            <w:r w:rsidRPr="00C60D90">
              <w:t>using:</w:t>
            </w:r>
          </w:p>
          <w:p w:rsidR="00000000" w:rsidRPr="00C60D90" w:rsidP="00C60D90">
            <w:pPr>
              <w:pStyle w:val="ListBullet2"/>
            </w:pPr>
            <w:r w:rsidRPr="00C60D90">
              <w:t>appropriate tuning options</w:t>
            </w:r>
          </w:p>
          <w:p w:rsidR="00000000" w:rsidRPr="00C60D90" w:rsidP="00C60D90">
            <w:pPr>
              <w:pStyle w:val="ListBullet2"/>
            </w:pPr>
            <w:r w:rsidRPr="00C60D90">
              <w:t>tuning keys or other tuning implements, such as tuning forks and electronic tuners</w:t>
            </w:r>
          </w:p>
          <w:p w:rsidR="00000000" w:rsidRPr="00C60D90" w:rsidP="00C60D90">
            <w:pPr>
              <w:pStyle w:val="ListBullet2"/>
            </w:pPr>
            <w:r w:rsidRPr="00C60D90">
              <w:t>pitch pipes</w:t>
            </w:r>
          </w:p>
          <w:p w:rsidR="00000000" w:rsidRPr="00C60D90" w:rsidP="00C60D90">
            <w:pPr>
              <w:pStyle w:val="ListBullet2"/>
            </w:pPr>
            <w:r w:rsidRPr="00C60D90">
              <w:t>electronic pitch or frequency controls</w:t>
            </w:r>
          </w:p>
          <w:p w:rsidR="00000000" w:rsidP="00C60D90">
            <w:pPr>
              <w:pStyle w:val="ListBullet2"/>
              <w:rPr>
                <w:lang w:val="en-NZ"/>
              </w:rPr>
            </w:pPr>
            <w:r w:rsidRPr="00C60D90">
              <w:t>other musicians.</w:t>
            </w:r>
          </w:p>
        </w:tc>
      </w:tr>
      <w:tr w:rsidTr="00C95B72">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D90">
            <w:pPr>
              <w:pStyle w:val="BodyText"/>
              <w:rPr>
                <w:lang w:val="en-NZ"/>
              </w:rPr>
            </w:pPr>
            <w:r w:rsidRPr="00C60D90">
              <w:rPr>
                <w:rStyle w:val="BoldandItalics"/>
              </w:rPr>
              <w:t>Relevant personnel</w:t>
            </w:r>
            <w:r w:rsidRPr="00C60D90">
              <w:t xml:space="preserve">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D90" w:rsidP="00C60D90">
            <w:pPr>
              <w:pStyle w:val="ListBullet"/>
            </w:pPr>
            <w:r w:rsidRPr="00C60D90">
              <w:t>musical director</w:t>
            </w:r>
          </w:p>
          <w:p w:rsidR="00000000" w:rsidRPr="00C60D90" w:rsidP="00C60D90">
            <w:pPr>
              <w:pStyle w:val="ListBullet"/>
            </w:pPr>
            <w:r w:rsidRPr="00C60D90">
              <w:t>performer</w:t>
            </w:r>
          </w:p>
          <w:p w:rsidR="00000000" w:rsidRPr="00C60D90" w:rsidP="00C60D90">
            <w:pPr>
              <w:pStyle w:val="ListBullet"/>
            </w:pPr>
            <w:r w:rsidRPr="00C60D90">
              <w:t>colleague</w:t>
            </w:r>
          </w:p>
          <w:p w:rsidR="00000000" w:rsidRPr="00C60D90" w:rsidP="00C60D90">
            <w:pPr>
              <w:pStyle w:val="ListBullet"/>
            </w:pPr>
            <w:r w:rsidRPr="00C60D90">
              <w:t xml:space="preserve">mentor </w:t>
            </w:r>
          </w:p>
          <w:p w:rsidR="00000000" w:rsidRPr="00C60D90" w:rsidP="00C60D90">
            <w:pPr>
              <w:pStyle w:val="ListBullet"/>
            </w:pPr>
            <w:r w:rsidRPr="00C60D90">
              <w:t xml:space="preserve">teacher </w:t>
            </w:r>
          </w:p>
          <w:p w:rsidR="00000000" w:rsidRPr="00C60D90" w:rsidP="00C60D90">
            <w:pPr>
              <w:pStyle w:val="ListBullet"/>
            </w:pPr>
            <w:r w:rsidRPr="00C60D90">
              <w:t xml:space="preserve">coach </w:t>
            </w:r>
          </w:p>
          <w:p w:rsidR="00000000" w:rsidRPr="00C60D90" w:rsidP="00C60D90">
            <w:pPr>
              <w:pStyle w:val="ListBullet"/>
            </w:pPr>
            <w:r w:rsidRPr="00C60D90">
              <w:t xml:space="preserve">tutor </w:t>
            </w:r>
          </w:p>
          <w:p w:rsidR="00000000" w:rsidP="00C60D90">
            <w:pPr>
              <w:pStyle w:val="ListBullet"/>
              <w:rPr>
                <w:lang w:val="en-NZ"/>
              </w:rPr>
            </w:pPr>
            <w:r w:rsidRPr="00C60D90">
              <w:t>family member.</w:t>
            </w:r>
          </w:p>
        </w:tc>
      </w:tr>
      <w:tr w:rsidTr="00C95B72">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D90">
            <w:pPr>
              <w:pStyle w:val="BodyText"/>
              <w:rPr>
                <w:lang w:val="en-NZ"/>
              </w:rPr>
            </w:pPr>
            <w:r w:rsidRPr="00C60D90">
              <w:rPr>
                <w:rStyle w:val="BoldandItalics"/>
              </w:rPr>
              <w:t>Facility</w:t>
            </w:r>
            <w:r w:rsidRPr="00C60D90">
              <w:t xml:space="preserve"> with instrument or voice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D90" w:rsidP="00C60D90">
            <w:pPr>
              <w:pStyle w:val="ListBullet"/>
            </w:pPr>
            <w:r w:rsidRPr="00C60D90">
              <w:t>physical coordination in one or more of:</w:t>
            </w:r>
          </w:p>
          <w:p w:rsidR="00000000" w:rsidRPr="00C60D90" w:rsidP="00C60D90">
            <w:pPr>
              <w:pStyle w:val="ListBullet2"/>
            </w:pPr>
            <w:r w:rsidRPr="00C60D90">
              <w:t>tonguing</w:t>
            </w:r>
          </w:p>
          <w:p w:rsidR="00000000" w:rsidRPr="00C60D90" w:rsidP="00C60D90">
            <w:pPr>
              <w:pStyle w:val="ListBullet2"/>
            </w:pPr>
            <w:r w:rsidRPr="00C60D90">
              <w:t>fingering</w:t>
            </w:r>
          </w:p>
          <w:p w:rsidR="00000000" w:rsidRPr="00C60D90" w:rsidP="00C60D90">
            <w:pPr>
              <w:pStyle w:val="ListBullet2"/>
            </w:pPr>
            <w:r w:rsidRPr="00C60D90">
              <w:t>plucking</w:t>
            </w:r>
          </w:p>
          <w:p w:rsidR="00000000" w:rsidRPr="00C60D90" w:rsidP="00C60D90">
            <w:pPr>
              <w:pStyle w:val="ListBullet2"/>
            </w:pPr>
            <w:r w:rsidRPr="00C60D90">
              <w:t>beating</w:t>
            </w:r>
          </w:p>
          <w:p w:rsidR="00000000" w:rsidRPr="00C60D90" w:rsidP="00C60D90">
            <w:pPr>
              <w:pStyle w:val="ListBullet2"/>
            </w:pPr>
            <w:r w:rsidRPr="00C60D90">
              <w:t>pedalling</w:t>
            </w:r>
          </w:p>
          <w:p w:rsidR="00000000" w:rsidRPr="00C60D90" w:rsidP="00C60D90">
            <w:pPr>
              <w:pStyle w:val="ListBullet2"/>
            </w:pPr>
            <w:r w:rsidRPr="00C60D90">
              <w:t>vocal technique</w:t>
            </w:r>
          </w:p>
          <w:p w:rsidR="00000000" w:rsidRPr="00C60D90" w:rsidP="00C60D90">
            <w:pPr>
              <w:pStyle w:val="ListBullet"/>
            </w:pPr>
            <w:r w:rsidRPr="00C60D90">
              <w:t>attack</w:t>
            </w:r>
          </w:p>
          <w:p w:rsidR="00000000" w:rsidRPr="00C60D90" w:rsidP="00C60D90">
            <w:pPr>
              <w:pStyle w:val="ListBullet"/>
            </w:pPr>
            <w:r w:rsidRPr="00C60D90">
              <w:t>dynamics</w:t>
            </w:r>
          </w:p>
          <w:p w:rsidR="00000000" w:rsidRPr="00C60D90" w:rsidP="00C60D90">
            <w:pPr>
              <w:pStyle w:val="ListBullet"/>
            </w:pPr>
            <w:r w:rsidRPr="00C60D90">
              <w:t>tempi</w:t>
            </w:r>
          </w:p>
          <w:p w:rsidR="00000000" w:rsidRPr="00C60D90" w:rsidP="00C60D90">
            <w:pPr>
              <w:pStyle w:val="ListBullet"/>
            </w:pPr>
            <w:r w:rsidRPr="00C60D90">
              <w:t>intonation</w:t>
            </w:r>
          </w:p>
          <w:p w:rsidR="00000000" w:rsidRPr="00C60D90" w:rsidP="00C60D90">
            <w:pPr>
              <w:pStyle w:val="ListBullet"/>
            </w:pPr>
            <w:r w:rsidRPr="00C60D90">
              <w:t>sound production</w:t>
            </w:r>
          </w:p>
          <w:p w:rsidR="00000000" w:rsidRPr="00C60D90" w:rsidP="00C60D90">
            <w:pPr>
              <w:pStyle w:val="ListBullet"/>
            </w:pPr>
            <w:r w:rsidRPr="00C60D90">
              <w:t>rhythms and rhythm patterns</w:t>
            </w:r>
          </w:p>
          <w:p w:rsidR="00000000" w:rsidRPr="00C60D90" w:rsidP="00C60D90">
            <w:pPr>
              <w:pStyle w:val="ListBullet"/>
            </w:pPr>
            <w:r w:rsidRPr="00C60D90">
              <w:t>chords and chord patterns</w:t>
            </w:r>
          </w:p>
          <w:p w:rsidR="00000000" w:rsidP="00C60D90">
            <w:pPr>
              <w:pStyle w:val="ListBullet"/>
              <w:rPr>
                <w:lang w:val="en-NZ"/>
              </w:rPr>
            </w:pPr>
            <w:r w:rsidRPr="00C60D90">
              <w:t>melodic patterns.</w:t>
            </w:r>
          </w:p>
        </w:tc>
      </w:tr>
      <w:tr w:rsidTr="00C95B72">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D90">
            <w:pPr>
              <w:pStyle w:val="BodyText"/>
              <w:rPr>
                <w:lang w:val="en-NZ"/>
              </w:rPr>
            </w:pPr>
            <w:r w:rsidRPr="00C60D90">
              <w:rPr>
                <w:rStyle w:val="BoldandItalics"/>
              </w:rPr>
              <w:t>Exercises</w:t>
            </w:r>
            <w:r w:rsidRPr="00C60D90">
              <w:t xml:space="preserve">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D90" w:rsidP="00C60D90">
            <w:pPr>
              <w:pStyle w:val="ListBullet"/>
            </w:pPr>
            <w:r w:rsidRPr="00C60D90">
              <w:t>exercises to develop physical coordination in performing music in simple scales, arpeggios, chords or rhythms</w:t>
            </w:r>
          </w:p>
          <w:p w:rsidR="00000000" w:rsidRPr="00C60D90" w:rsidP="00C60D90">
            <w:pPr>
              <w:pStyle w:val="ListBullet"/>
            </w:pPr>
            <w:r w:rsidRPr="00C60D90">
              <w:t>exercises to improve breath control</w:t>
            </w:r>
          </w:p>
          <w:p w:rsidR="00000000" w:rsidRPr="00C60D90" w:rsidP="00C60D90">
            <w:pPr>
              <w:pStyle w:val="ListBullet"/>
            </w:pPr>
            <w:r w:rsidRPr="00C60D90">
              <w:t>bowing techniques to help coordinate finger action and bowing movements</w:t>
            </w:r>
          </w:p>
          <w:p w:rsidR="00000000" w:rsidRPr="00C60D90" w:rsidP="00C60D90">
            <w:pPr>
              <w:pStyle w:val="ListBullet"/>
            </w:pPr>
            <w:r w:rsidRPr="00C60D90">
              <w:t>exercises to develop embouchure</w:t>
            </w:r>
          </w:p>
          <w:p w:rsidR="00000000" w:rsidRPr="00C60D90" w:rsidP="00C60D90">
            <w:pPr>
              <w:pStyle w:val="ListBullet"/>
            </w:pPr>
            <w:r w:rsidRPr="00C60D90">
              <w:t>systematic fingering patterns</w:t>
            </w:r>
          </w:p>
          <w:p w:rsidR="00000000" w:rsidRPr="00C60D90" w:rsidP="00C60D90">
            <w:pPr>
              <w:pStyle w:val="ListBullet"/>
            </w:pPr>
            <w:r w:rsidRPr="00C60D90">
              <w:t>systematic hand and foot patterns</w:t>
            </w:r>
          </w:p>
          <w:p w:rsidR="00000000" w:rsidRPr="00C60D90" w:rsidP="00C60D90">
            <w:pPr>
              <w:pStyle w:val="ListBullet"/>
            </w:pPr>
            <w:r w:rsidRPr="00C60D90">
              <w:t>systematic plucking and picking patterns and exercis</w:t>
            </w:r>
            <w:r w:rsidRPr="00C60D90">
              <w:t>es</w:t>
            </w:r>
          </w:p>
          <w:p w:rsidR="00000000" w:rsidRPr="00C60D90" w:rsidP="00C60D90">
            <w:pPr>
              <w:pStyle w:val="ListBullet"/>
            </w:pPr>
            <w:r w:rsidRPr="00C60D90">
              <w:t xml:space="preserve">drumming exercises </w:t>
            </w:r>
          </w:p>
          <w:p w:rsidR="00000000" w:rsidRPr="00C60D90" w:rsidP="00C60D90">
            <w:pPr>
              <w:pStyle w:val="ListBullet"/>
            </w:pPr>
            <w:r w:rsidRPr="00C60D90">
              <w:t>pedalling exercises</w:t>
            </w:r>
          </w:p>
          <w:p w:rsidR="00000000" w:rsidP="00C60D90">
            <w:pPr>
              <w:pStyle w:val="ListBullet"/>
              <w:rPr>
                <w:lang w:val="en-NZ"/>
              </w:rPr>
            </w:pPr>
            <w:r w:rsidRPr="00C60D90">
              <w:t>vocal exercises for pitch and articulation.</w:t>
            </w:r>
          </w:p>
        </w:tc>
      </w:tr>
      <w:tr w:rsidTr="00C95B72">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D90">
            <w:pPr>
              <w:pStyle w:val="BodyText"/>
              <w:rPr>
                <w:lang w:val="en-NZ"/>
              </w:rPr>
            </w:pPr>
            <w:r w:rsidRPr="00C60D90">
              <w:rPr>
                <w:rStyle w:val="BoldandItalics"/>
              </w:rPr>
              <w:t>OHS principles</w:t>
            </w:r>
            <w:r w:rsidRPr="00C60D90">
              <w:t xml:space="preserve">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D90" w:rsidP="00C60D90">
            <w:pPr>
              <w:pStyle w:val="ListBullet"/>
            </w:pPr>
            <w:r w:rsidRPr="00C60D90">
              <w:t xml:space="preserve">relevant practice or legislation </w:t>
            </w:r>
          </w:p>
          <w:p w:rsidR="00000000" w:rsidRPr="00C60D90" w:rsidP="00C60D90">
            <w:pPr>
              <w:pStyle w:val="ListBullet"/>
            </w:pPr>
            <w:r w:rsidRPr="00C60D90">
              <w:t>hearing and noise reduction strategies</w:t>
            </w:r>
          </w:p>
          <w:p w:rsidR="00000000" w:rsidRPr="00C60D90" w:rsidP="00C60D90">
            <w:pPr>
              <w:pStyle w:val="ListBullet"/>
            </w:pPr>
            <w:r w:rsidRPr="00C60D90">
              <w:t>length of performance and practice sessions</w:t>
            </w:r>
          </w:p>
          <w:p w:rsidR="00000000" w:rsidRPr="00C60D90" w:rsidP="00C60D90">
            <w:pPr>
              <w:pStyle w:val="ListBullet"/>
            </w:pPr>
            <w:r w:rsidRPr="00C60D90">
              <w:t>correct posture.</w:t>
            </w:r>
          </w:p>
        </w:tc>
      </w:tr>
    </w:tbl>
    <w:p w:rsidR="00C95B72" w:rsidP="00C60D90">
      <w:pPr>
        <w:pStyle w:val="BodyText"/>
      </w:pPr>
    </w:p>
    <w:p w:rsidR="00C95B72" w:rsidP="00C60D90">
      <w:pPr>
        <w:pStyle w:val="BodyText"/>
      </w:pPr>
    </w:p>
    <w:p w:rsidR="00000000" w:rsidRPr="00C60D90" w:rsidP="00C60D90">
      <w:pPr>
        <w:pStyle w:val="Heading1"/>
      </w:pPr>
      <w:bookmarkStart w:id="12" w:name="O_382585"/>
      <w:bookmarkEnd w:id="12"/>
      <w:r w:rsidRPr="00C60D90">
        <w:t>Unit Sector(s)</w:t>
      </w:r>
    </w:p>
    <w:p w:rsidR="00000000" w:rsidRPr="00C60D90" w:rsidP="00C60D90">
      <w:pPr>
        <w:pStyle w:val="BodyText"/>
      </w:pPr>
      <w:r w:rsidRPr="00C60D90">
        <w:t>Performing arts - music performance</w:t>
      </w:r>
    </w:p>
    <w:p w:rsidR="00000000" w:rsidRPr="00C60D90" w:rsidP="00C60D90"/>
    <w:sectPr w:rsidSect="00C60D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D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5B72" w:rsidP="00C95B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D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B72" w:rsidP="00C60D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95B72" w:rsidP="00C60D9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95B72" w:rsidP="00C60D9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D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5B72" w:rsidP="00C95B7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D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B72" w:rsidP="00C60D90">
    <w:pPr>
      <w:pStyle w:val="Header"/>
      <w:framePr w:wrap="around"/>
    </w:pPr>
    <w:r>
      <w:fldChar w:fldCharType="begin"/>
    </w:r>
    <w:r>
      <w:instrText xml:space="preserve"> TITLE   \* MERGEFORMAT </w:instrText>
    </w:r>
    <w:r>
      <w:fldChar w:fldCharType="separate"/>
    </w:r>
    <w:r>
      <w:t>CUSMPF201A Play or sing simple musical pieces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95B72" w:rsidP="00C60D9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72BE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FAC1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E828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0D9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60D90"/>
    <w:pPr>
      <w:spacing w:before="360" w:after="60"/>
      <w:outlineLvl w:val="0"/>
    </w:pPr>
    <w:rPr>
      <w:sz w:val="32"/>
    </w:rPr>
  </w:style>
  <w:style w:type="paragraph" w:styleId="Heading2">
    <w:name w:val="heading 2"/>
    <w:basedOn w:val="HeadingBase"/>
    <w:next w:val="BodyText"/>
    <w:link w:val="Heading2Char"/>
    <w:qFormat/>
    <w:rsid w:val="00C60D90"/>
    <w:pPr>
      <w:keepLines/>
      <w:spacing w:before="240" w:after="120"/>
      <w:outlineLvl w:val="1"/>
    </w:pPr>
    <w:rPr>
      <w:sz w:val="28"/>
      <w:szCs w:val="40"/>
    </w:rPr>
  </w:style>
  <w:style w:type="paragraph" w:styleId="Heading3">
    <w:name w:val="heading 3"/>
    <w:basedOn w:val="HeadingBase"/>
    <w:next w:val="BodyText"/>
    <w:link w:val="Heading3Char"/>
    <w:qFormat/>
    <w:rsid w:val="00C60D90"/>
    <w:pPr>
      <w:spacing w:before="180" w:after="120"/>
      <w:outlineLvl w:val="2"/>
    </w:pPr>
    <w:rPr>
      <w:spacing w:val="-10"/>
      <w:kern w:val="32"/>
    </w:rPr>
  </w:style>
  <w:style w:type="paragraph" w:styleId="Heading4">
    <w:name w:val="heading 4"/>
    <w:basedOn w:val="HeadingBase"/>
    <w:next w:val="BodyText"/>
    <w:link w:val="Heading4Char"/>
    <w:qFormat/>
    <w:rsid w:val="00C60D90"/>
    <w:pPr>
      <w:spacing w:before="160" w:after="120"/>
      <w:outlineLvl w:val="3"/>
    </w:pPr>
    <w:rPr>
      <w:sz w:val="22"/>
    </w:rPr>
  </w:style>
  <w:style w:type="paragraph" w:styleId="Heading5">
    <w:name w:val="heading 5"/>
    <w:basedOn w:val="HeadingBase"/>
    <w:next w:val="Normal"/>
    <w:link w:val="Heading5Char"/>
    <w:qFormat/>
    <w:rsid w:val="00C60D90"/>
    <w:pPr>
      <w:spacing w:before="80"/>
      <w:outlineLvl w:val="4"/>
    </w:pPr>
    <w:rPr>
      <w:color w:val="918585"/>
      <w:sz w:val="20"/>
    </w:rPr>
  </w:style>
  <w:style w:type="paragraph" w:styleId="Heading6">
    <w:name w:val="heading 6"/>
    <w:basedOn w:val="HeadingBase"/>
    <w:next w:val="Normal"/>
    <w:link w:val="Heading6Char"/>
    <w:qFormat/>
    <w:rsid w:val="00C60D90"/>
    <w:pPr>
      <w:spacing w:before="60"/>
      <w:outlineLvl w:val="5"/>
    </w:pPr>
    <w:rPr>
      <w:color w:val="918585"/>
      <w:sz w:val="20"/>
    </w:rPr>
  </w:style>
  <w:style w:type="paragraph" w:styleId="Heading7">
    <w:name w:val="heading 7"/>
    <w:basedOn w:val="Normal"/>
    <w:next w:val="Normal"/>
    <w:link w:val="Heading7Char"/>
    <w:qFormat/>
    <w:rsid w:val="00C60D90"/>
    <w:pPr>
      <w:ind w:left="720"/>
      <w:outlineLvl w:val="6"/>
    </w:pPr>
    <w:rPr>
      <w:i/>
    </w:rPr>
  </w:style>
  <w:style w:type="paragraph" w:styleId="Heading8">
    <w:name w:val="heading 8"/>
    <w:basedOn w:val="Normal"/>
    <w:next w:val="Normal"/>
    <w:link w:val="Heading8Char"/>
    <w:qFormat/>
    <w:rsid w:val="00C60D90"/>
    <w:pPr>
      <w:ind w:left="720"/>
      <w:outlineLvl w:val="7"/>
    </w:pPr>
    <w:rPr>
      <w:i/>
    </w:rPr>
  </w:style>
  <w:style w:type="paragraph" w:styleId="Heading9">
    <w:name w:val="heading 9"/>
    <w:basedOn w:val="Normal"/>
    <w:next w:val="Normal"/>
    <w:link w:val="Heading9Char"/>
    <w:qFormat/>
    <w:rsid w:val="00C60D90"/>
    <w:pPr>
      <w:ind w:left="720"/>
      <w:outlineLvl w:val="8"/>
    </w:pPr>
    <w:rPr>
      <w:i/>
    </w:rPr>
  </w:style>
  <w:style w:type="character" w:default="1" w:styleId="DefaultParagraphFont">
    <w:name w:val="Default Paragraph Font"/>
    <w:uiPriority w:val="1"/>
    <w:unhideWhenUsed/>
    <w:rsid w:val="00C60D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0D90"/>
  </w:style>
  <w:style w:type="character" w:customStyle="1" w:styleId="Heading1Char">
    <w:name w:val="Heading 1 Char"/>
    <w:basedOn w:val="DefaultParagraphFont"/>
    <w:link w:val="Heading1"/>
    <w:rsid w:val="00C60D90"/>
    <w:rPr>
      <w:rFonts w:ascii="Times New Roman" w:eastAsia="Times New Roman" w:hAnsi="Times New Roman" w:cs="Times New Roman"/>
      <w:b/>
      <w:sz w:val="32"/>
      <w:szCs w:val="20"/>
      <w:lang w:eastAsia="en-US"/>
    </w:rPr>
  </w:style>
  <w:style w:type="paragraph" w:styleId="BodyText">
    <w:name w:val="Body Text"/>
    <w:basedOn w:val="Normal"/>
    <w:link w:val="BodyTextChar"/>
    <w:rsid w:val="00C60D9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60D90"/>
    <w:rPr>
      <w:rFonts w:ascii="Times New Roman" w:eastAsia="Times New Roman" w:hAnsi="Times New Roman" w:cs="Times New Roman"/>
      <w:sz w:val="24"/>
      <w:lang w:val="en-US" w:eastAsia="en-US"/>
    </w:rPr>
  </w:style>
  <w:style w:type="paragraph" w:styleId="Footer">
    <w:name w:val="footer"/>
    <w:basedOn w:val="Normal"/>
    <w:link w:val="FooterChar"/>
    <w:rsid w:val="00C60D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0D90"/>
    <w:rPr>
      <w:rFonts w:ascii="Times New Roman" w:eastAsia="Times New Roman" w:hAnsi="Times New Roman" w:cs="Times New Roman"/>
      <w:sz w:val="16"/>
      <w:lang w:val="en-US" w:eastAsia="en-US"/>
    </w:rPr>
  </w:style>
  <w:style w:type="paragraph" w:styleId="List">
    <w:name w:val="List"/>
    <w:basedOn w:val="BodyText"/>
    <w:next w:val="BodyText"/>
    <w:rsid w:val="00C60D90"/>
    <w:pPr>
      <w:tabs>
        <w:tab w:val="left" w:pos="340"/>
      </w:tabs>
      <w:spacing w:before="60" w:after="60"/>
      <w:ind w:left="340" w:hanging="340"/>
    </w:pPr>
  </w:style>
  <w:style w:type="paragraph" w:styleId="ListBullet">
    <w:name w:val="List Bullet"/>
    <w:basedOn w:val="List"/>
    <w:rsid w:val="00C60D90"/>
    <w:pPr>
      <w:numPr>
        <w:numId w:val="14"/>
      </w:numPr>
      <w:tabs>
        <w:tab w:val="clear" w:pos="340"/>
      </w:tabs>
      <w:spacing w:before="40" w:after="40"/>
    </w:pPr>
  </w:style>
  <w:style w:type="character" w:customStyle="1" w:styleId="SpecialBold">
    <w:name w:val="Special Bold"/>
    <w:basedOn w:val="DefaultParagraphFont"/>
    <w:rsid w:val="00C60D90"/>
    <w:rPr>
      <w:b/>
      <w:spacing w:val="0"/>
    </w:rPr>
  </w:style>
  <w:style w:type="paragraph" w:styleId="ListBullet2">
    <w:name w:val="List Bullet 2"/>
    <w:basedOn w:val="List2"/>
    <w:rsid w:val="00C60D90"/>
    <w:pPr>
      <w:numPr>
        <w:numId w:val="15"/>
      </w:numPr>
      <w:tabs>
        <w:tab w:val="clear" w:pos="680"/>
      </w:tabs>
    </w:pPr>
  </w:style>
  <w:style w:type="paragraph" w:styleId="Header">
    <w:name w:val="header"/>
    <w:basedOn w:val="Normal"/>
    <w:link w:val="HeaderChar"/>
    <w:rsid w:val="00C60D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0D9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60D90"/>
    <w:rPr>
      <w:i/>
    </w:rPr>
  </w:style>
  <w:style w:type="paragraph" w:customStyle="1" w:styleId="SuperHeading">
    <w:name w:val="SuperHeading"/>
    <w:basedOn w:val="Normal"/>
    <w:rsid w:val="00C60D90"/>
    <w:pPr>
      <w:spacing w:before="240" w:after="120"/>
      <w:outlineLvl w:val="0"/>
    </w:pPr>
    <w:rPr>
      <w:rFonts w:ascii="Times New Roman" w:hAnsi="Times New Roman"/>
      <w:b/>
      <w:sz w:val="28"/>
    </w:rPr>
  </w:style>
  <w:style w:type="paragraph" w:customStyle="1" w:styleId="AllowPageBreak">
    <w:name w:val="AllowPageBreak"/>
    <w:rsid w:val="00C60D9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60D90"/>
    <w:pPr>
      <w:numPr>
        <w:numId w:val="3"/>
      </w:numPr>
      <w:tabs>
        <w:tab w:val="clear" w:pos="1021"/>
      </w:tabs>
      <w:ind w:left="1037" w:hanging="357"/>
    </w:pPr>
  </w:style>
  <w:style w:type="character" w:customStyle="1" w:styleId="BoldandItalics">
    <w:name w:val="Bold and Italics"/>
    <w:qFormat/>
    <w:rsid w:val="00C60D90"/>
    <w:rPr>
      <w:b/>
      <w:i/>
      <w:u w:val="none"/>
    </w:rPr>
  </w:style>
  <w:style w:type="character" w:customStyle="1" w:styleId="Heading2Char">
    <w:name w:val="Heading 2 Char"/>
    <w:basedOn w:val="DefaultParagraphFont"/>
    <w:link w:val="Heading2"/>
    <w:rsid w:val="00C60D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0D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0D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0D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0D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0D9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60D9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60D90"/>
    <w:rPr>
      <w:rFonts w:ascii="Courier New" w:eastAsia="Times New Roman" w:hAnsi="Courier New" w:cs="Times New Roman"/>
      <w:i/>
      <w:szCs w:val="20"/>
      <w:lang w:val="en-US" w:eastAsia="en-US"/>
    </w:rPr>
  </w:style>
  <w:style w:type="paragraph" w:customStyle="1" w:styleId="HeadingBase">
    <w:name w:val="Heading Base"/>
    <w:rsid w:val="00C60D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0D90"/>
    <w:pPr>
      <w:tabs>
        <w:tab w:val="right" w:leader="dot" w:pos="9072"/>
      </w:tabs>
      <w:ind w:left="567"/>
    </w:pPr>
    <w:rPr>
      <w:szCs w:val="22"/>
    </w:rPr>
  </w:style>
  <w:style w:type="paragraph" w:customStyle="1" w:styleId="TOCBase">
    <w:name w:val="TOC Base"/>
    <w:rsid w:val="00C60D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0D90"/>
    <w:pPr>
      <w:tabs>
        <w:tab w:val="right" w:leader="dot" w:pos="9072"/>
      </w:tabs>
      <w:spacing w:before="40" w:after="40"/>
      <w:ind w:left="284"/>
    </w:pPr>
    <w:rPr>
      <w:rFonts w:ascii="Times New Roman" w:hAnsi="Times New Roman"/>
    </w:rPr>
  </w:style>
  <w:style w:type="paragraph" w:styleId="TOC1">
    <w:name w:val="toc 1"/>
    <w:basedOn w:val="TOCBase"/>
    <w:next w:val="Normal"/>
    <w:rsid w:val="00C60D9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60D90"/>
    <w:pPr>
      <w:spacing w:before="5040"/>
      <w:jc w:val="center"/>
    </w:pPr>
    <w:rPr>
      <w:sz w:val="48"/>
      <w:szCs w:val="72"/>
      <w:lang w:val="en-US"/>
    </w:rPr>
  </w:style>
  <w:style w:type="character" w:customStyle="1" w:styleId="TitleChar">
    <w:name w:val="Title Char"/>
    <w:basedOn w:val="DefaultParagraphFont"/>
    <w:link w:val="Title"/>
    <w:rsid w:val="00C60D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0D90"/>
    <w:pPr>
      <w:tabs>
        <w:tab w:val="left" w:pos="3600"/>
        <w:tab w:val="left" w:pos="3958"/>
      </w:tabs>
    </w:pPr>
  </w:style>
  <w:style w:type="paragraph" w:customStyle="1" w:styleId="Note">
    <w:name w:val="Note"/>
    <w:basedOn w:val="BodyText"/>
    <w:rsid w:val="00C60D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0D90"/>
    <w:pPr>
      <w:framePr w:wrap="auto" w:hAnchor="text" w:y="6049"/>
    </w:pPr>
    <w:rPr>
      <w:color w:val="000000"/>
      <w:sz w:val="40"/>
    </w:rPr>
  </w:style>
  <w:style w:type="paragraph" w:customStyle="1" w:styleId="TOCTitle">
    <w:name w:val="TOCTitle"/>
    <w:basedOn w:val="Heading1"/>
    <w:rsid w:val="00C60D90"/>
    <w:pPr>
      <w:spacing w:after="240"/>
      <w:jc w:val="center"/>
      <w:outlineLvl w:val="9"/>
    </w:pPr>
    <w:rPr>
      <w:caps/>
    </w:rPr>
  </w:style>
  <w:style w:type="paragraph" w:customStyle="1" w:styleId="Version">
    <w:name w:val="Version"/>
    <w:rsid w:val="00C60D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0D90"/>
    <w:pPr>
      <w:keepNext w:val="0"/>
      <w:tabs>
        <w:tab w:val="right" w:pos="4176"/>
      </w:tabs>
      <w:ind w:left="198" w:hanging="198"/>
    </w:pPr>
    <w:rPr>
      <w:rFonts w:ascii="Garamond" w:hAnsi="Garamond"/>
    </w:rPr>
  </w:style>
  <w:style w:type="paragraph" w:styleId="IndexHeading">
    <w:name w:val="index heading"/>
    <w:basedOn w:val="Normal"/>
    <w:next w:val="Index1"/>
    <w:semiHidden/>
    <w:rsid w:val="00C60D90"/>
    <w:pPr>
      <w:spacing w:before="120" w:after="120"/>
    </w:pPr>
    <w:rPr>
      <w:rFonts w:ascii="Arial" w:hAnsi="Arial"/>
      <w:b/>
      <w:color w:val="918585"/>
      <w:sz w:val="24"/>
    </w:rPr>
  </w:style>
  <w:style w:type="paragraph" w:customStyle="1" w:styleId="Chapter">
    <w:name w:val="Chapter"/>
    <w:basedOn w:val="Normal"/>
    <w:rsid w:val="00C60D90"/>
    <w:pPr>
      <w:spacing w:before="240"/>
    </w:pPr>
    <w:rPr>
      <w:rFonts w:ascii="Times New Roman" w:hAnsi="Times New Roman"/>
      <w:smallCaps/>
      <w:spacing w:val="80"/>
      <w:sz w:val="28"/>
    </w:rPr>
  </w:style>
  <w:style w:type="paragraph" w:customStyle="1" w:styleId="InChapter">
    <w:name w:val="InChapter"/>
    <w:basedOn w:val="Heading3"/>
    <w:rsid w:val="00C60D90"/>
    <w:pPr>
      <w:spacing w:after="240"/>
      <w:outlineLvl w:val="9"/>
    </w:pPr>
    <w:rPr>
      <w:noProof/>
    </w:rPr>
  </w:style>
  <w:style w:type="paragraph" w:styleId="Index2">
    <w:name w:val="index 2"/>
    <w:basedOn w:val="Normal"/>
    <w:next w:val="Normal"/>
    <w:semiHidden/>
    <w:rsid w:val="00C60D90"/>
    <w:pPr>
      <w:tabs>
        <w:tab w:val="right" w:pos="4176"/>
      </w:tabs>
      <w:ind w:left="568" w:hanging="284"/>
    </w:pPr>
    <w:rPr>
      <w:rFonts w:ascii="Garamond" w:hAnsi="Garamond"/>
    </w:rPr>
  </w:style>
  <w:style w:type="paragraph" w:customStyle="1" w:styleId="Byline">
    <w:name w:val="Byline"/>
    <w:rsid w:val="00C60D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0D90"/>
    <w:pPr>
      <w:tabs>
        <w:tab w:val="clear" w:pos="3600"/>
        <w:tab w:val="clear" w:pos="3958"/>
      </w:tabs>
      <w:jc w:val="right"/>
    </w:pPr>
  </w:style>
  <w:style w:type="paragraph" w:styleId="Caption">
    <w:name w:val="caption"/>
    <w:basedOn w:val="BodyText"/>
    <w:next w:val="Normal"/>
    <w:qFormat/>
    <w:rsid w:val="00C60D90"/>
    <w:pPr>
      <w:framePr w:w="2268" w:hSpace="181" w:vSpace="181" w:wrap="around" w:vAnchor="text" w:hAnchor="page" w:x="1135" w:y="285" w:anchorLock="1"/>
    </w:pPr>
    <w:rPr>
      <w:i/>
    </w:rPr>
  </w:style>
  <w:style w:type="paragraph" w:customStyle="1" w:styleId="MiniTOCTitle">
    <w:name w:val="MiniTOCTitle"/>
    <w:basedOn w:val="Heading4"/>
    <w:rsid w:val="00C60D90"/>
    <w:pPr>
      <w:spacing w:before="240"/>
      <w:outlineLvl w:val="9"/>
    </w:pPr>
    <w:rPr>
      <w:noProof/>
      <w:sz w:val="24"/>
    </w:rPr>
  </w:style>
  <w:style w:type="paragraph" w:customStyle="1" w:styleId="MiniTOCItem">
    <w:name w:val="MiniTOCItem"/>
    <w:basedOn w:val="ListBullet"/>
    <w:rsid w:val="00C60D90"/>
    <w:pPr>
      <w:numPr>
        <w:numId w:val="0"/>
      </w:numPr>
      <w:tabs>
        <w:tab w:val="right" w:leader="dot" w:pos="6521"/>
      </w:tabs>
      <w:spacing w:before="0" w:after="0"/>
    </w:pPr>
  </w:style>
  <w:style w:type="paragraph" w:customStyle="1" w:styleId="TOFTitle">
    <w:name w:val="TOFTitle"/>
    <w:basedOn w:val="TOCTitle"/>
    <w:rsid w:val="00C60D90"/>
  </w:style>
  <w:style w:type="paragraph" w:styleId="TableofFigures">
    <w:name w:val="table of figures"/>
    <w:basedOn w:val="Normal"/>
    <w:next w:val="Normal"/>
    <w:semiHidden/>
    <w:rsid w:val="00C60D90"/>
    <w:pPr>
      <w:tabs>
        <w:tab w:val="right" w:leader="dot" w:pos="9072"/>
      </w:tabs>
      <w:ind w:left="970" w:hanging="403"/>
    </w:pPr>
    <w:rPr>
      <w:rFonts w:ascii="Times New Roman" w:hAnsi="Times New Roman"/>
      <w:b/>
    </w:rPr>
  </w:style>
  <w:style w:type="paragraph" w:styleId="ListNumber">
    <w:name w:val="List Number"/>
    <w:basedOn w:val="List"/>
    <w:rsid w:val="00C60D90"/>
    <w:pPr>
      <w:numPr>
        <w:numId w:val="12"/>
      </w:numPr>
    </w:pPr>
  </w:style>
  <w:style w:type="character" w:customStyle="1" w:styleId="WingdingSymbols">
    <w:name w:val="Wingding Symbols"/>
    <w:rsid w:val="00C60D90"/>
    <w:rPr>
      <w:rFonts w:ascii="Wingdings" w:hAnsi="Wingdings"/>
    </w:rPr>
  </w:style>
  <w:style w:type="paragraph" w:customStyle="1" w:styleId="TableHeading">
    <w:name w:val="Table Heading"/>
    <w:basedOn w:val="HeadingBase"/>
    <w:rsid w:val="00C60D90"/>
    <w:pPr>
      <w:keepLines/>
      <w:pBdr>
        <w:bottom w:val="single" w:sz="6" w:space="1" w:color="918585"/>
      </w:pBdr>
      <w:spacing w:before="240"/>
    </w:pPr>
  </w:style>
  <w:style w:type="character" w:customStyle="1" w:styleId="HotSpot">
    <w:name w:val="HotSpot"/>
    <w:rsid w:val="00C60D90"/>
    <w:rPr>
      <w:color w:val="0033CC"/>
      <w:u w:val="none"/>
    </w:rPr>
  </w:style>
  <w:style w:type="paragraph" w:customStyle="1" w:styleId="BodyTextRight">
    <w:name w:val="Body Text Right"/>
    <w:basedOn w:val="BodyText"/>
    <w:rsid w:val="00C60D90"/>
    <w:pPr>
      <w:spacing w:before="0" w:after="0"/>
      <w:jc w:val="right"/>
    </w:pPr>
  </w:style>
  <w:style w:type="paragraph" w:styleId="Index3">
    <w:name w:val="index 3"/>
    <w:basedOn w:val="ListNumber2"/>
    <w:next w:val="Normal"/>
    <w:semiHidden/>
    <w:rsid w:val="00C60D90"/>
    <w:pPr>
      <w:numPr>
        <w:numId w:val="0"/>
      </w:numPr>
      <w:tabs>
        <w:tab w:val="right" w:leader="dot" w:pos="4176"/>
      </w:tabs>
    </w:pPr>
  </w:style>
  <w:style w:type="paragraph" w:styleId="ListNumber2">
    <w:name w:val="List Number 2"/>
    <w:basedOn w:val="List2"/>
    <w:rsid w:val="00C60D90"/>
    <w:pPr>
      <w:numPr>
        <w:numId w:val="11"/>
      </w:numPr>
      <w:tabs>
        <w:tab w:val="clear" w:pos="1060"/>
      </w:tabs>
    </w:pPr>
  </w:style>
  <w:style w:type="paragraph" w:customStyle="1" w:styleId="MarginNote">
    <w:name w:val="Margin Note"/>
    <w:basedOn w:val="BodyText"/>
    <w:rsid w:val="00C60D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0D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0D9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60D90"/>
    <w:rPr>
      <w:sz w:val="32"/>
    </w:rPr>
  </w:style>
  <w:style w:type="paragraph" w:customStyle="1" w:styleId="HeadingProcedure">
    <w:name w:val="Heading Procedure"/>
    <w:basedOn w:val="HeadingBase"/>
    <w:next w:val="Normal"/>
    <w:rsid w:val="00C60D90"/>
    <w:pPr>
      <w:tabs>
        <w:tab w:val="left" w:pos="0"/>
      </w:tabs>
      <w:spacing w:before="120" w:after="60"/>
    </w:pPr>
    <w:rPr>
      <w:i/>
      <w:color w:val="918585"/>
      <w:sz w:val="22"/>
    </w:rPr>
  </w:style>
  <w:style w:type="paragraph" w:customStyle="1" w:styleId="TableBodyText">
    <w:name w:val="Table Body Text"/>
    <w:basedOn w:val="BodyText"/>
    <w:rsid w:val="00C60D90"/>
    <w:pPr>
      <w:spacing w:before="60" w:after="60"/>
    </w:pPr>
  </w:style>
  <w:style w:type="paragraph" w:styleId="ListContinue">
    <w:name w:val="List Continue"/>
    <w:basedOn w:val="List"/>
    <w:rsid w:val="00C60D90"/>
    <w:pPr>
      <w:ind w:firstLine="0"/>
    </w:pPr>
  </w:style>
  <w:style w:type="paragraph" w:customStyle="1" w:styleId="ListNote">
    <w:name w:val="List Note"/>
    <w:basedOn w:val="List"/>
    <w:rsid w:val="00C60D90"/>
    <w:pPr>
      <w:pBdr>
        <w:top w:val="single" w:sz="6" w:space="2" w:color="918585"/>
        <w:bottom w:val="single" w:sz="6" w:space="2" w:color="918585"/>
      </w:pBdr>
      <w:tabs>
        <w:tab w:val="left" w:pos="1021"/>
      </w:tabs>
      <w:ind w:firstLine="0"/>
    </w:pPr>
  </w:style>
  <w:style w:type="paragraph" w:customStyle="1" w:styleId="Warning">
    <w:name w:val="Warning"/>
    <w:basedOn w:val="BodyText"/>
    <w:rsid w:val="00C60D90"/>
    <w:pPr>
      <w:shd w:val="clear" w:color="auto" w:fill="D9D9D9"/>
      <w:tabs>
        <w:tab w:val="left" w:pos="992"/>
      </w:tabs>
      <w:ind w:left="119" w:right="119"/>
    </w:pPr>
    <w:rPr>
      <w:sz w:val="20"/>
    </w:rPr>
  </w:style>
  <w:style w:type="paragraph" w:customStyle="1" w:styleId="MarginIcons">
    <w:name w:val="Margin Icons"/>
    <w:basedOn w:val="BodyText"/>
    <w:rsid w:val="00C60D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0D90"/>
    <w:rPr>
      <w:rFonts w:ascii="Courier New" w:hAnsi="Courier New"/>
    </w:rPr>
  </w:style>
  <w:style w:type="paragraph" w:customStyle="1" w:styleId="NoteBullet">
    <w:name w:val="Note Bullet"/>
    <w:basedOn w:val="Note"/>
    <w:rsid w:val="00C60D90"/>
    <w:pPr>
      <w:tabs>
        <w:tab w:val="clear" w:pos="680"/>
      </w:tabs>
      <w:spacing w:before="60" w:after="60"/>
    </w:pPr>
  </w:style>
  <w:style w:type="paragraph" w:customStyle="1" w:styleId="SubHeading2">
    <w:name w:val="SubHeading2"/>
    <w:basedOn w:val="HeadingBase"/>
    <w:rsid w:val="00C60D90"/>
    <w:pPr>
      <w:spacing w:before="240" w:after="60"/>
    </w:pPr>
    <w:rPr>
      <w:sz w:val="20"/>
    </w:rPr>
  </w:style>
  <w:style w:type="paragraph" w:customStyle="1" w:styleId="SubHeading1">
    <w:name w:val="SubHeading1"/>
    <w:basedOn w:val="HeadingBase"/>
    <w:rsid w:val="00C60D90"/>
    <w:pPr>
      <w:spacing w:before="240" w:after="60"/>
    </w:pPr>
    <w:rPr>
      <w:color w:val="918585"/>
      <w:sz w:val="22"/>
    </w:rPr>
  </w:style>
  <w:style w:type="paragraph" w:customStyle="1" w:styleId="SideHeading">
    <w:name w:val="Side Heading"/>
    <w:basedOn w:val="HeadingBase"/>
    <w:rsid w:val="00C60D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0D90"/>
    <w:pPr>
      <w:numPr>
        <w:numId w:val="13"/>
      </w:numPr>
    </w:pPr>
  </w:style>
  <w:style w:type="paragraph" w:styleId="PlainText">
    <w:name w:val="Plain Text"/>
    <w:basedOn w:val="Normal"/>
    <w:link w:val="PlainTextChar"/>
    <w:rsid w:val="00C60D90"/>
    <w:rPr>
      <w:sz w:val="20"/>
    </w:rPr>
  </w:style>
  <w:style w:type="character" w:customStyle="1" w:styleId="PlainTextChar">
    <w:name w:val="Plain Text Char"/>
    <w:basedOn w:val="DefaultParagraphFont"/>
    <w:link w:val="PlainText"/>
    <w:rsid w:val="00C60D9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60D90"/>
    <w:rPr>
      <w:b/>
      <w:smallCaps/>
    </w:rPr>
  </w:style>
  <w:style w:type="paragraph" w:customStyle="1" w:styleId="TableListNumber">
    <w:name w:val="Table List Number"/>
    <w:basedOn w:val="ListNumber"/>
    <w:rsid w:val="00C60D90"/>
    <w:pPr>
      <w:numPr>
        <w:numId w:val="0"/>
      </w:numPr>
    </w:pPr>
  </w:style>
  <w:style w:type="paragraph" w:styleId="TOC4">
    <w:name w:val="toc 4"/>
    <w:basedOn w:val="TOCBase"/>
    <w:next w:val="Normal"/>
    <w:semiHidden/>
    <w:rsid w:val="00C60D90"/>
    <w:pPr>
      <w:tabs>
        <w:tab w:val="right" w:leader="dot" w:pos="9071"/>
      </w:tabs>
      <w:ind w:left="1701"/>
    </w:pPr>
  </w:style>
  <w:style w:type="paragraph" w:customStyle="1" w:styleId="ListAlpha">
    <w:name w:val="List Alpha"/>
    <w:basedOn w:val="List"/>
    <w:rsid w:val="00C60D90"/>
    <w:pPr>
      <w:numPr>
        <w:numId w:val="10"/>
      </w:numPr>
    </w:pPr>
  </w:style>
  <w:style w:type="paragraph" w:customStyle="1" w:styleId="ListAlpha2">
    <w:name w:val="List Alpha 2"/>
    <w:basedOn w:val="List2"/>
    <w:rsid w:val="00C60D90"/>
    <w:pPr>
      <w:numPr>
        <w:numId w:val="9"/>
      </w:numPr>
    </w:pPr>
  </w:style>
  <w:style w:type="paragraph" w:styleId="List2">
    <w:name w:val="List 2"/>
    <w:basedOn w:val="BodyText"/>
    <w:rsid w:val="00C60D90"/>
    <w:pPr>
      <w:tabs>
        <w:tab w:val="left" w:pos="680"/>
      </w:tabs>
      <w:spacing w:before="60" w:after="60"/>
      <w:ind w:left="680" w:hanging="340"/>
    </w:pPr>
  </w:style>
  <w:style w:type="paragraph" w:styleId="List3">
    <w:name w:val="List 3"/>
    <w:basedOn w:val="BodyText"/>
    <w:rsid w:val="00C60D90"/>
    <w:pPr>
      <w:tabs>
        <w:tab w:val="left" w:pos="1021"/>
      </w:tabs>
      <w:spacing w:before="60" w:after="60"/>
      <w:ind w:left="1020" w:hanging="340"/>
    </w:pPr>
  </w:style>
  <w:style w:type="paragraph" w:styleId="List4">
    <w:name w:val="List 4"/>
    <w:basedOn w:val="BodyText"/>
    <w:rsid w:val="00C60D90"/>
    <w:pPr>
      <w:tabs>
        <w:tab w:val="left" w:pos="1361"/>
      </w:tabs>
      <w:spacing w:before="60" w:after="60"/>
      <w:ind w:left="1361" w:hanging="340"/>
    </w:pPr>
  </w:style>
  <w:style w:type="paragraph" w:styleId="List5">
    <w:name w:val="List 5"/>
    <w:basedOn w:val="BodyText"/>
    <w:rsid w:val="00C60D90"/>
    <w:pPr>
      <w:tabs>
        <w:tab w:val="left" w:pos="1701"/>
      </w:tabs>
      <w:spacing w:before="60" w:after="60"/>
      <w:ind w:left="1701" w:hanging="340"/>
    </w:pPr>
  </w:style>
  <w:style w:type="paragraph" w:styleId="ListBullet4">
    <w:name w:val="List Bullet 4"/>
    <w:basedOn w:val="List4"/>
    <w:rsid w:val="00C60D90"/>
    <w:pPr>
      <w:numPr>
        <w:numId w:val="4"/>
      </w:numPr>
    </w:pPr>
  </w:style>
  <w:style w:type="paragraph" w:styleId="ListBullet5">
    <w:name w:val="List Bullet 5"/>
    <w:basedOn w:val="List5"/>
    <w:rsid w:val="00C60D90"/>
    <w:pPr>
      <w:numPr>
        <w:numId w:val="5"/>
      </w:numPr>
    </w:pPr>
  </w:style>
  <w:style w:type="paragraph" w:styleId="ListContinue2">
    <w:name w:val="List Continue 2"/>
    <w:basedOn w:val="List2"/>
    <w:rsid w:val="00C60D90"/>
    <w:pPr>
      <w:ind w:firstLine="0"/>
    </w:pPr>
  </w:style>
  <w:style w:type="paragraph" w:styleId="ListContinue3">
    <w:name w:val="List Continue 3"/>
    <w:basedOn w:val="List3"/>
    <w:rsid w:val="00C60D90"/>
    <w:pPr>
      <w:ind w:left="1021" w:firstLine="0"/>
    </w:pPr>
  </w:style>
  <w:style w:type="paragraph" w:styleId="ListContinue4">
    <w:name w:val="List Continue 4"/>
    <w:basedOn w:val="List4"/>
    <w:rsid w:val="00C60D90"/>
    <w:pPr>
      <w:ind w:firstLine="0"/>
    </w:pPr>
  </w:style>
  <w:style w:type="paragraph" w:styleId="ListContinue5">
    <w:name w:val="List Continue 5"/>
    <w:basedOn w:val="List5"/>
    <w:rsid w:val="00C60D90"/>
    <w:pPr>
      <w:ind w:firstLine="0"/>
    </w:pPr>
  </w:style>
  <w:style w:type="paragraph" w:styleId="ListNumber3">
    <w:name w:val="List Number 3"/>
    <w:basedOn w:val="List3"/>
    <w:rsid w:val="00C60D90"/>
    <w:pPr>
      <w:numPr>
        <w:numId w:val="6"/>
      </w:numPr>
    </w:pPr>
  </w:style>
  <w:style w:type="paragraph" w:styleId="ListNumber4">
    <w:name w:val="List Number 4"/>
    <w:basedOn w:val="List4"/>
    <w:rsid w:val="00C60D90"/>
    <w:pPr>
      <w:numPr>
        <w:numId w:val="7"/>
      </w:numPr>
    </w:pPr>
  </w:style>
  <w:style w:type="paragraph" w:styleId="ListNumber5">
    <w:name w:val="List Number 5"/>
    <w:basedOn w:val="List5"/>
    <w:rsid w:val="00C60D90"/>
    <w:pPr>
      <w:numPr>
        <w:numId w:val="8"/>
      </w:numPr>
    </w:pPr>
  </w:style>
  <w:style w:type="paragraph" w:styleId="BlockText">
    <w:name w:val="Block Text"/>
    <w:basedOn w:val="Normal"/>
    <w:rsid w:val="00C60D90"/>
    <w:pPr>
      <w:spacing w:after="120"/>
      <w:ind w:left="1440" w:right="1440"/>
    </w:pPr>
  </w:style>
  <w:style w:type="character" w:customStyle="1" w:styleId="Subscript">
    <w:name w:val="Subscript"/>
    <w:basedOn w:val="DefaultParagraphFont"/>
    <w:rsid w:val="00C60D90"/>
    <w:rPr>
      <w:sz w:val="16"/>
      <w:vertAlign w:val="subscript"/>
    </w:rPr>
  </w:style>
  <w:style w:type="character" w:customStyle="1" w:styleId="Superscript">
    <w:name w:val="Superscript"/>
    <w:basedOn w:val="DefaultParagraphFont"/>
    <w:rsid w:val="00C60D90"/>
    <w:rPr>
      <w:sz w:val="16"/>
      <w:vertAlign w:val="superscript"/>
    </w:rPr>
  </w:style>
  <w:style w:type="character" w:customStyle="1" w:styleId="Symbols">
    <w:name w:val="Symbols"/>
    <w:basedOn w:val="DefaultParagraphFont"/>
    <w:rsid w:val="00C60D90"/>
    <w:rPr>
      <w:rFonts w:ascii="Symbol" w:hAnsi="Symbol"/>
    </w:rPr>
  </w:style>
  <w:style w:type="character" w:customStyle="1" w:styleId="MenuOptions">
    <w:name w:val="Menu Options"/>
    <w:basedOn w:val="DefaultParagraphFont"/>
    <w:rsid w:val="00C60D90"/>
    <w:rPr>
      <w:rFonts w:ascii="Arial Narrow" w:hAnsi="Arial Narrow"/>
      <w:smallCaps/>
    </w:rPr>
  </w:style>
  <w:style w:type="character" w:customStyle="1" w:styleId="Buttons">
    <w:name w:val="Buttons"/>
    <w:basedOn w:val="DefaultParagraphFont"/>
    <w:rsid w:val="00C60D90"/>
    <w:rPr>
      <w:b/>
    </w:rPr>
  </w:style>
  <w:style w:type="character" w:customStyle="1" w:styleId="Underlined">
    <w:name w:val="Underlined"/>
    <w:basedOn w:val="DefaultParagraphFont"/>
    <w:rsid w:val="00C60D90"/>
    <w:rPr>
      <w:u w:val="single"/>
    </w:rPr>
  </w:style>
  <w:style w:type="paragraph" w:customStyle="1" w:styleId="TableBodyTextRight">
    <w:name w:val="Table Body Text Right"/>
    <w:basedOn w:val="TableBodyText"/>
    <w:rsid w:val="00C60D90"/>
    <w:pPr>
      <w:widowControl w:val="0"/>
      <w:autoSpaceDE w:val="0"/>
      <w:autoSpaceDN w:val="0"/>
      <w:adjustRightInd w:val="0"/>
      <w:jc w:val="right"/>
    </w:pPr>
    <w:rPr>
      <w:rFonts w:cs="Arial"/>
      <w:szCs w:val="18"/>
    </w:rPr>
  </w:style>
  <w:style w:type="paragraph" w:customStyle="1" w:styleId="CopyrightText">
    <w:name w:val="Copyright Text"/>
    <w:basedOn w:val="BodyText"/>
    <w:rsid w:val="00C60D90"/>
    <w:rPr>
      <w:sz w:val="18"/>
    </w:rPr>
  </w:style>
  <w:style w:type="paragraph" w:customStyle="1" w:styleId="BodySmallRight">
    <w:name w:val="Body Small Right"/>
    <w:basedOn w:val="BodyTextRight"/>
    <w:rsid w:val="00C60D90"/>
    <w:rPr>
      <w:sz w:val="18"/>
      <w:szCs w:val="18"/>
    </w:rPr>
  </w:style>
  <w:style w:type="paragraph" w:customStyle="1" w:styleId="MarginEdition">
    <w:name w:val="Margin Edition"/>
    <w:basedOn w:val="MarginNote"/>
    <w:rsid w:val="00C60D90"/>
    <w:pPr>
      <w:spacing w:before="0" w:after="0"/>
    </w:pPr>
    <w:rPr>
      <w:rFonts w:ascii="Times New Roman" w:hAnsi="Times New Roman"/>
      <w:color w:val="999999"/>
    </w:rPr>
  </w:style>
  <w:style w:type="paragraph" w:customStyle="1" w:styleId="Spacer">
    <w:name w:val="Spacer"/>
    <w:basedOn w:val="Normal"/>
    <w:rsid w:val="00C60D90"/>
    <w:rPr>
      <w:sz w:val="2"/>
      <w:szCs w:val="2"/>
    </w:rPr>
  </w:style>
  <w:style w:type="character" w:customStyle="1" w:styleId="Small">
    <w:name w:val="Small"/>
    <w:basedOn w:val="DefaultParagraphFont"/>
    <w:rsid w:val="00C60D90"/>
    <w:rPr>
      <w:sz w:val="16"/>
    </w:rPr>
  </w:style>
  <w:style w:type="paragraph" w:customStyle="1" w:styleId="WideTable">
    <w:name w:val="Wide Table"/>
    <w:basedOn w:val="Normal"/>
    <w:rsid w:val="00C60D90"/>
    <w:pPr>
      <w:ind w:left="-1418"/>
    </w:pPr>
    <w:rPr>
      <w:sz w:val="2"/>
      <w:szCs w:val="2"/>
    </w:rPr>
  </w:style>
  <w:style w:type="character" w:styleId="PageNumber">
    <w:name w:val="page number"/>
    <w:basedOn w:val="DefaultParagraphFont"/>
    <w:rsid w:val="00C60D90"/>
  </w:style>
  <w:style w:type="paragraph" w:styleId="Quote">
    <w:name w:val="Quote"/>
    <w:basedOn w:val="Heading1"/>
    <w:link w:val="QuoteChar"/>
    <w:qFormat/>
    <w:rsid w:val="00C60D90"/>
    <w:rPr>
      <w:b w:val="0"/>
      <w:sz w:val="72"/>
      <w:szCs w:val="72"/>
      <w:lang w:val="en-NZ"/>
    </w:rPr>
  </w:style>
  <w:style w:type="character" w:customStyle="1" w:styleId="QuoteChar">
    <w:name w:val="Quote Char"/>
    <w:basedOn w:val="DefaultParagraphFont"/>
    <w:link w:val="Quote"/>
    <w:rsid w:val="00C60D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0D90"/>
    <w:pPr>
      <w:pageBreakBefore/>
    </w:pPr>
  </w:style>
  <w:style w:type="paragraph" w:customStyle="1" w:styleId="Border">
    <w:name w:val="Border"/>
    <w:basedOn w:val="Normal"/>
    <w:qFormat/>
    <w:rsid w:val="00C60D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0D90"/>
    <w:rPr>
      <w:b/>
      <w:bCs/>
      <w:i/>
      <w:iCs/>
      <w:color w:val="auto"/>
    </w:rPr>
  </w:style>
  <w:style w:type="paragraph" w:styleId="IntenseQuote">
    <w:name w:val="Intense Quote"/>
    <w:basedOn w:val="Normal"/>
    <w:next w:val="Normal"/>
    <w:link w:val="IntenseQuoteChar"/>
    <w:uiPriority w:val="30"/>
    <w:qFormat/>
    <w:rsid w:val="00C60D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0D9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60D90"/>
    <w:rPr>
      <w:smallCaps/>
      <w:color w:val="auto"/>
      <w:u w:val="single"/>
    </w:rPr>
  </w:style>
  <w:style w:type="character" w:styleId="IntenseReference">
    <w:name w:val="Intense Reference"/>
    <w:basedOn w:val="DefaultParagraphFont"/>
    <w:uiPriority w:val="32"/>
    <w:qFormat/>
    <w:rsid w:val="00C60D90"/>
    <w:rPr>
      <w:b/>
      <w:bCs/>
      <w:smallCaps/>
      <w:color w:val="auto"/>
      <w:spacing w:val="5"/>
      <w:u w:val="single"/>
    </w:rPr>
  </w:style>
  <w:style w:type="paragraph" w:customStyle="1" w:styleId="2ColumnHeading">
    <w:name w:val="2Column Heading"/>
    <w:basedOn w:val="BodyText"/>
    <w:qFormat/>
    <w:rsid w:val="00C60D90"/>
    <w:pPr>
      <w:spacing w:after="60"/>
      <w:ind w:left="-2268"/>
    </w:pPr>
    <w:rPr>
      <w:b/>
    </w:rPr>
  </w:style>
  <w:style w:type="paragraph" w:customStyle="1" w:styleId="Heading1TOC">
    <w:name w:val="Heading1 TOC"/>
    <w:basedOn w:val="Normal"/>
    <w:qFormat/>
    <w:rsid w:val="00C60D90"/>
    <w:pPr>
      <w:spacing w:before="240" w:after="120"/>
    </w:pPr>
    <w:rPr>
      <w:rFonts w:ascii="Times New Roman" w:hAnsi="Times New Roman"/>
      <w:b/>
      <w:sz w:val="32"/>
    </w:rPr>
  </w:style>
  <w:style w:type="paragraph" w:customStyle="1" w:styleId="Heading2TOC">
    <w:name w:val="Heading2 TOC"/>
    <w:basedOn w:val="Normal"/>
    <w:qFormat/>
    <w:rsid w:val="00C60D90"/>
    <w:pPr>
      <w:spacing w:before="240" w:after="60"/>
    </w:pPr>
    <w:rPr>
      <w:rFonts w:ascii="Times New Roman" w:hAnsi="Times New Roman"/>
      <w:b/>
      <w:sz w:val="28"/>
    </w:rPr>
  </w:style>
  <w:style w:type="character" w:customStyle="1" w:styleId="Underline">
    <w:name w:val="Underline"/>
    <w:basedOn w:val="DefaultParagraphFont"/>
    <w:qFormat/>
    <w:rsid w:val="00C60D90"/>
    <w:rPr>
      <w:u w:val="single"/>
    </w:rPr>
  </w:style>
  <w:style w:type="paragraph" w:styleId="BalloonText">
    <w:name w:val="Balloon Text"/>
    <w:basedOn w:val="Normal"/>
    <w:link w:val="BalloonTextChar"/>
    <w:rsid w:val="00C60D90"/>
    <w:rPr>
      <w:rFonts w:ascii="Tahoma" w:hAnsi="Tahoma" w:cs="Tahoma"/>
      <w:sz w:val="16"/>
      <w:szCs w:val="16"/>
    </w:rPr>
  </w:style>
  <w:style w:type="character" w:customStyle="1" w:styleId="BalloonTextChar">
    <w:name w:val="Balloon Text Char"/>
    <w:basedOn w:val="DefaultParagraphFont"/>
    <w:link w:val="BalloonText"/>
    <w:rsid w:val="00C60D9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60D9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60D9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1301</Words>
  <Characters>8037</Characters>
  <Application>Microsoft Office Word</Application>
  <DocSecurity>0</DocSecurity>
  <Lines>309</Lines>
  <Paragraphs>208</Paragraphs>
  <ScaleCrop>false</ScaleCrop>
  <Company>Author-it Software Corporation Ltd.</Company>
  <LinksUpToDate>false</LinksUpToDate>
  <CharactersWithSpaces>9280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CUSMPF201A Play or sing simple musical pieces</dc:title>
  <dc:subject>Approved</dc:subject>
  <dc:creator>Innovation and Business Skills Australia</dc:creator>
  <cp:keywords>Revision Number: 2</cp:keywords>
  <dc:description>Copyright © 1996-2007 Author-it Software Corporation Ltd., all rights reserved.</dc:description>
  <cp:lastModifiedBy>Windows User</cp:lastModifiedBy>
  <cp:revision>3</cp:revision>
  <dcterms:created xsi:type="dcterms:W3CDTF">2012-05-26T15:27:00Z</dcterms:created>
  <dcterms:modified xsi:type="dcterms:W3CDTF">2012-05-26T15:27:00Z</dcterms:modified>
</cp:coreProperties>
</file>