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2AC" w:rsidP="00FE32AC">
      <w:pPr>
        <w:pStyle w:val="Title"/>
      </w:pPr>
      <w:r>
        <w:fldChar w:fldCharType="begin"/>
      </w:r>
      <w:r>
        <w:instrText xml:space="preserve"> TITLE   \* MERGEFORMAT </w:instrText>
      </w:r>
      <w:r>
        <w:fldChar w:fldCharType="separate"/>
      </w:r>
      <w:r>
        <w:t>CUSMPF102A Develop ensemble skills to perform simple musical parts</w:t>
      </w:r>
      <w:r>
        <w:fldChar w:fldCharType="end"/>
      </w:r>
    </w:p>
    <w:p w:rsidR="00FE32AC" w:rsidP="00FE32AC">
      <w:pPr>
        <w:pStyle w:val="Version"/>
        <w:sectPr w:rsidSect="002D0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D0E25" w:rsidP="002D0E25">
      <w:pPr>
        <w:pStyle w:val="SuperHeading"/>
      </w:pPr>
      <w:r w:rsidRPr="002D0E25">
        <w:t>CUSMPF102A Develop ensemble skills to perform simple musical parts</w:t>
      </w:r>
    </w:p>
    <w:p w:rsidR="00000000" w:rsidRPr="002D0E25" w:rsidP="002D0E25">
      <w:pPr>
        <w:pStyle w:val="SuperHeading"/>
      </w:pPr>
    </w:p>
    <w:p w:rsidR="00000000" w:rsidRPr="002D0E25" w:rsidP="002D0E25">
      <w:pPr>
        <w:pStyle w:val="Heading1"/>
      </w:pPr>
      <w:bookmarkStart w:id="1" w:name="O_382574"/>
      <w:bookmarkEnd w:id="1"/>
      <w:r w:rsidRPr="002D0E25">
        <w:t>Modification History</w:t>
      </w:r>
    </w:p>
    <w:tbl>
      <w:tblPr>
        <w:tblW w:w="0" w:type="auto"/>
        <w:tblLayout w:type="fixed"/>
        <w:tblCellMar>
          <w:left w:w="62" w:type="dxa"/>
          <w:right w:w="62" w:type="dxa"/>
        </w:tblCellMar>
        <w:tblLook w:val="0000"/>
      </w:tblPr>
      <w:tblGrid>
        <w:gridCol w:w="1585"/>
        <w:gridCol w:w="5245"/>
      </w:tblGrid>
      <w:tr w:rsidTr="002D0E25">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D0E25" w:rsidP="002D0E25">
            <w:pPr>
              <w:pStyle w:val="BodyText"/>
            </w:pPr>
            <w:r w:rsidRPr="002D0E25">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0E25">
            <w:pPr>
              <w:pStyle w:val="BodyText"/>
              <w:rPr>
                <w:lang w:val="en-NZ"/>
              </w:rPr>
            </w:pPr>
            <w:r w:rsidRPr="002D0E25">
              <w:rPr>
                <w:rStyle w:val="SpecialBold"/>
              </w:rPr>
              <w:t>Comments</w:t>
            </w:r>
          </w:p>
        </w:tc>
      </w:tr>
      <w:tr w:rsidTr="002D0E25">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D0E25">
            <w:pPr>
              <w:pStyle w:val="BodyText"/>
              <w:rPr>
                <w:lang w:val="en-NZ"/>
              </w:rPr>
            </w:pPr>
            <w:r w:rsidRPr="002D0E25">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2D0E25" w:rsidP="002D0E25">
            <w:pPr>
              <w:pStyle w:val="BodyText"/>
            </w:pPr>
            <w:r w:rsidRPr="002D0E25">
              <w:t xml:space="preserve">Created to fix formatting errors only. </w:t>
            </w:r>
          </w:p>
          <w:p w:rsidR="00000000" w:rsidRPr="002D0E25" w:rsidP="002D0E25">
            <w:pPr>
              <w:pStyle w:val="BodyText"/>
            </w:pPr>
            <w:r w:rsidRPr="002D0E25">
              <w:t>Released with CUS09 Music Training Package version 1.2</w:t>
            </w:r>
          </w:p>
        </w:tc>
      </w:tr>
    </w:tbl>
    <w:p w:rsidR="00000000" w:rsidRPr="002D0E25" w:rsidP="002D0E25">
      <w:pPr>
        <w:pStyle w:val="BodyText"/>
      </w:pPr>
    </w:p>
    <w:p w:rsidR="00000000" w:rsidRPr="002D0E25" w:rsidP="002D0E25">
      <w:pPr>
        <w:pStyle w:val="AllowPageBreak"/>
      </w:pPr>
    </w:p>
    <w:p w:rsidR="00000000" w:rsidRPr="002D0E25" w:rsidP="002D0E25">
      <w:pPr>
        <w:pStyle w:val="Heading1"/>
      </w:pPr>
      <w:bookmarkStart w:id="2" w:name="O_382570"/>
      <w:bookmarkEnd w:id="2"/>
      <w:r w:rsidRPr="002D0E25">
        <w:t>Unit Descriptor</w:t>
      </w:r>
    </w:p>
    <w:p w:rsidR="00FE32AC" w:rsidP="002D0E25">
      <w:pPr>
        <w:pStyle w:val="BodyText"/>
      </w:pPr>
      <w:r w:rsidRPr="002D0E25">
        <w:t>This unit describes the performance outcomes, skills and knowledge required to follow a musical director and musical instructions to perform simple musical parts in an ensemble situation.</w:t>
      </w:r>
    </w:p>
    <w:p w:rsidR="00FE32AC" w:rsidP="002D0E25">
      <w:pPr>
        <w:pStyle w:val="BodyText"/>
      </w:pPr>
    </w:p>
    <w:p w:rsidR="00000000" w:rsidRPr="002D0E25" w:rsidP="002D0E25">
      <w:pPr>
        <w:pStyle w:val="Heading1"/>
      </w:pPr>
      <w:bookmarkStart w:id="3" w:name="O_382583"/>
      <w:bookmarkEnd w:id="3"/>
      <w:r w:rsidRPr="002D0E25">
        <w:t>Application of the Unit</w:t>
      </w:r>
    </w:p>
    <w:p w:rsidR="00000000" w:rsidRPr="002D0E25" w:rsidP="002D0E25">
      <w:pPr>
        <w:pStyle w:val="BodyText"/>
      </w:pPr>
      <w:r w:rsidRPr="002D0E25">
        <w:t>People wit</w:t>
      </w:r>
      <w:r w:rsidRPr="002D0E25">
        <w:t>h little or no musical experience apply the skills and knowledge outlined in this unit. Typically they would be performing in community workshops, one-off or short programmes of musical instruction, and in remote communities.</w:t>
      </w:r>
    </w:p>
    <w:p w:rsidR="00000000" w:rsidRPr="002D0E25" w:rsidP="002D0E25">
      <w:pPr>
        <w:pStyle w:val="AllowPageBreak"/>
      </w:pPr>
    </w:p>
    <w:p w:rsidR="00000000" w:rsidRPr="002D0E25" w:rsidP="002D0E25">
      <w:pPr>
        <w:pStyle w:val="Heading1"/>
      </w:pPr>
      <w:bookmarkStart w:id="4" w:name="O_382575"/>
      <w:bookmarkEnd w:id="4"/>
      <w:r w:rsidRPr="002D0E25">
        <w:t>Licensing/Regulatory Information</w:t>
      </w:r>
    </w:p>
    <w:p w:rsidR="00FE32AC" w:rsidP="002D0E25">
      <w:pPr>
        <w:pStyle w:val="BodyText"/>
      </w:pPr>
      <w:r w:rsidRPr="002D0E25">
        <w:t>No licensing, legislative, regulatory or certification requirements apply to this unit at the time of endorsement.</w:t>
      </w:r>
    </w:p>
    <w:p w:rsidR="00FE32AC" w:rsidP="002D0E25">
      <w:pPr>
        <w:pStyle w:val="BodyText"/>
      </w:pPr>
    </w:p>
    <w:p w:rsidR="00000000" w:rsidRPr="002D0E25" w:rsidP="002D0E25">
      <w:pPr>
        <w:pStyle w:val="Heading1"/>
      </w:pPr>
      <w:bookmarkStart w:id="5" w:name="O_382573"/>
      <w:bookmarkEnd w:id="5"/>
      <w:r w:rsidRPr="002D0E25">
        <w:t>Pre-Requisites</w:t>
      </w:r>
    </w:p>
    <w:p w:rsidR="00000000" w:rsidRPr="002D0E25" w:rsidP="002D0E25">
      <w:pPr>
        <w:pStyle w:val="BodyText"/>
      </w:pPr>
      <w:r w:rsidRPr="002D0E25">
        <w:t>Not applicable</w:t>
      </w:r>
    </w:p>
    <w:p w:rsidR="00000000" w:rsidRPr="002D0E25" w:rsidP="002D0E25">
      <w:pPr>
        <w:pStyle w:val="AllowPageBreak"/>
      </w:pPr>
    </w:p>
    <w:p w:rsidR="00000000" w:rsidRPr="002D0E25" w:rsidP="002D0E25">
      <w:pPr>
        <w:pStyle w:val="Heading1"/>
      </w:pPr>
      <w:bookmarkStart w:id="6" w:name="O_382578"/>
      <w:bookmarkEnd w:id="6"/>
      <w:r w:rsidRPr="002D0E25">
        <w:t>Employability Skills Information</w:t>
      </w:r>
    </w:p>
    <w:p w:rsidR="00000000" w:rsidRPr="002D0E25" w:rsidP="002D0E25">
      <w:pPr>
        <w:pStyle w:val="BodyText"/>
      </w:pPr>
      <w:r w:rsidRPr="002D0E25">
        <w:t>People with little or no musical experience apply the skills and knowledge outlined in this unit. Typically they would be performing in community workshops, one-off or short programmes of musical instruction, and in remote communities.</w:t>
      </w:r>
    </w:p>
    <w:p w:rsidR="00000000" w:rsidRPr="002D0E25" w:rsidP="002D0E25">
      <w:pPr>
        <w:pStyle w:val="AllowPageBreak"/>
      </w:pPr>
    </w:p>
    <w:p w:rsidR="00000000" w:rsidRPr="002D0E25" w:rsidP="002D0E25">
      <w:pPr>
        <w:pStyle w:val="Heading1"/>
      </w:pPr>
      <w:bookmarkStart w:id="7" w:name="O_382579"/>
      <w:bookmarkEnd w:id="7"/>
      <w:r w:rsidRPr="002D0E25">
        <w:t>Ele</w:t>
      </w:r>
      <w:r w:rsidRPr="002D0E25">
        <w:t>ments and Performance Criteria Pre-Content</w:t>
      </w:r>
    </w:p>
    <w:tbl>
      <w:tblPr>
        <w:tblW w:w="0" w:type="auto"/>
        <w:tblLayout w:type="fixed"/>
        <w:tblCellMar>
          <w:left w:w="62" w:type="dxa"/>
          <w:right w:w="62" w:type="dxa"/>
        </w:tblCellMar>
        <w:tblLook w:val="0000"/>
      </w:tblPr>
      <w:tblGrid>
        <w:gridCol w:w="2572"/>
        <w:gridCol w:w="5950"/>
      </w:tblGrid>
      <w:tr w:rsidTr="00FE32AC">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BodyText"/>
            </w:pPr>
            <w:r w:rsidRPr="002D0E25">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BodyText"/>
            </w:pPr>
            <w:r w:rsidRPr="002D0E25">
              <w:rPr>
                <w:rStyle w:val="Emphasis"/>
              </w:rPr>
              <w:t>Performance criteria describe the performance needed to demonstrate achievement of the element. Where bold italicised text is used, further informa</w:t>
            </w:r>
            <w:r w:rsidRPr="002D0E25">
              <w:rPr>
                <w:rStyle w:val="Emphasis"/>
              </w:rPr>
              <w:t>tion is detailed in the required skills and knowledge section and the range statement. Assessment of performance is to be consistent with the evidence guide.</w:t>
            </w:r>
          </w:p>
        </w:tc>
      </w:tr>
    </w:tbl>
    <w:p w:rsidR="00000000" w:rsidRPr="002D0E25" w:rsidP="002D0E25">
      <w:pPr>
        <w:pStyle w:val="BodyText"/>
      </w:pPr>
    </w:p>
    <w:p w:rsidR="00000000" w:rsidRPr="002D0E25" w:rsidP="002D0E25">
      <w:pPr>
        <w:pStyle w:val="AllowPageBreak"/>
      </w:pPr>
    </w:p>
    <w:p w:rsidR="00000000" w:rsidRPr="002D0E25" w:rsidP="002D0E25">
      <w:pPr>
        <w:pStyle w:val="Heading1"/>
      </w:pPr>
      <w:bookmarkStart w:id="8" w:name="O_382580"/>
      <w:bookmarkEnd w:id="8"/>
      <w:r w:rsidRPr="002D0E25">
        <w:t>Elements and Performance Criteria</w:t>
      </w:r>
    </w:p>
    <w:tbl>
      <w:tblPr>
        <w:tblW w:w="0" w:type="auto"/>
        <w:tblLayout w:type="fixed"/>
        <w:tblCellMar>
          <w:left w:w="62" w:type="dxa"/>
          <w:right w:w="62" w:type="dxa"/>
        </w:tblCellMar>
        <w:tblLook w:val="0000"/>
      </w:tblPr>
      <w:tblGrid>
        <w:gridCol w:w="2572"/>
        <w:gridCol w:w="5950"/>
      </w:tblGrid>
      <w:tr w:rsidTr="00FE32AC">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BodyText"/>
            </w:pPr>
            <w:r w:rsidRPr="002D0E25">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SpecialBold"/>
              </w:rPr>
              <w:t>PERFORMANCE CRITERIA</w:t>
            </w:r>
          </w:p>
        </w:tc>
      </w:tr>
      <w:tr w:rsidTr="00FE32AC">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t>1. Prepare t</w:t>
            </w:r>
            <w:r w:rsidRPr="002D0E25">
              <w:t>o perform simple musical parts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List"/>
            </w:pPr>
            <w:r w:rsidRPr="002D0E25">
              <w:t>1.1</w:t>
            </w:r>
            <w:r w:rsidRPr="002D0E25">
              <w:tab/>
              <w:t xml:space="preserve">Set up </w:t>
            </w:r>
            <w:r w:rsidRPr="002D0E25">
              <w:rPr>
                <w:rStyle w:val="BoldandItalics"/>
              </w:rPr>
              <w:t>equipment</w:t>
            </w:r>
            <w:r w:rsidRPr="002D0E25">
              <w:t xml:space="preserve">, tune instrument and confirm requirements with </w:t>
            </w:r>
            <w:r w:rsidRPr="002D0E25">
              <w:rPr>
                <w:rStyle w:val="BoldandItalics"/>
              </w:rPr>
              <w:t>relevant personnel</w:t>
            </w:r>
          </w:p>
          <w:p w:rsidR="00000000" w:rsidRPr="002D0E25" w:rsidP="002D0E25">
            <w:pPr>
              <w:pStyle w:val="List"/>
            </w:pPr>
            <w:r w:rsidRPr="002D0E25">
              <w:t>1.2</w:t>
            </w:r>
            <w:r w:rsidRPr="002D0E25">
              <w:tab/>
              <w:t xml:space="preserve">Set instrument to appropriate volume as directed </w:t>
            </w:r>
          </w:p>
          <w:p w:rsidR="00000000" w:rsidP="002D0E25">
            <w:pPr>
              <w:pStyle w:val="List"/>
              <w:rPr>
                <w:lang w:val="en-NZ"/>
              </w:rPr>
            </w:pPr>
            <w:r w:rsidRPr="002D0E25">
              <w:t>1.3</w:t>
            </w:r>
            <w:r w:rsidRPr="002D0E25">
              <w:tab/>
              <w:t xml:space="preserve">Sit or stand and </w:t>
            </w:r>
            <w:r w:rsidRPr="002D0E25">
              <w:rPr>
                <w:rStyle w:val="BoldandItalics"/>
              </w:rPr>
              <w:t>warm up</w:t>
            </w:r>
            <w:r w:rsidRPr="002D0E25">
              <w:t xml:space="preserve"> for performance as directed </w:t>
            </w:r>
          </w:p>
        </w:tc>
      </w:tr>
      <w:tr w:rsidTr="00FE32AC">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t>2. Perform simple musical</w:t>
            </w:r>
            <w:r w:rsidRPr="002D0E25">
              <w:t xml:space="preserve"> parts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List"/>
            </w:pPr>
            <w:r w:rsidRPr="002D0E25">
              <w:t>2.1</w:t>
            </w:r>
            <w:r w:rsidRPr="002D0E25">
              <w:tab/>
              <w:t>Perform notated or memorised musical part at appropriate volume</w:t>
            </w:r>
          </w:p>
          <w:p w:rsidR="00000000" w:rsidRPr="002D0E25" w:rsidP="002D0E25">
            <w:pPr>
              <w:pStyle w:val="List"/>
            </w:pPr>
            <w:r w:rsidRPr="002D0E25">
              <w:t>2.2</w:t>
            </w:r>
            <w:r w:rsidRPr="002D0E25">
              <w:tab/>
              <w:t xml:space="preserve">Take </w:t>
            </w:r>
            <w:r w:rsidRPr="002D0E25">
              <w:rPr>
                <w:rStyle w:val="BoldandItalics"/>
              </w:rPr>
              <w:t>cues</w:t>
            </w:r>
            <w:r w:rsidRPr="002D0E25">
              <w:t xml:space="preserve"> from relevant personnel to start and end musical part</w:t>
            </w:r>
          </w:p>
          <w:p w:rsidR="00000000" w:rsidP="002D0E25">
            <w:pPr>
              <w:pStyle w:val="List"/>
              <w:rPr>
                <w:lang w:val="en-NZ"/>
              </w:rPr>
            </w:pPr>
            <w:r w:rsidRPr="002D0E25">
              <w:t>2.3</w:t>
            </w:r>
            <w:r w:rsidRPr="002D0E25">
              <w:tab/>
              <w:t>Take cues as required for entry and exit points of musical part</w:t>
            </w:r>
          </w:p>
        </w:tc>
      </w:tr>
      <w:tr w:rsidTr="00FE32AC">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t>3. Improve own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List"/>
            </w:pPr>
            <w:r w:rsidRPr="002D0E25">
              <w:t>3.1</w:t>
            </w:r>
            <w:r w:rsidRPr="002D0E25">
              <w:tab/>
              <w:t>Seek feedback</w:t>
            </w:r>
            <w:r w:rsidRPr="002D0E25">
              <w:t xml:space="preserve"> on own performance from relevant personnel</w:t>
            </w:r>
          </w:p>
          <w:p w:rsidR="00000000" w:rsidRPr="002D0E25" w:rsidP="002D0E25">
            <w:pPr>
              <w:pStyle w:val="List"/>
            </w:pPr>
            <w:r w:rsidRPr="002D0E25">
              <w:t>3.2</w:t>
            </w:r>
            <w:r w:rsidRPr="002D0E25">
              <w:tab/>
              <w:t>Consider and note aspects of own performance that could be improved</w:t>
            </w:r>
          </w:p>
          <w:p w:rsidR="00000000" w:rsidRPr="002D0E25" w:rsidP="002D0E25">
            <w:pPr>
              <w:pStyle w:val="List"/>
            </w:pPr>
            <w:r w:rsidRPr="002D0E25">
              <w:t>3.3</w:t>
            </w:r>
            <w:r w:rsidRPr="002D0E25">
              <w:tab/>
              <w:t>Respond positively to constructive feedback from others on own performance and take action to improve as required</w:t>
            </w:r>
          </w:p>
        </w:tc>
      </w:tr>
    </w:tbl>
    <w:p w:rsidR="00000000" w:rsidRPr="002D0E25" w:rsidP="002D0E25">
      <w:pPr>
        <w:pStyle w:val="BodyText"/>
      </w:pPr>
    </w:p>
    <w:p w:rsidR="00000000" w:rsidRPr="002D0E25" w:rsidP="002D0E25">
      <w:pPr>
        <w:pStyle w:val="AllowPageBreak"/>
      </w:pPr>
    </w:p>
    <w:p w:rsidR="00000000" w:rsidRPr="002D0E25" w:rsidP="002D0E25">
      <w:pPr>
        <w:pStyle w:val="Heading1"/>
      </w:pPr>
      <w:bookmarkStart w:id="9" w:name="O_382571"/>
      <w:bookmarkEnd w:id="9"/>
      <w:r w:rsidRPr="002D0E25">
        <w:t>Required Skills and Knowledge</w:t>
      </w:r>
    </w:p>
    <w:tbl>
      <w:tblPr>
        <w:tblW w:w="0" w:type="auto"/>
        <w:tblLayout w:type="fixed"/>
        <w:tblCellMar>
          <w:left w:w="62" w:type="dxa"/>
          <w:right w:w="62" w:type="dxa"/>
        </w:tblCellMar>
        <w:tblLook w:val="0000"/>
      </w:tblPr>
      <w:tblGrid>
        <w:gridCol w:w="8522"/>
      </w:tblGrid>
      <w:tr w:rsidTr="00FE32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0E25">
            <w:pPr>
              <w:pStyle w:val="BodyText"/>
              <w:rPr>
                <w:lang w:val="en-NZ"/>
              </w:rPr>
            </w:pPr>
            <w:r w:rsidRPr="002D0E25">
              <w:rPr>
                <w:rStyle w:val="Emphasis"/>
              </w:rPr>
              <w:t>This section describes the skills and knowledge required for this unit.</w:t>
            </w:r>
          </w:p>
        </w:tc>
      </w:tr>
      <w:tr w:rsidTr="00FE32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0E25">
            <w:pPr>
              <w:pStyle w:val="BodyText"/>
              <w:rPr>
                <w:lang w:val="en-NZ"/>
              </w:rPr>
            </w:pPr>
            <w:r w:rsidRPr="002D0E25">
              <w:rPr>
                <w:rStyle w:val="SpecialBold"/>
              </w:rPr>
              <w:t>Required skills</w:t>
            </w:r>
          </w:p>
        </w:tc>
      </w:tr>
      <w:tr w:rsidTr="00FE32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0E25" w:rsidP="002D0E25">
            <w:pPr>
              <w:pStyle w:val="ListBullet"/>
            </w:pPr>
            <w:r w:rsidRPr="002D0E25">
              <w:t>communication, teamwork and organisational skills sufficient to:</w:t>
            </w:r>
          </w:p>
          <w:p w:rsidR="00000000" w:rsidRPr="002D0E25" w:rsidP="002D0E25">
            <w:pPr>
              <w:pStyle w:val="ListBullet2"/>
            </w:pPr>
            <w:r w:rsidRPr="002D0E25">
              <w:t>interpret music at a basic level for performance practice</w:t>
            </w:r>
          </w:p>
          <w:p w:rsidR="00000000" w:rsidRPr="002D0E25" w:rsidP="002D0E25">
            <w:pPr>
              <w:pStyle w:val="ListBullet2"/>
            </w:pPr>
            <w:r w:rsidRPr="002D0E25">
              <w:t>respond appropriately to constructive feedback on own performance</w:t>
            </w:r>
          </w:p>
          <w:p w:rsidR="00000000" w:rsidRPr="002D0E25" w:rsidP="002D0E25">
            <w:pPr>
              <w:pStyle w:val="ListBullet2"/>
            </w:pPr>
            <w:r w:rsidRPr="002D0E25">
              <w:t xml:space="preserve">plan own practice time </w:t>
            </w:r>
          </w:p>
          <w:p w:rsidR="00000000" w:rsidRPr="002D0E25" w:rsidP="002D0E25">
            <w:pPr>
              <w:pStyle w:val="ListBullet"/>
            </w:pPr>
            <w:r w:rsidRPr="002D0E25">
              <w:t>self-management and learning skills sufficient to:</w:t>
            </w:r>
          </w:p>
          <w:p w:rsidR="00000000" w:rsidRPr="002D0E25" w:rsidP="002D0E25">
            <w:pPr>
              <w:pStyle w:val="ListBullet2"/>
            </w:pPr>
            <w:r w:rsidRPr="002D0E25">
              <w:t>follow ensemble protocol and musical instruction</w:t>
            </w:r>
          </w:p>
          <w:p w:rsidR="00000000" w:rsidRPr="002D0E25" w:rsidP="002D0E25">
            <w:pPr>
              <w:pStyle w:val="ListBullet2"/>
            </w:pPr>
            <w:r w:rsidRPr="002D0E25">
              <w:t>improve performance skills through practice and rehearsal</w:t>
            </w:r>
          </w:p>
          <w:p w:rsidR="00000000" w:rsidRPr="002D0E25" w:rsidP="002D0E25">
            <w:pPr>
              <w:pStyle w:val="ListBullet"/>
            </w:pPr>
            <w:r w:rsidRPr="002D0E25">
              <w:t>techn</w:t>
            </w:r>
            <w:r w:rsidRPr="002D0E25">
              <w:t>ical skills sufficient to:</w:t>
            </w:r>
          </w:p>
          <w:p w:rsidR="00000000" w:rsidRPr="002D0E25" w:rsidP="002D0E25">
            <w:pPr>
              <w:pStyle w:val="ListBullet2"/>
            </w:pPr>
            <w:r w:rsidRPr="002D0E25">
              <w:t>perform simple pieces on chosen instrument as part of an ensemble</w:t>
            </w:r>
          </w:p>
          <w:p w:rsidR="00000000" w:rsidP="002D0E25">
            <w:pPr>
              <w:pStyle w:val="ListBullet2"/>
              <w:rPr>
                <w:lang w:val="en-NZ"/>
              </w:rPr>
            </w:pPr>
            <w:r w:rsidRPr="002D0E25">
              <w:t>tune instrument to achieve intonation</w:t>
            </w:r>
          </w:p>
        </w:tc>
      </w:tr>
      <w:tr w:rsidTr="00FE32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0E25">
            <w:pPr>
              <w:pStyle w:val="BodyText"/>
              <w:rPr>
                <w:lang w:val="en-NZ"/>
              </w:rPr>
            </w:pPr>
            <w:r w:rsidRPr="002D0E25">
              <w:rPr>
                <w:rStyle w:val="SpecialBold"/>
              </w:rPr>
              <w:t>Required knowledge</w:t>
            </w:r>
          </w:p>
        </w:tc>
      </w:tr>
      <w:tr w:rsidTr="00FE32A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0E25" w:rsidP="002D0E25">
            <w:pPr>
              <w:pStyle w:val="ListBullet"/>
            </w:pPr>
            <w:r w:rsidRPr="002D0E25">
              <w:t>basic understanding of music structures, styles and forms</w:t>
            </w:r>
          </w:p>
          <w:p w:rsidR="00000000" w:rsidRPr="002D0E25" w:rsidP="002D0E25">
            <w:pPr>
              <w:pStyle w:val="ListBullet"/>
            </w:pPr>
            <w:r w:rsidRPr="002D0E25">
              <w:t>b</w:t>
            </w:r>
            <w:r w:rsidRPr="002D0E25">
              <w:t>asic understanding of OHS procedures in relation to performing in a range of environments</w:t>
            </w:r>
          </w:p>
        </w:tc>
      </w:tr>
    </w:tbl>
    <w:p w:rsidR="00000000" w:rsidRPr="002D0E25" w:rsidP="002D0E25">
      <w:pPr>
        <w:pStyle w:val="BodyText"/>
      </w:pPr>
    </w:p>
    <w:p w:rsidR="00000000" w:rsidRPr="002D0E25" w:rsidP="002D0E25">
      <w:pPr>
        <w:pStyle w:val="AllowPageBreak"/>
      </w:pPr>
    </w:p>
    <w:p w:rsidR="00000000" w:rsidRPr="002D0E25" w:rsidP="002D0E25">
      <w:pPr>
        <w:pStyle w:val="Heading1"/>
      </w:pPr>
      <w:bookmarkStart w:id="10" w:name="O_382577"/>
      <w:bookmarkEnd w:id="10"/>
      <w:r w:rsidRPr="002D0E25">
        <w:t>Evidence Guide</w:t>
      </w:r>
    </w:p>
    <w:tbl>
      <w:tblPr>
        <w:tblW w:w="9570" w:type="dxa"/>
        <w:tblLayout w:type="fixed"/>
        <w:tblCellMar>
          <w:left w:w="62" w:type="dxa"/>
          <w:right w:w="62" w:type="dxa"/>
        </w:tblCellMar>
        <w:tblLook w:val="0000"/>
      </w:tblPr>
      <w:tblGrid>
        <w:gridCol w:w="3908"/>
        <w:gridCol w:w="5662"/>
      </w:tblGrid>
      <w:tr w:rsidTr="00FE32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Emphasis"/>
              </w:rPr>
              <w:t xml:space="preserve">The Evidence Guide provides advice on assessment and must be read in conjunction with the performance criteria, required skills and </w:t>
            </w:r>
            <w:r w:rsidRPr="002D0E25">
              <w:rPr>
                <w:rStyle w:val="Emphasis"/>
              </w:rPr>
              <w:t>knowledge, range statement and the Assessment Guidelines for the Training Package.</w:t>
            </w:r>
          </w:p>
        </w:tc>
      </w:tr>
      <w:tr w:rsidTr="00FE32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p>
        </w:tc>
      </w:tr>
      <w:tr w:rsidTr="00FE32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BodyText"/>
            </w:pPr>
            <w:r w:rsidRPr="002D0E25">
              <w:t>Evidence of the ability to:</w:t>
            </w:r>
          </w:p>
          <w:p w:rsidR="00000000" w:rsidRPr="002D0E25" w:rsidP="002D0E25">
            <w:pPr>
              <w:pStyle w:val="ListBullet"/>
            </w:pPr>
            <w:r w:rsidRPr="002D0E25">
              <w:t>follow ensemble protocol</w:t>
            </w:r>
          </w:p>
          <w:p w:rsidR="00000000" w:rsidP="002D0E25">
            <w:pPr>
              <w:pStyle w:val="ListBullet"/>
              <w:rPr>
                <w:lang w:val="en-NZ"/>
              </w:rPr>
            </w:pPr>
            <w:r w:rsidRPr="002D0E25">
              <w:t>follow musical instruction.</w:t>
            </w:r>
          </w:p>
        </w:tc>
      </w:tr>
      <w:tr w:rsidTr="00FE32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BodyText"/>
            </w:pPr>
            <w:r w:rsidRPr="002D0E25">
              <w:t>Assessment must ensure:</w:t>
            </w:r>
          </w:p>
          <w:p w:rsidR="00000000" w:rsidRPr="002D0E25" w:rsidP="002D0E25">
            <w:pPr>
              <w:pStyle w:val="ListBullet"/>
            </w:pPr>
            <w:r w:rsidRPr="002D0E25">
              <w:t>access to appropriate repertoire, instrumentation and sheet/recorded music</w:t>
            </w:r>
          </w:p>
          <w:p w:rsidR="00000000" w:rsidRPr="002D0E25" w:rsidP="002D0E25">
            <w:pPr>
              <w:pStyle w:val="ListBullet"/>
            </w:pPr>
            <w:r w:rsidRPr="002D0E25">
              <w:t>access to an appropriate performance space</w:t>
            </w:r>
          </w:p>
          <w:p w:rsidR="00000000" w:rsidP="002D0E25">
            <w:pPr>
              <w:pStyle w:val="ListBullet"/>
              <w:rPr>
                <w:lang w:val="en-NZ"/>
              </w:rPr>
            </w:pPr>
            <w:r w:rsidRPr="002D0E25">
              <w:t>use of culturally appropriate processes, and techniques appropriate to the language and literacy capacity of learners and the work being performed.</w:t>
            </w:r>
          </w:p>
        </w:tc>
      </w:tr>
      <w:tr w:rsidTr="00FE32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BodyText"/>
            </w:pPr>
            <w:r w:rsidRPr="002D0E25">
              <w:t>The following assessment methods are appropriate for this unit:</w:t>
            </w:r>
          </w:p>
          <w:p w:rsidR="00000000" w:rsidRPr="002D0E25" w:rsidP="002D0E25">
            <w:pPr>
              <w:pStyle w:val="ListBullet"/>
            </w:pPr>
            <w:r w:rsidRPr="002D0E25">
              <w:t>direct observation of</w:t>
            </w:r>
            <w:r w:rsidRPr="002D0E25">
              <w:t xml:space="preserve"> the candidate performing simple musical parts in an ensemble situation</w:t>
            </w:r>
          </w:p>
          <w:p w:rsidR="00000000" w:rsidRPr="002D0E25" w:rsidP="002D0E25">
            <w:pPr>
              <w:pStyle w:val="ListBullet"/>
            </w:pPr>
            <w:r w:rsidRPr="002D0E25">
              <w:t>video or audio recordings of candidate's performance or practice sessions</w:t>
            </w:r>
          </w:p>
          <w:p w:rsidR="00000000" w:rsidP="002D0E25">
            <w:pPr>
              <w:pStyle w:val="ListBullet"/>
              <w:rPr>
                <w:lang w:val="en-NZ"/>
              </w:rPr>
            </w:pPr>
            <w:r w:rsidRPr="002D0E25">
              <w:t>written or oral questioning to assess knowledge of ensemble protocol.</w:t>
            </w:r>
          </w:p>
        </w:tc>
      </w:tr>
      <w:tr w:rsidTr="00FE32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BodyText"/>
            </w:pPr>
            <w:r w:rsidRPr="002D0E25">
              <w:t>Hol</w:t>
            </w:r>
            <w:r w:rsidRPr="002D0E25">
              <w:t>istic assessment with other units relevant to the industry sector, workplace and job role is recommended, for example:</w:t>
            </w:r>
          </w:p>
          <w:p w:rsidR="00000000" w:rsidRPr="002D0E25" w:rsidP="002D0E25">
            <w:pPr>
              <w:pStyle w:val="ListBullet"/>
            </w:pPr>
            <w:r w:rsidRPr="002D0E25">
              <w:t>CUSMPF101A Develop skills to play or sing music.</w:t>
            </w:r>
          </w:p>
        </w:tc>
      </w:tr>
    </w:tbl>
    <w:p w:rsidR="00000000" w:rsidRPr="002D0E25" w:rsidP="002D0E25">
      <w:pPr>
        <w:pStyle w:val="BodyText"/>
      </w:pPr>
    </w:p>
    <w:p w:rsidR="00000000" w:rsidRPr="002D0E25" w:rsidP="002D0E25">
      <w:pPr>
        <w:pStyle w:val="AllowPageBreak"/>
      </w:pPr>
    </w:p>
    <w:p w:rsidR="00000000" w:rsidRPr="002D0E25" w:rsidP="002D0E25">
      <w:pPr>
        <w:pStyle w:val="Heading1"/>
      </w:pPr>
      <w:bookmarkStart w:id="11" w:name="O_382572"/>
      <w:bookmarkEnd w:id="11"/>
      <w:r w:rsidRPr="002D0E25">
        <w:t>Range Statement</w:t>
      </w:r>
    </w:p>
    <w:tbl>
      <w:tblPr>
        <w:tblW w:w="0" w:type="auto"/>
        <w:tblLayout w:type="fixed"/>
        <w:tblCellMar>
          <w:left w:w="62" w:type="dxa"/>
          <w:right w:w="62" w:type="dxa"/>
        </w:tblCellMar>
        <w:tblLook w:val="0000"/>
      </w:tblPr>
      <w:tblGrid>
        <w:gridCol w:w="3501"/>
        <w:gridCol w:w="5021"/>
      </w:tblGrid>
      <w:tr w:rsidTr="00FE32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Emphasis"/>
              </w:rPr>
              <w:t xml:space="preserve">The range statement relates to the unit </w:t>
            </w:r>
            <w:r w:rsidRPr="002D0E25">
              <w:rPr>
                <w:rStyle w:val="Emphasis"/>
              </w:rPr>
              <w:t>of competency as a whole. It allows for different work environments and situations that may affect performance. Bold italicised wording, if used in the performance criteria, is detailed below. Essential operating conditions that may be present with trainin</w:t>
            </w:r>
            <w:r w:rsidRPr="002D0E25">
              <w:rPr>
                <w:rStyle w:val="Emphasis"/>
              </w:rPr>
              <w:t>g and assessment (depending on the work situation, needs of the candidate, accessibility of the item, and local industry and regional contexts) may also be included.</w:t>
            </w:r>
          </w:p>
        </w:tc>
      </w:tr>
      <w:tr w:rsidTr="00FE32AC">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BoldandItalics"/>
              </w:rPr>
              <w:t>Equipment</w:t>
            </w:r>
            <w:r w:rsidRPr="002D0E25">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ListBullet"/>
            </w:pPr>
            <w:r w:rsidRPr="002D0E25">
              <w:t>chairs</w:t>
            </w:r>
          </w:p>
          <w:p w:rsidR="00000000" w:rsidRPr="002D0E25" w:rsidP="002D0E25">
            <w:pPr>
              <w:pStyle w:val="ListBullet"/>
            </w:pPr>
            <w:r w:rsidRPr="002D0E25">
              <w:t>electronic tuners</w:t>
            </w:r>
          </w:p>
          <w:p w:rsidR="00000000" w:rsidRPr="002D0E25" w:rsidP="002D0E25">
            <w:pPr>
              <w:pStyle w:val="ListBullet"/>
            </w:pPr>
            <w:r w:rsidRPr="002D0E25">
              <w:t>music stands</w:t>
            </w:r>
          </w:p>
          <w:p w:rsidR="00000000" w:rsidRPr="002D0E25" w:rsidP="002D0E25">
            <w:pPr>
              <w:pStyle w:val="ListBullet"/>
            </w:pPr>
            <w:r w:rsidRPr="002D0E25">
              <w:t>PA system and microphones</w:t>
            </w:r>
          </w:p>
          <w:p w:rsidR="00000000" w:rsidRPr="002D0E25" w:rsidP="002D0E25">
            <w:pPr>
              <w:pStyle w:val="ListBullet"/>
            </w:pPr>
            <w:r w:rsidRPr="002D0E25">
              <w:t>percussion instruments</w:t>
            </w:r>
          </w:p>
          <w:p w:rsidR="00000000" w:rsidRPr="002D0E25" w:rsidP="002D0E25">
            <w:pPr>
              <w:pStyle w:val="ListBullet"/>
            </w:pPr>
            <w:r w:rsidRPr="002D0E25">
              <w:t>stringed instruments</w:t>
            </w:r>
          </w:p>
          <w:p w:rsidR="00000000" w:rsidP="002D0E25">
            <w:pPr>
              <w:pStyle w:val="ListBullet"/>
              <w:rPr>
                <w:lang w:val="en-NZ"/>
              </w:rPr>
            </w:pPr>
            <w:r w:rsidRPr="002D0E25">
              <w:t>wind instruments.</w:t>
            </w:r>
          </w:p>
        </w:tc>
      </w:tr>
      <w:tr w:rsidTr="00FE32AC">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BoldandItalics"/>
              </w:rPr>
              <w:t>Relevant personnel</w:t>
            </w:r>
            <w:r w:rsidRPr="002D0E25">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ListBullet"/>
            </w:pPr>
            <w:r w:rsidRPr="002D0E25">
              <w:t>musical director</w:t>
            </w:r>
          </w:p>
          <w:p w:rsidR="00000000" w:rsidRPr="002D0E25" w:rsidP="002D0E25">
            <w:pPr>
              <w:pStyle w:val="ListBullet"/>
            </w:pPr>
            <w:r w:rsidRPr="002D0E25">
              <w:t>performer</w:t>
            </w:r>
          </w:p>
          <w:p w:rsidR="00000000" w:rsidRPr="002D0E25" w:rsidP="002D0E25">
            <w:pPr>
              <w:pStyle w:val="ListBullet"/>
            </w:pPr>
            <w:r w:rsidRPr="002D0E25">
              <w:t>mentor</w:t>
            </w:r>
          </w:p>
          <w:p w:rsidR="00000000" w:rsidRPr="002D0E25" w:rsidP="002D0E25">
            <w:pPr>
              <w:pStyle w:val="ListBullet"/>
            </w:pPr>
            <w:r w:rsidRPr="002D0E25">
              <w:t>teacher</w:t>
            </w:r>
          </w:p>
          <w:p w:rsidR="00000000" w:rsidRPr="002D0E25" w:rsidP="002D0E25">
            <w:pPr>
              <w:pStyle w:val="ListBullet"/>
            </w:pPr>
            <w:r w:rsidRPr="002D0E25">
              <w:t>coach</w:t>
            </w:r>
          </w:p>
          <w:p w:rsidR="00000000" w:rsidRPr="002D0E25" w:rsidP="002D0E25">
            <w:pPr>
              <w:pStyle w:val="ListBullet"/>
            </w:pPr>
            <w:r w:rsidRPr="002D0E25">
              <w:t>tutor</w:t>
            </w:r>
          </w:p>
          <w:p w:rsidR="00000000" w:rsidRPr="002D0E25" w:rsidP="002D0E25">
            <w:pPr>
              <w:pStyle w:val="ListBullet"/>
            </w:pPr>
            <w:r w:rsidRPr="002D0E25">
              <w:t>conductor</w:t>
            </w:r>
          </w:p>
          <w:p w:rsidR="00000000" w:rsidP="002D0E25">
            <w:pPr>
              <w:pStyle w:val="ListBullet"/>
              <w:rPr>
                <w:lang w:val="en-NZ"/>
              </w:rPr>
            </w:pPr>
            <w:r w:rsidRPr="002D0E25">
              <w:t>sound engineer.</w:t>
            </w:r>
          </w:p>
        </w:tc>
      </w:tr>
      <w:tr w:rsidTr="00FE32AC">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BoldandItalics"/>
              </w:rPr>
              <w:t>Warm up</w:t>
            </w:r>
            <w:r w:rsidRPr="002D0E25">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ListBullet"/>
            </w:pPr>
            <w:r w:rsidRPr="002D0E25">
              <w:t>chords</w:t>
            </w:r>
          </w:p>
          <w:p w:rsidR="00000000" w:rsidRPr="002D0E25" w:rsidP="002D0E25">
            <w:pPr>
              <w:pStyle w:val="ListBullet"/>
            </w:pPr>
            <w:r w:rsidRPr="002D0E25">
              <w:t>physical stretching</w:t>
            </w:r>
          </w:p>
          <w:p w:rsidR="00000000" w:rsidRPr="002D0E25" w:rsidP="002D0E25">
            <w:pPr>
              <w:pStyle w:val="ListBullet"/>
            </w:pPr>
            <w:r w:rsidRPr="002D0E25">
              <w:t>scales</w:t>
            </w:r>
          </w:p>
          <w:p w:rsidR="00000000" w:rsidP="002D0E25">
            <w:pPr>
              <w:pStyle w:val="ListBullet"/>
              <w:rPr>
                <w:lang w:val="en-NZ"/>
              </w:rPr>
            </w:pPr>
            <w:r w:rsidRPr="002D0E25">
              <w:t>vocal scales.</w:t>
            </w:r>
          </w:p>
        </w:tc>
      </w:tr>
      <w:tr w:rsidTr="00FE32AC">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E25">
            <w:pPr>
              <w:pStyle w:val="BodyText"/>
              <w:rPr>
                <w:lang w:val="en-NZ"/>
              </w:rPr>
            </w:pPr>
            <w:r w:rsidRPr="002D0E25">
              <w:rPr>
                <w:rStyle w:val="BoldandItalics"/>
              </w:rPr>
              <w:t>Cues</w:t>
            </w:r>
            <w:r w:rsidRPr="002D0E25">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E25" w:rsidP="002D0E25">
            <w:pPr>
              <w:pStyle w:val="ListBullet"/>
            </w:pPr>
            <w:r w:rsidRPr="002D0E25">
              <w:t>notation in music score</w:t>
            </w:r>
          </w:p>
          <w:p w:rsidR="00000000" w:rsidRPr="002D0E25" w:rsidP="002D0E25">
            <w:pPr>
              <w:pStyle w:val="ListBullet"/>
            </w:pPr>
            <w:r w:rsidRPr="002D0E25">
              <w:t>body movement</w:t>
            </w:r>
          </w:p>
          <w:p w:rsidR="00000000" w:rsidRPr="002D0E25" w:rsidP="002D0E25">
            <w:pPr>
              <w:pStyle w:val="ListBullet"/>
            </w:pPr>
            <w:r w:rsidRPr="002D0E25">
              <w:t>musical</w:t>
            </w:r>
          </w:p>
          <w:p w:rsidR="00000000" w:rsidRPr="002D0E25" w:rsidP="002D0E25">
            <w:pPr>
              <w:pStyle w:val="ListBullet"/>
            </w:pPr>
            <w:r w:rsidRPr="002D0E25">
              <w:t>verbal or written.</w:t>
            </w:r>
          </w:p>
        </w:tc>
      </w:tr>
    </w:tbl>
    <w:p w:rsidR="00FE32AC" w:rsidP="002D0E25">
      <w:pPr>
        <w:pStyle w:val="BodyText"/>
      </w:pPr>
    </w:p>
    <w:p w:rsidR="00FE32AC" w:rsidP="002D0E25">
      <w:pPr>
        <w:pStyle w:val="BodyText"/>
      </w:pPr>
    </w:p>
    <w:p w:rsidR="00000000" w:rsidRPr="002D0E25" w:rsidP="002D0E25">
      <w:pPr>
        <w:pStyle w:val="Heading1"/>
      </w:pPr>
      <w:bookmarkStart w:id="12" w:name="O_382569"/>
      <w:bookmarkEnd w:id="12"/>
      <w:r w:rsidRPr="002D0E25">
        <w:t>Unit Sector(s)</w:t>
      </w:r>
    </w:p>
    <w:p w:rsidR="00000000" w:rsidRPr="002D0E25" w:rsidP="002D0E25">
      <w:pPr>
        <w:pStyle w:val="BodyText"/>
      </w:pPr>
      <w:r w:rsidRPr="002D0E25">
        <w:t>Performing arts - music performance</w:t>
      </w:r>
    </w:p>
    <w:p w:rsidR="00000000" w:rsidRPr="002D0E25" w:rsidP="002D0E25"/>
    <w:sectPr w:rsidSect="002D0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2AC" w:rsidP="00FE3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AC" w:rsidP="002D0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32AC" w:rsidP="002D0E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32AC" w:rsidP="002D0E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2AC" w:rsidP="00FE32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AC" w:rsidP="002D0E25">
    <w:pPr>
      <w:pStyle w:val="Header"/>
      <w:framePr w:wrap="around"/>
    </w:pPr>
    <w:r>
      <w:fldChar w:fldCharType="begin"/>
    </w:r>
    <w:r>
      <w:instrText xml:space="preserve"> TITLE   \* MERGEFORMAT </w:instrText>
    </w:r>
    <w:r>
      <w:fldChar w:fldCharType="separate"/>
    </w:r>
    <w:r>
      <w:t>CUSMPF102A Develop ensemble skills to perform simple musical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32AC" w:rsidP="002D0E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4C28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27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3A8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E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E25"/>
    <w:pPr>
      <w:spacing w:before="360" w:after="60"/>
      <w:outlineLvl w:val="0"/>
    </w:pPr>
    <w:rPr>
      <w:sz w:val="32"/>
    </w:rPr>
  </w:style>
  <w:style w:type="paragraph" w:styleId="Heading2">
    <w:name w:val="heading 2"/>
    <w:basedOn w:val="HeadingBase"/>
    <w:next w:val="BodyText"/>
    <w:link w:val="Heading2Char"/>
    <w:qFormat/>
    <w:rsid w:val="002D0E25"/>
    <w:pPr>
      <w:keepLines/>
      <w:spacing w:before="240" w:after="120"/>
      <w:outlineLvl w:val="1"/>
    </w:pPr>
    <w:rPr>
      <w:sz w:val="28"/>
      <w:szCs w:val="40"/>
    </w:rPr>
  </w:style>
  <w:style w:type="paragraph" w:styleId="Heading3">
    <w:name w:val="heading 3"/>
    <w:basedOn w:val="HeadingBase"/>
    <w:next w:val="BodyText"/>
    <w:link w:val="Heading3Char"/>
    <w:qFormat/>
    <w:rsid w:val="002D0E25"/>
    <w:pPr>
      <w:spacing w:before="180" w:after="120"/>
      <w:outlineLvl w:val="2"/>
    </w:pPr>
    <w:rPr>
      <w:spacing w:val="-10"/>
      <w:kern w:val="32"/>
    </w:rPr>
  </w:style>
  <w:style w:type="paragraph" w:styleId="Heading4">
    <w:name w:val="heading 4"/>
    <w:basedOn w:val="HeadingBase"/>
    <w:next w:val="BodyText"/>
    <w:link w:val="Heading4Char"/>
    <w:qFormat/>
    <w:rsid w:val="002D0E25"/>
    <w:pPr>
      <w:spacing w:before="160" w:after="120"/>
      <w:outlineLvl w:val="3"/>
    </w:pPr>
    <w:rPr>
      <w:sz w:val="22"/>
    </w:rPr>
  </w:style>
  <w:style w:type="paragraph" w:styleId="Heading5">
    <w:name w:val="heading 5"/>
    <w:basedOn w:val="HeadingBase"/>
    <w:next w:val="Normal"/>
    <w:link w:val="Heading5Char"/>
    <w:qFormat/>
    <w:rsid w:val="002D0E25"/>
    <w:pPr>
      <w:spacing w:before="80"/>
      <w:outlineLvl w:val="4"/>
    </w:pPr>
    <w:rPr>
      <w:color w:val="918585"/>
      <w:sz w:val="20"/>
    </w:rPr>
  </w:style>
  <w:style w:type="paragraph" w:styleId="Heading6">
    <w:name w:val="heading 6"/>
    <w:basedOn w:val="HeadingBase"/>
    <w:next w:val="Normal"/>
    <w:link w:val="Heading6Char"/>
    <w:qFormat/>
    <w:rsid w:val="002D0E25"/>
    <w:pPr>
      <w:spacing w:before="60"/>
      <w:outlineLvl w:val="5"/>
    </w:pPr>
    <w:rPr>
      <w:color w:val="918585"/>
      <w:sz w:val="20"/>
    </w:rPr>
  </w:style>
  <w:style w:type="paragraph" w:styleId="Heading7">
    <w:name w:val="heading 7"/>
    <w:basedOn w:val="Normal"/>
    <w:next w:val="Normal"/>
    <w:link w:val="Heading7Char"/>
    <w:qFormat/>
    <w:rsid w:val="002D0E25"/>
    <w:pPr>
      <w:ind w:left="720"/>
      <w:outlineLvl w:val="6"/>
    </w:pPr>
    <w:rPr>
      <w:i/>
    </w:rPr>
  </w:style>
  <w:style w:type="paragraph" w:styleId="Heading8">
    <w:name w:val="heading 8"/>
    <w:basedOn w:val="Normal"/>
    <w:next w:val="Normal"/>
    <w:link w:val="Heading8Char"/>
    <w:qFormat/>
    <w:rsid w:val="002D0E25"/>
    <w:pPr>
      <w:ind w:left="720"/>
      <w:outlineLvl w:val="7"/>
    </w:pPr>
    <w:rPr>
      <w:i/>
    </w:rPr>
  </w:style>
  <w:style w:type="paragraph" w:styleId="Heading9">
    <w:name w:val="heading 9"/>
    <w:basedOn w:val="Normal"/>
    <w:next w:val="Normal"/>
    <w:link w:val="Heading9Char"/>
    <w:qFormat/>
    <w:rsid w:val="002D0E25"/>
    <w:pPr>
      <w:ind w:left="720"/>
      <w:outlineLvl w:val="8"/>
    </w:pPr>
    <w:rPr>
      <w:i/>
    </w:rPr>
  </w:style>
  <w:style w:type="character" w:default="1" w:styleId="DefaultParagraphFont">
    <w:name w:val="Default Paragraph Font"/>
    <w:uiPriority w:val="1"/>
    <w:unhideWhenUsed/>
    <w:rsid w:val="002D0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E25"/>
  </w:style>
  <w:style w:type="character" w:customStyle="1" w:styleId="Heading1Char">
    <w:name w:val="Heading 1 Char"/>
    <w:basedOn w:val="DefaultParagraphFont"/>
    <w:link w:val="Heading1"/>
    <w:rsid w:val="002D0E25"/>
    <w:rPr>
      <w:rFonts w:ascii="Times New Roman" w:eastAsia="Times New Roman" w:hAnsi="Times New Roman" w:cs="Times New Roman"/>
      <w:b/>
      <w:sz w:val="32"/>
      <w:szCs w:val="20"/>
      <w:lang w:eastAsia="en-US"/>
    </w:rPr>
  </w:style>
  <w:style w:type="paragraph" w:styleId="BodyText">
    <w:name w:val="Body Text"/>
    <w:basedOn w:val="Normal"/>
    <w:link w:val="BodyTextChar"/>
    <w:rsid w:val="002D0E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E25"/>
    <w:rPr>
      <w:rFonts w:ascii="Times New Roman" w:eastAsia="Times New Roman" w:hAnsi="Times New Roman" w:cs="Times New Roman"/>
      <w:sz w:val="24"/>
      <w:lang w:val="en-US" w:eastAsia="en-US"/>
    </w:rPr>
  </w:style>
  <w:style w:type="paragraph" w:styleId="Footer">
    <w:name w:val="footer"/>
    <w:basedOn w:val="Normal"/>
    <w:link w:val="FooterChar"/>
    <w:rsid w:val="002D0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E25"/>
    <w:rPr>
      <w:rFonts w:ascii="Times New Roman" w:eastAsia="Times New Roman" w:hAnsi="Times New Roman" w:cs="Times New Roman"/>
      <w:sz w:val="16"/>
      <w:lang w:val="en-US" w:eastAsia="en-US"/>
    </w:rPr>
  </w:style>
  <w:style w:type="paragraph" w:styleId="List">
    <w:name w:val="List"/>
    <w:basedOn w:val="BodyText"/>
    <w:next w:val="BodyText"/>
    <w:rsid w:val="002D0E25"/>
    <w:pPr>
      <w:tabs>
        <w:tab w:val="left" w:pos="340"/>
      </w:tabs>
      <w:spacing w:before="60" w:after="60"/>
      <w:ind w:left="340" w:hanging="340"/>
    </w:pPr>
  </w:style>
  <w:style w:type="paragraph" w:styleId="ListBullet">
    <w:name w:val="List Bullet"/>
    <w:basedOn w:val="List"/>
    <w:rsid w:val="002D0E25"/>
    <w:pPr>
      <w:numPr>
        <w:numId w:val="13"/>
      </w:numPr>
      <w:tabs>
        <w:tab w:val="clear" w:pos="340"/>
      </w:tabs>
      <w:spacing w:before="40" w:after="40"/>
    </w:pPr>
  </w:style>
  <w:style w:type="character" w:customStyle="1" w:styleId="SpecialBold">
    <w:name w:val="Special Bold"/>
    <w:basedOn w:val="DefaultParagraphFont"/>
    <w:rsid w:val="002D0E25"/>
    <w:rPr>
      <w:b/>
      <w:spacing w:val="0"/>
    </w:rPr>
  </w:style>
  <w:style w:type="paragraph" w:styleId="ListBullet2">
    <w:name w:val="List Bullet 2"/>
    <w:basedOn w:val="List2"/>
    <w:rsid w:val="002D0E25"/>
    <w:pPr>
      <w:numPr>
        <w:numId w:val="14"/>
      </w:numPr>
      <w:tabs>
        <w:tab w:val="clear" w:pos="680"/>
      </w:tabs>
    </w:pPr>
  </w:style>
  <w:style w:type="paragraph" w:styleId="Header">
    <w:name w:val="header"/>
    <w:basedOn w:val="Normal"/>
    <w:link w:val="HeaderChar"/>
    <w:rsid w:val="002D0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E2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D0E25"/>
    <w:rPr>
      <w:i/>
    </w:rPr>
  </w:style>
  <w:style w:type="paragraph" w:customStyle="1" w:styleId="SuperHeading">
    <w:name w:val="SuperHeading"/>
    <w:basedOn w:val="Normal"/>
    <w:rsid w:val="002D0E25"/>
    <w:pPr>
      <w:spacing w:before="240" w:after="120"/>
      <w:outlineLvl w:val="0"/>
    </w:pPr>
    <w:rPr>
      <w:rFonts w:ascii="Times New Roman" w:hAnsi="Times New Roman"/>
      <w:b/>
      <w:sz w:val="28"/>
    </w:rPr>
  </w:style>
  <w:style w:type="paragraph" w:customStyle="1" w:styleId="AllowPageBreak">
    <w:name w:val="AllowPageBreak"/>
    <w:rsid w:val="002D0E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0E25"/>
    <w:rPr>
      <w:b/>
      <w:i/>
      <w:u w:val="none"/>
    </w:rPr>
  </w:style>
  <w:style w:type="character" w:customStyle="1" w:styleId="Heading2Char">
    <w:name w:val="Heading 2 Char"/>
    <w:basedOn w:val="DefaultParagraphFont"/>
    <w:link w:val="Heading2"/>
    <w:rsid w:val="002D0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E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E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E25"/>
    <w:rPr>
      <w:rFonts w:ascii="Courier New" w:eastAsia="Times New Roman" w:hAnsi="Courier New" w:cs="Times New Roman"/>
      <w:i/>
      <w:szCs w:val="20"/>
      <w:lang w:val="en-US" w:eastAsia="en-US"/>
    </w:rPr>
  </w:style>
  <w:style w:type="paragraph" w:customStyle="1" w:styleId="HeadingBase">
    <w:name w:val="Heading Base"/>
    <w:rsid w:val="002D0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E25"/>
    <w:pPr>
      <w:tabs>
        <w:tab w:val="right" w:leader="dot" w:pos="9072"/>
      </w:tabs>
      <w:ind w:left="567"/>
    </w:pPr>
    <w:rPr>
      <w:szCs w:val="22"/>
    </w:rPr>
  </w:style>
  <w:style w:type="paragraph" w:customStyle="1" w:styleId="TOCBase">
    <w:name w:val="TOC Base"/>
    <w:rsid w:val="002D0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E25"/>
    <w:pPr>
      <w:tabs>
        <w:tab w:val="right" w:leader="dot" w:pos="9072"/>
      </w:tabs>
      <w:spacing w:before="40" w:after="40"/>
      <w:ind w:left="284"/>
    </w:pPr>
    <w:rPr>
      <w:rFonts w:ascii="Times New Roman" w:hAnsi="Times New Roman"/>
    </w:rPr>
  </w:style>
  <w:style w:type="paragraph" w:styleId="TOC1">
    <w:name w:val="toc 1"/>
    <w:basedOn w:val="TOCBase"/>
    <w:next w:val="Normal"/>
    <w:rsid w:val="002D0E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E25"/>
    <w:pPr>
      <w:spacing w:before="5040"/>
      <w:jc w:val="center"/>
    </w:pPr>
    <w:rPr>
      <w:sz w:val="48"/>
      <w:szCs w:val="72"/>
      <w:lang w:val="en-US"/>
    </w:rPr>
  </w:style>
  <w:style w:type="character" w:customStyle="1" w:styleId="TitleChar">
    <w:name w:val="Title Char"/>
    <w:basedOn w:val="DefaultParagraphFont"/>
    <w:link w:val="Title"/>
    <w:rsid w:val="002D0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E25"/>
    <w:pPr>
      <w:tabs>
        <w:tab w:val="left" w:pos="3600"/>
        <w:tab w:val="left" w:pos="3958"/>
      </w:tabs>
    </w:pPr>
  </w:style>
  <w:style w:type="paragraph" w:customStyle="1" w:styleId="Note">
    <w:name w:val="Note"/>
    <w:basedOn w:val="BodyText"/>
    <w:rsid w:val="002D0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E25"/>
    <w:pPr>
      <w:framePr w:wrap="auto" w:hAnchor="text" w:y="6049"/>
    </w:pPr>
    <w:rPr>
      <w:color w:val="000000"/>
      <w:sz w:val="40"/>
    </w:rPr>
  </w:style>
  <w:style w:type="paragraph" w:customStyle="1" w:styleId="TOCTitle">
    <w:name w:val="TOCTitle"/>
    <w:basedOn w:val="Heading1"/>
    <w:rsid w:val="002D0E25"/>
    <w:pPr>
      <w:spacing w:after="240"/>
      <w:jc w:val="center"/>
      <w:outlineLvl w:val="9"/>
    </w:pPr>
    <w:rPr>
      <w:caps/>
    </w:rPr>
  </w:style>
  <w:style w:type="paragraph" w:customStyle="1" w:styleId="Version">
    <w:name w:val="Version"/>
    <w:rsid w:val="002D0E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E25"/>
    <w:pPr>
      <w:keepNext w:val="0"/>
      <w:tabs>
        <w:tab w:val="right" w:pos="4176"/>
      </w:tabs>
      <w:ind w:left="198" w:hanging="198"/>
    </w:pPr>
    <w:rPr>
      <w:rFonts w:ascii="Garamond" w:hAnsi="Garamond"/>
    </w:rPr>
  </w:style>
  <w:style w:type="paragraph" w:styleId="IndexHeading">
    <w:name w:val="index heading"/>
    <w:basedOn w:val="Normal"/>
    <w:next w:val="Index1"/>
    <w:semiHidden/>
    <w:rsid w:val="002D0E25"/>
    <w:pPr>
      <w:spacing w:before="120" w:after="120"/>
    </w:pPr>
    <w:rPr>
      <w:rFonts w:ascii="Arial" w:hAnsi="Arial"/>
      <w:b/>
      <w:color w:val="918585"/>
      <w:sz w:val="24"/>
    </w:rPr>
  </w:style>
  <w:style w:type="paragraph" w:customStyle="1" w:styleId="Chapter">
    <w:name w:val="Chapter"/>
    <w:basedOn w:val="Normal"/>
    <w:rsid w:val="002D0E25"/>
    <w:pPr>
      <w:spacing w:before="240"/>
    </w:pPr>
    <w:rPr>
      <w:rFonts w:ascii="Times New Roman" w:hAnsi="Times New Roman"/>
      <w:smallCaps/>
      <w:spacing w:val="80"/>
      <w:sz w:val="28"/>
    </w:rPr>
  </w:style>
  <w:style w:type="paragraph" w:customStyle="1" w:styleId="InChapter">
    <w:name w:val="InChapter"/>
    <w:basedOn w:val="Heading3"/>
    <w:rsid w:val="002D0E25"/>
    <w:pPr>
      <w:spacing w:after="240"/>
      <w:outlineLvl w:val="9"/>
    </w:pPr>
    <w:rPr>
      <w:noProof/>
    </w:rPr>
  </w:style>
  <w:style w:type="paragraph" w:styleId="Index2">
    <w:name w:val="index 2"/>
    <w:basedOn w:val="Normal"/>
    <w:next w:val="Normal"/>
    <w:semiHidden/>
    <w:rsid w:val="002D0E25"/>
    <w:pPr>
      <w:tabs>
        <w:tab w:val="right" w:pos="4176"/>
      </w:tabs>
      <w:ind w:left="568" w:hanging="284"/>
    </w:pPr>
    <w:rPr>
      <w:rFonts w:ascii="Garamond" w:hAnsi="Garamond"/>
    </w:rPr>
  </w:style>
  <w:style w:type="paragraph" w:customStyle="1" w:styleId="Byline">
    <w:name w:val="Byline"/>
    <w:rsid w:val="002D0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E25"/>
    <w:pPr>
      <w:tabs>
        <w:tab w:val="clear" w:pos="3600"/>
        <w:tab w:val="clear" w:pos="3958"/>
      </w:tabs>
      <w:jc w:val="right"/>
    </w:pPr>
  </w:style>
  <w:style w:type="paragraph" w:styleId="Caption">
    <w:name w:val="caption"/>
    <w:basedOn w:val="BodyText"/>
    <w:next w:val="Normal"/>
    <w:qFormat/>
    <w:rsid w:val="002D0E25"/>
    <w:pPr>
      <w:framePr w:w="2268" w:hSpace="181" w:vSpace="181" w:wrap="around" w:vAnchor="text" w:hAnchor="page" w:x="1135" w:y="285" w:anchorLock="1"/>
    </w:pPr>
    <w:rPr>
      <w:i/>
    </w:rPr>
  </w:style>
  <w:style w:type="paragraph" w:customStyle="1" w:styleId="MiniTOCTitle">
    <w:name w:val="MiniTOCTitle"/>
    <w:basedOn w:val="Heading4"/>
    <w:rsid w:val="002D0E25"/>
    <w:pPr>
      <w:spacing w:before="240"/>
      <w:outlineLvl w:val="9"/>
    </w:pPr>
    <w:rPr>
      <w:noProof/>
      <w:sz w:val="24"/>
    </w:rPr>
  </w:style>
  <w:style w:type="paragraph" w:customStyle="1" w:styleId="MiniTOCItem">
    <w:name w:val="MiniTOCItem"/>
    <w:basedOn w:val="ListBullet"/>
    <w:rsid w:val="002D0E25"/>
    <w:pPr>
      <w:numPr>
        <w:numId w:val="0"/>
      </w:numPr>
      <w:tabs>
        <w:tab w:val="right" w:leader="dot" w:pos="6521"/>
      </w:tabs>
      <w:spacing w:before="0" w:after="0"/>
    </w:pPr>
  </w:style>
  <w:style w:type="paragraph" w:customStyle="1" w:styleId="TOFTitle">
    <w:name w:val="TOFTitle"/>
    <w:basedOn w:val="TOCTitle"/>
    <w:rsid w:val="002D0E25"/>
  </w:style>
  <w:style w:type="paragraph" w:styleId="TableofFigures">
    <w:name w:val="table of figures"/>
    <w:basedOn w:val="Normal"/>
    <w:next w:val="Normal"/>
    <w:semiHidden/>
    <w:rsid w:val="002D0E25"/>
    <w:pPr>
      <w:tabs>
        <w:tab w:val="right" w:leader="dot" w:pos="9072"/>
      </w:tabs>
      <w:ind w:left="970" w:hanging="403"/>
    </w:pPr>
    <w:rPr>
      <w:rFonts w:ascii="Times New Roman" w:hAnsi="Times New Roman"/>
      <w:b/>
    </w:rPr>
  </w:style>
  <w:style w:type="paragraph" w:styleId="ListNumber">
    <w:name w:val="List Number"/>
    <w:basedOn w:val="List"/>
    <w:rsid w:val="002D0E25"/>
    <w:pPr>
      <w:numPr>
        <w:numId w:val="11"/>
      </w:numPr>
    </w:pPr>
  </w:style>
  <w:style w:type="character" w:customStyle="1" w:styleId="WingdingSymbols">
    <w:name w:val="Wingding Symbols"/>
    <w:rsid w:val="002D0E25"/>
    <w:rPr>
      <w:rFonts w:ascii="Wingdings" w:hAnsi="Wingdings"/>
    </w:rPr>
  </w:style>
  <w:style w:type="paragraph" w:customStyle="1" w:styleId="TableHeading">
    <w:name w:val="Table Heading"/>
    <w:basedOn w:val="HeadingBase"/>
    <w:rsid w:val="002D0E25"/>
    <w:pPr>
      <w:keepLines/>
      <w:pBdr>
        <w:bottom w:val="single" w:sz="6" w:space="1" w:color="918585"/>
      </w:pBdr>
      <w:spacing w:before="240"/>
    </w:pPr>
  </w:style>
  <w:style w:type="character" w:customStyle="1" w:styleId="HotSpot">
    <w:name w:val="HotSpot"/>
    <w:rsid w:val="002D0E25"/>
    <w:rPr>
      <w:color w:val="0033CC"/>
      <w:u w:val="none"/>
    </w:rPr>
  </w:style>
  <w:style w:type="paragraph" w:customStyle="1" w:styleId="BodyTextRight">
    <w:name w:val="Body Text Right"/>
    <w:basedOn w:val="BodyText"/>
    <w:rsid w:val="002D0E25"/>
    <w:pPr>
      <w:spacing w:before="0" w:after="0"/>
      <w:jc w:val="right"/>
    </w:pPr>
  </w:style>
  <w:style w:type="paragraph" w:styleId="Index3">
    <w:name w:val="index 3"/>
    <w:basedOn w:val="ListNumber2"/>
    <w:next w:val="Normal"/>
    <w:semiHidden/>
    <w:rsid w:val="002D0E25"/>
    <w:pPr>
      <w:numPr>
        <w:numId w:val="0"/>
      </w:numPr>
      <w:tabs>
        <w:tab w:val="right" w:leader="dot" w:pos="4176"/>
      </w:tabs>
    </w:pPr>
  </w:style>
  <w:style w:type="paragraph" w:styleId="ListNumber2">
    <w:name w:val="List Number 2"/>
    <w:basedOn w:val="List2"/>
    <w:rsid w:val="002D0E25"/>
    <w:pPr>
      <w:numPr>
        <w:numId w:val="10"/>
      </w:numPr>
      <w:tabs>
        <w:tab w:val="clear" w:pos="1060"/>
      </w:tabs>
    </w:pPr>
  </w:style>
  <w:style w:type="paragraph" w:customStyle="1" w:styleId="MarginNote">
    <w:name w:val="Margin Note"/>
    <w:basedOn w:val="BodyText"/>
    <w:rsid w:val="002D0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E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E25"/>
    <w:rPr>
      <w:sz w:val="32"/>
    </w:rPr>
  </w:style>
  <w:style w:type="paragraph" w:customStyle="1" w:styleId="HeadingProcedure">
    <w:name w:val="Heading Procedure"/>
    <w:basedOn w:val="HeadingBase"/>
    <w:next w:val="Normal"/>
    <w:rsid w:val="002D0E25"/>
    <w:pPr>
      <w:tabs>
        <w:tab w:val="left" w:pos="0"/>
      </w:tabs>
      <w:spacing w:before="120" w:after="60"/>
    </w:pPr>
    <w:rPr>
      <w:i/>
      <w:color w:val="918585"/>
      <w:sz w:val="22"/>
    </w:rPr>
  </w:style>
  <w:style w:type="paragraph" w:customStyle="1" w:styleId="TableBodyText">
    <w:name w:val="Table Body Text"/>
    <w:basedOn w:val="BodyText"/>
    <w:rsid w:val="002D0E25"/>
    <w:pPr>
      <w:spacing w:before="60" w:after="60"/>
    </w:pPr>
  </w:style>
  <w:style w:type="paragraph" w:styleId="ListContinue">
    <w:name w:val="List Continue"/>
    <w:basedOn w:val="List"/>
    <w:rsid w:val="002D0E25"/>
    <w:pPr>
      <w:ind w:firstLine="0"/>
    </w:pPr>
  </w:style>
  <w:style w:type="paragraph" w:customStyle="1" w:styleId="ListNote">
    <w:name w:val="List Note"/>
    <w:basedOn w:val="List"/>
    <w:rsid w:val="002D0E25"/>
    <w:pPr>
      <w:pBdr>
        <w:top w:val="single" w:sz="6" w:space="2" w:color="918585"/>
        <w:bottom w:val="single" w:sz="6" w:space="2" w:color="918585"/>
      </w:pBdr>
      <w:tabs>
        <w:tab w:val="left" w:pos="1021"/>
      </w:tabs>
      <w:ind w:firstLine="0"/>
    </w:pPr>
  </w:style>
  <w:style w:type="paragraph" w:customStyle="1" w:styleId="Warning">
    <w:name w:val="Warning"/>
    <w:basedOn w:val="BodyText"/>
    <w:rsid w:val="002D0E25"/>
    <w:pPr>
      <w:shd w:val="clear" w:color="auto" w:fill="D9D9D9"/>
      <w:tabs>
        <w:tab w:val="left" w:pos="992"/>
      </w:tabs>
      <w:ind w:left="119" w:right="119"/>
    </w:pPr>
    <w:rPr>
      <w:sz w:val="20"/>
    </w:rPr>
  </w:style>
  <w:style w:type="paragraph" w:customStyle="1" w:styleId="MarginIcons">
    <w:name w:val="Margin Icons"/>
    <w:basedOn w:val="BodyText"/>
    <w:rsid w:val="002D0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E25"/>
    <w:rPr>
      <w:rFonts w:ascii="Courier New" w:hAnsi="Courier New"/>
    </w:rPr>
  </w:style>
  <w:style w:type="paragraph" w:customStyle="1" w:styleId="NoteBullet">
    <w:name w:val="Note Bullet"/>
    <w:basedOn w:val="Note"/>
    <w:rsid w:val="002D0E25"/>
    <w:pPr>
      <w:tabs>
        <w:tab w:val="clear" w:pos="680"/>
      </w:tabs>
      <w:spacing w:before="60" w:after="60"/>
    </w:pPr>
  </w:style>
  <w:style w:type="paragraph" w:customStyle="1" w:styleId="SubHeading2">
    <w:name w:val="SubHeading2"/>
    <w:basedOn w:val="HeadingBase"/>
    <w:rsid w:val="002D0E25"/>
    <w:pPr>
      <w:spacing w:before="240" w:after="60"/>
    </w:pPr>
    <w:rPr>
      <w:sz w:val="20"/>
    </w:rPr>
  </w:style>
  <w:style w:type="paragraph" w:customStyle="1" w:styleId="SubHeading1">
    <w:name w:val="SubHeading1"/>
    <w:basedOn w:val="HeadingBase"/>
    <w:rsid w:val="002D0E25"/>
    <w:pPr>
      <w:spacing w:before="240" w:after="60"/>
    </w:pPr>
    <w:rPr>
      <w:color w:val="918585"/>
      <w:sz w:val="22"/>
    </w:rPr>
  </w:style>
  <w:style w:type="paragraph" w:customStyle="1" w:styleId="SideHeading">
    <w:name w:val="Side Heading"/>
    <w:basedOn w:val="HeadingBase"/>
    <w:rsid w:val="002D0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E25"/>
    <w:pPr>
      <w:numPr>
        <w:numId w:val="12"/>
      </w:numPr>
    </w:pPr>
  </w:style>
  <w:style w:type="paragraph" w:styleId="PlainText">
    <w:name w:val="Plain Text"/>
    <w:basedOn w:val="Normal"/>
    <w:link w:val="PlainTextChar"/>
    <w:rsid w:val="002D0E25"/>
    <w:rPr>
      <w:sz w:val="20"/>
    </w:rPr>
  </w:style>
  <w:style w:type="character" w:customStyle="1" w:styleId="PlainTextChar">
    <w:name w:val="Plain Text Char"/>
    <w:basedOn w:val="DefaultParagraphFont"/>
    <w:link w:val="PlainText"/>
    <w:rsid w:val="002D0E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E25"/>
    <w:rPr>
      <w:b/>
      <w:smallCaps/>
    </w:rPr>
  </w:style>
  <w:style w:type="paragraph" w:customStyle="1" w:styleId="TableListNumber">
    <w:name w:val="Table List Number"/>
    <w:basedOn w:val="ListNumber"/>
    <w:rsid w:val="002D0E25"/>
    <w:pPr>
      <w:numPr>
        <w:numId w:val="0"/>
      </w:numPr>
    </w:pPr>
  </w:style>
  <w:style w:type="paragraph" w:styleId="TOC4">
    <w:name w:val="toc 4"/>
    <w:basedOn w:val="TOCBase"/>
    <w:next w:val="Normal"/>
    <w:semiHidden/>
    <w:rsid w:val="002D0E25"/>
    <w:pPr>
      <w:tabs>
        <w:tab w:val="right" w:leader="dot" w:pos="9071"/>
      </w:tabs>
      <w:ind w:left="1701"/>
    </w:pPr>
  </w:style>
  <w:style w:type="paragraph" w:customStyle="1" w:styleId="ListAlpha">
    <w:name w:val="List Alpha"/>
    <w:basedOn w:val="List"/>
    <w:rsid w:val="002D0E25"/>
    <w:pPr>
      <w:numPr>
        <w:numId w:val="9"/>
      </w:numPr>
    </w:pPr>
  </w:style>
  <w:style w:type="paragraph" w:customStyle="1" w:styleId="ListAlpha2">
    <w:name w:val="List Alpha 2"/>
    <w:basedOn w:val="List2"/>
    <w:rsid w:val="002D0E25"/>
    <w:pPr>
      <w:numPr>
        <w:numId w:val="8"/>
      </w:numPr>
    </w:pPr>
  </w:style>
  <w:style w:type="paragraph" w:styleId="List2">
    <w:name w:val="List 2"/>
    <w:basedOn w:val="BodyText"/>
    <w:rsid w:val="002D0E25"/>
    <w:pPr>
      <w:tabs>
        <w:tab w:val="left" w:pos="680"/>
      </w:tabs>
      <w:spacing w:before="60" w:after="60"/>
      <w:ind w:left="680" w:hanging="340"/>
    </w:pPr>
  </w:style>
  <w:style w:type="paragraph" w:styleId="List3">
    <w:name w:val="List 3"/>
    <w:basedOn w:val="BodyText"/>
    <w:rsid w:val="002D0E25"/>
    <w:pPr>
      <w:tabs>
        <w:tab w:val="left" w:pos="1021"/>
      </w:tabs>
      <w:spacing w:before="60" w:after="60"/>
      <w:ind w:left="1020" w:hanging="340"/>
    </w:pPr>
  </w:style>
  <w:style w:type="paragraph" w:styleId="List4">
    <w:name w:val="List 4"/>
    <w:basedOn w:val="BodyText"/>
    <w:rsid w:val="002D0E25"/>
    <w:pPr>
      <w:tabs>
        <w:tab w:val="left" w:pos="1361"/>
      </w:tabs>
      <w:spacing w:before="60" w:after="60"/>
      <w:ind w:left="1361" w:hanging="340"/>
    </w:pPr>
  </w:style>
  <w:style w:type="paragraph" w:styleId="List5">
    <w:name w:val="List 5"/>
    <w:basedOn w:val="BodyText"/>
    <w:rsid w:val="002D0E25"/>
    <w:pPr>
      <w:tabs>
        <w:tab w:val="left" w:pos="1701"/>
      </w:tabs>
      <w:spacing w:before="60" w:after="60"/>
      <w:ind w:left="1701" w:hanging="340"/>
    </w:pPr>
  </w:style>
  <w:style w:type="paragraph" w:styleId="ListBullet3">
    <w:name w:val="List Bullet 3"/>
    <w:basedOn w:val="List3"/>
    <w:rsid w:val="002D0E25"/>
    <w:pPr>
      <w:numPr>
        <w:numId w:val="15"/>
      </w:numPr>
      <w:tabs>
        <w:tab w:val="clear" w:pos="1021"/>
      </w:tabs>
      <w:ind w:left="1037" w:hanging="357"/>
    </w:pPr>
  </w:style>
  <w:style w:type="paragraph" w:styleId="ListBullet4">
    <w:name w:val="List Bullet 4"/>
    <w:basedOn w:val="List4"/>
    <w:rsid w:val="002D0E25"/>
    <w:pPr>
      <w:numPr>
        <w:numId w:val="3"/>
      </w:numPr>
    </w:pPr>
  </w:style>
  <w:style w:type="paragraph" w:styleId="ListBullet5">
    <w:name w:val="List Bullet 5"/>
    <w:basedOn w:val="List5"/>
    <w:rsid w:val="002D0E25"/>
    <w:pPr>
      <w:numPr>
        <w:numId w:val="4"/>
      </w:numPr>
    </w:pPr>
  </w:style>
  <w:style w:type="paragraph" w:styleId="ListContinue2">
    <w:name w:val="List Continue 2"/>
    <w:basedOn w:val="List2"/>
    <w:rsid w:val="002D0E25"/>
    <w:pPr>
      <w:ind w:firstLine="0"/>
    </w:pPr>
  </w:style>
  <w:style w:type="paragraph" w:styleId="ListContinue3">
    <w:name w:val="List Continue 3"/>
    <w:basedOn w:val="List3"/>
    <w:rsid w:val="002D0E25"/>
    <w:pPr>
      <w:ind w:left="1021" w:firstLine="0"/>
    </w:pPr>
  </w:style>
  <w:style w:type="paragraph" w:styleId="ListContinue4">
    <w:name w:val="List Continue 4"/>
    <w:basedOn w:val="List4"/>
    <w:rsid w:val="002D0E25"/>
    <w:pPr>
      <w:ind w:firstLine="0"/>
    </w:pPr>
  </w:style>
  <w:style w:type="paragraph" w:styleId="ListContinue5">
    <w:name w:val="List Continue 5"/>
    <w:basedOn w:val="List5"/>
    <w:rsid w:val="002D0E25"/>
    <w:pPr>
      <w:ind w:firstLine="0"/>
    </w:pPr>
  </w:style>
  <w:style w:type="paragraph" w:styleId="ListNumber3">
    <w:name w:val="List Number 3"/>
    <w:basedOn w:val="List3"/>
    <w:rsid w:val="002D0E25"/>
    <w:pPr>
      <w:numPr>
        <w:numId w:val="5"/>
      </w:numPr>
    </w:pPr>
  </w:style>
  <w:style w:type="paragraph" w:styleId="ListNumber4">
    <w:name w:val="List Number 4"/>
    <w:basedOn w:val="List4"/>
    <w:rsid w:val="002D0E25"/>
    <w:pPr>
      <w:numPr>
        <w:numId w:val="6"/>
      </w:numPr>
    </w:pPr>
  </w:style>
  <w:style w:type="paragraph" w:styleId="ListNumber5">
    <w:name w:val="List Number 5"/>
    <w:basedOn w:val="List5"/>
    <w:rsid w:val="002D0E25"/>
    <w:pPr>
      <w:numPr>
        <w:numId w:val="7"/>
      </w:numPr>
    </w:pPr>
  </w:style>
  <w:style w:type="paragraph" w:styleId="BlockText">
    <w:name w:val="Block Text"/>
    <w:basedOn w:val="Normal"/>
    <w:rsid w:val="002D0E25"/>
    <w:pPr>
      <w:spacing w:after="120"/>
      <w:ind w:left="1440" w:right="1440"/>
    </w:pPr>
  </w:style>
  <w:style w:type="character" w:customStyle="1" w:styleId="Subscript">
    <w:name w:val="Subscript"/>
    <w:basedOn w:val="DefaultParagraphFont"/>
    <w:rsid w:val="002D0E25"/>
    <w:rPr>
      <w:sz w:val="16"/>
      <w:vertAlign w:val="subscript"/>
    </w:rPr>
  </w:style>
  <w:style w:type="character" w:customStyle="1" w:styleId="Superscript">
    <w:name w:val="Superscript"/>
    <w:basedOn w:val="DefaultParagraphFont"/>
    <w:rsid w:val="002D0E25"/>
    <w:rPr>
      <w:sz w:val="16"/>
      <w:vertAlign w:val="superscript"/>
    </w:rPr>
  </w:style>
  <w:style w:type="character" w:customStyle="1" w:styleId="Symbols">
    <w:name w:val="Symbols"/>
    <w:basedOn w:val="DefaultParagraphFont"/>
    <w:rsid w:val="002D0E25"/>
    <w:rPr>
      <w:rFonts w:ascii="Symbol" w:hAnsi="Symbol"/>
    </w:rPr>
  </w:style>
  <w:style w:type="character" w:customStyle="1" w:styleId="MenuOptions">
    <w:name w:val="Menu Options"/>
    <w:basedOn w:val="DefaultParagraphFont"/>
    <w:rsid w:val="002D0E25"/>
    <w:rPr>
      <w:rFonts w:ascii="Arial Narrow" w:hAnsi="Arial Narrow"/>
      <w:smallCaps/>
    </w:rPr>
  </w:style>
  <w:style w:type="character" w:customStyle="1" w:styleId="Buttons">
    <w:name w:val="Buttons"/>
    <w:basedOn w:val="DefaultParagraphFont"/>
    <w:rsid w:val="002D0E25"/>
    <w:rPr>
      <w:b/>
    </w:rPr>
  </w:style>
  <w:style w:type="character" w:customStyle="1" w:styleId="Underlined">
    <w:name w:val="Underlined"/>
    <w:basedOn w:val="DefaultParagraphFont"/>
    <w:rsid w:val="002D0E25"/>
    <w:rPr>
      <w:u w:val="single"/>
    </w:rPr>
  </w:style>
  <w:style w:type="paragraph" w:customStyle="1" w:styleId="TableBodyTextRight">
    <w:name w:val="Table Body Text Right"/>
    <w:basedOn w:val="TableBodyText"/>
    <w:rsid w:val="002D0E25"/>
    <w:pPr>
      <w:widowControl w:val="0"/>
      <w:autoSpaceDE w:val="0"/>
      <w:autoSpaceDN w:val="0"/>
      <w:adjustRightInd w:val="0"/>
      <w:jc w:val="right"/>
    </w:pPr>
    <w:rPr>
      <w:rFonts w:cs="Arial"/>
      <w:szCs w:val="18"/>
    </w:rPr>
  </w:style>
  <w:style w:type="paragraph" w:customStyle="1" w:styleId="CopyrightText">
    <w:name w:val="Copyright Text"/>
    <w:basedOn w:val="BodyText"/>
    <w:rsid w:val="002D0E25"/>
    <w:rPr>
      <w:sz w:val="18"/>
    </w:rPr>
  </w:style>
  <w:style w:type="paragraph" w:customStyle="1" w:styleId="BodySmallRight">
    <w:name w:val="Body Small Right"/>
    <w:basedOn w:val="BodyTextRight"/>
    <w:rsid w:val="002D0E25"/>
    <w:rPr>
      <w:sz w:val="18"/>
      <w:szCs w:val="18"/>
    </w:rPr>
  </w:style>
  <w:style w:type="paragraph" w:customStyle="1" w:styleId="MarginEdition">
    <w:name w:val="Margin Edition"/>
    <w:basedOn w:val="MarginNote"/>
    <w:rsid w:val="002D0E25"/>
    <w:pPr>
      <w:spacing w:before="0" w:after="0"/>
    </w:pPr>
    <w:rPr>
      <w:rFonts w:ascii="Times New Roman" w:hAnsi="Times New Roman"/>
      <w:color w:val="999999"/>
    </w:rPr>
  </w:style>
  <w:style w:type="paragraph" w:customStyle="1" w:styleId="Spacer">
    <w:name w:val="Spacer"/>
    <w:basedOn w:val="Normal"/>
    <w:rsid w:val="002D0E25"/>
    <w:rPr>
      <w:sz w:val="2"/>
      <w:szCs w:val="2"/>
    </w:rPr>
  </w:style>
  <w:style w:type="character" w:customStyle="1" w:styleId="Small">
    <w:name w:val="Small"/>
    <w:basedOn w:val="DefaultParagraphFont"/>
    <w:rsid w:val="002D0E25"/>
    <w:rPr>
      <w:sz w:val="16"/>
    </w:rPr>
  </w:style>
  <w:style w:type="paragraph" w:customStyle="1" w:styleId="WideTable">
    <w:name w:val="Wide Table"/>
    <w:basedOn w:val="Normal"/>
    <w:rsid w:val="002D0E25"/>
    <w:pPr>
      <w:ind w:left="-1418"/>
    </w:pPr>
    <w:rPr>
      <w:sz w:val="2"/>
      <w:szCs w:val="2"/>
    </w:rPr>
  </w:style>
  <w:style w:type="character" w:styleId="PageNumber">
    <w:name w:val="page number"/>
    <w:basedOn w:val="DefaultParagraphFont"/>
    <w:rsid w:val="002D0E25"/>
  </w:style>
  <w:style w:type="paragraph" w:styleId="Quote">
    <w:name w:val="Quote"/>
    <w:basedOn w:val="Heading1"/>
    <w:link w:val="QuoteChar"/>
    <w:qFormat/>
    <w:rsid w:val="002D0E25"/>
    <w:rPr>
      <w:b w:val="0"/>
      <w:sz w:val="72"/>
      <w:szCs w:val="72"/>
      <w:lang w:val="en-NZ"/>
    </w:rPr>
  </w:style>
  <w:style w:type="character" w:customStyle="1" w:styleId="QuoteChar">
    <w:name w:val="Quote Char"/>
    <w:basedOn w:val="DefaultParagraphFont"/>
    <w:link w:val="Quote"/>
    <w:rsid w:val="002D0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E25"/>
    <w:pPr>
      <w:pageBreakBefore/>
    </w:pPr>
  </w:style>
  <w:style w:type="paragraph" w:customStyle="1" w:styleId="Border">
    <w:name w:val="Border"/>
    <w:basedOn w:val="Normal"/>
    <w:qFormat/>
    <w:rsid w:val="002D0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E25"/>
    <w:rPr>
      <w:b/>
      <w:bCs/>
      <w:i/>
      <w:iCs/>
      <w:color w:val="auto"/>
    </w:rPr>
  </w:style>
  <w:style w:type="paragraph" w:styleId="IntenseQuote">
    <w:name w:val="Intense Quote"/>
    <w:basedOn w:val="Normal"/>
    <w:next w:val="Normal"/>
    <w:link w:val="IntenseQuoteChar"/>
    <w:uiPriority w:val="30"/>
    <w:qFormat/>
    <w:rsid w:val="002D0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E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E25"/>
    <w:rPr>
      <w:smallCaps/>
      <w:color w:val="auto"/>
      <w:u w:val="single"/>
    </w:rPr>
  </w:style>
  <w:style w:type="character" w:styleId="IntenseReference">
    <w:name w:val="Intense Reference"/>
    <w:basedOn w:val="DefaultParagraphFont"/>
    <w:uiPriority w:val="32"/>
    <w:qFormat/>
    <w:rsid w:val="002D0E25"/>
    <w:rPr>
      <w:b/>
      <w:bCs/>
      <w:smallCaps/>
      <w:color w:val="auto"/>
      <w:spacing w:val="5"/>
      <w:u w:val="single"/>
    </w:rPr>
  </w:style>
  <w:style w:type="paragraph" w:customStyle="1" w:styleId="2ColumnHeading">
    <w:name w:val="2Column Heading"/>
    <w:basedOn w:val="BodyText"/>
    <w:qFormat/>
    <w:rsid w:val="002D0E25"/>
    <w:pPr>
      <w:spacing w:after="60"/>
      <w:ind w:left="-2268"/>
    </w:pPr>
    <w:rPr>
      <w:b/>
    </w:rPr>
  </w:style>
  <w:style w:type="paragraph" w:customStyle="1" w:styleId="Heading1TOC">
    <w:name w:val="Heading1 TOC"/>
    <w:basedOn w:val="Normal"/>
    <w:qFormat/>
    <w:rsid w:val="002D0E25"/>
    <w:pPr>
      <w:spacing w:before="240" w:after="120"/>
    </w:pPr>
    <w:rPr>
      <w:rFonts w:ascii="Times New Roman" w:hAnsi="Times New Roman"/>
      <w:b/>
      <w:sz w:val="32"/>
    </w:rPr>
  </w:style>
  <w:style w:type="paragraph" w:customStyle="1" w:styleId="Heading2TOC">
    <w:name w:val="Heading2 TOC"/>
    <w:basedOn w:val="Normal"/>
    <w:qFormat/>
    <w:rsid w:val="002D0E25"/>
    <w:pPr>
      <w:spacing w:before="240" w:after="60"/>
    </w:pPr>
    <w:rPr>
      <w:rFonts w:ascii="Times New Roman" w:hAnsi="Times New Roman"/>
      <w:b/>
      <w:sz w:val="28"/>
    </w:rPr>
  </w:style>
  <w:style w:type="character" w:customStyle="1" w:styleId="Underline">
    <w:name w:val="Underline"/>
    <w:basedOn w:val="DefaultParagraphFont"/>
    <w:qFormat/>
    <w:rsid w:val="002D0E25"/>
    <w:rPr>
      <w:u w:val="single"/>
    </w:rPr>
  </w:style>
  <w:style w:type="paragraph" w:styleId="BalloonText">
    <w:name w:val="Balloon Text"/>
    <w:basedOn w:val="Normal"/>
    <w:link w:val="BalloonTextChar"/>
    <w:rsid w:val="002D0E25"/>
    <w:rPr>
      <w:rFonts w:ascii="Tahoma" w:hAnsi="Tahoma" w:cs="Tahoma"/>
      <w:sz w:val="16"/>
      <w:szCs w:val="16"/>
    </w:rPr>
  </w:style>
  <w:style w:type="character" w:customStyle="1" w:styleId="BalloonTextChar">
    <w:name w:val="Balloon Text Char"/>
    <w:basedOn w:val="DefaultParagraphFont"/>
    <w:link w:val="BalloonText"/>
    <w:rsid w:val="002D0E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E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E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777</Words>
  <Characters>4736</Characters>
  <Application>Microsoft Office Word</Application>
  <DocSecurity>0</DocSecurity>
  <Lines>172</Lines>
  <Paragraphs>104</Paragraphs>
  <ScaleCrop>false</ScaleCrop>
  <Company>Author-it Software Corporation Ltd.</Company>
  <LinksUpToDate>false</LinksUpToDate>
  <CharactersWithSpaces>5456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CUSMPF102A Develop ensemble skills to perform simple musical parts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2012-05-26T15:27:00Z</dcterms:created>
  <dcterms:modified xsi:type="dcterms:W3CDTF">2012-05-26T15:27:00Z</dcterms:modified>
</cp:coreProperties>
</file>