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C4B" w:rsidP="00AD4C4B">
      <w:pPr>
        <w:pStyle w:val="Title"/>
      </w:pPr>
      <w:r>
        <w:fldChar w:fldCharType="begin"/>
      </w:r>
      <w:r>
        <w:instrText xml:space="preserve"> TITLE   \* MERGEFORMAT </w:instrText>
      </w:r>
      <w:r>
        <w:fldChar w:fldCharType="separate"/>
      </w:r>
      <w:r>
        <w:t>CUSMLT601A Analyse music</w:t>
      </w:r>
      <w:r>
        <w:fldChar w:fldCharType="end"/>
      </w:r>
    </w:p>
    <w:p w:rsidR="00AD4C4B" w:rsidP="00AD4C4B">
      <w:pPr>
        <w:pStyle w:val="Version"/>
        <w:sectPr w:rsidSect="000C4B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C4BA8" w:rsidP="000C4BA8">
      <w:pPr>
        <w:pStyle w:val="SuperHeading"/>
      </w:pPr>
      <w:r w:rsidRPr="000C4BA8">
        <w:t>CUSMLT601A Analyse music</w:t>
      </w:r>
    </w:p>
    <w:p w:rsidR="00000000" w:rsidRPr="000C4BA8" w:rsidP="000C4BA8">
      <w:pPr>
        <w:pStyle w:val="SuperHeading"/>
      </w:pPr>
    </w:p>
    <w:p w:rsidR="00000000" w:rsidRPr="000C4BA8" w:rsidP="000C4BA8">
      <w:pPr>
        <w:pStyle w:val="Heading1"/>
      </w:pPr>
      <w:bookmarkStart w:id="1" w:name="O_382526"/>
      <w:bookmarkEnd w:id="1"/>
      <w:r w:rsidRPr="000C4BA8">
        <w:t>Modification History</w:t>
      </w:r>
    </w:p>
    <w:tbl>
      <w:tblPr>
        <w:tblW w:w="0" w:type="auto"/>
        <w:tblLayout w:type="fixed"/>
        <w:tblCellMar>
          <w:left w:w="62" w:type="dxa"/>
          <w:right w:w="62" w:type="dxa"/>
        </w:tblCellMar>
        <w:tblLook w:val="0000"/>
      </w:tblPr>
      <w:tblGrid>
        <w:gridCol w:w="1585"/>
        <w:gridCol w:w="5245"/>
      </w:tblGrid>
      <w:tr w:rsidTr="000C4BA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C4BA8" w:rsidP="000C4BA8">
            <w:pPr>
              <w:pStyle w:val="BodyText"/>
            </w:pPr>
            <w:r w:rsidRPr="000C4BA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C4BA8">
            <w:pPr>
              <w:pStyle w:val="BodyText"/>
              <w:rPr>
                <w:lang w:val="en-NZ"/>
              </w:rPr>
            </w:pPr>
            <w:r w:rsidRPr="000C4BA8">
              <w:rPr>
                <w:rStyle w:val="SpecialBold"/>
              </w:rPr>
              <w:t>Comments</w:t>
            </w:r>
          </w:p>
        </w:tc>
      </w:tr>
      <w:tr w:rsidTr="000C4BA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C4BA8">
            <w:pPr>
              <w:pStyle w:val="BodyText"/>
              <w:rPr>
                <w:lang w:val="en-NZ"/>
              </w:rPr>
            </w:pPr>
            <w:r w:rsidRPr="000C4BA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0C4BA8" w:rsidP="000C4BA8">
            <w:pPr>
              <w:pStyle w:val="BodyText"/>
            </w:pPr>
            <w:r w:rsidRPr="000C4BA8">
              <w:t xml:space="preserve">Created to fix formatting errors only. </w:t>
            </w:r>
          </w:p>
          <w:p w:rsidR="00000000" w:rsidRPr="000C4BA8" w:rsidP="000C4BA8">
            <w:pPr>
              <w:pStyle w:val="BodyText"/>
            </w:pPr>
            <w:r w:rsidRPr="000C4BA8">
              <w:t>Released with CUS09 Music Training Package version 1.2</w:t>
            </w:r>
          </w:p>
        </w:tc>
      </w:tr>
    </w:tbl>
    <w:p w:rsidR="00000000" w:rsidRPr="000C4BA8" w:rsidP="000C4BA8">
      <w:pPr>
        <w:pStyle w:val="BodyText"/>
      </w:pPr>
    </w:p>
    <w:p w:rsidR="00000000" w:rsidRPr="000C4BA8" w:rsidP="000C4BA8">
      <w:pPr>
        <w:pStyle w:val="AllowPageBreak"/>
      </w:pPr>
    </w:p>
    <w:p w:rsidR="00000000" w:rsidRPr="000C4BA8" w:rsidP="000C4BA8">
      <w:pPr>
        <w:pStyle w:val="Heading1"/>
      </w:pPr>
      <w:bookmarkStart w:id="2" w:name="O_382522"/>
      <w:bookmarkEnd w:id="2"/>
      <w:r w:rsidRPr="000C4BA8">
        <w:t>Unit Descriptor</w:t>
      </w:r>
    </w:p>
    <w:p w:rsidR="00AD4C4B" w:rsidP="000C4BA8">
      <w:pPr>
        <w:pStyle w:val="BodyText"/>
      </w:pPr>
      <w:r w:rsidRPr="000C4BA8">
        <w:t xml:space="preserve">This unit describes the performance outcomes, skills and knowledge required to analyse the aesthetic, technical and expressive characteristics of music. </w:t>
      </w:r>
    </w:p>
    <w:p w:rsidR="00AD4C4B" w:rsidP="000C4BA8">
      <w:pPr>
        <w:pStyle w:val="BodyText"/>
      </w:pPr>
    </w:p>
    <w:p w:rsidR="00000000" w:rsidRPr="000C4BA8" w:rsidP="000C4BA8">
      <w:pPr>
        <w:pStyle w:val="Heading1"/>
      </w:pPr>
      <w:bookmarkStart w:id="3" w:name="O_382535"/>
      <w:bookmarkEnd w:id="3"/>
      <w:r w:rsidRPr="000C4BA8">
        <w:t>Application of the Unit</w:t>
      </w:r>
    </w:p>
    <w:p w:rsidR="00000000" w:rsidRPr="000C4BA8" w:rsidP="000C4BA8">
      <w:pPr>
        <w:pStyle w:val="BodyText"/>
      </w:pPr>
      <w:r w:rsidRPr="000C4BA8">
        <w:t>Performing musicians, music writers, music performance curat</w:t>
      </w:r>
      <w:r w:rsidRPr="000C4BA8">
        <w:t>ors, and festival and concert programmers apply the skills and knowledge outlined in this unit. At this level they are applying an advanced level of aesthetic and artistic sensibility to their professional practice. A well-developed appreciation of music i</w:t>
      </w:r>
      <w:r w:rsidRPr="000C4BA8">
        <w:t>s essential, along with high-level aural discrimination skills and sound artistic judgement.</w:t>
      </w:r>
    </w:p>
    <w:p w:rsidR="00000000" w:rsidRPr="000C4BA8" w:rsidP="000C4BA8">
      <w:pPr>
        <w:pStyle w:val="AllowPageBreak"/>
      </w:pPr>
    </w:p>
    <w:p w:rsidR="00000000" w:rsidRPr="000C4BA8" w:rsidP="000C4BA8">
      <w:pPr>
        <w:pStyle w:val="Heading1"/>
      </w:pPr>
      <w:bookmarkStart w:id="4" w:name="O_382527"/>
      <w:bookmarkEnd w:id="4"/>
      <w:r w:rsidRPr="000C4BA8">
        <w:t>Licensing/Regulatory Information</w:t>
      </w:r>
    </w:p>
    <w:p w:rsidR="00AD4C4B" w:rsidP="000C4BA8">
      <w:pPr>
        <w:pStyle w:val="BodyText"/>
      </w:pPr>
      <w:r w:rsidRPr="000C4BA8">
        <w:t>No licensing, legislative, regulatory or certification requirements apply to this unit at the time of endorsemen</w:t>
      </w:r>
      <w:r w:rsidRPr="000C4BA8">
        <w:t>t.</w:t>
      </w:r>
    </w:p>
    <w:p w:rsidR="00AD4C4B" w:rsidP="000C4BA8">
      <w:pPr>
        <w:pStyle w:val="BodyText"/>
      </w:pPr>
    </w:p>
    <w:p w:rsidR="00000000" w:rsidRPr="000C4BA8" w:rsidP="000C4BA8">
      <w:pPr>
        <w:pStyle w:val="Heading1"/>
      </w:pPr>
      <w:bookmarkStart w:id="5" w:name="O_382525"/>
      <w:bookmarkEnd w:id="5"/>
      <w:r w:rsidRPr="000C4BA8">
        <w:t>Pre-Requisites</w:t>
      </w:r>
    </w:p>
    <w:p w:rsidR="00000000" w:rsidRPr="000C4BA8" w:rsidP="000C4BA8">
      <w:pPr>
        <w:pStyle w:val="BodyText"/>
      </w:pPr>
      <w:r w:rsidRPr="000C4BA8">
        <w:t>Not applicable</w:t>
      </w:r>
    </w:p>
    <w:p w:rsidR="00000000" w:rsidRPr="000C4BA8" w:rsidP="000C4BA8">
      <w:pPr>
        <w:pStyle w:val="AllowPageBreak"/>
      </w:pPr>
    </w:p>
    <w:p w:rsidR="00000000" w:rsidRPr="000C4BA8" w:rsidP="000C4BA8">
      <w:pPr>
        <w:pStyle w:val="Heading1"/>
      </w:pPr>
      <w:bookmarkStart w:id="6" w:name="O_382530"/>
      <w:bookmarkEnd w:id="6"/>
      <w:r w:rsidRPr="000C4BA8">
        <w:t>Employability Skills Information</w:t>
      </w:r>
    </w:p>
    <w:p w:rsidR="00000000" w:rsidRPr="000C4BA8" w:rsidP="000C4BA8">
      <w:pPr>
        <w:pStyle w:val="BodyText"/>
      </w:pPr>
      <w:r w:rsidRPr="000C4BA8">
        <w:t>Not applicable</w:t>
      </w:r>
    </w:p>
    <w:p w:rsidR="00000000" w:rsidRPr="000C4BA8" w:rsidP="000C4BA8">
      <w:pPr>
        <w:pStyle w:val="AllowPageBreak"/>
      </w:pPr>
    </w:p>
    <w:p w:rsidR="00000000" w:rsidRPr="000C4BA8" w:rsidP="000C4BA8">
      <w:pPr>
        <w:pStyle w:val="Heading1"/>
      </w:pPr>
      <w:bookmarkStart w:id="7" w:name="O_382531"/>
      <w:bookmarkEnd w:id="7"/>
      <w:r w:rsidRPr="000C4BA8">
        <w:t>Elements and Performance Criteria Pre-Content</w:t>
      </w:r>
    </w:p>
    <w:tbl>
      <w:tblPr>
        <w:tblW w:w="0" w:type="auto"/>
        <w:tblLayout w:type="fixed"/>
        <w:tblCellMar>
          <w:left w:w="62" w:type="dxa"/>
          <w:right w:w="62" w:type="dxa"/>
        </w:tblCellMar>
        <w:tblLook w:val="0000"/>
      </w:tblPr>
      <w:tblGrid>
        <w:gridCol w:w="2579"/>
        <w:gridCol w:w="5943"/>
      </w:tblGrid>
      <w:tr w:rsidTr="00AD4C4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BodyText"/>
            </w:pPr>
            <w:r w:rsidRPr="000C4BA8">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BodyText"/>
            </w:pPr>
            <w:r w:rsidRPr="000C4BA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C4BA8">
              <w:rPr>
                <w:rStyle w:val="Emphasis"/>
              </w:rPr>
              <w:t>nce is to be consistent with the evidence guide.</w:t>
            </w:r>
          </w:p>
        </w:tc>
      </w:tr>
    </w:tbl>
    <w:p w:rsidR="00000000" w:rsidRPr="000C4BA8" w:rsidP="000C4BA8">
      <w:pPr>
        <w:pStyle w:val="BodyText"/>
      </w:pPr>
    </w:p>
    <w:p w:rsidR="00000000" w:rsidRPr="000C4BA8" w:rsidP="000C4BA8">
      <w:pPr>
        <w:pStyle w:val="AllowPageBreak"/>
      </w:pPr>
    </w:p>
    <w:p w:rsidR="00000000" w:rsidRPr="000C4BA8" w:rsidP="000C4BA8">
      <w:pPr>
        <w:pStyle w:val="Heading1"/>
      </w:pPr>
      <w:bookmarkStart w:id="8" w:name="O_382532"/>
      <w:bookmarkEnd w:id="8"/>
      <w:r w:rsidRPr="000C4BA8">
        <w:t>Elements and Performance Criteria</w:t>
      </w:r>
    </w:p>
    <w:tbl>
      <w:tblPr>
        <w:tblW w:w="0" w:type="auto"/>
        <w:tblLayout w:type="fixed"/>
        <w:tblCellMar>
          <w:left w:w="62" w:type="dxa"/>
          <w:right w:w="62" w:type="dxa"/>
        </w:tblCellMar>
        <w:tblLook w:val="0000"/>
      </w:tblPr>
      <w:tblGrid>
        <w:gridCol w:w="2579"/>
        <w:gridCol w:w="5943"/>
      </w:tblGrid>
      <w:tr w:rsidTr="00AD4C4B">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BodyText"/>
            </w:pPr>
            <w:r w:rsidRPr="000C4BA8">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SpecialBold"/>
              </w:rPr>
              <w:t>PERFORMANCE CRITERIA</w:t>
            </w:r>
          </w:p>
        </w:tc>
      </w:tr>
      <w:tr w:rsidTr="00AD4C4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t>1. Clarify analysis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
            </w:pPr>
            <w:r w:rsidRPr="000C4BA8">
              <w:t>1.1</w:t>
            </w:r>
            <w:r w:rsidRPr="000C4BA8">
              <w:tab/>
              <w:t xml:space="preserve">Discuss with </w:t>
            </w:r>
            <w:r w:rsidRPr="000C4BA8">
              <w:rPr>
                <w:rStyle w:val="BoldandItalics"/>
              </w:rPr>
              <w:t>appropriate personnel</w:t>
            </w:r>
            <w:r w:rsidRPr="000C4BA8">
              <w:t xml:space="preserve"> the </w:t>
            </w:r>
            <w:r w:rsidRPr="000C4BA8">
              <w:rPr>
                <w:rStyle w:val="BoldandItalics"/>
              </w:rPr>
              <w:t>purpose and scope</w:t>
            </w:r>
            <w:r w:rsidRPr="000C4BA8">
              <w:t xml:space="preserve"> of the music analysis</w:t>
            </w:r>
          </w:p>
          <w:p w:rsidR="00000000" w:rsidRPr="000C4BA8" w:rsidP="000C4BA8">
            <w:pPr>
              <w:pStyle w:val="List"/>
            </w:pPr>
            <w:r w:rsidRPr="000C4BA8">
              <w:t>1.2</w:t>
            </w:r>
            <w:r w:rsidRPr="000C4BA8">
              <w:tab/>
            </w:r>
            <w:r w:rsidRPr="000C4BA8">
              <w:t xml:space="preserve">Identify appropriate </w:t>
            </w:r>
            <w:r w:rsidRPr="000C4BA8">
              <w:rPr>
                <w:rStyle w:val="BoldandItalics"/>
              </w:rPr>
              <w:t>methodologies</w:t>
            </w:r>
            <w:r w:rsidRPr="000C4BA8">
              <w:t xml:space="preserve"> for analysing music in the context of the required task</w:t>
            </w:r>
          </w:p>
          <w:p w:rsidR="00000000" w:rsidRPr="000C4BA8" w:rsidP="000C4BA8">
            <w:pPr>
              <w:pStyle w:val="List"/>
            </w:pPr>
            <w:r w:rsidRPr="000C4BA8">
              <w:t>1.3</w:t>
            </w:r>
            <w:r w:rsidRPr="000C4BA8">
              <w:tab/>
              <w:t xml:space="preserve">Identify the musical styles, genres or pieces to be analysed </w:t>
            </w:r>
          </w:p>
          <w:p w:rsidR="00000000" w:rsidP="000C4BA8">
            <w:pPr>
              <w:pStyle w:val="List"/>
              <w:rPr>
                <w:lang w:val="en-NZ"/>
              </w:rPr>
            </w:pPr>
            <w:r w:rsidRPr="000C4BA8">
              <w:t>1.4</w:t>
            </w:r>
            <w:r w:rsidRPr="000C4BA8">
              <w:tab/>
              <w:t>Clarify timelines for completion of analysis and factors that may impact on the analysis</w:t>
            </w:r>
          </w:p>
        </w:tc>
      </w:tr>
      <w:tr w:rsidTr="00AD4C4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t>2. Id</w:t>
            </w:r>
            <w:r w:rsidRPr="000C4BA8">
              <w:t>entify aesthetic and expressive elements of music</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
            </w:pPr>
            <w:r w:rsidRPr="000C4BA8">
              <w:t>2.1</w:t>
            </w:r>
            <w:r w:rsidRPr="000C4BA8">
              <w:tab/>
              <w:t xml:space="preserve">Assess </w:t>
            </w:r>
            <w:r w:rsidRPr="000C4BA8">
              <w:rPr>
                <w:rStyle w:val="BoldandItalics"/>
              </w:rPr>
              <w:t>musical examples</w:t>
            </w:r>
            <w:r w:rsidRPr="000C4BA8">
              <w:t xml:space="preserve"> to determine the overall style and character of the music</w:t>
            </w:r>
          </w:p>
          <w:p w:rsidR="00000000" w:rsidRPr="000C4BA8" w:rsidP="000C4BA8">
            <w:pPr>
              <w:pStyle w:val="List"/>
            </w:pPr>
            <w:r w:rsidRPr="000C4BA8">
              <w:t>2.2</w:t>
            </w:r>
            <w:r w:rsidRPr="000C4BA8">
              <w:tab/>
              <w:t xml:space="preserve">Analyse </w:t>
            </w:r>
            <w:r w:rsidRPr="000C4BA8">
              <w:rPr>
                <w:rStyle w:val="BoldandItalics"/>
              </w:rPr>
              <w:t>musical elements</w:t>
            </w:r>
            <w:r w:rsidRPr="000C4BA8">
              <w:t xml:space="preserve"> for their expressive, aesthetic and technical qualities </w:t>
            </w:r>
          </w:p>
          <w:p w:rsidR="00000000" w:rsidRPr="000C4BA8" w:rsidP="000C4BA8">
            <w:pPr>
              <w:pStyle w:val="List"/>
            </w:pPr>
            <w:r w:rsidRPr="000C4BA8">
              <w:t>2.3</w:t>
            </w:r>
            <w:r w:rsidRPr="000C4BA8">
              <w:tab/>
              <w:t>Identify a sufficient range of</w:t>
            </w:r>
            <w:r w:rsidRPr="000C4BA8">
              <w:t xml:space="preserve"> functional musical elements to ensure that the analysis is accurate and comprehensive </w:t>
            </w:r>
          </w:p>
          <w:p w:rsidR="00000000" w:rsidP="000C4BA8">
            <w:pPr>
              <w:pStyle w:val="List"/>
              <w:rPr>
                <w:lang w:val="en-NZ"/>
              </w:rPr>
            </w:pPr>
            <w:r w:rsidRPr="000C4BA8">
              <w:t>2.4</w:t>
            </w:r>
            <w:r w:rsidRPr="000C4BA8">
              <w:tab/>
              <w:t>Discuss aspects of work in progress with peers and incorporate different angles or ideas into the analysis as appropriate</w:t>
            </w:r>
          </w:p>
        </w:tc>
      </w:tr>
      <w:tr w:rsidTr="00AD4C4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t>3. Convey the musical analysis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
            </w:pPr>
            <w:r w:rsidRPr="000C4BA8">
              <w:t>3.1</w:t>
            </w:r>
            <w:r w:rsidRPr="000C4BA8">
              <w:tab/>
              <w:t xml:space="preserve">Apply </w:t>
            </w:r>
            <w:r w:rsidRPr="000C4BA8">
              <w:t xml:space="preserve">knowledge of music and related </w:t>
            </w:r>
            <w:r w:rsidRPr="000C4BA8">
              <w:rPr>
                <w:rStyle w:val="BoldandItalics"/>
              </w:rPr>
              <w:t>music vocabulary</w:t>
            </w:r>
            <w:r w:rsidRPr="000C4BA8">
              <w:t xml:space="preserve"> to the analysis in an appropriate way</w:t>
            </w:r>
          </w:p>
          <w:p w:rsidR="00000000" w:rsidRPr="000C4BA8" w:rsidP="000C4BA8">
            <w:pPr>
              <w:pStyle w:val="List"/>
            </w:pPr>
            <w:r w:rsidRPr="000C4BA8">
              <w:t>3.2</w:t>
            </w:r>
            <w:r w:rsidRPr="000C4BA8">
              <w:tab/>
              <w:t>Ensure that all aspects of the musical examples are analysed or described to provide the required style and standard of analysis</w:t>
            </w:r>
          </w:p>
          <w:p w:rsidR="00000000" w:rsidRPr="000C4BA8" w:rsidP="000C4BA8">
            <w:pPr>
              <w:pStyle w:val="List"/>
            </w:pPr>
            <w:r w:rsidRPr="000C4BA8">
              <w:t xml:space="preserve">3.3 Compile or synthesise conclusions of the musical analysis in the required format within agreed timelines and in a manner suited to the </w:t>
            </w:r>
            <w:r w:rsidRPr="000C4BA8">
              <w:rPr>
                <w:rStyle w:val="BoldandItalics"/>
              </w:rPr>
              <w:t>target audience</w:t>
            </w:r>
          </w:p>
          <w:p w:rsidR="00000000" w:rsidRPr="000C4BA8" w:rsidP="000C4BA8">
            <w:pPr>
              <w:pStyle w:val="List"/>
            </w:pPr>
            <w:r w:rsidRPr="000C4BA8">
              <w:t>3.4</w:t>
            </w:r>
            <w:r w:rsidRPr="000C4BA8">
              <w:tab/>
              <w:t>Seek feedback on analysis from appropriate personnel and adjust conclusions as required</w:t>
            </w:r>
          </w:p>
          <w:p w:rsidR="00000000" w:rsidRPr="000C4BA8" w:rsidP="000C4BA8">
            <w:pPr>
              <w:pStyle w:val="List"/>
            </w:pPr>
            <w:r w:rsidRPr="000C4BA8">
              <w:t>3.5</w:t>
            </w:r>
            <w:r w:rsidRPr="000C4BA8">
              <w:tab/>
              <w:t>Evalu</w:t>
            </w:r>
            <w:r w:rsidRPr="000C4BA8">
              <w:t>ate analysis process and note areas for future improvement</w:t>
            </w:r>
          </w:p>
        </w:tc>
      </w:tr>
    </w:tbl>
    <w:p w:rsidR="00000000" w:rsidRPr="000C4BA8" w:rsidP="000C4BA8">
      <w:pPr>
        <w:pStyle w:val="BodyText"/>
      </w:pPr>
    </w:p>
    <w:p w:rsidR="00000000" w:rsidRPr="000C4BA8" w:rsidP="000C4BA8">
      <w:pPr>
        <w:pStyle w:val="AllowPageBreak"/>
      </w:pPr>
    </w:p>
    <w:p w:rsidR="00000000" w:rsidRPr="000C4BA8" w:rsidP="000C4BA8">
      <w:pPr>
        <w:pStyle w:val="Heading1"/>
      </w:pPr>
      <w:bookmarkStart w:id="9" w:name="O_382523"/>
      <w:bookmarkEnd w:id="9"/>
      <w:r w:rsidRPr="000C4BA8">
        <w:t>Required Skills and Knowledge</w:t>
      </w:r>
    </w:p>
    <w:tbl>
      <w:tblPr>
        <w:tblW w:w="0" w:type="auto"/>
        <w:tblLayout w:type="fixed"/>
        <w:tblCellMar>
          <w:left w:w="62" w:type="dxa"/>
          <w:right w:w="62" w:type="dxa"/>
        </w:tblCellMar>
        <w:tblLook w:val="0000"/>
      </w:tblPr>
      <w:tblGrid>
        <w:gridCol w:w="8522"/>
      </w:tblGrid>
      <w:tr w:rsidTr="00AD4C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4BA8">
            <w:pPr>
              <w:pStyle w:val="BodyText"/>
              <w:rPr>
                <w:lang w:val="en-NZ"/>
              </w:rPr>
            </w:pPr>
            <w:r w:rsidRPr="000C4BA8">
              <w:rPr>
                <w:rStyle w:val="Emphasis"/>
              </w:rPr>
              <w:t>This section describes the skills and knowledge required for this unit.</w:t>
            </w:r>
          </w:p>
        </w:tc>
      </w:tr>
      <w:tr w:rsidTr="00AD4C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4BA8">
            <w:pPr>
              <w:pStyle w:val="BodyText"/>
              <w:rPr>
                <w:lang w:val="en-NZ"/>
              </w:rPr>
            </w:pPr>
            <w:r w:rsidRPr="000C4BA8">
              <w:rPr>
                <w:rStyle w:val="SpecialBold"/>
              </w:rPr>
              <w:t>Required skills</w:t>
            </w:r>
          </w:p>
        </w:tc>
      </w:tr>
      <w:tr w:rsidTr="00AD4C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4BA8" w:rsidP="000C4BA8">
            <w:pPr>
              <w:pStyle w:val="ListBullet"/>
            </w:pPr>
            <w:r w:rsidRPr="000C4BA8">
              <w:t>communication and literacy skills sufficient to:</w:t>
            </w:r>
          </w:p>
          <w:p w:rsidR="00000000" w:rsidRPr="000C4BA8" w:rsidP="000C4BA8">
            <w:pPr>
              <w:pStyle w:val="ListBullet2"/>
            </w:pPr>
            <w:r w:rsidRPr="000C4BA8">
              <w:t>interpret and clarify written and verbal instructions</w:t>
            </w:r>
          </w:p>
          <w:p w:rsidR="00000000" w:rsidRPr="000C4BA8" w:rsidP="000C4BA8">
            <w:pPr>
              <w:pStyle w:val="ListBullet2"/>
            </w:pPr>
            <w:r w:rsidRPr="000C4BA8">
              <w:t>discuss music and musical ideas with peers</w:t>
            </w:r>
          </w:p>
          <w:p w:rsidR="00000000" w:rsidRPr="000C4BA8" w:rsidP="000C4BA8">
            <w:pPr>
              <w:pStyle w:val="ListBullet2"/>
            </w:pPr>
            <w:r w:rsidRPr="000C4BA8">
              <w:t>respond positively to constructive feedback</w:t>
            </w:r>
          </w:p>
          <w:p w:rsidR="00000000" w:rsidRPr="000C4BA8" w:rsidP="000C4BA8">
            <w:pPr>
              <w:pStyle w:val="ListBullet2"/>
            </w:pPr>
            <w:r w:rsidRPr="000C4BA8">
              <w:t>articulate music analysis accurately and appropriately using appropriate conventions of music writing and nomenclat</w:t>
            </w:r>
            <w:r w:rsidRPr="000C4BA8">
              <w:t>ure</w:t>
            </w:r>
          </w:p>
          <w:p w:rsidR="00000000" w:rsidRPr="000C4BA8" w:rsidP="000C4BA8">
            <w:pPr>
              <w:pStyle w:val="ListBullet2"/>
            </w:pPr>
            <w:r w:rsidRPr="000C4BA8">
              <w:t>read music</w:t>
            </w:r>
          </w:p>
          <w:p w:rsidR="00000000" w:rsidRPr="000C4BA8" w:rsidP="000C4BA8">
            <w:pPr>
              <w:pStyle w:val="ListBullet2"/>
            </w:pPr>
            <w:r w:rsidRPr="000C4BA8">
              <w:t xml:space="preserve">use language appropriate to the intended audience </w:t>
            </w:r>
          </w:p>
          <w:p w:rsidR="00000000" w:rsidRPr="000C4BA8" w:rsidP="000C4BA8">
            <w:pPr>
              <w:pStyle w:val="ListBullet"/>
            </w:pPr>
            <w:r w:rsidRPr="000C4BA8">
              <w:t>analytical skills sufficient to:</w:t>
            </w:r>
          </w:p>
          <w:p w:rsidR="00000000" w:rsidRPr="000C4BA8" w:rsidP="000C4BA8">
            <w:pPr>
              <w:pStyle w:val="ListBullet2"/>
            </w:pPr>
            <w:r w:rsidRPr="000C4BA8">
              <w:t>apply appropriate analytical methods of interpretation relevant to area of specialisation</w:t>
            </w:r>
          </w:p>
          <w:p w:rsidR="00000000" w:rsidRPr="000C4BA8" w:rsidP="000C4BA8">
            <w:pPr>
              <w:pStyle w:val="ListBullet2"/>
            </w:pPr>
            <w:r w:rsidRPr="000C4BA8">
              <w:t>retrieve and use appropriate resources to develop analysis</w:t>
            </w:r>
          </w:p>
          <w:p w:rsidR="00000000" w:rsidRPr="000C4BA8" w:rsidP="000C4BA8">
            <w:pPr>
              <w:pStyle w:val="ListBullet2"/>
            </w:pPr>
            <w:r w:rsidRPr="000C4BA8">
              <w:t xml:space="preserve">focus </w:t>
            </w:r>
            <w:r w:rsidRPr="000C4BA8">
              <w:t xml:space="preserve">analysis on appropriate musical elements within compositions and/or performances </w:t>
            </w:r>
          </w:p>
          <w:p w:rsidR="00000000" w:rsidRPr="000C4BA8" w:rsidP="000C4BA8">
            <w:pPr>
              <w:pStyle w:val="ListBullet2"/>
            </w:pPr>
            <w:r w:rsidRPr="000C4BA8">
              <w:t>accurately analyse a variety of scales, chord sequences and music systems, including rhythms, time signatures, beat patterns or other elements of musical organisation</w:t>
            </w:r>
          </w:p>
          <w:p w:rsidR="00000000" w:rsidP="000C4BA8">
            <w:pPr>
              <w:pStyle w:val="ListBullet"/>
              <w:rPr>
                <w:lang w:val="en-NZ"/>
              </w:rPr>
            </w:pPr>
            <w:r w:rsidRPr="000C4BA8">
              <w:t>initia</w:t>
            </w:r>
            <w:r w:rsidRPr="000C4BA8">
              <w:t>tive and enterprise skills in the context of empathising with the creative work of composers and performers</w:t>
            </w:r>
          </w:p>
        </w:tc>
      </w:tr>
      <w:tr w:rsidTr="00AD4C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4BA8">
            <w:pPr>
              <w:pStyle w:val="BodyText"/>
              <w:rPr>
                <w:lang w:val="en-NZ"/>
              </w:rPr>
            </w:pPr>
            <w:r w:rsidRPr="000C4BA8">
              <w:rPr>
                <w:rStyle w:val="SpecialBold"/>
              </w:rPr>
              <w:t>Required knowledge</w:t>
            </w:r>
          </w:p>
        </w:tc>
      </w:tr>
      <w:tr w:rsidTr="00AD4C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4BA8" w:rsidP="000C4BA8">
            <w:pPr>
              <w:pStyle w:val="ListBullet"/>
            </w:pPr>
            <w:r w:rsidRPr="000C4BA8">
              <w:t>well-developed understanding of music-related issues, including:</w:t>
            </w:r>
          </w:p>
          <w:p w:rsidR="00000000" w:rsidRPr="000C4BA8" w:rsidP="000C4BA8">
            <w:pPr>
              <w:pStyle w:val="ListBullet2"/>
            </w:pPr>
            <w:r w:rsidRPr="000C4BA8">
              <w:t xml:space="preserve">styles and genres, and musical forms and conventions relevant to analysis </w:t>
            </w:r>
          </w:p>
          <w:p w:rsidR="00000000" w:rsidRPr="000C4BA8" w:rsidP="000C4BA8">
            <w:pPr>
              <w:pStyle w:val="ListBullet2"/>
            </w:pPr>
            <w:r w:rsidRPr="000C4BA8">
              <w:t>music notation</w:t>
            </w:r>
          </w:p>
          <w:p w:rsidR="00000000" w:rsidRPr="000C4BA8" w:rsidP="000C4BA8">
            <w:pPr>
              <w:pStyle w:val="ListBullet2"/>
            </w:pPr>
            <w:r w:rsidRPr="000C4BA8">
              <w:t xml:space="preserve">techniques for discriminating music aurally to analyse music </w:t>
            </w:r>
          </w:p>
          <w:p w:rsidR="00000000" w:rsidRPr="000C4BA8" w:rsidP="000C4BA8">
            <w:pPr>
              <w:pStyle w:val="ListBullet2"/>
            </w:pPr>
            <w:r w:rsidRPr="000C4BA8">
              <w:t>repertoire relevant to chosen musical styles and genres</w:t>
            </w:r>
          </w:p>
          <w:p w:rsidR="00000000" w:rsidRPr="000C4BA8" w:rsidP="000C4BA8">
            <w:pPr>
              <w:pStyle w:val="ListBullet2"/>
            </w:pPr>
            <w:r w:rsidRPr="000C4BA8">
              <w:t xml:space="preserve">musical and cultural protocols </w:t>
            </w:r>
          </w:p>
          <w:p w:rsidR="00000000" w:rsidRPr="000C4BA8" w:rsidP="000C4BA8">
            <w:pPr>
              <w:pStyle w:val="ListBullet2"/>
            </w:pPr>
            <w:r w:rsidRPr="000C4BA8">
              <w:t>musical form and performance conventions</w:t>
            </w:r>
          </w:p>
          <w:p w:rsidR="00000000" w:rsidRPr="000C4BA8" w:rsidP="000C4BA8">
            <w:pPr>
              <w:pStyle w:val="ListBullet2"/>
            </w:pPr>
            <w:r w:rsidRPr="000C4BA8">
              <w:t xml:space="preserve">cultural circumstances of music performance and consumption </w:t>
            </w:r>
          </w:p>
          <w:p w:rsidR="00000000" w:rsidRPr="000C4BA8" w:rsidP="000C4BA8">
            <w:pPr>
              <w:pStyle w:val="ListBullet2"/>
            </w:pPr>
            <w:r w:rsidRPr="000C4BA8">
              <w:t>elements of musical organisation in relation to content of written work</w:t>
            </w:r>
          </w:p>
          <w:p w:rsidR="00000000" w:rsidRPr="000C4BA8" w:rsidP="000C4BA8">
            <w:pPr>
              <w:pStyle w:val="ListBullet2"/>
            </w:pPr>
            <w:r w:rsidRPr="000C4BA8">
              <w:t xml:space="preserve">technical processes and demands of composition and/or music performances </w:t>
            </w:r>
          </w:p>
          <w:p w:rsidR="00000000" w:rsidRPr="000C4BA8" w:rsidP="000C4BA8">
            <w:pPr>
              <w:pStyle w:val="ListBullet"/>
            </w:pPr>
            <w:r w:rsidRPr="000C4BA8">
              <w:t xml:space="preserve">issues </w:t>
            </w:r>
            <w:r w:rsidRPr="000C4BA8">
              <w:t>and challenges that arise when writing and talkingabout music</w:t>
            </w:r>
          </w:p>
          <w:p w:rsidR="00000000" w:rsidRPr="000C4BA8" w:rsidP="000C4BA8">
            <w:pPr>
              <w:pStyle w:val="ListBullet"/>
            </w:pPr>
            <w:r w:rsidRPr="000C4BA8">
              <w:t>writing and communication principles for the relevant medium</w:t>
            </w:r>
          </w:p>
          <w:p w:rsidR="00000000" w:rsidRPr="000C4BA8" w:rsidP="000C4BA8">
            <w:pPr>
              <w:pStyle w:val="ListBullet"/>
            </w:pPr>
            <w:r w:rsidRPr="000C4BA8">
              <w:t>written and aural-presentation techniques for the relevant medium</w:t>
            </w:r>
          </w:p>
        </w:tc>
      </w:tr>
    </w:tbl>
    <w:p w:rsidR="00000000" w:rsidRPr="000C4BA8" w:rsidP="000C4BA8">
      <w:pPr>
        <w:pStyle w:val="BodyText"/>
      </w:pPr>
    </w:p>
    <w:p w:rsidR="00000000" w:rsidRPr="000C4BA8" w:rsidP="000C4BA8">
      <w:pPr>
        <w:pStyle w:val="AllowPageBreak"/>
      </w:pPr>
    </w:p>
    <w:p w:rsidR="00000000" w:rsidRPr="000C4BA8" w:rsidP="000C4BA8">
      <w:pPr>
        <w:pStyle w:val="Heading1"/>
      </w:pPr>
      <w:bookmarkStart w:id="10" w:name="O_382529"/>
      <w:bookmarkEnd w:id="10"/>
      <w:r w:rsidRPr="000C4BA8">
        <w:t>Evidence Guide</w:t>
      </w:r>
    </w:p>
    <w:tbl>
      <w:tblPr>
        <w:tblW w:w="9570" w:type="dxa"/>
        <w:tblLayout w:type="fixed"/>
        <w:tblCellMar>
          <w:left w:w="62" w:type="dxa"/>
          <w:right w:w="62" w:type="dxa"/>
        </w:tblCellMar>
        <w:tblLook w:val="0000"/>
      </w:tblPr>
      <w:tblGrid>
        <w:gridCol w:w="3908"/>
        <w:gridCol w:w="5662"/>
      </w:tblGrid>
      <w:tr w:rsidTr="00AD4C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Emphasis"/>
              </w:rPr>
              <w:t>The Evidence Guide provides advice on assessment and must be read in conjunction with the performance criteria, required skills and knowledge, range statement and the Assessment Guidelines for the Training Package.</w:t>
            </w:r>
          </w:p>
        </w:tc>
      </w:tr>
      <w:tr w:rsidTr="00AD4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p>
        </w:tc>
      </w:tr>
      <w:tr w:rsidTr="00AD4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BodyText"/>
            </w:pPr>
            <w:r w:rsidRPr="000C4BA8">
              <w:t>Evidence of the ability to:</w:t>
            </w:r>
          </w:p>
          <w:p w:rsidR="00000000" w:rsidRPr="000C4BA8" w:rsidP="000C4BA8">
            <w:pPr>
              <w:pStyle w:val="ListBullet"/>
            </w:pPr>
            <w:r w:rsidRPr="000C4BA8">
              <w:t xml:space="preserve">complete at least three musical analyses that demonstratewell-developed understanding </w:t>
            </w:r>
            <w:r w:rsidRPr="000C4BA8">
              <w:t xml:space="preserve">of the systems and musical elements being analysed </w:t>
            </w:r>
          </w:p>
          <w:p w:rsidR="00000000" w:rsidRPr="000C4BA8" w:rsidP="000C4BA8">
            <w:pPr>
              <w:pStyle w:val="ListBullet"/>
            </w:pPr>
            <w:r w:rsidRPr="000C4BA8">
              <w:t>apply musical analysis to own professional practice</w:t>
            </w:r>
          </w:p>
          <w:p w:rsidR="00000000" w:rsidP="000C4BA8">
            <w:pPr>
              <w:pStyle w:val="ListBullet"/>
              <w:rPr>
                <w:lang w:val="en-NZ"/>
              </w:rPr>
            </w:pPr>
            <w:r w:rsidRPr="000C4BA8">
              <w:t>apply well-developed analytical, reflective, critical-listening and communication skills in the context of analysing music.</w:t>
            </w:r>
          </w:p>
        </w:tc>
      </w:tr>
      <w:tr w:rsidTr="00AD4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SpecialBold"/>
              </w:rPr>
              <w:t>Context of and specific res</w:t>
            </w:r>
            <w:r w:rsidRPr="000C4BA8">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BodyText"/>
            </w:pPr>
            <w:r w:rsidRPr="000C4BA8">
              <w:t>Assessment must ensure:</w:t>
            </w:r>
          </w:p>
          <w:p w:rsidR="00000000" w:rsidRPr="000C4BA8" w:rsidP="000C4BA8">
            <w:pPr>
              <w:pStyle w:val="ListBullet"/>
            </w:pPr>
            <w:r w:rsidRPr="000C4BA8">
              <w:t>access to printed scores or recorded performances as required by the specialisation to be assessed</w:t>
            </w:r>
          </w:p>
          <w:p w:rsidR="00000000" w:rsidRPr="000C4BA8" w:rsidP="000C4BA8">
            <w:pPr>
              <w:pStyle w:val="ListBullet"/>
            </w:pPr>
            <w:r w:rsidRPr="000C4BA8">
              <w:t>opportunities to apply the analysis of harmony in a practical context</w:t>
            </w:r>
          </w:p>
          <w:p w:rsidR="00000000" w:rsidP="000C4BA8">
            <w:pPr>
              <w:pStyle w:val="ListBullet"/>
              <w:rPr>
                <w:lang w:val="en-NZ"/>
              </w:rPr>
            </w:pPr>
            <w:r w:rsidRPr="000C4BA8">
              <w:t>use of culturally appropriate processes,</w:t>
            </w:r>
            <w:r w:rsidRPr="000C4BA8">
              <w:t xml:space="preserve"> and techniques appropriate to the language and literacy capacity of the candidate and the work being performed.</w:t>
            </w:r>
          </w:p>
        </w:tc>
      </w:tr>
      <w:tr w:rsidTr="00AD4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BodyText"/>
            </w:pPr>
            <w:r w:rsidRPr="000C4BA8">
              <w:t xml:space="preserve">The following assessment methods are appropriate for this unit: </w:t>
            </w:r>
          </w:p>
          <w:p w:rsidR="00000000" w:rsidRPr="000C4BA8" w:rsidP="000C4BA8">
            <w:pPr>
              <w:pStyle w:val="ListBullet"/>
            </w:pPr>
            <w:r w:rsidRPr="000C4BA8">
              <w:t>evaluation of musical analyses completed by the candida</w:t>
            </w:r>
            <w:r w:rsidRPr="000C4BA8">
              <w:t xml:space="preserve">te </w:t>
            </w:r>
          </w:p>
          <w:p w:rsidR="00000000" w:rsidRPr="000C4BA8" w:rsidP="000C4BA8">
            <w:pPr>
              <w:pStyle w:val="ListBullet"/>
            </w:pPr>
            <w:r w:rsidRPr="000C4BA8">
              <w:t>written or oral questioning to test knowledge as listed in the required knowledge section of this unit</w:t>
            </w:r>
          </w:p>
          <w:p w:rsidR="00000000" w:rsidRPr="000C4BA8" w:rsidP="000C4BA8">
            <w:pPr>
              <w:pStyle w:val="ListBullet"/>
            </w:pPr>
            <w:r w:rsidRPr="000C4BA8">
              <w:t>case studies and scenarios as a basis for discussion of issues and challenges that arise in the context of analysing music for a range of purposes</w:t>
            </w:r>
          </w:p>
          <w:p w:rsidR="00000000" w:rsidP="000C4BA8">
            <w:pPr>
              <w:pStyle w:val="ListBullet"/>
              <w:rPr>
                <w:lang w:val="en-NZ"/>
              </w:rPr>
            </w:pPr>
            <w:r w:rsidRPr="000C4BA8">
              <w:t>authenticated details of relevant commercial or other examples of musical analyses.</w:t>
            </w:r>
          </w:p>
        </w:tc>
      </w:tr>
      <w:tr w:rsidTr="00AD4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BodyText"/>
            </w:pPr>
            <w:r w:rsidRPr="000C4BA8">
              <w:t>Holistic assessment with other units relevant to the industry sector, workplace and job role is recommended, for example:</w:t>
            </w:r>
          </w:p>
          <w:p w:rsidR="00000000" w:rsidRPr="000C4BA8" w:rsidP="000C4BA8">
            <w:pPr>
              <w:pStyle w:val="ListBullet"/>
            </w:pPr>
            <w:r w:rsidRPr="000C4BA8">
              <w:t>CUSIND501A A</w:t>
            </w:r>
            <w:r w:rsidRPr="000C4BA8">
              <w:t>pply music knowledge and artistic judgement</w:t>
            </w:r>
          </w:p>
          <w:p w:rsidR="00000000" w:rsidRPr="000C4BA8" w:rsidP="000C4BA8">
            <w:pPr>
              <w:pStyle w:val="ListBullet"/>
            </w:pPr>
            <w:r w:rsidRPr="000C4BA8">
              <w:t>CUSMCP601A Extend techniques for composing music</w:t>
            </w:r>
          </w:p>
          <w:p w:rsidR="00000000" w:rsidRPr="000C4BA8" w:rsidP="000C4BA8">
            <w:pPr>
              <w:pStyle w:val="ListBullet"/>
            </w:pPr>
            <w:r w:rsidRPr="000C4BA8">
              <w:t>CUSMCP602A Extend techniques for arranging music</w:t>
            </w:r>
          </w:p>
          <w:p w:rsidR="00000000" w:rsidRPr="000C4BA8" w:rsidP="000C4BA8">
            <w:pPr>
              <w:pStyle w:val="ListBullet"/>
            </w:pPr>
            <w:r w:rsidRPr="000C4BA8">
              <w:t>CUSMLT502A Apply concepts about the impact of music to professional practice</w:t>
            </w:r>
          </w:p>
          <w:p w:rsidR="00000000" w:rsidRPr="000C4BA8" w:rsidP="000C4BA8">
            <w:pPr>
              <w:pStyle w:val="ListBullet"/>
            </w:pPr>
            <w:r w:rsidRPr="000C4BA8">
              <w:t>CUSMLT602A Analyse harmony</w:t>
            </w:r>
          </w:p>
          <w:p w:rsidR="00000000" w:rsidRPr="000C4BA8" w:rsidP="000C4BA8">
            <w:pPr>
              <w:pStyle w:val="ListBullet"/>
            </w:pPr>
            <w:r w:rsidRPr="000C4BA8">
              <w:t>CUSWRT501A</w:t>
            </w:r>
            <w:r w:rsidRPr="000C4BA8">
              <w:t xml:space="preserve"> Write about music.</w:t>
            </w:r>
          </w:p>
        </w:tc>
      </w:tr>
    </w:tbl>
    <w:p w:rsidR="00000000" w:rsidRPr="000C4BA8" w:rsidP="000C4BA8">
      <w:pPr>
        <w:pStyle w:val="BodyText"/>
      </w:pPr>
    </w:p>
    <w:p w:rsidR="00000000" w:rsidRPr="000C4BA8" w:rsidP="000C4BA8">
      <w:pPr>
        <w:pStyle w:val="AllowPageBreak"/>
      </w:pPr>
    </w:p>
    <w:p w:rsidR="00000000" w:rsidRPr="000C4BA8" w:rsidP="000C4BA8">
      <w:pPr>
        <w:pStyle w:val="Heading1"/>
      </w:pPr>
      <w:bookmarkStart w:id="11" w:name="O_382524"/>
      <w:bookmarkEnd w:id="11"/>
      <w:r w:rsidRPr="000C4BA8">
        <w:t>Range Statement</w:t>
      </w:r>
    </w:p>
    <w:tbl>
      <w:tblPr>
        <w:tblW w:w="0" w:type="auto"/>
        <w:tblLayout w:type="fixed"/>
        <w:tblCellMar>
          <w:left w:w="62" w:type="dxa"/>
          <w:right w:w="62" w:type="dxa"/>
        </w:tblCellMar>
        <w:tblLook w:val="0000"/>
      </w:tblPr>
      <w:tblGrid>
        <w:gridCol w:w="3478"/>
        <w:gridCol w:w="5044"/>
      </w:tblGrid>
      <w:tr w:rsidTr="00AD4C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Emphasis"/>
              </w:rPr>
              <w:t xml:space="preserve">The range statement relates to the unit of competency as a whole. It allows for different work environments and situations that </w:t>
            </w:r>
            <w:r w:rsidRPr="000C4BA8">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0C4BA8">
              <w:rPr>
                <w:rStyle w:val="Emphasis"/>
              </w:rPr>
              <w:t xml:space="preserve"> of the item, and local industry and regional contexts) may also be included.</w:t>
            </w:r>
          </w:p>
        </w:tc>
      </w:tr>
      <w:tr w:rsidTr="00AD4C4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BoldandItalics"/>
              </w:rPr>
              <w:t>Appropriate personnel</w:t>
            </w:r>
            <w:r w:rsidRPr="000C4BA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Bullet"/>
            </w:pPr>
            <w:r w:rsidRPr="000C4BA8">
              <w:t>authors</w:t>
            </w:r>
          </w:p>
          <w:p w:rsidR="00000000" w:rsidRPr="000C4BA8" w:rsidP="000C4BA8">
            <w:pPr>
              <w:pStyle w:val="ListBullet"/>
            </w:pPr>
            <w:r w:rsidRPr="000C4BA8">
              <w:t>composers</w:t>
            </w:r>
          </w:p>
          <w:p w:rsidR="00000000" w:rsidRPr="000C4BA8" w:rsidP="000C4BA8">
            <w:pPr>
              <w:pStyle w:val="ListBullet"/>
            </w:pPr>
            <w:r w:rsidRPr="000C4BA8">
              <w:t>artists and performers</w:t>
            </w:r>
          </w:p>
          <w:p w:rsidR="00000000" w:rsidRPr="000C4BA8" w:rsidP="000C4BA8">
            <w:pPr>
              <w:pStyle w:val="ListBullet"/>
            </w:pPr>
            <w:r w:rsidRPr="000C4BA8">
              <w:t>broadcasters</w:t>
            </w:r>
          </w:p>
          <w:p w:rsidR="00000000" w:rsidRPr="000C4BA8" w:rsidP="000C4BA8">
            <w:pPr>
              <w:pStyle w:val="ListBullet"/>
            </w:pPr>
            <w:r w:rsidRPr="000C4BA8">
              <w:t>editors</w:t>
            </w:r>
          </w:p>
          <w:p w:rsidR="00000000" w:rsidRPr="000C4BA8" w:rsidP="000C4BA8">
            <w:pPr>
              <w:pStyle w:val="ListBullet"/>
            </w:pPr>
            <w:r w:rsidRPr="000C4BA8">
              <w:t>writers</w:t>
            </w:r>
          </w:p>
          <w:p w:rsidR="00000000" w:rsidRPr="000C4BA8" w:rsidP="000C4BA8">
            <w:pPr>
              <w:pStyle w:val="ListBullet"/>
            </w:pPr>
            <w:r w:rsidRPr="000C4BA8">
              <w:t>graphic designers</w:t>
            </w:r>
          </w:p>
          <w:p w:rsidR="00000000" w:rsidRPr="000C4BA8" w:rsidP="000C4BA8">
            <w:pPr>
              <w:pStyle w:val="ListBullet"/>
            </w:pPr>
            <w:r w:rsidRPr="000C4BA8">
              <w:t xml:space="preserve">program or event managers </w:t>
            </w:r>
          </w:p>
          <w:p w:rsidR="00000000" w:rsidRPr="000C4BA8" w:rsidP="000C4BA8">
            <w:pPr>
              <w:pStyle w:val="ListBullet"/>
            </w:pPr>
            <w:r w:rsidRPr="000C4BA8">
              <w:t>sound-production or recor</w:t>
            </w:r>
            <w:r w:rsidRPr="000C4BA8">
              <w:t>ding personnel</w:t>
            </w:r>
          </w:p>
          <w:p w:rsidR="00000000" w:rsidRPr="000C4BA8" w:rsidP="000C4BA8">
            <w:pPr>
              <w:pStyle w:val="ListBullet"/>
            </w:pPr>
            <w:r w:rsidRPr="000C4BA8">
              <w:t>record companies</w:t>
            </w:r>
          </w:p>
          <w:p w:rsidR="00000000" w:rsidRPr="000C4BA8" w:rsidP="000C4BA8">
            <w:pPr>
              <w:pStyle w:val="ListBullet"/>
            </w:pPr>
            <w:r w:rsidRPr="000C4BA8">
              <w:t>directors</w:t>
            </w:r>
          </w:p>
          <w:p w:rsidR="00000000" w:rsidRPr="000C4BA8" w:rsidP="000C4BA8">
            <w:pPr>
              <w:pStyle w:val="ListBullet"/>
            </w:pPr>
            <w:r w:rsidRPr="000C4BA8">
              <w:t>producers</w:t>
            </w:r>
          </w:p>
          <w:p w:rsidR="00000000" w:rsidRPr="000C4BA8" w:rsidP="000C4BA8">
            <w:pPr>
              <w:pStyle w:val="ListBullet"/>
            </w:pPr>
            <w:r w:rsidRPr="000C4BA8">
              <w:t>programmers</w:t>
            </w:r>
          </w:p>
          <w:p w:rsidR="00000000" w:rsidRPr="000C4BA8" w:rsidP="000C4BA8">
            <w:pPr>
              <w:pStyle w:val="ListBullet"/>
            </w:pPr>
            <w:r w:rsidRPr="000C4BA8">
              <w:t xml:space="preserve">academic supervisors </w:t>
            </w:r>
          </w:p>
          <w:p w:rsidR="00000000" w:rsidRPr="000C4BA8" w:rsidP="000C4BA8">
            <w:pPr>
              <w:pStyle w:val="ListBullet"/>
            </w:pPr>
            <w:r w:rsidRPr="000C4BA8">
              <w:t>production managers</w:t>
            </w:r>
          </w:p>
          <w:p w:rsidR="00000000" w:rsidP="000C4BA8">
            <w:pPr>
              <w:pStyle w:val="ListBullet"/>
              <w:rPr>
                <w:lang w:val="en-NZ"/>
              </w:rPr>
            </w:pPr>
            <w:r w:rsidRPr="000C4BA8">
              <w:t>music promoters, agents and marketers.</w:t>
            </w:r>
          </w:p>
        </w:tc>
      </w:tr>
      <w:tr w:rsidTr="00AD4C4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BoldandItalics"/>
              </w:rPr>
              <w:t>Purpose and scope</w:t>
            </w:r>
            <w:r w:rsidRPr="000C4BA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Bullet"/>
            </w:pPr>
            <w:r w:rsidRPr="000C4BA8">
              <w:t>analysis to determine the music's:</w:t>
            </w:r>
          </w:p>
          <w:p w:rsidR="00000000" w:rsidRPr="000C4BA8" w:rsidP="000C4BA8">
            <w:pPr>
              <w:pStyle w:val="ListBullet2"/>
            </w:pPr>
            <w:r w:rsidRPr="000C4BA8">
              <w:t>aesthetic qualities</w:t>
            </w:r>
          </w:p>
          <w:p w:rsidR="00000000" w:rsidRPr="000C4BA8" w:rsidP="000C4BA8">
            <w:pPr>
              <w:pStyle w:val="ListBullet2"/>
            </w:pPr>
            <w:r w:rsidRPr="000C4BA8">
              <w:t>technical qualities</w:t>
            </w:r>
          </w:p>
          <w:p w:rsidR="00000000" w:rsidRPr="000C4BA8" w:rsidP="000C4BA8">
            <w:pPr>
              <w:pStyle w:val="ListBullet2"/>
            </w:pPr>
            <w:r w:rsidRPr="000C4BA8">
              <w:t>expressive qualities</w:t>
            </w:r>
          </w:p>
          <w:p w:rsidR="00000000" w:rsidRPr="000C4BA8" w:rsidP="000C4BA8">
            <w:pPr>
              <w:pStyle w:val="ListBullet2"/>
            </w:pPr>
            <w:r w:rsidRPr="000C4BA8">
              <w:t xml:space="preserve">capacity for aesthetic and/or literal communication </w:t>
            </w:r>
          </w:p>
          <w:p w:rsidR="00000000" w:rsidRPr="000C4BA8" w:rsidP="000C4BA8">
            <w:pPr>
              <w:pStyle w:val="ListBullet2"/>
            </w:pPr>
            <w:r w:rsidRPr="000C4BA8">
              <w:t>creative and innovative qualities</w:t>
            </w:r>
          </w:p>
          <w:p w:rsidR="00000000" w:rsidRPr="000C4BA8" w:rsidP="000C4BA8">
            <w:pPr>
              <w:pStyle w:val="ListBullet2"/>
            </w:pPr>
            <w:r w:rsidRPr="000C4BA8">
              <w:t>expression of new ideas</w:t>
            </w:r>
          </w:p>
          <w:p w:rsidR="00000000" w:rsidRPr="000C4BA8" w:rsidP="000C4BA8">
            <w:pPr>
              <w:pStyle w:val="ListBullet2"/>
            </w:pPr>
            <w:r w:rsidRPr="000C4BA8">
              <w:t>capacity to reflect value systems</w:t>
            </w:r>
          </w:p>
          <w:p w:rsidR="00000000" w:rsidRPr="000C4BA8" w:rsidP="000C4BA8">
            <w:pPr>
              <w:pStyle w:val="ListBullet2"/>
            </w:pPr>
            <w:r w:rsidRPr="000C4BA8">
              <w:t>capacity for the aural transmission of knowledge and wisdom</w:t>
            </w:r>
          </w:p>
          <w:p w:rsidR="00000000" w:rsidRPr="000C4BA8" w:rsidP="000C4BA8">
            <w:pPr>
              <w:pStyle w:val="ListBullet"/>
            </w:pPr>
            <w:r w:rsidRPr="000C4BA8">
              <w:t>research for:</w:t>
            </w:r>
          </w:p>
          <w:p w:rsidR="00000000" w:rsidRPr="000C4BA8" w:rsidP="000C4BA8">
            <w:pPr>
              <w:pStyle w:val="ListBullet2"/>
            </w:pPr>
            <w:r w:rsidRPr="000C4BA8">
              <w:t>performance</w:t>
            </w:r>
          </w:p>
          <w:p w:rsidR="00000000" w:rsidRPr="000C4BA8" w:rsidP="000C4BA8">
            <w:pPr>
              <w:pStyle w:val="ListBullet2"/>
            </w:pPr>
            <w:r w:rsidRPr="000C4BA8">
              <w:t>im</w:t>
            </w:r>
            <w:r w:rsidRPr="000C4BA8">
              <w:t>provisation</w:t>
            </w:r>
          </w:p>
          <w:p w:rsidR="00000000" w:rsidRPr="000C4BA8" w:rsidP="000C4BA8">
            <w:pPr>
              <w:pStyle w:val="ListBullet2"/>
            </w:pPr>
            <w:r w:rsidRPr="000C4BA8">
              <w:t>academic purposes</w:t>
            </w:r>
          </w:p>
          <w:p w:rsidR="00000000" w:rsidRPr="000C4BA8" w:rsidP="000C4BA8">
            <w:pPr>
              <w:pStyle w:val="ListBullet2"/>
            </w:pPr>
            <w:r w:rsidRPr="000C4BA8">
              <w:t>written articles, program notes, criticism or marketing</w:t>
            </w:r>
          </w:p>
          <w:p w:rsidR="00000000" w:rsidRPr="000C4BA8" w:rsidP="000C4BA8">
            <w:pPr>
              <w:pStyle w:val="ListBullet2"/>
            </w:pPr>
            <w:r w:rsidRPr="000C4BA8">
              <w:t>educational purposes and materials</w:t>
            </w:r>
          </w:p>
          <w:p w:rsidR="00000000" w:rsidRPr="000C4BA8" w:rsidP="000C4BA8">
            <w:pPr>
              <w:pStyle w:val="ListBullet"/>
            </w:pPr>
            <w:r w:rsidRPr="000C4BA8">
              <w:t>performance commentary</w:t>
            </w:r>
          </w:p>
          <w:p w:rsidR="00000000" w:rsidP="000C4BA8">
            <w:pPr>
              <w:pStyle w:val="ListBullet"/>
              <w:rPr>
                <w:lang w:val="en-NZ"/>
              </w:rPr>
            </w:pPr>
            <w:r w:rsidRPr="000C4BA8">
              <w:t>written or electronic media programs, presentations or live events.</w:t>
            </w:r>
          </w:p>
        </w:tc>
      </w:tr>
      <w:tr w:rsidTr="00AD4C4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BoldandItalics"/>
              </w:rPr>
              <w:t>Methodologies</w:t>
            </w:r>
            <w:r w:rsidRPr="000C4BA8">
              <w:t xml:space="preserve"> for analysis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Bullet"/>
            </w:pPr>
            <w:r w:rsidRPr="000C4BA8">
              <w:t>reflective listening</w:t>
            </w:r>
          </w:p>
          <w:p w:rsidR="00000000" w:rsidRPr="000C4BA8" w:rsidP="000C4BA8">
            <w:pPr>
              <w:pStyle w:val="ListBullet"/>
            </w:pPr>
            <w:r w:rsidRPr="000C4BA8">
              <w:t>study of music notation examples, including specific scores and texts</w:t>
            </w:r>
          </w:p>
          <w:p w:rsidR="00000000" w:rsidRPr="000C4BA8" w:rsidP="000C4BA8">
            <w:pPr>
              <w:pStyle w:val="ListBullet"/>
            </w:pPr>
            <w:r w:rsidRPr="000C4BA8">
              <w:t xml:space="preserve">performance analysis </w:t>
            </w:r>
          </w:p>
          <w:p w:rsidR="00000000" w:rsidRPr="000C4BA8" w:rsidP="000C4BA8">
            <w:pPr>
              <w:pStyle w:val="ListBullet"/>
            </w:pPr>
            <w:r w:rsidRPr="000C4BA8">
              <w:t>studying the representation of music as symbols</w:t>
            </w:r>
          </w:p>
          <w:p w:rsidR="00000000" w:rsidRPr="000C4BA8" w:rsidP="000C4BA8">
            <w:pPr>
              <w:pStyle w:val="ListBullet"/>
            </w:pPr>
            <w:r w:rsidRPr="000C4BA8">
              <w:t>transcribing and analysing musical examples</w:t>
            </w:r>
          </w:p>
          <w:p w:rsidR="00000000" w:rsidRPr="000C4BA8" w:rsidP="000C4BA8">
            <w:pPr>
              <w:pStyle w:val="ListBullet"/>
            </w:pPr>
            <w:r w:rsidRPr="000C4BA8">
              <w:t xml:space="preserve">investigating the use of conventions of notation and music nomenclature </w:t>
            </w:r>
          </w:p>
          <w:p w:rsidR="00000000" w:rsidRPr="000C4BA8" w:rsidP="000C4BA8">
            <w:pPr>
              <w:pStyle w:val="ListBullet"/>
            </w:pPr>
            <w:r w:rsidRPr="000C4BA8">
              <w:t>debating ideas</w:t>
            </w:r>
          </w:p>
          <w:p w:rsidR="00000000" w:rsidRPr="000C4BA8" w:rsidP="000C4BA8">
            <w:pPr>
              <w:pStyle w:val="ListBullet"/>
            </w:pPr>
            <w:r w:rsidRPr="000C4BA8">
              <w:t>reviewing and incorporating ideas from relevant literature and methodologies</w:t>
            </w:r>
          </w:p>
          <w:p w:rsidR="00000000" w:rsidP="000C4BA8">
            <w:pPr>
              <w:pStyle w:val="ListBullet"/>
              <w:rPr>
                <w:lang w:val="en-NZ"/>
              </w:rPr>
            </w:pPr>
            <w:r w:rsidRPr="000C4BA8">
              <w:t>cross-referencing compositional and performance examples.</w:t>
            </w:r>
          </w:p>
        </w:tc>
      </w:tr>
      <w:tr w:rsidTr="00AD4C4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BoldandItalics"/>
              </w:rPr>
              <w:t>Musical examples</w:t>
            </w:r>
            <w:r w:rsidRPr="000C4BA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Bullet"/>
            </w:pPr>
            <w:r w:rsidRPr="000C4BA8">
              <w:t>m</w:t>
            </w:r>
            <w:r w:rsidRPr="000C4BA8">
              <w:t>usic pieces</w:t>
            </w:r>
          </w:p>
          <w:p w:rsidR="00000000" w:rsidRPr="000C4BA8" w:rsidP="000C4BA8">
            <w:pPr>
              <w:pStyle w:val="ListBullet"/>
            </w:pPr>
            <w:r w:rsidRPr="000C4BA8">
              <w:t>scores or charts</w:t>
            </w:r>
          </w:p>
          <w:p w:rsidR="00000000" w:rsidRPr="000C4BA8" w:rsidP="000C4BA8">
            <w:pPr>
              <w:pStyle w:val="ListBullet"/>
            </w:pPr>
            <w:r w:rsidRPr="000C4BA8">
              <w:t xml:space="preserve">compositions and improvisations </w:t>
            </w:r>
          </w:p>
          <w:p w:rsidR="00000000" w:rsidRPr="000C4BA8" w:rsidP="000C4BA8">
            <w:pPr>
              <w:pStyle w:val="ListBullet"/>
            </w:pPr>
            <w:r w:rsidRPr="000C4BA8">
              <w:t>recordings</w:t>
            </w:r>
          </w:p>
          <w:p w:rsidR="00000000" w:rsidRPr="000C4BA8" w:rsidP="000C4BA8">
            <w:pPr>
              <w:pStyle w:val="ListBullet"/>
            </w:pPr>
            <w:r w:rsidRPr="000C4BA8">
              <w:t>other written examples and/or performances</w:t>
            </w:r>
          </w:p>
          <w:p w:rsidR="00000000" w:rsidRPr="000C4BA8" w:rsidP="000C4BA8">
            <w:pPr>
              <w:pStyle w:val="ListBullet"/>
            </w:pPr>
            <w:r w:rsidRPr="000C4BA8">
              <w:t>styles and genres may include:</w:t>
            </w:r>
          </w:p>
          <w:p w:rsidR="00000000" w:rsidRPr="000C4BA8" w:rsidP="000C4BA8">
            <w:pPr>
              <w:pStyle w:val="ListBullet2"/>
            </w:pPr>
            <w:r w:rsidRPr="000C4BA8">
              <w:t>folk and traditional music forms, including European classical or traditional music of any other culture</w:t>
            </w:r>
          </w:p>
          <w:p w:rsidR="00000000" w:rsidRPr="000C4BA8" w:rsidP="000C4BA8">
            <w:pPr>
              <w:pStyle w:val="ListBullet2"/>
            </w:pPr>
            <w:r w:rsidRPr="000C4BA8">
              <w:t>all contemporary popular musical styles</w:t>
            </w:r>
          </w:p>
          <w:p w:rsidR="00000000" w:rsidRPr="000C4BA8" w:rsidP="000C4BA8">
            <w:pPr>
              <w:pStyle w:val="ListBullet2"/>
            </w:pPr>
            <w:r w:rsidRPr="000C4BA8">
              <w:t>jazz</w:t>
            </w:r>
          </w:p>
          <w:p w:rsidR="00000000" w:rsidRPr="000C4BA8" w:rsidP="000C4BA8">
            <w:pPr>
              <w:pStyle w:val="ListBullet2"/>
            </w:pPr>
            <w:r w:rsidRPr="000C4BA8">
              <w:t>world</w:t>
            </w:r>
          </w:p>
          <w:p w:rsidR="00000000" w:rsidP="000C4BA8">
            <w:pPr>
              <w:pStyle w:val="ListBullet2"/>
              <w:rPr>
                <w:lang w:val="en-NZ"/>
              </w:rPr>
            </w:pPr>
            <w:r w:rsidRPr="000C4BA8">
              <w:t>country.</w:t>
            </w:r>
          </w:p>
        </w:tc>
      </w:tr>
      <w:tr w:rsidTr="00AD4C4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BoldandItalics"/>
              </w:rPr>
              <w:t>Musical elements</w:t>
            </w:r>
            <w:r w:rsidRPr="000C4BA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Bullet"/>
            </w:pPr>
            <w:r w:rsidRPr="000C4BA8">
              <w:t>acoustics</w:t>
            </w:r>
          </w:p>
          <w:p w:rsidR="00000000" w:rsidRPr="000C4BA8" w:rsidP="000C4BA8">
            <w:pPr>
              <w:pStyle w:val="ListBullet"/>
            </w:pPr>
            <w:r w:rsidRPr="000C4BA8">
              <w:t>aesthetic qualities</w:t>
            </w:r>
          </w:p>
          <w:p w:rsidR="00000000" w:rsidRPr="000C4BA8" w:rsidP="000C4BA8">
            <w:pPr>
              <w:pStyle w:val="ListBullet"/>
            </w:pPr>
            <w:r w:rsidRPr="000C4BA8">
              <w:t>articulation</w:t>
            </w:r>
          </w:p>
          <w:p w:rsidR="00000000" w:rsidRPr="000C4BA8" w:rsidP="000C4BA8">
            <w:pPr>
              <w:pStyle w:val="ListBullet"/>
            </w:pPr>
            <w:r w:rsidRPr="000C4BA8">
              <w:t>beat</w:t>
            </w:r>
          </w:p>
          <w:p w:rsidR="00000000" w:rsidRPr="000C4BA8" w:rsidP="000C4BA8">
            <w:pPr>
              <w:pStyle w:val="ListBullet"/>
            </w:pPr>
            <w:r w:rsidRPr="000C4BA8">
              <w:t>cultural context</w:t>
            </w:r>
          </w:p>
          <w:p w:rsidR="00000000" w:rsidRPr="000C4BA8" w:rsidP="000C4BA8">
            <w:pPr>
              <w:pStyle w:val="ListBullet"/>
            </w:pPr>
            <w:r w:rsidRPr="000C4BA8">
              <w:t>dynamics</w:t>
            </w:r>
          </w:p>
          <w:p w:rsidR="00000000" w:rsidRPr="000C4BA8" w:rsidP="000C4BA8">
            <w:pPr>
              <w:pStyle w:val="ListBullet"/>
            </w:pPr>
            <w:r w:rsidRPr="000C4BA8">
              <w:t>expression</w:t>
            </w:r>
          </w:p>
          <w:p w:rsidR="00000000" w:rsidRPr="000C4BA8" w:rsidP="000C4BA8">
            <w:pPr>
              <w:pStyle w:val="ListBullet"/>
            </w:pPr>
            <w:r w:rsidRPr="000C4BA8">
              <w:t>form/structure</w:t>
            </w:r>
          </w:p>
          <w:p w:rsidR="00000000" w:rsidRPr="000C4BA8" w:rsidP="000C4BA8">
            <w:pPr>
              <w:pStyle w:val="ListBullet"/>
            </w:pPr>
            <w:r w:rsidRPr="000C4BA8">
              <w:t>genre</w:t>
            </w:r>
          </w:p>
          <w:p w:rsidR="00000000" w:rsidRPr="000C4BA8" w:rsidP="000C4BA8">
            <w:pPr>
              <w:pStyle w:val="ListBullet"/>
            </w:pPr>
            <w:r w:rsidRPr="000C4BA8">
              <w:t>harmony/chords</w:t>
            </w:r>
          </w:p>
          <w:p w:rsidR="00000000" w:rsidRPr="000C4BA8" w:rsidP="000C4BA8">
            <w:pPr>
              <w:pStyle w:val="ListBullet"/>
            </w:pPr>
            <w:r w:rsidRPr="000C4BA8">
              <w:t>instrumentation</w:t>
            </w:r>
          </w:p>
          <w:p w:rsidR="00000000" w:rsidRPr="000C4BA8" w:rsidP="000C4BA8">
            <w:pPr>
              <w:pStyle w:val="ListBullet"/>
            </w:pPr>
            <w:r w:rsidRPr="000C4BA8">
              <w:t>interpretation</w:t>
            </w:r>
          </w:p>
          <w:p w:rsidR="00000000" w:rsidRPr="000C4BA8" w:rsidP="000C4BA8">
            <w:pPr>
              <w:pStyle w:val="ListBullet"/>
            </w:pPr>
            <w:r w:rsidRPr="000C4BA8">
              <w:t>melody</w:t>
            </w:r>
          </w:p>
          <w:p w:rsidR="00000000" w:rsidRPr="000C4BA8" w:rsidP="000C4BA8">
            <w:pPr>
              <w:pStyle w:val="ListBullet"/>
            </w:pPr>
            <w:r w:rsidRPr="000C4BA8">
              <w:t>notation</w:t>
            </w:r>
          </w:p>
          <w:p w:rsidR="00000000" w:rsidRPr="000C4BA8" w:rsidP="000C4BA8">
            <w:pPr>
              <w:pStyle w:val="ListBullet"/>
            </w:pPr>
            <w:r w:rsidRPr="000C4BA8">
              <w:t>nuance</w:t>
            </w:r>
          </w:p>
          <w:p w:rsidR="00000000" w:rsidRPr="000C4BA8" w:rsidP="000C4BA8">
            <w:pPr>
              <w:pStyle w:val="ListBullet"/>
            </w:pPr>
            <w:r w:rsidRPr="000C4BA8">
              <w:t>ornamentation</w:t>
            </w:r>
          </w:p>
          <w:p w:rsidR="00000000" w:rsidRPr="000C4BA8" w:rsidP="000C4BA8">
            <w:pPr>
              <w:pStyle w:val="ListBullet"/>
            </w:pPr>
            <w:r w:rsidRPr="000C4BA8">
              <w:t>phrasing</w:t>
            </w:r>
          </w:p>
          <w:p w:rsidR="00000000" w:rsidRPr="000C4BA8" w:rsidP="000C4BA8">
            <w:pPr>
              <w:pStyle w:val="ListBullet"/>
            </w:pPr>
            <w:r w:rsidRPr="000C4BA8">
              <w:t>pitch</w:t>
            </w:r>
          </w:p>
          <w:p w:rsidR="00000000" w:rsidRPr="000C4BA8" w:rsidP="000C4BA8">
            <w:pPr>
              <w:pStyle w:val="ListBullet"/>
            </w:pPr>
            <w:r w:rsidRPr="000C4BA8">
              <w:t>relationship to text</w:t>
            </w:r>
          </w:p>
          <w:p w:rsidR="00000000" w:rsidRPr="000C4BA8" w:rsidP="000C4BA8">
            <w:pPr>
              <w:pStyle w:val="ListBullet"/>
            </w:pPr>
            <w:r w:rsidRPr="000C4BA8">
              <w:t>rhythm</w:t>
            </w:r>
          </w:p>
          <w:p w:rsidR="00000000" w:rsidRPr="000C4BA8" w:rsidP="000C4BA8">
            <w:pPr>
              <w:pStyle w:val="ListBullet"/>
            </w:pPr>
            <w:r w:rsidRPr="000C4BA8">
              <w:t>scales</w:t>
            </w:r>
          </w:p>
          <w:p w:rsidR="00000000" w:rsidRPr="000C4BA8" w:rsidP="000C4BA8">
            <w:pPr>
              <w:pStyle w:val="ListBullet"/>
            </w:pPr>
            <w:r w:rsidRPr="000C4BA8">
              <w:t>sound production</w:t>
            </w:r>
          </w:p>
          <w:p w:rsidR="00000000" w:rsidRPr="000C4BA8" w:rsidP="000C4BA8">
            <w:pPr>
              <w:pStyle w:val="ListBullet"/>
            </w:pPr>
            <w:r w:rsidRPr="000C4BA8">
              <w:t>style</w:t>
            </w:r>
          </w:p>
          <w:p w:rsidR="00000000" w:rsidRPr="000C4BA8" w:rsidP="000C4BA8">
            <w:pPr>
              <w:pStyle w:val="ListBullet"/>
            </w:pPr>
            <w:r w:rsidRPr="000C4BA8">
              <w:t>tempo</w:t>
            </w:r>
          </w:p>
          <w:p w:rsidR="00000000" w:rsidRPr="000C4BA8" w:rsidP="000C4BA8">
            <w:pPr>
              <w:pStyle w:val="ListBullet"/>
            </w:pPr>
            <w:r w:rsidRPr="000C4BA8">
              <w:t>texture</w:t>
            </w:r>
          </w:p>
          <w:p w:rsidR="00000000" w:rsidRPr="000C4BA8" w:rsidP="000C4BA8">
            <w:pPr>
              <w:pStyle w:val="ListBullet"/>
            </w:pPr>
            <w:r w:rsidRPr="000C4BA8">
              <w:t>timbre/tone colour</w:t>
            </w:r>
          </w:p>
          <w:p w:rsidR="00000000" w:rsidRPr="000C4BA8" w:rsidP="000C4BA8">
            <w:pPr>
              <w:pStyle w:val="ListBullet"/>
            </w:pPr>
            <w:r w:rsidRPr="000C4BA8">
              <w:t>time signatures</w:t>
            </w:r>
          </w:p>
          <w:p w:rsidR="00000000" w:rsidP="000C4BA8">
            <w:pPr>
              <w:pStyle w:val="ListBullet"/>
              <w:rPr>
                <w:lang w:val="en-NZ"/>
              </w:rPr>
            </w:pPr>
            <w:r w:rsidRPr="000C4BA8">
              <w:t>tonality.</w:t>
            </w:r>
          </w:p>
        </w:tc>
      </w:tr>
      <w:tr w:rsidTr="00AD4C4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BoldandItalics"/>
              </w:rPr>
              <w:t>Music vocabulary</w:t>
            </w:r>
            <w:r w:rsidRPr="000C4BA8">
              <w:t xml:space="preserve"> may relate to elements, such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Bullet"/>
            </w:pPr>
            <w:r w:rsidRPr="000C4BA8">
              <w:t>specialised knowledge of repertoire</w:t>
            </w:r>
          </w:p>
          <w:p w:rsidR="00000000" w:rsidRPr="000C4BA8" w:rsidP="000C4BA8">
            <w:pPr>
              <w:pStyle w:val="ListBullet"/>
            </w:pPr>
            <w:r w:rsidRPr="000C4BA8">
              <w:t>specialised knowledge of artists</w:t>
            </w:r>
          </w:p>
          <w:p w:rsidR="00000000" w:rsidRPr="000C4BA8" w:rsidP="000C4BA8">
            <w:pPr>
              <w:pStyle w:val="ListBullet"/>
            </w:pPr>
            <w:r w:rsidRPr="000C4BA8">
              <w:t xml:space="preserve">critical-listening skills </w:t>
            </w:r>
          </w:p>
          <w:p w:rsidR="00000000" w:rsidRPr="000C4BA8" w:rsidP="000C4BA8">
            <w:pPr>
              <w:pStyle w:val="ListBullet"/>
            </w:pPr>
            <w:r w:rsidRPr="000C4BA8">
              <w:t>artistic judgement</w:t>
            </w:r>
          </w:p>
          <w:p w:rsidR="00000000" w:rsidRPr="000C4BA8" w:rsidP="000C4BA8">
            <w:pPr>
              <w:pStyle w:val="ListBullet"/>
            </w:pPr>
            <w:r w:rsidRPr="000C4BA8">
              <w:t xml:space="preserve">music history </w:t>
            </w:r>
          </w:p>
          <w:p w:rsidR="00000000" w:rsidRPr="000C4BA8" w:rsidP="000C4BA8">
            <w:pPr>
              <w:pStyle w:val="ListBullet"/>
            </w:pPr>
            <w:r w:rsidRPr="000C4BA8">
              <w:t>performance practice in a range of styles and customs</w:t>
            </w:r>
          </w:p>
          <w:p w:rsidR="00000000" w:rsidRPr="000C4BA8" w:rsidP="000C4BA8">
            <w:pPr>
              <w:pStyle w:val="ListBullet"/>
            </w:pPr>
            <w:r w:rsidRPr="000C4BA8">
              <w:t>music technology</w:t>
            </w:r>
          </w:p>
          <w:p w:rsidR="00000000" w:rsidRPr="000C4BA8" w:rsidP="000C4BA8">
            <w:pPr>
              <w:pStyle w:val="ListBullet"/>
            </w:pPr>
            <w:r w:rsidRPr="000C4BA8">
              <w:t>music texts</w:t>
            </w:r>
          </w:p>
          <w:p w:rsidR="00000000" w:rsidRPr="000C4BA8" w:rsidP="000C4BA8">
            <w:pPr>
              <w:pStyle w:val="ListBullet"/>
            </w:pPr>
            <w:r w:rsidRPr="000C4BA8">
              <w:t>aural recognition and comprehension of musical devices and systems, including:</w:t>
            </w:r>
          </w:p>
          <w:p w:rsidR="00000000" w:rsidRPr="000C4BA8" w:rsidP="000C4BA8">
            <w:pPr>
              <w:pStyle w:val="ListBullet2"/>
            </w:pPr>
            <w:r w:rsidRPr="000C4BA8">
              <w:t>melody</w:t>
            </w:r>
          </w:p>
          <w:p w:rsidR="00000000" w:rsidRPr="000C4BA8" w:rsidP="000C4BA8">
            <w:pPr>
              <w:pStyle w:val="ListBullet2"/>
            </w:pPr>
            <w:r w:rsidRPr="000C4BA8">
              <w:t>harmony</w:t>
            </w:r>
          </w:p>
          <w:p w:rsidR="00000000" w:rsidRPr="000C4BA8" w:rsidP="000C4BA8">
            <w:pPr>
              <w:pStyle w:val="ListBullet2"/>
            </w:pPr>
            <w:r w:rsidRPr="000C4BA8">
              <w:t>timbre</w:t>
            </w:r>
          </w:p>
          <w:p w:rsidR="00000000" w:rsidRPr="000C4BA8" w:rsidP="000C4BA8">
            <w:pPr>
              <w:pStyle w:val="ListBullet2"/>
            </w:pPr>
            <w:r w:rsidRPr="000C4BA8">
              <w:t>attack</w:t>
            </w:r>
          </w:p>
          <w:p w:rsidR="00000000" w:rsidRPr="000C4BA8" w:rsidP="000C4BA8">
            <w:pPr>
              <w:pStyle w:val="ListBullet2"/>
            </w:pPr>
            <w:r w:rsidRPr="000C4BA8">
              <w:t>pitch</w:t>
            </w:r>
          </w:p>
          <w:p w:rsidR="00000000" w:rsidRPr="000C4BA8" w:rsidP="000C4BA8">
            <w:pPr>
              <w:pStyle w:val="ListBullet2"/>
            </w:pPr>
            <w:r w:rsidRPr="000C4BA8">
              <w:t>tempi</w:t>
            </w:r>
          </w:p>
          <w:p w:rsidR="00000000" w:rsidRPr="000C4BA8" w:rsidP="000C4BA8">
            <w:pPr>
              <w:pStyle w:val="ListBullet2"/>
            </w:pPr>
            <w:r w:rsidRPr="000C4BA8">
              <w:t>dynamics</w:t>
            </w:r>
          </w:p>
          <w:p w:rsidR="00000000" w:rsidRPr="000C4BA8" w:rsidP="000C4BA8">
            <w:pPr>
              <w:pStyle w:val="ListBullet2"/>
            </w:pPr>
            <w:r w:rsidRPr="000C4BA8">
              <w:t>expression</w:t>
            </w:r>
          </w:p>
          <w:p w:rsidR="00000000" w:rsidRPr="000C4BA8" w:rsidP="000C4BA8">
            <w:pPr>
              <w:pStyle w:val="ListBullet"/>
            </w:pPr>
            <w:r w:rsidRPr="000C4BA8">
              <w:t>physics of music and sound production</w:t>
            </w:r>
          </w:p>
          <w:p w:rsidR="00000000" w:rsidRPr="000C4BA8" w:rsidP="000C4BA8">
            <w:pPr>
              <w:pStyle w:val="ListBullet"/>
            </w:pPr>
            <w:r w:rsidRPr="000C4BA8">
              <w:t>technical requirements for a range of instruments in a range of musical styles and performance contexts</w:t>
            </w:r>
          </w:p>
          <w:p w:rsidR="00000000" w:rsidRPr="000C4BA8" w:rsidP="000C4BA8">
            <w:pPr>
              <w:pStyle w:val="ListBullet"/>
            </w:pPr>
            <w:r w:rsidRPr="000C4BA8">
              <w:t>aural imagination and innovation</w:t>
            </w:r>
          </w:p>
          <w:p w:rsidR="00000000" w:rsidP="000C4BA8">
            <w:pPr>
              <w:pStyle w:val="ListBullet"/>
              <w:rPr>
                <w:lang w:val="en-NZ"/>
              </w:rPr>
            </w:pPr>
            <w:r w:rsidRPr="000C4BA8">
              <w:t>musical styles and genres.</w:t>
            </w:r>
          </w:p>
        </w:tc>
      </w:tr>
      <w:tr w:rsidTr="00AD4C4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BA8">
            <w:pPr>
              <w:pStyle w:val="BodyText"/>
              <w:rPr>
                <w:lang w:val="en-NZ"/>
              </w:rPr>
            </w:pPr>
            <w:r w:rsidRPr="000C4BA8">
              <w:rPr>
                <w:rStyle w:val="BoldandItalics"/>
              </w:rPr>
              <w:t>Target audiences</w:t>
            </w:r>
            <w:r w:rsidRPr="000C4BA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BA8" w:rsidP="000C4BA8">
            <w:pPr>
              <w:pStyle w:val="ListBullet"/>
            </w:pPr>
            <w:r w:rsidRPr="000C4BA8">
              <w:t>peers and colleagues</w:t>
            </w:r>
          </w:p>
          <w:p w:rsidR="00000000" w:rsidRPr="000C4BA8" w:rsidP="000C4BA8">
            <w:pPr>
              <w:pStyle w:val="ListBullet"/>
            </w:pPr>
            <w:r w:rsidRPr="000C4BA8">
              <w:t>authors</w:t>
            </w:r>
          </w:p>
          <w:p w:rsidR="00000000" w:rsidRPr="000C4BA8" w:rsidP="000C4BA8">
            <w:pPr>
              <w:pStyle w:val="ListBullet"/>
            </w:pPr>
            <w:r w:rsidRPr="000C4BA8">
              <w:t>composers</w:t>
            </w:r>
          </w:p>
          <w:p w:rsidR="00000000" w:rsidRPr="000C4BA8" w:rsidP="000C4BA8">
            <w:pPr>
              <w:pStyle w:val="ListBullet"/>
            </w:pPr>
            <w:r w:rsidRPr="000C4BA8">
              <w:t>artists and performers</w:t>
            </w:r>
          </w:p>
          <w:p w:rsidR="00000000" w:rsidRPr="000C4BA8" w:rsidP="000C4BA8">
            <w:pPr>
              <w:pStyle w:val="ListBullet"/>
            </w:pPr>
            <w:r w:rsidRPr="000C4BA8">
              <w:t xml:space="preserve">editors </w:t>
            </w:r>
          </w:p>
          <w:p w:rsidR="00000000" w:rsidRPr="000C4BA8" w:rsidP="000C4BA8">
            <w:pPr>
              <w:pStyle w:val="ListBullet"/>
            </w:pPr>
            <w:r w:rsidRPr="000C4BA8">
              <w:t xml:space="preserve">program or event managers </w:t>
            </w:r>
          </w:p>
          <w:p w:rsidR="00000000" w:rsidRPr="000C4BA8" w:rsidP="000C4BA8">
            <w:pPr>
              <w:pStyle w:val="ListBullet"/>
            </w:pPr>
            <w:r w:rsidRPr="000C4BA8">
              <w:t>sound-production or recording personnel</w:t>
            </w:r>
          </w:p>
          <w:p w:rsidR="00000000" w:rsidRPr="000C4BA8" w:rsidP="000C4BA8">
            <w:pPr>
              <w:pStyle w:val="ListBullet"/>
            </w:pPr>
            <w:r w:rsidRPr="000C4BA8">
              <w:t>record companies</w:t>
            </w:r>
          </w:p>
          <w:p w:rsidR="00000000" w:rsidRPr="000C4BA8" w:rsidP="000C4BA8">
            <w:pPr>
              <w:pStyle w:val="ListBullet"/>
            </w:pPr>
            <w:r w:rsidRPr="000C4BA8">
              <w:t>directors</w:t>
            </w:r>
          </w:p>
          <w:p w:rsidR="00000000" w:rsidRPr="000C4BA8" w:rsidP="000C4BA8">
            <w:pPr>
              <w:pStyle w:val="ListBullet"/>
            </w:pPr>
            <w:r w:rsidRPr="000C4BA8">
              <w:t>producers</w:t>
            </w:r>
          </w:p>
          <w:p w:rsidR="00000000" w:rsidRPr="000C4BA8" w:rsidP="000C4BA8">
            <w:pPr>
              <w:pStyle w:val="ListBullet"/>
            </w:pPr>
            <w:r w:rsidRPr="000C4BA8">
              <w:t>media programmers</w:t>
            </w:r>
          </w:p>
          <w:p w:rsidR="00000000" w:rsidRPr="000C4BA8" w:rsidP="000C4BA8">
            <w:pPr>
              <w:pStyle w:val="ListBullet"/>
            </w:pPr>
            <w:r w:rsidRPr="000C4BA8">
              <w:t xml:space="preserve">academic supervisors </w:t>
            </w:r>
          </w:p>
          <w:p w:rsidR="00000000" w:rsidRPr="000C4BA8" w:rsidP="000C4BA8">
            <w:pPr>
              <w:pStyle w:val="ListBullet"/>
            </w:pPr>
            <w:r w:rsidRPr="000C4BA8">
              <w:t>production managers</w:t>
            </w:r>
          </w:p>
          <w:p w:rsidR="00000000" w:rsidRPr="000C4BA8" w:rsidP="000C4BA8">
            <w:pPr>
              <w:pStyle w:val="ListBullet"/>
            </w:pPr>
            <w:r w:rsidRPr="000C4BA8">
              <w:t>tutors and teachers</w:t>
            </w:r>
          </w:p>
          <w:p w:rsidR="00000000" w:rsidRPr="000C4BA8" w:rsidP="000C4BA8">
            <w:pPr>
              <w:pStyle w:val="ListBullet"/>
            </w:pPr>
            <w:r w:rsidRPr="000C4BA8">
              <w:t>mentors</w:t>
            </w:r>
          </w:p>
          <w:p w:rsidR="00000000" w:rsidRPr="000C4BA8" w:rsidP="000C4BA8">
            <w:pPr>
              <w:pStyle w:val="ListBullet"/>
            </w:pPr>
            <w:r w:rsidRPr="000C4BA8">
              <w:t>presenters</w:t>
            </w:r>
          </w:p>
          <w:p w:rsidR="00000000" w:rsidRPr="000C4BA8" w:rsidP="000C4BA8">
            <w:pPr>
              <w:pStyle w:val="ListBullet"/>
            </w:pPr>
            <w:r w:rsidRPr="000C4BA8">
              <w:t>general public.</w:t>
            </w:r>
          </w:p>
        </w:tc>
      </w:tr>
    </w:tbl>
    <w:p w:rsidR="00AD4C4B" w:rsidP="000C4BA8">
      <w:pPr>
        <w:pStyle w:val="BodyText"/>
      </w:pPr>
    </w:p>
    <w:p w:rsidR="00AD4C4B" w:rsidP="000C4BA8">
      <w:pPr>
        <w:pStyle w:val="BodyText"/>
      </w:pPr>
    </w:p>
    <w:p w:rsidR="00000000" w:rsidRPr="000C4BA8" w:rsidP="000C4BA8">
      <w:pPr>
        <w:pStyle w:val="Heading1"/>
      </w:pPr>
      <w:bookmarkStart w:id="12" w:name="O_382521"/>
      <w:bookmarkEnd w:id="12"/>
      <w:r w:rsidRPr="000C4BA8">
        <w:t>Unit Sector(s)</w:t>
      </w:r>
    </w:p>
    <w:p w:rsidR="00000000" w:rsidRPr="000C4BA8" w:rsidP="000C4BA8">
      <w:pPr>
        <w:pStyle w:val="BodyText"/>
      </w:pPr>
      <w:r w:rsidRPr="000C4BA8">
        <w:t>Performing arts - music literacy.</w:t>
      </w:r>
    </w:p>
    <w:p w:rsidR="00000000" w:rsidRPr="000C4BA8" w:rsidP="000C4BA8"/>
    <w:sectPr w:rsidSect="000C4B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C4B" w:rsidP="00AD4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C4B" w:rsidP="000C4B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4C4B" w:rsidP="000C4B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4C4B" w:rsidP="000C4B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C4B" w:rsidP="00AD4C4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C4B" w:rsidP="000C4BA8">
    <w:pPr>
      <w:pStyle w:val="Header"/>
      <w:framePr w:wrap="around"/>
    </w:pPr>
    <w:r>
      <w:fldChar w:fldCharType="begin"/>
    </w:r>
    <w:r>
      <w:instrText xml:space="preserve"> TITLE   \* MERGEFORMAT </w:instrText>
    </w:r>
    <w:r>
      <w:fldChar w:fldCharType="separate"/>
    </w:r>
    <w:r>
      <w:t>CUSMLT601A Analyse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4C4B" w:rsidP="000C4B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908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4A0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9EB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B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4BA8"/>
    <w:pPr>
      <w:spacing w:before="360" w:after="60"/>
      <w:outlineLvl w:val="0"/>
    </w:pPr>
    <w:rPr>
      <w:sz w:val="32"/>
    </w:rPr>
  </w:style>
  <w:style w:type="paragraph" w:styleId="Heading2">
    <w:name w:val="heading 2"/>
    <w:basedOn w:val="HeadingBase"/>
    <w:next w:val="BodyText"/>
    <w:link w:val="Heading2Char"/>
    <w:qFormat/>
    <w:rsid w:val="000C4BA8"/>
    <w:pPr>
      <w:keepLines/>
      <w:spacing w:before="240" w:after="120"/>
      <w:outlineLvl w:val="1"/>
    </w:pPr>
    <w:rPr>
      <w:sz w:val="28"/>
      <w:szCs w:val="40"/>
    </w:rPr>
  </w:style>
  <w:style w:type="paragraph" w:styleId="Heading3">
    <w:name w:val="heading 3"/>
    <w:basedOn w:val="HeadingBase"/>
    <w:next w:val="BodyText"/>
    <w:link w:val="Heading3Char"/>
    <w:qFormat/>
    <w:rsid w:val="000C4BA8"/>
    <w:pPr>
      <w:spacing w:before="180" w:after="120"/>
      <w:outlineLvl w:val="2"/>
    </w:pPr>
    <w:rPr>
      <w:spacing w:val="-10"/>
      <w:kern w:val="32"/>
    </w:rPr>
  </w:style>
  <w:style w:type="paragraph" w:styleId="Heading4">
    <w:name w:val="heading 4"/>
    <w:basedOn w:val="HeadingBase"/>
    <w:next w:val="BodyText"/>
    <w:link w:val="Heading4Char"/>
    <w:qFormat/>
    <w:rsid w:val="000C4BA8"/>
    <w:pPr>
      <w:spacing w:before="160" w:after="120"/>
      <w:outlineLvl w:val="3"/>
    </w:pPr>
    <w:rPr>
      <w:sz w:val="22"/>
    </w:rPr>
  </w:style>
  <w:style w:type="paragraph" w:styleId="Heading5">
    <w:name w:val="heading 5"/>
    <w:basedOn w:val="HeadingBase"/>
    <w:next w:val="Normal"/>
    <w:link w:val="Heading5Char"/>
    <w:qFormat/>
    <w:rsid w:val="000C4BA8"/>
    <w:pPr>
      <w:spacing w:before="80"/>
      <w:outlineLvl w:val="4"/>
    </w:pPr>
    <w:rPr>
      <w:color w:val="918585"/>
      <w:sz w:val="20"/>
    </w:rPr>
  </w:style>
  <w:style w:type="paragraph" w:styleId="Heading6">
    <w:name w:val="heading 6"/>
    <w:basedOn w:val="HeadingBase"/>
    <w:next w:val="Normal"/>
    <w:link w:val="Heading6Char"/>
    <w:qFormat/>
    <w:rsid w:val="000C4BA8"/>
    <w:pPr>
      <w:spacing w:before="60"/>
      <w:outlineLvl w:val="5"/>
    </w:pPr>
    <w:rPr>
      <w:color w:val="918585"/>
      <w:sz w:val="20"/>
    </w:rPr>
  </w:style>
  <w:style w:type="paragraph" w:styleId="Heading7">
    <w:name w:val="heading 7"/>
    <w:basedOn w:val="Normal"/>
    <w:next w:val="Normal"/>
    <w:link w:val="Heading7Char"/>
    <w:qFormat/>
    <w:rsid w:val="000C4BA8"/>
    <w:pPr>
      <w:ind w:left="720"/>
      <w:outlineLvl w:val="6"/>
    </w:pPr>
    <w:rPr>
      <w:i/>
    </w:rPr>
  </w:style>
  <w:style w:type="paragraph" w:styleId="Heading8">
    <w:name w:val="heading 8"/>
    <w:basedOn w:val="Normal"/>
    <w:next w:val="Normal"/>
    <w:link w:val="Heading8Char"/>
    <w:qFormat/>
    <w:rsid w:val="000C4BA8"/>
    <w:pPr>
      <w:ind w:left="720"/>
      <w:outlineLvl w:val="7"/>
    </w:pPr>
    <w:rPr>
      <w:i/>
    </w:rPr>
  </w:style>
  <w:style w:type="paragraph" w:styleId="Heading9">
    <w:name w:val="heading 9"/>
    <w:basedOn w:val="Normal"/>
    <w:next w:val="Normal"/>
    <w:link w:val="Heading9Char"/>
    <w:qFormat/>
    <w:rsid w:val="000C4BA8"/>
    <w:pPr>
      <w:ind w:left="720"/>
      <w:outlineLvl w:val="8"/>
    </w:pPr>
    <w:rPr>
      <w:i/>
    </w:rPr>
  </w:style>
  <w:style w:type="character" w:default="1" w:styleId="DefaultParagraphFont">
    <w:name w:val="Default Paragraph Font"/>
    <w:uiPriority w:val="1"/>
    <w:unhideWhenUsed/>
    <w:rsid w:val="000C4B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BA8"/>
  </w:style>
  <w:style w:type="character" w:customStyle="1" w:styleId="Heading1Char">
    <w:name w:val="Heading 1 Char"/>
    <w:link w:val="Heading1"/>
    <w:rsid w:val="000C4BA8"/>
    <w:rPr>
      <w:rFonts w:ascii="Times New Roman" w:eastAsia="Times New Roman" w:hAnsi="Times New Roman" w:cs="Times New Roman"/>
      <w:b/>
      <w:sz w:val="32"/>
      <w:szCs w:val="20"/>
      <w:lang w:eastAsia="en-US"/>
    </w:rPr>
  </w:style>
  <w:style w:type="paragraph" w:styleId="BodyText">
    <w:name w:val="Body Text"/>
    <w:basedOn w:val="Normal"/>
    <w:link w:val="BodyTextChar"/>
    <w:rsid w:val="000C4BA8"/>
    <w:pPr>
      <w:spacing w:before="120" w:after="120"/>
      <w:contextualSpacing/>
    </w:pPr>
    <w:rPr>
      <w:rFonts w:ascii="Times New Roman" w:hAnsi="Times New Roman"/>
      <w:sz w:val="24"/>
      <w:szCs w:val="22"/>
    </w:rPr>
  </w:style>
  <w:style w:type="character" w:customStyle="1" w:styleId="BodyTextChar">
    <w:name w:val="Body Text Char"/>
    <w:link w:val="BodyText"/>
    <w:rsid w:val="000C4BA8"/>
    <w:rPr>
      <w:rFonts w:ascii="Times New Roman" w:eastAsia="Times New Roman" w:hAnsi="Times New Roman" w:cs="Times New Roman"/>
      <w:sz w:val="24"/>
      <w:lang w:val="en-US" w:eastAsia="en-US"/>
    </w:rPr>
  </w:style>
  <w:style w:type="paragraph" w:styleId="Footer">
    <w:name w:val="footer"/>
    <w:basedOn w:val="Normal"/>
    <w:link w:val="FooterChar"/>
    <w:rsid w:val="000C4B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4BA8"/>
    <w:rPr>
      <w:rFonts w:ascii="Times New Roman" w:eastAsia="Times New Roman" w:hAnsi="Times New Roman" w:cs="Times New Roman"/>
      <w:sz w:val="16"/>
      <w:lang w:val="en-US" w:eastAsia="en-US"/>
    </w:rPr>
  </w:style>
  <w:style w:type="paragraph" w:styleId="List">
    <w:name w:val="List"/>
    <w:basedOn w:val="BodyText"/>
    <w:next w:val="BodyText"/>
    <w:rsid w:val="000C4BA8"/>
    <w:pPr>
      <w:tabs>
        <w:tab w:val="left" w:pos="340"/>
      </w:tabs>
      <w:spacing w:before="60" w:after="60"/>
      <w:ind w:left="340" w:hanging="340"/>
    </w:pPr>
  </w:style>
  <w:style w:type="paragraph" w:styleId="ListBullet">
    <w:name w:val="List Bullet"/>
    <w:basedOn w:val="List"/>
    <w:rsid w:val="000C4BA8"/>
    <w:pPr>
      <w:numPr>
        <w:numId w:val="13"/>
      </w:numPr>
      <w:tabs>
        <w:tab w:val="clear" w:pos="340"/>
      </w:tabs>
      <w:spacing w:before="40" w:after="40"/>
    </w:pPr>
  </w:style>
  <w:style w:type="character" w:customStyle="1" w:styleId="SpecialBold">
    <w:name w:val="Special Bold"/>
    <w:rsid w:val="000C4BA8"/>
    <w:rPr>
      <w:b/>
      <w:spacing w:val="0"/>
    </w:rPr>
  </w:style>
  <w:style w:type="paragraph" w:styleId="ListBullet2">
    <w:name w:val="List Bullet 2"/>
    <w:basedOn w:val="List2"/>
    <w:rsid w:val="000C4BA8"/>
    <w:pPr>
      <w:numPr>
        <w:numId w:val="14"/>
      </w:numPr>
      <w:tabs>
        <w:tab w:val="clear" w:pos="680"/>
      </w:tabs>
    </w:pPr>
  </w:style>
  <w:style w:type="paragraph" w:styleId="Header">
    <w:name w:val="header"/>
    <w:basedOn w:val="Normal"/>
    <w:link w:val="HeaderChar"/>
    <w:rsid w:val="000C4B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4BA8"/>
    <w:rPr>
      <w:rFonts w:ascii="Times New Roman" w:eastAsia="Times New Roman" w:hAnsi="Times New Roman" w:cs="Times New Roman"/>
      <w:sz w:val="16"/>
      <w:szCs w:val="20"/>
      <w:lang w:val="en-GB" w:eastAsia="en-US"/>
    </w:rPr>
  </w:style>
  <w:style w:type="character" w:styleId="Emphasis">
    <w:name w:val="Emphasis"/>
    <w:qFormat/>
    <w:rsid w:val="000C4BA8"/>
    <w:rPr>
      <w:i/>
    </w:rPr>
  </w:style>
  <w:style w:type="paragraph" w:customStyle="1" w:styleId="SuperHeading">
    <w:name w:val="SuperHeading"/>
    <w:basedOn w:val="Normal"/>
    <w:rsid w:val="000C4BA8"/>
    <w:pPr>
      <w:spacing w:before="240" w:after="120"/>
      <w:outlineLvl w:val="0"/>
    </w:pPr>
    <w:rPr>
      <w:rFonts w:ascii="Times New Roman" w:hAnsi="Times New Roman"/>
      <w:b/>
      <w:sz w:val="28"/>
    </w:rPr>
  </w:style>
  <w:style w:type="paragraph" w:customStyle="1" w:styleId="AllowPageBreak">
    <w:name w:val="AllowPageBreak"/>
    <w:rsid w:val="000C4B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4BA8"/>
    <w:rPr>
      <w:b/>
      <w:i/>
      <w:u w:val="none"/>
    </w:rPr>
  </w:style>
  <w:style w:type="character" w:customStyle="1" w:styleId="Heading2Char">
    <w:name w:val="Heading 2 Char"/>
    <w:link w:val="Heading2"/>
    <w:rsid w:val="000C4BA8"/>
    <w:rPr>
      <w:rFonts w:ascii="Times New Roman" w:eastAsia="Times New Roman" w:hAnsi="Times New Roman" w:cs="Times New Roman"/>
      <w:b/>
      <w:sz w:val="28"/>
      <w:szCs w:val="40"/>
      <w:lang w:eastAsia="en-US"/>
    </w:rPr>
  </w:style>
  <w:style w:type="character" w:customStyle="1" w:styleId="Heading3Char">
    <w:name w:val="Heading 3 Char"/>
    <w:link w:val="Heading3"/>
    <w:rsid w:val="000C4B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4BA8"/>
    <w:rPr>
      <w:rFonts w:ascii="Times New Roman" w:eastAsia="Times New Roman" w:hAnsi="Times New Roman" w:cs="Times New Roman"/>
      <w:b/>
      <w:szCs w:val="20"/>
      <w:lang w:eastAsia="en-US"/>
    </w:rPr>
  </w:style>
  <w:style w:type="character" w:customStyle="1" w:styleId="Heading5Char">
    <w:name w:val="Heading 5 Char"/>
    <w:link w:val="Heading5"/>
    <w:rsid w:val="000C4B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4B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B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4B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4BA8"/>
    <w:rPr>
      <w:rFonts w:ascii="Courier New" w:eastAsia="Times New Roman" w:hAnsi="Courier New" w:cs="Times New Roman"/>
      <w:i/>
      <w:szCs w:val="20"/>
      <w:lang w:val="en-US" w:eastAsia="en-US"/>
    </w:rPr>
  </w:style>
  <w:style w:type="paragraph" w:customStyle="1" w:styleId="HeadingBase">
    <w:name w:val="Heading Base"/>
    <w:rsid w:val="000C4B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BA8"/>
    <w:pPr>
      <w:tabs>
        <w:tab w:val="right" w:leader="dot" w:pos="9072"/>
      </w:tabs>
      <w:ind w:left="567"/>
    </w:pPr>
    <w:rPr>
      <w:szCs w:val="22"/>
    </w:rPr>
  </w:style>
  <w:style w:type="paragraph" w:customStyle="1" w:styleId="TOCBase">
    <w:name w:val="TOC Base"/>
    <w:rsid w:val="000C4B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BA8"/>
    <w:pPr>
      <w:tabs>
        <w:tab w:val="right" w:leader="dot" w:pos="9072"/>
      </w:tabs>
      <w:spacing w:before="40" w:after="40"/>
      <w:ind w:left="284"/>
    </w:pPr>
    <w:rPr>
      <w:rFonts w:ascii="Times New Roman" w:hAnsi="Times New Roman"/>
    </w:rPr>
  </w:style>
  <w:style w:type="paragraph" w:styleId="TOC1">
    <w:name w:val="toc 1"/>
    <w:basedOn w:val="TOCBase"/>
    <w:next w:val="Normal"/>
    <w:rsid w:val="000C4B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BA8"/>
    <w:pPr>
      <w:spacing w:before="5040"/>
      <w:jc w:val="center"/>
    </w:pPr>
    <w:rPr>
      <w:sz w:val="48"/>
      <w:szCs w:val="72"/>
      <w:lang w:val="en-US"/>
    </w:rPr>
  </w:style>
  <w:style w:type="character" w:customStyle="1" w:styleId="TitleChar">
    <w:name w:val="Title Char"/>
    <w:link w:val="Title"/>
    <w:rsid w:val="000C4B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BA8"/>
    <w:pPr>
      <w:tabs>
        <w:tab w:val="left" w:pos="3600"/>
        <w:tab w:val="left" w:pos="3958"/>
      </w:tabs>
    </w:pPr>
  </w:style>
  <w:style w:type="paragraph" w:customStyle="1" w:styleId="Note">
    <w:name w:val="Note"/>
    <w:basedOn w:val="BodyText"/>
    <w:rsid w:val="000C4B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BA8"/>
    <w:pPr>
      <w:framePr w:wrap="auto" w:hAnchor="text" w:y="6049"/>
    </w:pPr>
    <w:rPr>
      <w:color w:val="000000"/>
      <w:sz w:val="40"/>
    </w:rPr>
  </w:style>
  <w:style w:type="paragraph" w:customStyle="1" w:styleId="TOCTitle">
    <w:name w:val="TOCTitle"/>
    <w:basedOn w:val="Heading1"/>
    <w:rsid w:val="000C4BA8"/>
    <w:pPr>
      <w:spacing w:after="240"/>
      <w:jc w:val="center"/>
      <w:outlineLvl w:val="9"/>
    </w:pPr>
    <w:rPr>
      <w:caps/>
    </w:rPr>
  </w:style>
  <w:style w:type="paragraph" w:customStyle="1" w:styleId="Version">
    <w:name w:val="Version"/>
    <w:rsid w:val="000C4B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BA8"/>
    <w:pPr>
      <w:keepNext w:val="0"/>
      <w:tabs>
        <w:tab w:val="right" w:pos="4176"/>
      </w:tabs>
      <w:ind w:left="198" w:hanging="198"/>
    </w:pPr>
    <w:rPr>
      <w:rFonts w:ascii="Garamond" w:hAnsi="Garamond"/>
    </w:rPr>
  </w:style>
  <w:style w:type="paragraph" w:styleId="IndexHeading">
    <w:name w:val="index heading"/>
    <w:basedOn w:val="Normal"/>
    <w:next w:val="Index1"/>
    <w:semiHidden/>
    <w:rsid w:val="000C4BA8"/>
    <w:pPr>
      <w:spacing w:before="120" w:after="120"/>
    </w:pPr>
    <w:rPr>
      <w:rFonts w:ascii="Arial" w:hAnsi="Arial"/>
      <w:b/>
      <w:color w:val="918585"/>
      <w:sz w:val="24"/>
    </w:rPr>
  </w:style>
  <w:style w:type="paragraph" w:customStyle="1" w:styleId="Chapter">
    <w:name w:val="Chapter"/>
    <w:basedOn w:val="Normal"/>
    <w:rsid w:val="000C4BA8"/>
    <w:pPr>
      <w:spacing w:before="240"/>
    </w:pPr>
    <w:rPr>
      <w:rFonts w:ascii="Times New Roman" w:hAnsi="Times New Roman"/>
      <w:smallCaps/>
      <w:spacing w:val="80"/>
      <w:sz w:val="28"/>
    </w:rPr>
  </w:style>
  <w:style w:type="paragraph" w:customStyle="1" w:styleId="InChapter">
    <w:name w:val="InChapter"/>
    <w:basedOn w:val="Heading3"/>
    <w:rsid w:val="000C4BA8"/>
    <w:pPr>
      <w:spacing w:after="240"/>
      <w:outlineLvl w:val="9"/>
    </w:pPr>
    <w:rPr>
      <w:noProof/>
    </w:rPr>
  </w:style>
  <w:style w:type="paragraph" w:styleId="Index2">
    <w:name w:val="index 2"/>
    <w:basedOn w:val="Normal"/>
    <w:next w:val="Normal"/>
    <w:semiHidden/>
    <w:rsid w:val="000C4BA8"/>
    <w:pPr>
      <w:tabs>
        <w:tab w:val="right" w:pos="4176"/>
      </w:tabs>
      <w:ind w:left="568" w:hanging="284"/>
    </w:pPr>
    <w:rPr>
      <w:rFonts w:ascii="Garamond" w:hAnsi="Garamond"/>
    </w:rPr>
  </w:style>
  <w:style w:type="paragraph" w:customStyle="1" w:styleId="Byline">
    <w:name w:val="Byline"/>
    <w:rsid w:val="000C4B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BA8"/>
    <w:pPr>
      <w:tabs>
        <w:tab w:val="clear" w:pos="3600"/>
        <w:tab w:val="clear" w:pos="3958"/>
      </w:tabs>
      <w:jc w:val="right"/>
    </w:pPr>
  </w:style>
  <w:style w:type="paragraph" w:styleId="Caption">
    <w:name w:val="caption"/>
    <w:basedOn w:val="BodyText"/>
    <w:next w:val="Normal"/>
    <w:qFormat/>
    <w:rsid w:val="000C4BA8"/>
    <w:pPr>
      <w:framePr w:w="2268" w:hSpace="181" w:vSpace="181" w:wrap="around" w:vAnchor="text" w:hAnchor="page" w:x="1135" w:y="285" w:anchorLock="1"/>
    </w:pPr>
    <w:rPr>
      <w:i/>
    </w:rPr>
  </w:style>
  <w:style w:type="paragraph" w:customStyle="1" w:styleId="MiniTOCTitle">
    <w:name w:val="MiniTOCTitle"/>
    <w:basedOn w:val="Heading4"/>
    <w:rsid w:val="000C4BA8"/>
    <w:pPr>
      <w:spacing w:before="240"/>
      <w:outlineLvl w:val="9"/>
    </w:pPr>
    <w:rPr>
      <w:noProof/>
      <w:sz w:val="24"/>
    </w:rPr>
  </w:style>
  <w:style w:type="paragraph" w:customStyle="1" w:styleId="MiniTOCItem">
    <w:name w:val="MiniTOCItem"/>
    <w:basedOn w:val="ListBullet"/>
    <w:rsid w:val="000C4BA8"/>
    <w:pPr>
      <w:numPr>
        <w:numId w:val="0"/>
      </w:numPr>
      <w:tabs>
        <w:tab w:val="right" w:leader="dot" w:pos="6521"/>
      </w:tabs>
      <w:spacing w:before="0" w:after="0"/>
    </w:pPr>
  </w:style>
  <w:style w:type="paragraph" w:customStyle="1" w:styleId="TOFTitle">
    <w:name w:val="TOFTitle"/>
    <w:basedOn w:val="TOCTitle"/>
    <w:rsid w:val="000C4BA8"/>
  </w:style>
  <w:style w:type="paragraph" w:styleId="TableofFigures">
    <w:name w:val="table of figures"/>
    <w:basedOn w:val="Normal"/>
    <w:next w:val="Normal"/>
    <w:semiHidden/>
    <w:rsid w:val="000C4BA8"/>
    <w:pPr>
      <w:tabs>
        <w:tab w:val="right" w:leader="dot" w:pos="9072"/>
      </w:tabs>
      <w:ind w:left="970" w:hanging="403"/>
    </w:pPr>
    <w:rPr>
      <w:rFonts w:ascii="Times New Roman" w:hAnsi="Times New Roman"/>
      <w:b/>
    </w:rPr>
  </w:style>
  <w:style w:type="paragraph" w:styleId="ListNumber">
    <w:name w:val="List Number"/>
    <w:basedOn w:val="List"/>
    <w:rsid w:val="000C4BA8"/>
    <w:pPr>
      <w:numPr>
        <w:numId w:val="11"/>
      </w:numPr>
    </w:pPr>
  </w:style>
  <w:style w:type="character" w:customStyle="1" w:styleId="WingdingSymbols">
    <w:name w:val="Wingding Symbols"/>
    <w:rsid w:val="000C4BA8"/>
    <w:rPr>
      <w:rFonts w:ascii="Wingdings" w:hAnsi="Wingdings"/>
    </w:rPr>
  </w:style>
  <w:style w:type="paragraph" w:customStyle="1" w:styleId="TableHeading">
    <w:name w:val="Table Heading"/>
    <w:basedOn w:val="HeadingBase"/>
    <w:rsid w:val="000C4BA8"/>
    <w:pPr>
      <w:keepLines/>
      <w:pBdr>
        <w:bottom w:val="single" w:sz="6" w:space="1" w:color="918585"/>
      </w:pBdr>
      <w:spacing w:before="240"/>
    </w:pPr>
  </w:style>
  <w:style w:type="character" w:customStyle="1" w:styleId="HotSpot">
    <w:name w:val="HotSpot"/>
    <w:rsid w:val="000C4BA8"/>
    <w:rPr>
      <w:color w:val="0033CC"/>
      <w:u w:val="none"/>
    </w:rPr>
  </w:style>
  <w:style w:type="paragraph" w:customStyle="1" w:styleId="BodyTextRight">
    <w:name w:val="Body Text Right"/>
    <w:basedOn w:val="BodyText"/>
    <w:rsid w:val="000C4BA8"/>
    <w:pPr>
      <w:spacing w:before="0" w:after="0"/>
      <w:jc w:val="right"/>
    </w:pPr>
  </w:style>
  <w:style w:type="paragraph" w:styleId="Index3">
    <w:name w:val="index 3"/>
    <w:basedOn w:val="ListNumber2"/>
    <w:next w:val="Normal"/>
    <w:semiHidden/>
    <w:rsid w:val="000C4BA8"/>
    <w:pPr>
      <w:numPr>
        <w:numId w:val="0"/>
      </w:numPr>
      <w:tabs>
        <w:tab w:val="right" w:leader="dot" w:pos="4176"/>
      </w:tabs>
    </w:pPr>
  </w:style>
  <w:style w:type="paragraph" w:styleId="ListNumber2">
    <w:name w:val="List Number 2"/>
    <w:basedOn w:val="List2"/>
    <w:rsid w:val="000C4BA8"/>
    <w:pPr>
      <w:numPr>
        <w:numId w:val="10"/>
      </w:numPr>
      <w:tabs>
        <w:tab w:val="clear" w:pos="1060"/>
      </w:tabs>
    </w:pPr>
  </w:style>
  <w:style w:type="paragraph" w:customStyle="1" w:styleId="MarginNote">
    <w:name w:val="Margin Note"/>
    <w:basedOn w:val="BodyText"/>
    <w:rsid w:val="000C4B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B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4B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4BA8"/>
    <w:rPr>
      <w:sz w:val="32"/>
    </w:rPr>
  </w:style>
  <w:style w:type="paragraph" w:customStyle="1" w:styleId="HeadingProcedure">
    <w:name w:val="Heading Procedure"/>
    <w:basedOn w:val="HeadingBase"/>
    <w:next w:val="Normal"/>
    <w:rsid w:val="000C4BA8"/>
    <w:pPr>
      <w:tabs>
        <w:tab w:val="left" w:pos="0"/>
      </w:tabs>
      <w:spacing w:before="120" w:after="60"/>
    </w:pPr>
    <w:rPr>
      <w:i/>
      <w:color w:val="918585"/>
      <w:sz w:val="22"/>
    </w:rPr>
  </w:style>
  <w:style w:type="paragraph" w:customStyle="1" w:styleId="TableBodyText">
    <w:name w:val="Table Body Text"/>
    <w:basedOn w:val="BodyText"/>
    <w:rsid w:val="000C4BA8"/>
    <w:pPr>
      <w:spacing w:before="60" w:after="60"/>
    </w:pPr>
  </w:style>
  <w:style w:type="paragraph" w:styleId="ListContinue">
    <w:name w:val="List Continue"/>
    <w:basedOn w:val="List"/>
    <w:rsid w:val="000C4BA8"/>
    <w:pPr>
      <w:ind w:firstLine="0"/>
    </w:pPr>
  </w:style>
  <w:style w:type="paragraph" w:customStyle="1" w:styleId="ListNote">
    <w:name w:val="List Note"/>
    <w:basedOn w:val="List"/>
    <w:rsid w:val="000C4BA8"/>
    <w:pPr>
      <w:pBdr>
        <w:top w:val="single" w:sz="6" w:space="2" w:color="918585"/>
        <w:bottom w:val="single" w:sz="6" w:space="2" w:color="918585"/>
      </w:pBdr>
      <w:tabs>
        <w:tab w:val="left" w:pos="1021"/>
      </w:tabs>
      <w:ind w:firstLine="0"/>
    </w:pPr>
  </w:style>
  <w:style w:type="paragraph" w:customStyle="1" w:styleId="Warning">
    <w:name w:val="Warning"/>
    <w:basedOn w:val="BodyText"/>
    <w:rsid w:val="000C4BA8"/>
    <w:pPr>
      <w:shd w:val="clear" w:color="auto" w:fill="D9D9D9"/>
      <w:tabs>
        <w:tab w:val="left" w:pos="992"/>
      </w:tabs>
      <w:ind w:left="119" w:right="119"/>
    </w:pPr>
    <w:rPr>
      <w:sz w:val="20"/>
    </w:rPr>
  </w:style>
  <w:style w:type="paragraph" w:customStyle="1" w:styleId="MarginIcons">
    <w:name w:val="Margin Icons"/>
    <w:basedOn w:val="BodyText"/>
    <w:rsid w:val="000C4B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4BA8"/>
    <w:rPr>
      <w:rFonts w:ascii="Courier New" w:hAnsi="Courier New"/>
    </w:rPr>
  </w:style>
  <w:style w:type="paragraph" w:customStyle="1" w:styleId="NoteBullet">
    <w:name w:val="Note Bullet"/>
    <w:basedOn w:val="Note"/>
    <w:rsid w:val="000C4BA8"/>
    <w:pPr>
      <w:tabs>
        <w:tab w:val="clear" w:pos="680"/>
      </w:tabs>
      <w:spacing w:before="60" w:after="60"/>
    </w:pPr>
  </w:style>
  <w:style w:type="paragraph" w:customStyle="1" w:styleId="SubHeading2">
    <w:name w:val="SubHeading2"/>
    <w:basedOn w:val="HeadingBase"/>
    <w:rsid w:val="000C4BA8"/>
    <w:pPr>
      <w:spacing w:before="240" w:after="60"/>
    </w:pPr>
    <w:rPr>
      <w:sz w:val="20"/>
    </w:rPr>
  </w:style>
  <w:style w:type="paragraph" w:customStyle="1" w:styleId="SubHeading1">
    <w:name w:val="SubHeading1"/>
    <w:basedOn w:val="HeadingBase"/>
    <w:rsid w:val="000C4BA8"/>
    <w:pPr>
      <w:spacing w:before="240" w:after="60"/>
    </w:pPr>
    <w:rPr>
      <w:color w:val="918585"/>
      <w:sz w:val="22"/>
    </w:rPr>
  </w:style>
  <w:style w:type="paragraph" w:customStyle="1" w:styleId="SideHeading">
    <w:name w:val="Side Heading"/>
    <w:basedOn w:val="HeadingBase"/>
    <w:rsid w:val="000C4B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BA8"/>
    <w:pPr>
      <w:numPr>
        <w:numId w:val="12"/>
      </w:numPr>
    </w:pPr>
  </w:style>
  <w:style w:type="paragraph" w:styleId="PlainText">
    <w:name w:val="Plain Text"/>
    <w:basedOn w:val="Normal"/>
    <w:link w:val="PlainTextChar"/>
    <w:rsid w:val="000C4BA8"/>
    <w:rPr>
      <w:sz w:val="20"/>
    </w:rPr>
  </w:style>
  <w:style w:type="character" w:customStyle="1" w:styleId="PlainTextChar">
    <w:name w:val="Plain Text Char"/>
    <w:basedOn w:val="DefaultParagraphFont"/>
    <w:link w:val="PlainText"/>
    <w:rsid w:val="000C4BA8"/>
    <w:rPr>
      <w:rFonts w:ascii="Courier New" w:eastAsia="Times New Roman" w:hAnsi="Courier New" w:cs="Times New Roman"/>
      <w:sz w:val="20"/>
      <w:szCs w:val="20"/>
      <w:lang w:val="en-US" w:eastAsia="en-US"/>
    </w:rPr>
  </w:style>
  <w:style w:type="character" w:customStyle="1" w:styleId="MenuOption">
    <w:name w:val="Menu Option"/>
    <w:rsid w:val="000C4BA8"/>
    <w:rPr>
      <w:b/>
      <w:smallCaps/>
    </w:rPr>
  </w:style>
  <w:style w:type="paragraph" w:customStyle="1" w:styleId="TableListNumber">
    <w:name w:val="Table List Number"/>
    <w:basedOn w:val="ListNumber"/>
    <w:rsid w:val="000C4BA8"/>
    <w:pPr>
      <w:numPr>
        <w:numId w:val="0"/>
      </w:numPr>
    </w:pPr>
  </w:style>
  <w:style w:type="paragraph" w:styleId="TOC4">
    <w:name w:val="toc 4"/>
    <w:basedOn w:val="TOCBase"/>
    <w:next w:val="Normal"/>
    <w:semiHidden/>
    <w:rsid w:val="000C4BA8"/>
    <w:pPr>
      <w:tabs>
        <w:tab w:val="right" w:leader="dot" w:pos="9071"/>
      </w:tabs>
      <w:ind w:left="1701"/>
    </w:pPr>
  </w:style>
  <w:style w:type="paragraph" w:customStyle="1" w:styleId="ListAlpha">
    <w:name w:val="List Alpha"/>
    <w:basedOn w:val="List"/>
    <w:rsid w:val="000C4BA8"/>
    <w:pPr>
      <w:numPr>
        <w:numId w:val="9"/>
      </w:numPr>
    </w:pPr>
  </w:style>
  <w:style w:type="paragraph" w:customStyle="1" w:styleId="ListAlpha2">
    <w:name w:val="List Alpha 2"/>
    <w:basedOn w:val="List2"/>
    <w:rsid w:val="000C4BA8"/>
    <w:pPr>
      <w:numPr>
        <w:numId w:val="8"/>
      </w:numPr>
    </w:pPr>
  </w:style>
  <w:style w:type="paragraph" w:styleId="List2">
    <w:name w:val="List 2"/>
    <w:basedOn w:val="BodyText"/>
    <w:rsid w:val="000C4BA8"/>
    <w:pPr>
      <w:tabs>
        <w:tab w:val="left" w:pos="680"/>
      </w:tabs>
      <w:spacing w:before="60" w:after="60"/>
      <w:ind w:left="680" w:hanging="340"/>
    </w:pPr>
  </w:style>
  <w:style w:type="paragraph" w:styleId="List3">
    <w:name w:val="List 3"/>
    <w:basedOn w:val="BodyText"/>
    <w:rsid w:val="000C4BA8"/>
    <w:pPr>
      <w:tabs>
        <w:tab w:val="left" w:pos="1021"/>
      </w:tabs>
      <w:spacing w:before="60" w:after="60"/>
      <w:ind w:left="1020" w:hanging="340"/>
    </w:pPr>
  </w:style>
  <w:style w:type="paragraph" w:styleId="List4">
    <w:name w:val="List 4"/>
    <w:basedOn w:val="BodyText"/>
    <w:rsid w:val="000C4BA8"/>
    <w:pPr>
      <w:tabs>
        <w:tab w:val="left" w:pos="1361"/>
      </w:tabs>
      <w:spacing w:before="60" w:after="60"/>
      <w:ind w:left="1361" w:hanging="340"/>
    </w:pPr>
  </w:style>
  <w:style w:type="paragraph" w:styleId="List5">
    <w:name w:val="List 5"/>
    <w:basedOn w:val="BodyText"/>
    <w:rsid w:val="000C4BA8"/>
    <w:pPr>
      <w:tabs>
        <w:tab w:val="left" w:pos="1701"/>
      </w:tabs>
      <w:spacing w:before="60" w:after="60"/>
      <w:ind w:left="1701" w:hanging="340"/>
    </w:pPr>
  </w:style>
  <w:style w:type="paragraph" w:styleId="ListBullet3">
    <w:name w:val="List Bullet 3"/>
    <w:basedOn w:val="List3"/>
    <w:rsid w:val="000C4BA8"/>
    <w:pPr>
      <w:numPr>
        <w:numId w:val="15"/>
      </w:numPr>
      <w:tabs>
        <w:tab w:val="clear" w:pos="1021"/>
      </w:tabs>
      <w:ind w:left="1037" w:hanging="357"/>
    </w:pPr>
  </w:style>
  <w:style w:type="paragraph" w:styleId="ListBullet4">
    <w:name w:val="List Bullet 4"/>
    <w:basedOn w:val="List4"/>
    <w:rsid w:val="000C4BA8"/>
    <w:pPr>
      <w:numPr>
        <w:numId w:val="3"/>
      </w:numPr>
    </w:pPr>
  </w:style>
  <w:style w:type="paragraph" w:styleId="ListBullet5">
    <w:name w:val="List Bullet 5"/>
    <w:basedOn w:val="List5"/>
    <w:rsid w:val="000C4BA8"/>
    <w:pPr>
      <w:numPr>
        <w:numId w:val="4"/>
      </w:numPr>
    </w:pPr>
  </w:style>
  <w:style w:type="paragraph" w:styleId="ListContinue2">
    <w:name w:val="List Continue 2"/>
    <w:basedOn w:val="List2"/>
    <w:rsid w:val="000C4BA8"/>
    <w:pPr>
      <w:ind w:firstLine="0"/>
    </w:pPr>
  </w:style>
  <w:style w:type="paragraph" w:styleId="ListContinue3">
    <w:name w:val="List Continue 3"/>
    <w:basedOn w:val="List3"/>
    <w:rsid w:val="000C4BA8"/>
    <w:pPr>
      <w:ind w:left="1021" w:firstLine="0"/>
    </w:pPr>
  </w:style>
  <w:style w:type="paragraph" w:styleId="ListContinue4">
    <w:name w:val="List Continue 4"/>
    <w:basedOn w:val="List4"/>
    <w:rsid w:val="000C4BA8"/>
    <w:pPr>
      <w:ind w:firstLine="0"/>
    </w:pPr>
  </w:style>
  <w:style w:type="paragraph" w:styleId="ListContinue5">
    <w:name w:val="List Continue 5"/>
    <w:basedOn w:val="List5"/>
    <w:rsid w:val="000C4BA8"/>
    <w:pPr>
      <w:ind w:firstLine="0"/>
    </w:pPr>
  </w:style>
  <w:style w:type="paragraph" w:styleId="ListNumber3">
    <w:name w:val="List Number 3"/>
    <w:basedOn w:val="List3"/>
    <w:rsid w:val="000C4BA8"/>
    <w:pPr>
      <w:numPr>
        <w:numId w:val="5"/>
      </w:numPr>
    </w:pPr>
  </w:style>
  <w:style w:type="paragraph" w:styleId="ListNumber4">
    <w:name w:val="List Number 4"/>
    <w:basedOn w:val="List4"/>
    <w:rsid w:val="000C4BA8"/>
    <w:pPr>
      <w:numPr>
        <w:numId w:val="6"/>
      </w:numPr>
    </w:pPr>
  </w:style>
  <w:style w:type="paragraph" w:styleId="ListNumber5">
    <w:name w:val="List Number 5"/>
    <w:basedOn w:val="List5"/>
    <w:rsid w:val="000C4BA8"/>
    <w:pPr>
      <w:numPr>
        <w:numId w:val="7"/>
      </w:numPr>
    </w:pPr>
  </w:style>
  <w:style w:type="paragraph" w:styleId="BlockText">
    <w:name w:val="Block Text"/>
    <w:basedOn w:val="Normal"/>
    <w:rsid w:val="000C4BA8"/>
    <w:pPr>
      <w:spacing w:after="120"/>
      <w:ind w:left="1440" w:right="1440"/>
    </w:pPr>
  </w:style>
  <w:style w:type="character" w:customStyle="1" w:styleId="Subscript">
    <w:name w:val="Subscript"/>
    <w:rsid w:val="000C4BA8"/>
    <w:rPr>
      <w:sz w:val="16"/>
      <w:vertAlign w:val="subscript"/>
    </w:rPr>
  </w:style>
  <w:style w:type="character" w:customStyle="1" w:styleId="Superscript">
    <w:name w:val="Superscript"/>
    <w:rsid w:val="000C4BA8"/>
    <w:rPr>
      <w:sz w:val="16"/>
      <w:vertAlign w:val="superscript"/>
    </w:rPr>
  </w:style>
  <w:style w:type="character" w:customStyle="1" w:styleId="Symbols">
    <w:name w:val="Symbols"/>
    <w:rsid w:val="000C4BA8"/>
    <w:rPr>
      <w:rFonts w:ascii="Symbol" w:hAnsi="Symbol"/>
    </w:rPr>
  </w:style>
  <w:style w:type="character" w:customStyle="1" w:styleId="MenuOptions">
    <w:name w:val="Menu Options"/>
    <w:rsid w:val="000C4BA8"/>
    <w:rPr>
      <w:rFonts w:ascii="Arial Narrow" w:hAnsi="Arial Narrow"/>
      <w:smallCaps/>
    </w:rPr>
  </w:style>
  <w:style w:type="character" w:customStyle="1" w:styleId="Buttons">
    <w:name w:val="Buttons"/>
    <w:rsid w:val="000C4BA8"/>
    <w:rPr>
      <w:b/>
    </w:rPr>
  </w:style>
  <w:style w:type="character" w:customStyle="1" w:styleId="Underlined">
    <w:name w:val="Underlined"/>
    <w:rsid w:val="000C4BA8"/>
    <w:rPr>
      <w:u w:val="single"/>
    </w:rPr>
  </w:style>
  <w:style w:type="paragraph" w:customStyle="1" w:styleId="TableBodyTextRight">
    <w:name w:val="Table Body Text Right"/>
    <w:basedOn w:val="TableBodyText"/>
    <w:rsid w:val="000C4BA8"/>
    <w:pPr>
      <w:widowControl w:val="0"/>
      <w:autoSpaceDE w:val="0"/>
      <w:autoSpaceDN w:val="0"/>
      <w:adjustRightInd w:val="0"/>
      <w:jc w:val="right"/>
    </w:pPr>
    <w:rPr>
      <w:rFonts w:cs="Arial"/>
      <w:szCs w:val="18"/>
    </w:rPr>
  </w:style>
  <w:style w:type="paragraph" w:customStyle="1" w:styleId="CopyrightText">
    <w:name w:val="Copyright Text"/>
    <w:basedOn w:val="BodyText"/>
    <w:rsid w:val="000C4BA8"/>
    <w:rPr>
      <w:sz w:val="18"/>
    </w:rPr>
  </w:style>
  <w:style w:type="paragraph" w:customStyle="1" w:styleId="BodySmallRight">
    <w:name w:val="Body Small Right"/>
    <w:basedOn w:val="BodyTextRight"/>
    <w:rsid w:val="000C4BA8"/>
    <w:rPr>
      <w:sz w:val="18"/>
      <w:szCs w:val="18"/>
    </w:rPr>
  </w:style>
  <w:style w:type="paragraph" w:customStyle="1" w:styleId="MarginEdition">
    <w:name w:val="Margin Edition"/>
    <w:basedOn w:val="MarginNote"/>
    <w:rsid w:val="000C4BA8"/>
    <w:pPr>
      <w:spacing w:before="0" w:after="0"/>
    </w:pPr>
    <w:rPr>
      <w:rFonts w:ascii="Times New Roman" w:hAnsi="Times New Roman"/>
      <w:color w:val="999999"/>
    </w:rPr>
  </w:style>
  <w:style w:type="paragraph" w:customStyle="1" w:styleId="Spacer">
    <w:name w:val="Spacer"/>
    <w:basedOn w:val="Normal"/>
    <w:rsid w:val="000C4BA8"/>
    <w:rPr>
      <w:sz w:val="2"/>
      <w:szCs w:val="2"/>
    </w:rPr>
  </w:style>
  <w:style w:type="character" w:customStyle="1" w:styleId="Small">
    <w:name w:val="Small"/>
    <w:rsid w:val="000C4BA8"/>
    <w:rPr>
      <w:sz w:val="16"/>
    </w:rPr>
  </w:style>
  <w:style w:type="paragraph" w:customStyle="1" w:styleId="WideTable">
    <w:name w:val="Wide Table"/>
    <w:basedOn w:val="Normal"/>
    <w:rsid w:val="000C4BA8"/>
    <w:pPr>
      <w:ind w:left="-1418"/>
    </w:pPr>
    <w:rPr>
      <w:sz w:val="2"/>
      <w:szCs w:val="2"/>
    </w:rPr>
  </w:style>
  <w:style w:type="character" w:styleId="PageNumber">
    <w:name w:val="page number"/>
    <w:rsid w:val="000C4BA8"/>
  </w:style>
  <w:style w:type="paragraph" w:styleId="Quote">
    <w:name w:val="Quote"/>
    <w:basedOn w:val="Heading1"/>
    <w:link w:val="QuoteChar"/>
    <w:qFormat/>
    <w:rsid w:val="000C4BA8"/>
    <w:rPr>
      <w:b w:val="0"/>
      <w:sz w:val="72"/>
      <w:szCs w:val="72"/>
      <w:lang w:val="en-NZ"/>
    </w:rPr>
  </w:style>
  <w:style w:type="character" w:customStyle="1" w:styleId="QuoteChar">
    <w:name w:val="Quote Char"/>
    <w:link w:val="Quote"/>
    <w:rsid w:val="000C4B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BA8"/>
    <w:pPr>
      <w:pageBreakBefore/>
    </w:pPr>
  </w:style>
  <w:style w:type="paragraph" w:customStyle="1" w:styleId="Border">
    <w:name w:val="Border"/>
    <w:basedOn w:val="Normal"/>
    <w:qFormat/>
    <w:rsid w:val="000C4BA8"/>
    <w:pPr>
      <w:pBdr>
        <w:top w:val="single" w:sz="18" w:space="1" w:color="auto"/>
      </w:pBdr>
    </w:pPr>
    <w:rPr>
      <w:rFonts w:ascii="Times New Roman" w:hAnsi="Times New Roman"/>
      <w:color w:val="FFFFFF"/>
      <w:sz w:val="2"/>
    </w:rPr>
  </w:style>
  <w:style w:type="character" w:styleId="IntenseEmphasis">
    <w:name w:val="Intense Emphasis"/>
    <w:uiPriority w:val="21"/>
    <w:qFormat/>
    <w:rsid w:val="000C4BA8"/>
    <w:rPr>
      <w:b/>
      <w:bCs/>
      <w:i/>
      <w:iCs/>
      <w:color w:val="auto"/>
    </w:rPr>
  </w:style>
  <w:style w:type="paragraph" w:styleId="IntenseQuote">
    <w:name w:val="Intense Quote"/>
    <w:basedOn w:val="Normal"/>
    <w:next w:val="Normal"/>
    <w:link w:val="IntenseQuoteChar"/>
    <w:uiPriority w:val="30"/>
    <w:qFormat/>
    <w:rsid w:val="000C4B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4BA8"/>
    <w:rPr>
      <w:rFonts w:ascii="Courier New" w:eastAsia="Times New Roman" w:hAnsi="Courier New" w:cs="Times New Roman"/>
      <w:b/>
      <w:bCs/>
      <w:i/>
      <w:iCs/>
      <w:szCs w:val="20"/>
      <w:lang w:val="en-US" w:eastAsia="en-US"/>
    </w:rPr>
  </w:style>
  <w:style w:type="character" w:styleId="SubtleReference">
    <w:name w:val="Subtle Reference"/>
    <w:uiPriority w:val="31"/>
    <w:qFormat/>
    <w:rsid w:val="000C4BA8"/>
    <w:rPr>
      <w:smallCaps/>
      <w:color w:val="auto"/>
      <w:u w:val="single"/>
    </w:rPr>
  </w:style>
  <w:style w:type="character" w:styleId="IntenseReference">
    <w:name w:val="Intense Reference"/>
    <w:uiPriority w:val="32"/>
    <w:qFormat/>
    <w:rsid w:val="000C4BA8"/>
    <w:rPr>
      <w:b/>
      <w:bCs/>
      <w:smallCaps/>
      <w:color w:val="auto"/>
      <w:spacing w:val="5"/>
      <w:u w:val="single"/>
    </w:rPr>
  </w:style>
  <w:style w:type="paragraph" w:customStyle="1" w:styleId="2ColumnHeading">
    <w:name w:val="2Column Heading"/>
    <w:basedOn w:val="BodyText"/>
    <w:qFormat/>
    <w:rsid w:val="000C4BA8"/>
    <w:pPr>
      <w:spacing w:after="60"/>
      <w:ind w:left="-2268"/>
    </w:pPr>
    <w:rPr>
      <w:b/>
    </w:rPr>
  </w:style>
  <w:style w:type="paragraph" w:customStyle="1" w:styleId="Heading1TOC">
    <w:name w:val="Heading1 TOC"/>
    <w:basedOn w:val="Normal"/>
    <w:qFormat/>
    <w:rsid w:val="000C4BA8"/>
    <w:pPr>
      <w:spacing w:before="240" w:after="120"/>
    </w:pPr>
    <w:rPr>
      <w:rFonts w:ascii="Times New Roman" w:hAnsi="Times New Roman"/>
      <w:b/>
      <w:sz w:val="32"/>
    </w:rPr>
  </w:style>
  <w:style w:type="paragraph" w:customStyle="1" w:styleId="Heading2TOC">
    <w:name w:val="Heading2 TOC"/>
    <w:basedOn w:val="Normal"/>
    <w:qFormat/>
    <w:rsid w:val="000C4BA8"/>
    <w:pPr>
      <w:spacing w:before="240" w:after="60"/>
    </w:pPr>
    <w:rPr>
      <w:rFonts w:ascii="Times New Roman" w:hAnsi="Times New Roman"/>
      <w:b/>
      <w:sz w:val="28"/>
    </w:rPr>
  </w:style>
  <w:style w:type="character" w:customStyle="1" w:styleId="Underline">
    <w:name w:val="Underline"/>
    <w:qFormat/>
    <w:rsid w:val="000C4BA8"/>
    <w:rPr>
      <w:u w:val="single"/>
    </w:rPr>
  </w:style>
  <w:style w:type="paragraph" w:styleId="BalloonText">
    <w:name w:val="Balloon Text"/>
    <w:basedOn w:val="Normal"/>
    <w:link w:val="BalloonTextChar"/>
    <w:rsid w:val="000C4BA8"/>
    <w:rPr>
      <w:rFonts w:ascii="Tahoma" w:hAnsi="Tahoma" w:cs="Tahoma"/>
      <w:sz w:val="16"/>
      <w:szCs w:val="16"/>
    </w:rPr>
  </w:style>
  <w:style w:type="character" w:customStyle="1" w:styleId="BalloonTextChar">
    <w:name w:val="Balloon Text Char"/>
    <w:link w:val="BalloonText"/>
    <w:rsid w:val="000C4B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4B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4B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1392</Words>
  <Characters>9006</Characters>
  <Application>Microsoft Office Word</Application>
  <DocSecurity>0</DocSecurity>
  <Lines>339</Lines>
  <Paragraphs>228</Paragraphs>
  <ScaleCrop>false</ScaleCrop>
  <Company>Author-it Software Corporation Ltd.</Company>
  <LinksUpToDate>false</LinksUpToDate>
  <CharactersWithSpaces>10356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CUSMLT601A Analyse music</dc:title>
  <dc:subject>Approved</dc:subject>
  <dc:creator>Innovation and Business Skills Australia</dc:creator>
  <cp:keywords>Revision Number: 2</cp:keywords>
  <dc:description>Copyright © 1996-2007 Author-it Software Corporation Ltd., all rights reserved.</dc:description>
  <cp:lastModifiedBy>Andrew Campey</cp:lastModifiedBy>
  <cp:revision>3</cp:revision>
  <dcterms:created xsi:type="dcterms:W3CDTF">2012-05-26T15:27:00Z</dcterms:created>
  <dcterms:modified xsi:type="dcterms:W3CDTF">2012-05-26T15:27:00Z</dcterms:modified>
</cp:coreProperties>
</file>