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66B" w:rsidP="0027566B">
      <w:pPr>
        <w:pStyle w:val="Title"/>
      </w:pPr>
      <w:r>
        <w:fldChar w:fldCharType="begin"/>
      </w:r>
      <w:r>
        <w:instrText xml:space="preserve"> TITLE   \* MERGEFORMAT </w:instrText>
      </w:r>
      <w:r>
        <w:fldChar w:fldCharType="separate"/>
      </w:r>
      <w:r>
        <w:t>CUSMLT301A Apply knowledge of genre to music making</w:t>
      </w:r>
      <w:r>
        <w:fldChar w:fldCharType="end"/>
      </w:r>
    </w:p>
    <w:p w:rsidR="0027566B" w:rsidP="0027566B">
      <w:pPr>
        <w:pStyle w:val="Version"/>
        <w:sectPr w:rsidSect="00AF3B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F3BB6" w:rsidP="00AF3BB6">
      <w:pPr>
        <w:pStyle w:val="SuperHeading"/>
      </w:pPr>
      <w:r w:rsidRPr="00AF3BB6">
        <w:t>CUSMLT301A Apply knowledge of genre to music making</w:t>
      </w:r>
    </w:p>
    <w:p w:rsidR="00000000" w:rsidRPr="00AF3BB6" w:rsidP="00AF3BB6">
      <w:pPr>
        <w:pStyle w:val="SuperHeading"/>
      </w:pPr>
    </w:p>
    <w:p w:rsidR="00000000" w:rsidRPr="00AF3BB6" w:rsidP="00AF3BB6">
      <w:pPr>
        <w:pStyle w:val="Heading1"/>
      </w:pPr>
      <w:bookmarkStart w:id="1" w:name="O_380903"/>
      <w:bookmarkEnd w:id="1"/>
      <w:r w:rsidRPr="00AF3BB6">
        <w:t>Modification History</w:t>
      </w:r>
    </w:p>
    <w:tbl>
      <w:tblPr>
        <w:tblW w:w="0" w:type="auto"/>
        <w:tblLayout w:type="fixed"/>
        <w:tblCellMar>
          <w:left w:w="62" w:type="dxa"/>
          <w:right w:w="62" w:type="dxa"/>
        </w:tblCellMar>
        <w:tblLook w:val="0000"/>
      </w:tblPr>
      <w:tblGrid>
        <w:gridCol w:w="1585"/>
        <w:gridCol w:w="5245"/>
      </w:tblGrid>
      <w:tr w:rsidTr="00AF3BB6">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F3BB6" w:rsidP="00AF3BB6">
            <w:pPr>
              <w:pStyle w:val="BodyText"/>
            </w:pPr>
            <w:r w:rsidRPr="00AF3BB6">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F3BB6">
            <w:pPr>
              <w:pStyle w:val="BodyText"/>
              <w:rPr>
                <w:lang w:val="en-NZ"/>
              </w:rPr>
            </w:pPr>
            <w:r w:rsidRPr="00AF3BB6">
              <w:rPr>
                <w:rStyle w:val="SpecialBold"/>
              </w:rPr>
              <w:t>Comments</w:t>
            </w:r>
          </w:p>
        </w:tc>
      </w:tr>
      <w:tr w:rsidTr="00AF3BB6">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F3BB6">
            <w:pPr>
              <w:pStyle w:val="BodyText"/>
              <w:rPr>
                <w:lang w:val="en-NZ"/>
              </w:rPr>
            </w:pPr>
            <w:r w:rsidRPr="00AF3BB6">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AF3BB6" w:rsidP="00AF3BB6">
            <w:pPr>
              <w:pStyle w:val="BodyText"/>
            </w:pPr>
            <w:r w:rsidRPr="00AF3BB6">
              <w:t xml:space="preserve">Created to fix formatting errors only. </w:t>
            </w:r>
          </w:p>
          <w:p w:rsidR="00000000" w:rsidRPr="00AF3BB6" w:rsidP="00AF3BB6">
            <w:pPr>
              <w:pStyle w:val="BodyText"/>
            </w:pPr>
            <w:r w:rsidRPr="00AF3BB6">
              <w:t>Released with CUS09 Music Training Package version 1.2</w:t>
            </w:r>
          </w:p>
        </w:tc>
      </w:tr>
    </w:tbl>
    <w:p w:rsidR="00000000" w:rsidRPr="00AF3BB6" w:rsidP="00AF3BB6">
      <w:pPr>
        <w:pStyle w:val="BodyText"/>
      </w:pPr>
    </w:p>
    <w:p w:rsidR="00000000" w:rsidRPr="00AF3BB6" w:rsidP="00AF3BB6">
      <w:pPr>
        <w:pStyle w:val="AllowPageBreak"/>
      </w:pPr>
    </w:p>
    <w:p w:rsidR="00000000" w:rsidRPr="00AF3BB6" w:rsidP="00AF3BB6">
      <w:pPr>
        <w:pStyle w:val="Heading1"/>
      </w:pPr>
      <w:bookmarkStart w:id="2" w:name="O_380899"/>
      <w:bookmarkEnd w:id="2"/>
      <w:r w:rsidRPr="00AF3BB6">
        <w:t>Unit Descriptor</w:t>
      </w:r>
    </w:p>
    <w:p w:rsidR="0027566B" w:rsidP="00AF3BB6">
      <w:pPr>
        <w:pStyle w:val="BodyText"/>
      </w:pPr>
      <w:r w:rsidRPr="00AF3BB6">
        <w:t>This unit describes the performance outcomes, skills and knowledge required to apply knowledge of music styles to music industry work and learning.</w:t>
      </w:r>
    </w:p>
    <w:p w:rsidR="0027566B" w:rsidP="00AF3BB6">
      <w:pPr>
        <w:pStyle w:val="BodyText"/>
      </w:pPr>
    </w:p>
    <w:p w:rsidR="00000000" w:rsidRPr="00AF3BB6" w:rsidP="00AF3BB6">
      <w:pPr>
        <w:pStyle w:val="Heading1"/>
      </w:pPr>
      <w:bookmarkStart w:id="3" w:name="O_380912"/>
      <w:bookmarkEnd w:id="3"/>
      <w:r w:rsidRPr="00AF3BB6">
        <w:t>Application of the Unit</w:t>
      </w:r>
    </w:p>
    <w:p w:rsidR="00000000" w:rsidRPr="00AF3BB6" w:rsidP="00AF3BB6">
      <w:pPr>
        <w:pStyle w:val="BodyText"/>
      </w:pPr>
      <w:r w:rsidRPr="00AF3BB6">
        <w:t>This unit applies to people preparing to enter the music industry.</w:t>
      </w:r>
      <w:r w:rsidRPr="00AF3BB6">
        <w:t xml:space="preserve"> They may be intending to work in areas as diverse as music performance, music promotion, sound recording, live sound production, marketing or management. </w:t>
      </w:r>
    </w:p>
    <w:p w:rsidR="00000000" w:rsidRPr="00AF3BB6" w:rsidP="00AF3BB6">
      <w:pPr>
        <w:pStyle w:val="AllowPageBreak"/>
      </w:pPr>
    </w:p>
    <w:p w:rsidR="00000000" w:rsidRPr="00AF3BB6" w:rsidP="00AF3BB6">
      <w:pPr>
        <w:pStyle w:val="Heading1"/>
      </w:pPr>
      <w:bookmarkStart w:id="4" w:name="O_380904"/>
      <w:bookmarkEnd w:id="4"/>
      <w:r w:rsidRPr="00AF3BB6">
        <w:t>Licensing/Regulatory Information</w:t>
      </w:r>
    </w:p>
    <w:p w:rsidR="0027566B" w:rsidP="00AF3BB6">
      <w:pPr>
        <w:pStyle w:val="BodyText"/>
      </w:pPr>
      <w:r w:rsidRPr="00AF3BB6">
        <w:t>No licensing, legislative, regulatory or certification requirements apply to this unit at the time of endorsement.</w:t>
      </w:r>
    </w:p>
    <w:p w:rsidR="0027566B" w:rsidP="00AF3BB6">
      <w:pPr>
        <w:pStyle w:val="BodyText"/>
      </w:pPr>
    </w:p>
    <w:p w:rsidR="00000000" w:rsidRPr="00AF3BB6" w:rsidP="00AF3BB6">
      <w:pPr>
        <w:pStyle w:val="Heading1"/>
      </w:pPr>
      <w:bookmarkStart w:id="5" w:name="O_380902"/>
      <w:bookmarkEnd w:id="5"/>
      <w:r w:rsidRPr="00AF3BB6">
        <w:t>Pre-Requisites</w:t>
      </w:r>
    </w:p>
    <w:p w:rsidR="00000000" w:rsidRPr="00AF3BB6" w:rsidP="00AF3BB6">
      <w:pPr>
        <w:pStyle w:val="BodyText"/>
      </w:pPr>
      <w:r w:rsidRPr="00AF3BB6">
        <w:t>Not applicable</w:t>
      </w:r>
    </w:p>
    <w:p w:rsidR="00000000" w:rsidRPr="00AF3BB6" w:rsidP="00AF3BB6">
      <w:pPr>
        <w:pStyle w:val="AllowPageBreak"/>
      </w:pPr>
    </w:p>
    <w:p w:rsidR="00000000" w:rsidRPr="00AF3BB6" w:rsidP="00AF3BB6">
      <w:pPr>
        <w:pStyle w:val="Heading1"/>
      </w:pPr>
      <w:bookmarkStart w:id="6" w:name="O_380907"/>
      <w:bookmarkEnd w:id="6"/>
      <w:r w:rsidRPr="00AF3BB6">
        <w:t>Employability Skills Information</w:t>
      </w:r>
    </w:p>
    <w:p w:rsidR="00000000" w:rsidRPr="00AF3BB6" w:rsidP="00AF3BB6">
      <w:pPr>
        <w:pStyle w:val="BodyText"/>
      </w:pPr>
      <w:r w:rsidRPr="00AF3BB6">
        <w:t>Not applicable</w:t>
      </w:r>
    </w:p>
    <w:p w:rsidR="00000000" w:rsidRPr="00AF3BB6" w:rsidP="00AF3BB6">
      <w:pPr>
        <w:pStyle w:val="AllowPageBreak"/>
      </w:pPr>
    </w:p>
    <w:p w:rsidR="00000000" w:rsidRPr="00AF3BB6" w:rsidP="00AF3BB6">
      <w:pPr>
        <w:pStyle w:val="Heading1"/>
      </w:pPr>
      <w:bookmarkStart w:id="7" w:name="O_380908"/>
      <w:bookmarkEnd w:id="7"/>
      <w:r w:rsidRPr="00AF3BB6">
        <w:t>Elements and Performance Criteria Pre-Content</w:t>
      </w:r>
    </w:p>
    <w:tbl>
      <w:tblPr>
        <w:tblW w:w="0" w:type="auto"/>
        <w:tblLayout w:type="fixed"/>
        <w:tblCellMar>
          <w:left w:w="62" w:type="dxa"/>
          <w:right w:w="62" w:type="dxa"/>
        </w:tblCellMar>
        <w:tblLook w:val="0000"/>
      </w:tblPr>
      <w:tblGrid>
        <w:gridCol w:w="2594"/>
        <w:gridCol w:w="5928"/>
      </w:tblGrid>
      <w:tr w:rsidTr="0027566B">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B6" w:rsidP="00AF3BB6">
            <w:pPr>
              <w:pStyle w:val="BodyText"/>
            </w:pPr>
            <w:r w:rsidRPr="00AF3BB6">
              <w:rPr>
                <w:rStyle w:val="Emphasis"/>
              </w:rPr>
              <w:t>Elements describe the essential outcomes of a unit of competency.</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B6" w:rsidP="00AF3BB6">
            <w:pPr>
              <w:pStyle w:val="BodyText"/>
            </w:pPr>
            <w:r w:rsidRPr="00AF3BB6">
              <w:rPr>
                <w:rStyle w:val="Emphasis"/>
              </w:rPr>
              <w:t>Performance criteria describe the performance needed to demonstrate achievement of the element. Where bold italicised text is used, further info</w:t>
            </w:r>
            <w:r w:rsidRPr="00AF3BB6">
              <w:rPr>
                <w:rStyle w:val="Emphasis"/>
              </w:rPr>
              <w:t>rmation is detailed in the required skills and knowledge section and the range statement. Assessment of performance is to be consistent with the evidence guide.</w:t>
            </w:r>
          </w:p>
        </w:tc>
      </w:tr>
    </w:tbl>
    <w:p w:rsidR="00000000" w:rsidRPr="00AF3BB6" w:rsidP="00AF3BB6">
      <w:pPr>
        <w:pStyle w:val="BodyText"/>
      </w:pPr>
    </w:p>
    <w:p w:rsidR="00000000" w:rsidRPr="00AF3BB6" w:rsidP="00AF3BB6">
      <w:pPr>
        <w:pStyle w:val="AllowPageBreak"/>
      </w:pPr>
    </w:p>
    <w:p w:rsidR="00000000" w:rsidRPr="00AF3BB6" w:rsidP="00AF3BB6">
      <w:pPr>
        <w:pStyle w:val="Heading1"/>
      </w:pPr>
      <w:bookmarkStart w:id="8" w:name="O_380909"/>
      <w:bookmarkEnd w:id="8"/>
      <w:r w:rsidRPr="00AF3BB6">
        <w:t>Elements and Performance Criteria</w:t>
      </w:r>
    </w:p>
    <w:tbl>
      <w:tblPr>
        <w:tblW w:w="0" w:type="auto"/>
        <w:tblLayout w:type="fixed"/>
        <w:tblCellMar>
          <w:left w:w="62" w:type="dxa"/>
          <w:right w:w="62" w:type="dxa"/>
        </w:tblCellMar>
        <w:tblLook w:val="0000"/>
      </w:tblPr>
      <w:tblGrid>
        <w:gridCol w:w="2594"/>
        <w:gridCol w:w="5928"/>
      </w:tblGrid>
      <w:tr w:rsidTr="0027566B">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B6" w:rsidP="00AF3BB6">
            <w:pPr>
              <w:pStyle w:val="BodyText"/>
            </w:pPr>
            <w:r w:rsidRPr="00AF3BB6">
              <w:rPr>
                <w:rStyle w:val="SpecialBold"/>
              </w:rPr>
              <w:t>ELEMENT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B6">
            <w:pPr>
              <w:pStyle w:val="BodyText"/>
              <w:rPr>
                <w:lang w:val="en-NZ"/>
              </w:rPr>
            </w:pPr>
            <w:r w:rsidRPr="00AF3BB6">
              <w:rPr>
                <w:rStyle w:val="SpecialBold"/>
              </w:rPr>
              <w:t>PERFORMANCE CRITERIA</w:t>
            </w:r>
          </w:p>
        </w:tc>
      </w:tr>
      <w:tr w:rsidTr="0027566B">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B6">
            <w:pPr>
              <w:pStyle w:val="BodyText"/>
              <w:rPr>
                <w:lang w:val="en-NZ"/>
              </w:rPr>
            </w:pPr>
            <w:r w:rsidRPr="00AF3BB6">
              <w:t>1. Maintain and develop music knowledge</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B6" w:rsidP="00AF3BB6">
            <w:pPr>
              <w:pStyle w:val="List"/>
            </w:pPr>
            <w:r w:rsidRPr="00AF3BB6">
              <w:t>1.1</w:t>
            </w:r>
            <w:r w:rsidRPr="00AF3BB6">
              <w:tab/>
              <w:t xml:space="preserve">Monitor relevant </w:t>
            </w:r>
            <w:r w:rsidRPr="00AF3BB6">
              <w:rPr>
                <w:rStyle w:val="BoldandItalics"/>
              </w:rPr>
              <w:t>sources of industry information</w:t>
            </w:r>
            <w:r w:rsidRPr="00AF3BB6">
              <w:t xml:space="preserve"> based on areas of interest, work and learning</w:t>
            </w:r>
          </w:p>
          <w:p w:rsidR="00000000" w:rsidRPr="00AF3BB6" w:rsidP="00AF3BB6">
            <w:pPr>
              <w:pStyle w:val="List"/>
            </w:pPr>
            <w:r w:rsidRPr="00AF3BB6">
              <w:t>1.2</w:t>
            </w:r>
            <w:r w:rsidRPr="00AF3BB6">
              <w:tab/>
              <w:t xml:space="preserve">In consultation with </w:t>
            </w:r>
            <w:r w:rsidRPr="00AF3BB6">
              <w:rPr>
                <w:rStyle w:val="BoldandItalics"/>
              </w:rPr>
              <w:t>appropriate personnel</w:t>
            </w:r>
            <w:r w:rsidRPr="00AF3BB6">
              <w:t>, develop strategies to review and maintain knowledge of selected music</w:t>
            </w:r>
            <w:r w:rsidRPr="00AF3BB6">
              <w:t xml:space="preserve">al styles, artists and repertoire </w:t>
            </w:r>
          </w:p>
          <w:p w:rsidR="00000000" w:rsidRPr="00AF3BB6" w:rsidP="00AF3BB6">
            <w:pPr>
              <w:pStyle w:val="List"/>
            </w:pPr>
            <w:r w:rsidRPr="00AF3BB6">
              <w:t>1.3</w:t>
            </w:r>
            <w:r w:rsidRPr="00AF3BB6">
              <w:tab/>
              <w:t>Analyse music for its artistic and commercial qualities and features</w:t>
            </w:r>
          </w:p>
          <w:p w:rsidR="00000000" w:rsidP="00AF3BB6">
            <w:pPr>
              <w:pStyle w:val="List"/>
              <w:rPr>
                <w:lang w:val="en-NZ"/>
              </w:rPr>
            </w:pPr>
            <w:r w:rsidRPr="00AF3BB6">
              <w:t>1.4</w:t>
            </w:r>
            <w:r w:rsidRPr="00AF3BB6">
              <w:tab/>
              <w:t xml:space="preserve">Develop the capacity to analyse music artists, repertoire and trends through discussion of music performances </w:t>
            </w:r>
          </w:p>
        </w:tc>
      </w:tr>
      <w:tr w:rsidTr="0027566B">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B6">
            <w:pPr>
              <w:pStyle w:val="BodyText"/>
              <w:rPr>
                <w:lang w:val="en-NZ"/>
              </w:rPr>
            </w:pPr>
            <w:r w:rsidRPr="00AF3BB6">
              <w:t>2. Use listening skills to analy</w:t>
            </w:r>
            <w:r w:rsidRPr="00AF3BB6">
              <w:t>se music</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B6" w:rsidP="00AF3BB6">
            <w:pPr>
              <w:pStyle w:val="List"/>
            </w:pPr>
            <w:r w:rsidRPr="00AF3BB6">
              <w:t>2.1</w:t>
            </w:r>
            <w:r w:rsidRPr="00AF3BB6">
              <w:tab/>
              <w:t xml:space="preserve">In consultation with appropriate personnel, determine relevant </w:t>
            </w:r>
            <w:r w:rsidRPr="00AF3BB6">
              <w:rPr>
                <w:rStyle w:val="BoldandItalics"/>
              </w:rPr>
              <w:t>music areas</w:t>
            </w:r>
            <w:r w:rsidRPr="00AF3BB6">
              <w:t xml:space="preserve"> for development of </w:t>
            </w:r>
            <w:r w:rsidRPr="00AF3BB6">
              <w:rPr>
                <w:rStyle w:val="BoldandItalics"/>
              </w:rPr>
              <w:t>critical</w:t>
            </w:r>
            <w:r w:rsidRPr="00AF3BB6">
              <w:t>-</w:t>
            </w:r>
            <w:r w:rsidRPr="00AF3BB6">
              <w:rPr>
                <w:rStyle w:val="BoldandItalics"/>
              </w:rPr>
              <w:t>listening</w:t>
            </w:r>
            <w:r w:rsidRPr="00AF3BB6">
              <w:t xml:space="preserve"> skills</w:t>
            </w:r>
          </w:p>
          <w:p w:rsidR="00000000" w:rsidRPr="00AF3BB6" w:rsidP="00AF3BB6">
            <w:pPr>
              <w:pStyle w:val="List"/>
            </w:pPr>
            <w:r w:rsidRPr="00AF3BB6">
              <w:t>2.2</w:t>
            </w:r>
            <w:r w:rsidRPr="00AF3BB6">
              <w:tab/>
              <w:t>Apply critical-listening skills to live and recorded music within identified music industry contexts</w:t>
            </w:r>
          </w:p>
          <w:p w:rsidR="00000000" w:rsidRPr="00AF3BB6" w:rsidP="00AF3BB6">
            <w:pPr>
              <w:pStyle w:val="List"/>
            </w:pPr>
            <w:r w:rsidRPr="00AF3BB6">
              <w:t>2.3</w:t>
            </w:r>
            <w:r w:rsidRPr="00AF3BB6">
              <w:tab/>
              <w:t>Listen critica</w:t>
            </w:r>
            <w:r w:rsidRPr="00AF3BB6">
              <w:t>lly to identified artists and repertoire and measure actual performance against artistic and/or commercial standards and potential</w:t>
            </w:r>
          </w:p>
          <w:p w:rsidR="00000000" w:rsidP="00AF3BB6">
            <w:pPr>
              <w:pStyle w:val="List"/>
              <w:rPr>
                <w:lang w:val="en-NZ"/>
              </w:rPr>
            </w:pPr>
            <w:r w:rsidRPr="00AF3BB6">
              <w:t>2.4</w:t>
            </w:r>
            <w:r w:rsidRPr="00AF3BB6">
              <w:tab/>
              <w:t>Listen to, analyse and evaluate the contribution of technical and sound production to the success of live and recorded mu</w:t>
            </w:r>
            <w:r w:rsidRPr="00AF3BB6">
              <w:t xml:space="preserve">sic products </w:t>
            </w:r>
          </w:p>
        </w:tc>
      </w:tr>
      <w:tr w:rsidTr="0027566B">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B6">
            <w:pPr>
              <w:pStyle w:val="BodyText"/>
              <w:rPr>
                <w:lang w:val="en-NZ"/>
              </w:rPr>
            </w:pPr>
            <w:r w:rsidRPr="00AF3BB6">
              <w:t>3. Maintain understanding of relevant musical genres and styles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B6" w:rsidP="00AF3BB6">
            <w:pPr>
              <w:pStyle w:val="List"/>
            </w:pPr>
            <w:r w:rsidRPr="00AF3BB6">
              <w:t>3.1</w:t>
            </w:r>
            <w:r w:rsidRPr="00AF3BB6">
              <w:tab/>
              <w:t xml:space="preserve">Identify and use sources of information relating to selected musical genres and styles </w:t>
            </w:r>
          </w:p>
          <w:p w:rsidR="00000000" w:rsidRPr="00AF3BB6" w:rsidP="00AF3BB6">
            <w:pPr>
              <w:pStyle w:val="List"/>
            </w:pPr>
            <w:r w:rsidRPr="00AF3BB6">
              <w:t>3.2</w:t>
            </w:r>
            <w:r w:rsidRPr="00AF3BB6">
              <w:tab/>
              <w:t>Research contemporary and/or historical artist</w:t>
            </w:r>
            <w:r w:rsidRPr="00AF3BB6">
              <w:t>s and repertoire to inform own work and learning</w:t>
            </w:r>
          </w:p>
          <w:p w:rsidR="00000000" w:rsidRPr="00AF3BB6" w:rsidP="00AF3BB6">
            <w:pPr>
              <w:pStyle w:val="List"/>
            </w:pPr>
            <w:r w:rsidRPr="00AF3BB6">
              <w:t>3.3</w:t>
            </w:r>
            <w:r w:rsidRPr="00AF3BB6">
              <w:tab/>
              <w:t>Use knowledge of styles, artists and repertoire to contribute to own musical development</w:t>
            </w:r>
          </w:p>
          <w:p w:rsidR="00000000" w:rsidRPr="00AF3BB6" w:rsidP="00AF3BB6">
            <w:pPr>
              <w:pStyle w:val="List"/>
            </w:pPr>
            <w:r w:rsidRPr="00AF3BB6">
              <w:t>3.4</w:t>
            </w:r>
            <w:r w:rsidRPr="00AF3BB6">
              <w:tab/>
              <w:t xml:space="preserve">Apply </w:t>
            </w:r>
            <w:r w:rsidRPr="00AF3BB6">
              <w:rPr>
                <w:rStyle w:val="BoldandItalics"/>
              </w:rPr>
              <w:t>music knowledge</w:t>
            </w:r>
            <w:r w:rsidRPr="00AF3BB6">
              <w:t xml:space="preserve"> to own music practice </w:t>
            </w:r>
          </w:p>
        </w:tc>
      </w:tr>
    </w:tbl>
    <w:p w:rsidR="00000000" w:rsidRPr="00AF3BB6" w:rsidP="00AF3BB6">
      <w:pPr>
        <w:pStyle w:val="BodyText"/>
      </w:pPr>
    </w:p>
    <w:p w:rsidR="00000000" w:rsidRPr="00AF3BB6" w:rsidP="00AF3BB6">
      <w:pPr>
        <w:pStyle w:val="AllowPageBreak"/>
      </w:pPr>
    </w:p>
    <w:p w:rsidR="00000000" w:rsidRPr="00AF3BB6" w:rsidP="00AF3BB6">
      <w:pPr>
        <w:pStyle w:val="Heading1"/>
      </w:pPr>
      <w:bookmarkStart w:id="9" w:name="O_380900"/>
      <w:bookmarkEnd w:id="9"/>
      <w:r w:rsidRPr="00AF3BB6">
        <w:t>Required Skills and Knowledge</w:t>
      </w:r>
    </w:p>
    <w:tbl>
      <w:tblPr>
        <w:tblW w:w="0" w:type="auto"/>
        <w:tblLayout w:type="fixed"/>
        <w:tblCellMar>
          <w:left w:w="62" w:type="dxa"/>
          <w:right w:w="62" w:type="dxa"/>
        </w:tblCellMar>
        <w:tblLook w:val="0000"/>
      </w:tblPr>
      <w:tblGrid>
        <w:gridCol w:w="8522"/>
      </w:tblGrid>
      <w:tr w:rsidTr="002756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F3BB6">
            <w:pPr>
              <w:pStyle w:val="BodyText"/>
              <w:rPr>
                <w:lang w:val="en-NZ"/>
              </w:rPr>
            </w:pPr>
            <w:r w:rsidRPr="00AF3BB6">
              <w:rPr>
                <w:rStyle w:val="Emphasis"/>
              </w:rPr>
              <w:t>This section des</w:t>
            </w:r>
            <w:r w:rsidRPr="00AF3BB6">
              <w:rPr>
                <w:rStyle w:val="Emphasis"/>
              </w:rPr>
              <w:t>cribes the skills and knowledge required for this unit.</w:t>
            </w:r>
          </w:p>
        </w:tc>
      </w:tr>
      <w:tr w:rsidTr="002756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F3BB6">
            <w:pPr>
              <w:pStyle w:val="BodyText"/>
              <w:rPr>
                <w:lang w:val="en-NZ"/>
              </w:rPr>
            </w:pPr>
            <w:r w:rsidRPr="00AF3BB6">
              <w:rPr>
                <w:rStyle w:val="SpecialBold"/>
              </w:rPr>
              <w:t>Required skills</w:t>
            </w:r>
          </w:p>
        </w:tc>
      </w:tr>
      <w:tr w:rsidTr="002756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F3BB6" w:rsidP="00AF3BB6">
            <w:pPr>
              <w:pStyle w:val="ListBullet"/>
            </w:pPr>
            <w:r w:rsidRPr="00AF3BB6">
              <w:t>communication and teamwork skills sufficient to:</w:t>
            </w:r>
          </w:p>
          <w:p w:rsidR="00000000" w:rsidRPr="00AF3BB6" w:rsidP="00AF3BB6">
            <w:pPr>
              <w:pStyle w:val="ListBullet2"/>
            </w:pPr>
            <w:r w:rsidRPr="00AF3BB6">
              <w:t xml:space="preserve">read and understand relevant sources of information </w:t>
            </w:r>
          </w:p>
          <w:p w:rsidR="00000000" w:rsidRPr="00AF3BB6" w:rsidP="00AF3BB6">
            <w:pPr>
              <w:pStyle w:val="ListBullet2"/>
            </w:pPr>
            <w:r w:rsidRPr="00AF3BB6">
              <w:t>communicate effectively with artists, technicians and others in the music industry</w:t>
            </w:r>
          </w:p>
          <w:p w:rsidR="00000000" w:rsidRPr="00AF3BB6" w:rsidP="00AF3BB6">
            <w:pPr>
              <w:pStyle w:val="ListBullet2"/>
            </w:pPr>
            <w:r w:rsidRPr="00AF3BB6">
              <w:t>match repertoire with target, potential or existing audiences</w:t>
            </w:r>
          </w:p>
          <w:p w:rsidR="00000000" w:rsidRPr="00AF3BB6" w:rsidP="00AF3BB6">
            <w:pPr>
              <w:pStyle w:val="ListBullet"/>
            </w:pPr>
            <w:r w:rsidRPr="00AF3BB6">
              <w:t>listening skills in the context of:</w:t>
            </w:r>
          </w:p>
          <w:p w:rsidR="00000000" w:rsidRPr="00AF3BB6" w:rsidP="00AF3BB6">
            <w:pPr>
              <w:pStyle w:val="ListBullet2"/>
            </w:pPr>
            <w:r w:rsidRPr="00AF3BB6">
              <w:t>recognising conventions of intonation, dynamics, phrasing, rhythm and exp</w:t>
            </w:r>
            <w:r w:rsidRPr="00AF3BB6">
              <w:t>ression in identified musical styles</w:t>
            </w:r>
          </w:p>
          <w:p w:rsidR="00000000" w:rsidRPr="00AF3BB6" w:rsidP="00AF3BB6">
            <w:pPr>
              <w:pStyle w:val="ListBullet2"/>
            </w:pPr>
            <w:r w:rsidRPr="00AF3BB6">
              <w:t>listening critically to music</w:t>
            </w:r>
          </w:p>
          <w:p w:rsidR="00000000" w:rsidRPr="00AF3BB6" w:rsidP="00AF3BB6">
            <w:pPr>
              <w:pStyle w:val="ListBullet"/>
            </w:pPr>
            <w:r w:rsidRPr="00AF3BB6">
              <w:t>planning and organisational skills sufficient to:</w:t>
            </w:r>
          </w:p>
          <w:p w:rsidR="00000000" w:rsidRPr="00AF3BB6" w:rsidP="00AF3BB6">
            <w:pPr>
              <w:pStyle w:val="ListBullet2"/>
            </w:pPr>
            <w:r w:rsidRPr="00AF3BB6">
              <w:t>set work goals</w:t>
            </w:r>
          </w:p>
          <w:p w:rsidR="00000000" w:rsidRPr="00AF3BB6" w:rsidP="00AF3BB6">
            <w:pPr>
              <w:pStyle w:val="ListBullet2"/>
            </w:pPr>
            <w:r w:rsidRPr="00AF3BB6">
              <w:t>gather information on musical styles and genres</w:t>
            </w:r>
          </w:p>
          <w:p w:rsidR="00000000" w:rsidRPr="00AF3BB6" w:rsidP="00AF3BB6">
            <w:pPr>
              <w:pStyle w:val="ListBullet"/>
            </w:pPr>
            <w:r w:rsidRPr="00AF3BB6">
              <w:t>self-management skills sufficient to:</w:t>
            </w:r>
          </w:p>
          <w:p w:rsidR="00000000" w:rsidRPr="00AF3BB6" w:rsidP="00AF3BB6">
            <w:pPr>
              <w:pStyle w:val="ListBullet2"/>
            </w:pPr>
            <w:r w:rsidRPr="00AF3BB6">
              <w:t>work to personal goals</w:t>
            </w:r>
          </w:p>
          <w:p w:rsidR="00000000" w:rsidRPr="00AF3BB6" w:rsidP="00AF3BB6">
            <w:pPr>
              <w:pStyle w:val="ListBullet2"/>
            </w:pPr>
            <w:r w:rsidRPr="00AF3BB6">
              <w:t>seek expert</w:t>
            </w:r>
            <w:r w:rsidRPr="00AF3BB6">
              <w:t xml:space="preserve"> assistance when problems arise</w:t>
            </w:r>
          </w:p>
          <w:p w:rsidR="00000000" w:rsidRPr="00AF3BB6" w:rsidP="00AF3BB6">
            <w:pPr>
              <w:pStyle w:val="ListBullet"/>
            </w:pPr>
            <w:r w:rsidRPr="00AF3BB6">
              <w:t>learning skills in the context of developing knowledge of musical styles and genres</w:t>
            </w:r>
          </w:p>
          <w:p w:rsidR="00000000" w:rsidP="00AF3BB6">
            <w:pPr>
              <w:pStyle w:val="ListBullet"/>
              <w:rPr>
                <w:lang w:val="en-NZ"/>
              </w:rPr>
            </w:pPr>
            <w:r w:rsidRPr="00AF3BB6">
              <w:t>initiative and enterprise skills in the context of using critical-listening skills to make informed judgements about music</w:t>
            </w:r>
          </w:p>
        </w:tc>
      </w:tr>
      <w:tr w:rsidTr="002756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F3BB6">
            <w:pPr>
              <w:pStyle w:val="BodyText"/>
              <w:rPr>
                <w:lang w:val="en-NZ"/>
              </w:rPr>
            </w:pPr>
            <w:r w:rsidRPr="00AF3BB6">
              <w:rPr>
                <w:rStyle w:val="SpecialBold"/>
              </w:rPr>
              <w:t>Required knowledge</w:t>
            </w:r>
          </w:p>
        </w:tc>
      </w:tr>
      <w:tr w:rsidTr="002756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F3BB6" w:rsidP="00AF3BB6">
            <w:pPr>
              <w:pStyle w:val="ListBullet"/>
            </w:pPr>
            <w:r w:rsidRPr="00AF3BB6">
              <w:t>industry knowledge, including:</w:t>
            </w:r>
          </w:p>
          <w:p w:rsidR="00000000" w:rsidRPr="00AF3BB6" w:rsidP="00AF3BB6">
            <w:pPr>
              <w:pStyle w:val="ListBullet2"/>
            </w:pPr>
            <w:r w:rsidRPr="00AF3BB6">
              <w:t xml:space="preserve">processes of music production and presentation </w:t>
            </w:r>
          </w:p>
          <w:p w:rsidR="00000000" w:rsidRPr="00AF3BB6" w:rsidP="00AF3BB6">
            <w:pPr>
              <w:pStyle w:val="ListBullet2"/>
            </w:pPr>
            <w:r w:rsidRPr="00AF3BB6">
              <w:t xml:space="preserve">appropriate musical terminology </w:t>
            </w:r>
          </w:p>
          <w:p w:rsidR="00000000" w:rsidRPr="00AF3BB6" w:rsidP="00AF3BB6">
            <w:pPr>
              <w:pStyle w:val="ListBullet2"/>
            </w:pPr>
            <w:r w:rsidRPr="00AF3BB6">
              <w:t>work of successful musicians, musical directors and/or record producers in identified musical styles or genres</w:t>
            </w:r>
          </w:p>
          <w:p w:rsidR="00000000" w:rsidRPr="00AF3BB6" w:rsidP="00AF3BB6">
            <w:pPr>
              <w:pStyle w:val="ListBullet2"/>
            </w:pPr>
            <w:r w:rsidRPr="00AF3BB6">
              <w:t xml:space="preserve">music history in identified areas of practice, styles or genres </w:t>
            </w:r>
          </w:p>
          <w:p w:rsidR="00000000" w:rsidRPr="00AF3BB6" w:rsidP="00AF3BB6">
            <w:pPr>
              <w:pStyle w:val="ListBullet2"/>
            </w:pPr>
            <w:r w:rsidRPr="00AF3BB6">
              <w:t>cultural protocols appropriate to identified musical styles and genres</w:t>
            </w:r>
          </w:p>
          <w:p w:rsidR="00000000" w:rsidRPr="00AF3BB6" w:rsidP="00AF3BB6">
            <w:pPr>
              <w:pStyle w:val="ListBullet"/>
            </w:pPr>
            <w:r w:rsidRPr="00AF3BB6">
              <w:t>music craft:</w:t>
            </w:r>
          </w:p>
          <w:p w:rsidR="00000000" w:rsidRPr="00AF3BB6" w:rsidP="00AF3BB6">
            <w:pPr>
              <w:pStyle w:val="ListBullet2"/>
            </w:pPr>
            <w:r w:rsidRPr="00AF3BB6">
              <w:t xml:space="preserve">genres and their conventions in performance </w:t>
            </w:r>
          </w:p>
          <w:p w:rsidR="00000000" w:rsidRPr="00AF3BB6" w:rsidP="00AF3BB6">
            <w:pPr>
              <w:pStyle w:val="ListBullet2"/>
            </w:pPr>
            <w:r w:rsidRPr="00AF3BB6">
              <w:t>basic awareness of chords and scales, forms, textures or oth</w:t>
            </w:r>
            <w:r w:rsidRPr="00AF3BB6">
              <w:t>er elements of musical organisation relevant to identified styles</w:t>
            </w:r>
          </w:p>
        </w:tc>
      </w:tr>
    </w:tbl>
    <w:p w:rsidR="00000000" w:rsidRPr="00AF3BB6" w:rsidP="00AF3BB6">
      <w:pPr>
        <w:pStyle w:val="BodyText"/>
      </w:pPr>
    </w:p>
    <w:p w:rsidR="00000000" w:rsidRPr="00AF3BB6" w:rsidP="00AF3BB6">
      <w:pPr>
        <w:pStyle w:val="AllowPageBreak"/>
      </w:pPr>
    </w:p>
    <w:p w:rsidR="00000000" w:rsidRPr="00AF3BB6" w:rsidP="00AF3BB6">
      <w:pPr>
        <w:pStyle w:val="Heading1"/>
      </w:pPr>
      <w:bookmarkStart w:id="10" w:name="O_380906"/>
      <w:bookmarkEnd w:id="10"/>
      <w:r w:rsidRPr="00AF3BB6">
        <w:t>Evidence Guide</w:t>
      </w:r>
    </w:p>
    <w:tbl>
      <w:tblPr>
        <w:tblW w:w="9570" w:type="dxa"/>
        <w:tblLayout w:type="fixed"/>
        <w:tblCellMar>
          <w:left w:w="62" w:type="dxa"/>
          <w:right w:w="62" w:type="dxa"/>
        </w:tblCellMar>
        <w:tblLook w:val="0000"/>
      </w:tblPr>
      <w:tblGrid>
        <w:gridCol w:w="3908"/>
        <w:gridCol w:w="5662"/>
      </w:tblGrid>
      <w:tr w:rsidTr="002756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B6">
            <w:pPr>
              <w:pStyle w:val="BodyText"/>
              <w:rPr>
                <w:lang w:val="en-NZ"/>
              </w:rPr>
            </w:pPr>
            <w:r w:rsidRPr="00AF3BB6">
              <w:rPr>
                <w:rStyle w:val="Emphasis"/>
              </w:rPr>
              <w:t xml:space="preserve">The Evidence Guide provides advice on assessment and must be read in conjunction with the performance criteria, required skills </w:t>
            </w:r>
            <w:r w:rsidRPr="00AF3BB6">
              <w:rPr>
                <w:rStyle w:val="Emphasis"/>
              </w:rPr>
              <w:t>and knowledge, range statement and the Assessment Guidelines for the Training Package.</w:t>
            </w:r>
          </w:p>
        </w:tc>
      </w:tr>
      <w:tr w:rsidTr="002756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B6">
            <w:pPr>
              <w:pStyle w:val="BodyText"/>
              <w:rPr>
                <w:lang w:val="en-NZ"/>
              </w:rPr>
            </w:pPr>
            <w:r w:rsidRPr="00AF3BB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B6">
            <w:pPr>
              <w:pStyle w:val="BodyText"/>
              <w:rPr>
                <w:lang w:val="en-NZ"/>
              </w:rPr>
            </w:pPr>
          </w:p>
        </w:tc>
      </w:tr>
      <w:tr w:rsidTr="002756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B6">
            <w:pPr>
              <w:pStyle w:val="BodyText"/>
              <w:rPr>
                <w:lang w:val="en-NZ"/>
              </w:rPr>
            </w:pPr>
            <w:r w:rsidRPr="00AF3BB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B6" w:rsidP="00AF3BB6">
            <w:pPr>
              <w:pStyle w:val="BodyText"/>
            </w:pPr>
            <w:r w:rsidRPr="00AF3BB6">
              <w:t>Evidence of the ability to:</w:t>
            </w:r>
          </w:p>
          <w:p w:rsidR="00000000" w:rsidRPr="00AF3BB6" w:rsidP="00AF3BB6">
            <w:pPr>
              <w:pStyle w:val="ListBullet"/>
            </w:pPr>
            <w:r w:rsidRPr="00AF3BB6">
              <w:t xml:space="preserve">maintain and </w:t>
            </w:r>
            <w:r w:rsidRPr="00AF3BB6">
              <w:t>apply current music knowledge to own work and learning</w:t>
            </w:r>
          </w:p>
          <w:p w:rsidR="00000000" w:rsidRPr="00AF3BB6" w:rsidP="00AF3BB6">
            <w:pPr>
              <w:pStyle w:val="ListBullet"/>
            </w:pPr>
            <w:r w:rsidRPr="00AF3BB6">
              <w:t>develop analytical, reflective and communication skills</w:t>
            </w:r>
          </w:p>
          <w:p w:rsidR="00000000" w:rsidRPr="00AF3BB6" w:rsidP="00AF3BB6">
            <w:pPr>
              <w:pStyle w:val="ListBullet"/>
            </w:pPr>
            <w:r w:rsidRPr="00AF3BB6">
              <w:t>differentiate music styles and genres</w:t>
            </w:r>
          </w:p>
          <w:p w:rsidR="00000000" w:rsidP="00AF3BB6">
            <w:pPr>
              <w:pStyle w:val="ListBullet"/>
              <w:rPr>
                <w:lang w:val="en-NZ"/>
              </w:rPr>
            </w:pPr>
            <w:r w:rsidRPr="00AF3BB6">
              <w:t>apply critical-listening skills.</w:t>
            </w:r>
          </w:p>
        </w:tc>
      </w:tr>
      <w:tr w:rsidTr="002756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B6">
            <w:pPr>
              <w:pStyle w:val="BodyText"/>
              <w:rPr>
                <w:lang w:val="en-NZ"/>
              </w:rPr>
            </w:pPr>
            <w:r w:rsidRPr="00AF3BB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B6" w:rsidP="00AF3BB6">
            <w:pPr>
              <w:pStyle w:val="BodyText"/>
            </w:pPr>
            <w:r w:rsidRPr="00AF3BB6">
              <w:t>Assessment must ensure:</w:t>
            </w:r>
          </w:p>
          <w:p w:rsidR="00000000" w:rsidRPr="00AF3BB6" w:rsidP="00AF3BB6">
            <w:pPr>
              <w:pStyle w:val="ListBullet"/>
            </w:pPr>
            <w:r w:rsidRPr="00AF3BB6">
              <w:t>access to a range of current music industry information</w:t>
            </w:r>
          </w:p>
          <w:p w:rsidR="00000000" w:rsidRPr="00AF3BB6" w:rsidP="00AF3BB6">
            <w:pPr>
              <w:pStyle w:val="ListBullet"/>
            </w:pPr>
            <w:r w:rsidRPr="00AF3BB6">
              <w:t>access to a range of music for the development and application of critical-listening skills</w:t>
            </w:r>
          </w:p>
          <w:p w:rsidR="00000000" w:rsidP="00AF3BB6">
            <w:pPr>
              <w:pStyle w:val="ListBullet"/>
              <w:rPr>
                <w:lang w:val="en-NZ"/>
              </w:rPr>
            </w:pPr>
            <w:r w:rsidRPr="00AF3BB6">
              <w:t>use of culturally appropriate processes, and techniques appropriate to the language and literacy capacity o</w:t>
            </w:r>
            <w:r w:rsidRPr="00AF3BB6">
              <w:t>f learners and the work being performed.</w:t>
            </w:r>
          </w:p>
        </w:tc>
      </w:tr>
      <w:tr w:rsidTr="002756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B6">
            <w:pPr>
              <w:pStyle w:val="BodyText"/>
              <w:rPr>
                <w:lang w:val="en-NZ"/>
              </w:rPr>
            </w:pPr>
            <w:r w:rsidRPr="00AF3BB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B6" w:rsidP="00AF3BB6">
            <w:pPr>
              <w:pStyle w:val="BodyText"/>
            </w:pPr>
            <w:r w:rsidRPr="00AF3BB6">
              <w:t xml:space="preserve">The following assessment methods are appropriate for this unit: </w:t>
            </w:r>
          </w:p>
          <w:p w:rsidR="00000000" w:rsidRPr="00AF3BB6" w:rsidP="00AF3BB6">
            <w:pPr>
              <w:pStyle w:val="ListBullet"/>
            </w:pPr>
            <w:r w:rsidRPr="00AF3BB6">
              <w:t>written or oral questioning on plans for developing music knowledge</w:t>
            </w:r>
          </w:p>
          <w:p w:rsidR="00000000" w:rsidRPr="00AF3BB6" w:rsidP="00AF3BB6">
            <w:pPr>
              <w:pStyle w:val="ListBullet"/>
            </w:pPr>
            <w:r w:rsidRPr="00AF3BB6">
              <w:t>oral/aural test in the nominated area of specialisation</w:t>
            </w:r>
          </w:p>
          <w:p w:rsidR="00000000" w:rsidRPr="00AF3BB6" w:rsidP="00AF3BB6">
            <w:pPr>
              <w:pStyle w:val="ListBullet"/>
            </w:pPr>
            <w:r w:rsidRPr="00AF3BB6">
              <w:t>aut</w:t>
            </w:r>
            <w:r w:rsidRPr="00AF3BB6">
              <w:t>henticated samples of relevant work achievements</w:t>
            </w:r>
          </w:p>
          <w:p w:rsidR="00000000" w:rsidRPr="00AF3BB6" w:rsidP="00AF3BB6">
            <w:pPr>
              <w:pStyle w:val="ListBullet"/>
            </w:pPr>
            <w:r w:rsidRPr="00AF3BB6">
              <w:t>authenticated details of achievement in relevant courses or training sessions</w:t>
            </w:r>
          </w:p>
          <w:p w:rsidR="00000000" w:rsidRPr="00AF3BB6" w:rsidP="00AF3BB6">
            <w:pPr>
              <w:pStyle w:val="ListBullet"/>
            </w:pPr>
            <w:r w:rsidRPr="00AF3BB6">
              <w:t>case studies and scenarios as a basis for discussion of the application of music analysis and knowledge to a variety of work contexts</w:t>
            </w:r>
          </w:p>
          <w:p w:rsidR="00000000" w:rsidP="00AF3BB6">
            <w:pPr>
              <w:pStyle w:val="ListBullet"/>
              <w:rPr>
                <w:lang w:val="en-NZ"/>
              </w:rPr>
            </w:pPr>
            <w:r w:rsidRPr="00AF3BB6">
              <w:t>written or oral questioning or interview to test knowledge as listed in the required knowledge section of this unit.</w:t>
            </w:r>
          </w:p>
        </w:tc>
      </w:tr>
      <w:tr w:rsidTr="002756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B6">
            <w:pPr>
              <w:pStyle w:val="BodyText"/>
              <w:rPr>
                <w:lang w:val="en-NZ"/>
              </w:rPr>
            </w:pPr>
            <w:r w:rsidRPr="00AF3BB6">
              <w:rPr>
                <w:rStyle w:val="SpecialBold"/>
              </w:rPr>
              <w:t>Guid</w:t>
            </w:r>
            <w:r w:rsidRPr="00AF3BB6">
              <w:rPr>
                <w:rStyle w:val="SpecialBold"/>
              </w:rPr>
              <w:t>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B6" w:rsidP="00AF3BB6">
            <w:pPr>
              <w:pStyle w:val="BodyText"/>
            </w:pPr>
            <w:r w:rsidRPr="00AF3BB6">
              <w:t>Holistic assessment with other units relevant to the industry sector, workplace and job role is recommended, for example:</w:t>
            </w:r>
          </w:p>
          <w:p w:rsidR="00000000" w:rsidRPr="00AF3BB6" w:rsidP="00AF3BB6">
            <w:pPr>
              <w:pStyle w:val="ListBullet"/>
            </w:pPr>
            <w:r w:rsidRPr="00AF3BB6">
              <w:t>CUSMLT302A Develop and apply aural-perception skills</w:t>
            </w:r>
          </w:p>
          <w:p w:rsidR="00000000" w:rsidRPr="00AF3BB6" w:rsidP="00AF3BB6">
            <w:pPr>
              <w:pStyle w:val="ListBullet"/>
            </w:pPr>
            <w:r w:rsidRPr="00AF3BB6">
              <w:t>CUSMPF301A Develop technical skills in performan</w:t>
            </w:r>
            <w:r w:rsidRPr="00AF3BB6">
              <w:t>ce.</w:t>
            </w:r>
          </w:p>
        </w:tc>
      </w:tr>
    </w:tbl>
    <w:p w:rsidR="00000000" w:rsidRPr="00AF3BB6" w:rsidP="00AF3BB6">
      <w:pPr>
        <w:pStyle w:val="BodyText"/>
      </w:pPr>
    </w:p>
    <w:p w:rsidR="00000000" w:rsidRPr="00AF3BB6" w:rsidP="00AF3BB6">
      <w:pPr>
        <w:pStyle w:val="AllowPageBreak"/>
      </w:pPr>
    </w:p>
    <w:p w:rsidR="00000000" w:rsidRPr="00AF3BB6" w:rsidP="00AF3BB6">
      <w:pPr>
        <w:pStyle w:val="Heading1"/>
      </w:pPr>
      <w:bookmarkStart w:id="11" w:name="O_380901"/>
      <w:bookmarkEnd w:id="11"/>
      <w:r w:rsidRPr="00AF3BB6">
        <w:t>Range Statement</w:t>
      </w:r>
    </w:p>
    <w:tbl>
      <w:tblPr>
        <w:tblW w:w="0" w:type="auto"/>
        <w:tblLayout w:type="fixed"/>
        <w:tblCellMar>
          <w:left w:w="62" w:type="dxa"/>
          <w:right w:w="62" w:type="dxa"/>
        </w:tblCellMar>
        <w:tblLook w:val="0000"/>
      </w:tblPr>
      <w:tblGrid>
        <w:gridCol w:w="3457"/>
        <w:gridCol w:w="5065"/>
      </w:tblGrid>
      <w:tr w:rsidTr="002756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B6">
            <w:pPr>
              <w:pStyle w:val="BodyText"/>
              <w:rPr>
                <w:lang w:val="en-NZ"/>
              </w:rPr>
            </w:pPr>
            <w:r w:rsidRPr="00AF3BB6">
              <w:rPr>
                <w:rStyle w:val="Emphasis"/>
              </w:rPr>
              <w:t xml:space="preserve">The range statement relates to the unit of competency as a whole. It allows for different work environments and situations that may affect performance. Bold italicised wording, if used in the performance criteria, is </w:t>
            </w:r>
            <w:r w:rsidRPr="00AF3BB6">
              <w:rPr>
                <w:rStyle w:val="Emphasis"/>
              </w:rPr>
              <w:t>detailed below. Essential operating conditions that may be present with training and assessment (depending on the work situation, needs of the candidate, accessibility of the item, and local industry and regional contexts) may also be included.</w:t>
            </w:r>
          </w:p>
        </w:tc>
      </w:tr>
      <w:tr w:rsidTr="0027566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B6">
            <w:pPr>
              <w:pStyle w:val="BodyText"/>
              <w:rPr>
                <w:lang w:val="en-NZ"/>
              </w:rPr>
            </w:pPr>
            <w:r w:rsidRPr="00AF3BB6">
              <w:rPr>
                <w:rStyle w:val="BoldandItalics"/>
              </w:rPr>
              <w:t>Sources of industry information</w:t>
            </w:r>
            <w:r w:rsidRPr="00AF3BB6">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B6" w:rsidP="00AF3BB6">
            <w:pPr>
              <w:pStyle w:val="ListBullet"/>
            </w:pPr>
            <w:r w:rsidRPr="00AF3BB6">
              <w:t>music performances and recordings</w:t>
            </w:r>
          </w:p>
          <w:p w:rsidR="00000000" w:rsidRPr="00AF3BB6" w:rsidP="00AF3BB6">
            <w:pPr>
              <w:pStyle w:val="ListBullet"/>
            </w:pPr>
            <w:r w:rsidRPr="00AF3BB6">
              <w:t>music collectives</w:t>
            </w:r>
          </w:p>
          <w:p w:rsidR="00000000" w:rsidRPr="00AF3BB6" w:rsidP="00AF3BB6">
            <w:pPr>
              <w:pStyle w:val="ListBullet"/>
            </w:pPr>
            <w:r w:rsidRPr="00AF3BB6">
              <w:t>funding bodies</w:t>
            </w:r>
          </w:p>
          <w:p w:rsidR="00000000" w:rsidRPr="00AF3BB6" w:rsidP="00AF3BB6">
            <w:pPr>
              <w:pStyle w:val="ListBullet"/>
            </w:pPr>
            <w:r w:rsidRPr="00AF3BB6">
              <w:t>music performance venues</w:t>
            </w:r>
          </w:p>
          <w:p w:rsidR="00000000" w:rsidRPr="00AF3BB6" w:rsidP="00AF3BB6">
            <w:pPr>
              <w:pStyle w:val="ListBullet"/>
            </w:pPr>
            <w:r w:rsidRPr="00AF3BB6">
              <w:t>community organisations</w:t>
            </w:r>
          </w:p>
          <w:p w:rsidR="00000000" w:rsidRPr="00AF3BB6" w:rsidP="00AF3BB6">
            <w:pPr>
              <w:pStyle w:val="ListBullet"/>
            </w:pPr>
            <w:r w:rsidRPr="00AF3BB6">
              <w:t>friends, family, work colleagues and peers</w:t>
            </w:r>
          </w:p>
          <w:p w:rsidR="00000000" w:rsidRPr="00AF3BB6" w:rsidP="00AF3BB6">
            <w:pPr>
              <w:pStyle w:val="ListBullet"/>
            </w:pPr>
            <w:r w:rsidRPr="00AF3BB6">
              <w:t>industry practitioners</w:t>
            </w:r>
          </w:p>
          <w:p w:rsidR="00000000" w:rsidRPr="00AF3BB6" w:rsidP="00AF3BB6">
            <w:pPr>
              <w:pStyle w:val="ListBullet"/>
            </w:pPr>
            <w:r w:rsidRPr="00AF3BB6">
              <w:t>online databases</w:t>
            </w:r>
          </w:p>
          <w:p w:rsidR="00000000" w:rsidRPr="00AF3BB6" w:rsidP="00AF3BB6">
            <w:pPr>
              <w:pStyle w:val="ListBullet"/>
            </w:pPr>
            <w:r w:rsidRPr="00AF3BB6">
              <w:t>media archi</w:t>
            </w:r>
            <w:r w:rsidRPr="00AF3BB6">
              <w:t>ves</w:t>
            </w:r>
          </w:p>
          <w:p w:rsidR="00000000" w:rsidRPr="00AF3BB6" w:rsidP="00AF3BB6">
            <w:pPr>
              <w:pStyle w:val="ListBullet"/>
            </w:pPr>
            <w:r w:rsidRPr="00AF3BB6">
              <w:t>printed references and texts, e.g. books and journals</w:t>
            </w:r>
          </w:p>
          <w:p w:rsidR="00000000" w:rsidRPr="00AF3BB6" w:rsidP="00AF3BB6">
            <w:pPr>
              <w:pStyle w:val="ListBullet"/>
            </w:pPr>
            <w:r w:rsidRPr="00AF3BB6">
              <w:t>other media sources, such as:</w:t>
            </w:r>
          </w:p>
          <w:p w:rsidR="00000000" w:rsidRPr="00AF3BB6" w:rsidP="00AF3BB6">
            <w:pPr>
              <w:pStyle w:val="ListBullet2"/>
            </w:pPr>
            <w:r w:rsidRPr="00AF3BB6">
              <w:t>radio</w:t>
            </w:r>
          </w:p>
          <w:p w:rsidR="00000000" w:rsidRPr="00AF3BB6" w:rsidP="00AF3BB6">
            <w:pPr>
              <w:pStyle w:val="ListBullet2"/>
            </w:pPr>
            <w:r w:rsidRPr="00AF3BB6">
              <w:t>television</w:t>
            </w:r>
          </w:p>
          <w:p w:rsidR="00000000" w:rsidRPr="00AF3BB6" w:rsidP="00AF3BB6">
            <w:pPr>
              <w:pStyle w:val="ListBullet2"/>
            </w:pPr>
            <w:r w:rsidRPr="00AF3BB6">
              <w:t>DVDs</w:t>
            </w:r>
          </w:p>
          <w:p w:rsidR="00000000" w:rsidRPr="00AF3BB6" w:rsidP="00AF3BB6">
            <w:pPr>
              <w:pStyle w:val="ListBullet2"/>
            </w:pPr>
            <w:r w:rsidRPr="00AF3BB6">
              <w:t>videos</w:t>
            </w:r>
          </w:p>
          <w:p w:rsidR="00000000" w:rsidRPr="00AF3BB6" w:rsidP="00AF3BB6">
            <w:pPr>
              <w:pStyle w:val="ListBullet2"/>
            </w:pPr>
            <w:r w:rsidRPr="00AF3BB6">
              <w:t>educational institutions</w:t>
            </w:r>
          </w:p>
          <w:p w:rsidR="00000000" w:rsidP="00AF3BB6">
            <w:pPr>
              <w:pStyle w:val="ListBullet2"/>
              <w:rPr>
                <w:lang w:val="en-NZ"/>
              </w:rPr>
            </w:pPr>
            <w:r w:rsidRPr="00AF3BB6">
              <w:t>libraries.</w:t>
            </w:r>
          </w:p>
        </w:tc>
      </w:tr>
      <w:tr w:rsidTr="0027566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B6">
            <w:pPr>
              <w:pStyle w:val="BodyText"/>
              <w:rPr>
                <w:lang w:val="en-NZ"/>
              </w:rPr>
            </w:pPr>
            <w:r w:rsidRPr="00AF3BB6">
              <w:rPr>
                <w:rStyle w:val="BoldandItalics"/>
              </w:rPr>
              <w:t>Appropriate personnel</w:t>
            </w:r>
            <w:r w:rsidRPr="00AF3BB6">
              <w:t xml:space="preserve"> may be: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B6" w:rsidP="00AF3BB6">
            <w:pPr>
              <w:pStyle w:val="ListBullet"/>
            </w:pPr>
            <w:r w:rsidRPr="00AF3BB6">
              <w:t>teachers</w:t>
            </w:r>
          </w:p>
          <w:p w:rsidR="00000000" w:rsidRPr="00AF3BB6" w:rsidP="00AF3BB6">
            <w:pPr>
              <w:pStyle w:val="ListBullet"/>
            </w:pPr>
            <w:r w:rsidRPr="00AF3BB6">
              <w:t>mentors</w:t>
            </w:r>
          </w:p>
          <w:p w:rsidR="00000000" w:rsidRPr="00AF3BB6" w:rsidP="00AF3BB6">
            <w:pPr>
              <w:pStyle w:val="ListBullet"/>
            </w:pPr>
            <w:r w:rsidRPr="00AF3BB6">
              <w:t>arrangers</w:t>
            </w:r>
          </w:p>
          <w:p w:rsidR="00000000" w:rsidRPr="00AF3BB6" w:rsidP="00AF3BB6">
            <w:pPr>
              <w:pStyle w:val="ListBullet"/>
            </w:pPr>
            <w:r w:rsidRPr="00AF3BB6">
              <w:t>composers</w:t>
            </w:r>
          </w:p>
          <w:p w:rsidR="00000000" w:rsidRPr="00AF3BB6" w:rsidP="00AF3BB6">
            <w:pPr>
              <w:pStyle w:val="ListBullet"/>
            </w:pPr>
            <w:r w:rsidRPr="00AF3BB6">
              <w:t>music editors</w:t>
            </w:r>
          </w:p>
          <w:p w:rsidR="00000000" w:rsidRPr="00AF3BB6" w:rsidP="00AF3BB6">
            <w:pPr>
              <w:pStyle w:val="ListBullet"/>
            </w:pPr>
            <w:r w:rsidRPr="00AF3BB6">
              <w:t>musicians</w:t>
            </w:r>
          </w:p>
          <w:p w:rsidR="00000000" w:rsidRPr="00AF3BB6" w:rsidP="00AF3BB6">
            <w:pPr>
              <w:pStyle w:val="ListBullet"/>
            </w:pPr>
            <w:r w:rsidRPr="00AF3BB6">
              <w:t>bandleaders</w:t>
            </w:r>
          </w:p>
          <w:p w:rsidR="00000000" w:rsidRPr="00AF3BB6" w:rsidP="00AF3BB6">
            <w:pPr>
              <w:pStyle w:val="ListBullet"/>
            </w:pPr>
            <w:r w:rsidRPr="00AF3BB6">
              <w:t>music conductors</w:t>
            </w:r>
          </w:p>
          <w:p w:rsidR="00000000" w:rsidP="00AF3BB6">
            <w:pPr>
              <w:pStyle w:val="ListBullet"/>
              <w:rPr>
                <w:lang w:val="en-NZ"/>
              </w:rPr>
            </w:pPr>
            <w:r w:rsidRPr="00AF3BB6">
              <w:t>choir leaders.</w:t>
            </w:r>
          </w:p>
        </w:tc>
      </w:tr>
      <w:tr w:rsidTr="0027566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B6">
            <w:pPr>
              <w:pStyle w:val="BodyText"/>
              <w:rPr>
                <w:lang w:val="en-NZ"/>
              </w:rPr>
            </w:pPr>
            <w:r w:rsidRPr="00AF3BB6">
              <w:rPr>
                <w:rStyle w:val="BoldandItalics"/>
              </w:rPr>
              <w:t>Music areas</w:t>
            </w:r>
            <w:r w:rsidRPr="00AF3BB6">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B6" w:rsidP="00AF3BB6">
            <w:pPr>
              <w:pStyle w:val="ListBullet"/>
            </w:pPr>
            <w:r w:rsidRPr="00AF3BB6">
              <w:t>any contemporary popular musical style or genre</w:t>
            </w:r>
          </w:p>
          <w:p w:rsidR="00000000" w:rsidRPr="00AF3BB6" w:rsidP="00AF3BB6">
            <w:pPr>
              <w:pStyle w:val="ListBullet"/>
            </w:pPr>
            <w:r w:rsidRPr="00AF3BB6">
              <w:t>European classical music forms</w:t>
            </w:r>
          </w:p>
          <w:p w:rsidR="00000000" w:rsidRPr="00AF3BB6" w:rsidP="00AF3BB6">
            <w:pPr>
              <w:pStyle w:val="ListBullet"/>
            </w:pPr>
            <w:r w:rsidRPr="00AF3BB6">
              <w:t>jazz</w:t>
            </w:r>
          </w:p>
          <w:p w:rsidR="00000000" w:rsidRPr="00AF3BB6" w:rsidP="00AF3BB6">
            <w:pPr>
              <w:pStyle w:val="ListBullet"/>
            </w:pPr>
            <w:r w:rsidRPr="00AF3BB6">
              <w:t>world music</w:t>
            </w:r>
          </w:p>
          <w:p w:rsidR="00000000" w:rsidRPr="00AF3BB6" w:rsidP="00AF3BB6">
            <w:pPr>
              <w:pStyle w:val="ListBullet"/>
            </w:pPr>
            <w:r w:rsidRPr="00AF3BB6">
              <w:t xml:space="preserve">country music </w:t>
            </w:r>
          </w:p>
          <w:p w:rsidR="00000000" w:rsidP="00AF3BB6">
            <w:pPr>
              <w:pStyle w:val="ListBullet"/>
              <w:rPr>
                <w:lang w:val="en-NZ"/>
              </w:rPr>
            </w:pPr>
            <w:r w:rsidRPr="00AF3BB6">
              <w:t>folk music forms.</w:t>
            </w:r>
          </w:p>
        </w:tc>
      </w:tr>
      <w:tr w:rsidTr="0027566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B6">
            <w:pPr>
              <w:pStyle w:val="BodyText"/>
              <w:rPr>
                <w:lang w:val="en-NZ"/>
              </w:rPr>
            </w:pPr>
            <w:r w:rsidRPr="00AF3BB6">
              <w:rPr>
                <w:rStyle w:val="BoldandItalics"/>
              </w:rPr>
              <w:t>Critical listening</w:t>
            </w:r>
            <w:r w:rsidRPr="00AF3BB6">
              <w:t xml:space="preserve"> may be applied to:</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B6" w:rsidP="00AF3BB6">
            <w:pPr>
              <w:pStyle w:val="ListBullet"/>
            </w:pPr>
            <w:r w:rsidRPr="00AF3BB6">
              <w:t>instruments and their combinations</w:t>
            </w:r>
          </w:p>
          <w:p w:rsidR="00000000" w:rsidRPr="00AF3BB6" w:rsidP="00AF3BB6">
            <w:pPr>
              <w:pStyle w:val="ListBullet"/>
            </w:pPr>
            <w:r w:rsidRPr="00AF3BB6">
              <w:t>keys, scales and chords in tonal or other relevant music systems</w:t>
            </w:r>
          </w:p>
          <w:p w:rsidR="00000000" w:rsidRPr="00AF3BB6" w:rsidP="00AF3BB6">
            <w:pPr>
              <w:pStyle w:val="ListBullet"/>
            </w:pPr>
            <w:r w:rsidRPr="00AF3BB6">
              <w:t>instrument tuning</w:t>
            </w:r>
          </w:p>
          <w:p w:rsidR="00000000" w:rsidRPr="00AF3BB6" w:rsidP="00AF3BB6">
            <w:pPr>
              <w:pStyle w:val="ListBullet"/>
            </w:pPr>
            <w:r w:rsidRPr="00AF3BB6">
              <w:t>aural imagination or music innovation</w:t>
            </w:r>
          </w:p>
          <w:p w:rsidR="00000000" w:rsidRPr="00AF3BB6" w:rsidP="00AF3BB6">
            <w:pPr>
              <w:pStyle w:val="ListBullet"/>
            </w:pPr>
            <w:r w:rsidRPr="00AF3BB6">
              <w:t>music systems and practices</w:t>
            </w:r>
          </w:p>
          <w:p w:rsidR="00000000" w:rsidRPr="00AF3BB6" w:rsidP="00AF3BB6">
            <w:pPr>
              <w:pStyle w:val="ListBullet"/>
            </w:pPr>
            <w:r w:rsidRPr="00AF3BB6">
              <w:t>excellence in music products or events</w:t>
            </w:r>
          </w:p>
          <w:p w:rsidR="00000000" w:rsidRPr="00AF3BB6" w:rsidP="00AF3BB6">
            <w:pPr>
              <w:pStyle w:val="ListBullet"/>
            </w:pPr>
            <w:r w:rsidRPr="00AF3BB6">
              <w:t>commercial potential and feasibil</w:t>
            </w:r>
            <w:r w:rsidRPr="00AF3BB6">
              <w:t>ity of artists, repertoire and music products</w:t>
            </w:r>
          </w:p>
          <w:p w:rsidR="00000000" w:rsidP="00AF3BB6">
            <w:pPr>
              <w:pStyle w:val="ListBullet"/>
              <w:rPr>
                <w:lang w:val="en-NZ"/>
              </w:rPr>
            </w:pPr>
            <w:r w:rsidRPr="00AF3BB6">
              <w:t>impact of music technologies for live and recorded sound production.</w:t>
            </w:r>
          </w:p>
        </w:tc>
      </w:tr>
      <w:tr w:rsidTr="0027566B">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3BB6">
            <w:pPr>
              <w:pStyle w:val="BodyText"/>
              <w:rPr>
                <w:lang w:val="en-NZ"/>
              </w:rPr>
            </w:pPr>
            <w:r w:rsidRPr="00AF3BB6">
              <w:rPr>
                <w:rStyle w:val="BoldandItalics"/>
              </w:rPr>
              <w:t>Music knowledge</w:t>
            </w:r>
            <w:r w:rsidRPr="00AF3BB6">
              <w:t xml:space="preserve"> may involve knowledge of:</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3BB6" w:rsidP="00AF3BB6">
            <w:pPr>
              <w:pStyle w:val="ListBullet"/>
            </w:pPr>
            <w:r w:rsidRPr="00AF3BB6">
              <w:t>artists</w:t>
            </w:r>
          </w:p>
          <w:p w:rsidR="00000000" w:rsidRPr="00AF3BB6" w:rsidP="00AF3BB6">
            <w:pPr>
              <w:pStyle w:val="ListBullet"/>
            </w:pPr>
            <w:r w:rsidRPr="00AF3BB6">
              <w:t xml:space="preserve">styles and genres </w:t>
            </w:r>
          </w:p>
          <w:p w:rsidR="00000000" w:rsidRPr="00AF3BB6" w:rsidP="00AF3BB6">
            <w:pPr>
              <w:pStyle w:val="ListBullet"/>
            </w:pPr>
            <w:r w:rsidRPr="00AF3BB6">
              <w:t xml:space="preserve">repertoire </w:t>
            </w:r>
          </w:p>
          <w:p w:rsidR="00000000" w:rsidRPr="00AF3BB6" w:rsidP="00AF3BB6">
            <w:pPr>
              <w:pStyle w:val="ListBullet"/>
            </w:pPr>
            <w:r w:rsidRPr="00AF3BB6">
              <w:t>instruments</w:t>
            </w:r>
          </w:p>
          <w:p w:rsidR="00000000" w:rsidRPr="00AF3BB6" w:rsidP="00AF3BB6">
            <w:pPr>
              <w:pStyle w:val="ListBullet"/>
            </w:pPr>
            <w:r w:rsidRPr="00AF3BB6">
              <w:t>music history</w:t>
            </w:r>
          </w:p>
          <w:p w:rsidR="00000000" w:rsidRPr="00AF3BB6" w:rsidP="00AF3BB6">
            <w:pPr>
              <w:pStyle w:val="ListBullet"/>
            </w:pPr>
            <w:r w:rsidRPr="00AF3BB6">
              <w:t>performance styles and customs</w:t>
            </w:r>
          </w:p>
          <w:p w:rsidR="00000000" w:rsidRPr="00AF3BB6" w:rsidP="00AF3BB6">
            <w:pPr>
              <w:pStyle w:val="ListBullet"/>
            </w:pPr>
            <w:r w:rsidRPr="00AF3BB6">
              <w:t>musical forms, systems, practices and customs</w:t>
            </w:r>
          </w:p>
          <w:p w:rsidR="00000000" w:rsidRPr="00AF3BB6" w:rsidP="00AF3BB6">
            <w:pPr>
              <w:pStyle w:val="ListBullet"/>
            </w:pPr>
            <w:r w:rsidRPr="00AF3BB6">
              <w:t>music conventions in identified styles</w:t>
            </w:r>
          </w:p>
          <w:p w:rsidR="00000000" w:rsidRPr="00AF3BB6" w:rsidP="00AF3BB6">
            <w:pPr>
              <w:pStyle w:val="ListBullet"/>
            </w:pPr>
            <w:r w:rsidRPr="00AF3BB6">
              <w:t>basic chord and melodic formulae</w:t>
            </w:r>
          </w:p>
          <w:p w:rsidR="00000000" w:rsidRPr="00AF3BB6" w:rsidP="00AF3BB6">
            <w:pPr>
              <w:pStyle w:val="ListBullet"/>
            </w:pPr>
            <w:r w:rsidRPr="00AF3BB6">
              <w:t>sound production and other music technologies.</w:t>
            </w:r>
          </w:p>
        </w:tc>
      </w:tr>
    </w:tbl>
    <w:p w:rsidR="0027566B" w:rsidP="00AF3BB6">
      <w:pPr>
        <w:pStyle w:val="BodyText"/>
      </w:pPr>
    </w:p>
    <w:p w:rsidR="0027566B" w:rsidP="00AF3BB6">
      <w:pPr>
        <w:pStyle w:val="BodyText"/>
      </w:pPr>
    </w:p>
    <w:p w:rsidR="00000000" w:rsidRPr="00AF3BB6" w:rsidP="00AF3BB6">
      <w:pPr>
        <w:pStyle w:val="Heading1"/>
      </w:pPr>
      <w:bookmarkStart w:id="12" w:name="O_380898"/>
      <w:bookmarkEnd w:id="12"/>
      <w:r w:rsidRPr="00AF3BB6">
        <w:t>Unit Sector(s)</w:t>
      </w:r>
    </w:p>
    <w:p w:rsidR="00000000" w:rsidRPr="00AF3BB6" w:rsidP="00AF3BB6">
      <w:pPr>
        <w:pStyle w:val="BodyText"/>
      </w:pPr>
      <w:r w:rsidRPr="00AF3BB6">
        <w:t>Performing arts - music literacy</w:t>
      </w:r>
    </w:p>
    <w:p w:rsidR="00000000" w:rsidRPr="00AF3BB6" w:rsidP="00AF3BB6"/>
    <w:sectPr w:rsidSect="00AF3B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B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566B" w:rsidP="002756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B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66B" w:rsidP="00AF3B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7566B" w:rsidP="00AF3B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566B" w:rsidP="00AF3B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B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566B" w:rsidP="002756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B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66B" w:rsidP="00AF3BB6">
    <w:pPr>
      <w:pStyle w:val="Header"/>
      <w:framePr w:wrap="around"/>
    </w:pPr>
    <w:r>
      <w:fldChar w:fldCharType="begin"/>
    </w:r>
    <w:r>
      <w:instrText xml:space="preserve"> TITLE   \* MERGEFORMAT </w:instrText>
    </w:r>
    <w:r>
      <w:fldChar w:fldCharType="separate"/>
    </w:r>
    <w:r>
      <w:t>CUSMLT301A Apply knowledge of genre to music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566B" w:rsidP="00AF3B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1E4C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5832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286B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B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3BB6"/>
    <w:pPr>
      <w:spacing w:before="360" w:after="60"/>
      <w:outlineLvl w:val="0"/>
    </w:pPr>
    <w:rPr>
      <w:sz w:val="32"/>
    </w:rPr>
  </w:style>
  <w:style w:type="paragraph" w:styleId="Heading2">
    <w:name w:val="heading 2"/>
    <w:basedOn w:val="HeadingBase"/>
    <w:next w:val="BodyText"/>
    <w:link w:val="Heading2Char"/>
    <w:qFormat/>
    <w:rsid w:val="00AF3BB6"/>
    <w:pPr>
      <w:keepLines/>
      <w:spacing w:before="240" w:after="120"/>
      <w:outlineLvl w:val="1"/>
    </w:pPr>
    <w:rPr>
      <w:sz w:val="28"/>
      <w:szCs w:val="40"/>
    </w:rPr>
  </w:style>
  <w:style w:type="paragraph" w:styleId="Heading3">
    <w:name w:val="heading 3"/>
    <w:basedOn w:val="HeadingBase"/>
    <w:next w:val="BodyText"/>
    <w:link w:val="Heading3Char"/>
    <w:qFormat/>
    <w:rsid w:val="00AF3BB6"/>
    <w:pPr>
      <w:spacing w:before="180" w:after="120"/>
      <w:outlineLvl w:val="2"/>
    </w:pPr>
    <w:rPr>
      <w:spacing w:val="-10"/>
      <w:kern w:val="32"/>
    </w:rPr>
  </w:style>
  <w:style w:type="paragraph" w:styleId="Heading4">
    <w:name w:val="heading 4"/>
    <w:basedOn w:val="HeadingBase"/>
    <w:next w:val="BodyText"/>
    <w:link w:val="Heading4Char"/>
    <w:qFormat/>
    <w:rsid w:val="00AF3BB6"/>
    <w:pPr>
      <w:spacing w:before="160" w:after="120"/>
      <w:outlineLvl w:val="3"/>
    </w:pPr>
    <w:rPr>
      <w:sz w:val="22"/>
    </w:rPr>
  </w:style>
  <w:style w:type="paragraph" w:styleId="Heading5">
    <w:name w:val="heading 5"/>
    <w:basedOn w:val="HeadingBase"/>
    <w:next w:val="Normal"/>
    <w:link w:val="Heading5Char"/>
    <w:qFormat/>
    <w:rsid w:val="00AF3BB6"/>
    <w:pPr>
      <w:spacing w:before="80"/>
      <w:outlineLvl w:val="4"/>
    </w:pPr>
    <w:rPr>
      <w:color w:val="918585"/>
      <w:sz w:val="20"/>
    </w:rPr>
  </w:style>
  <w:style w:type="paragraph" w:styleId="Heading6">
    <w:name w:val="heading 6"/>
    <w:basedOn w:val="HeadingBase"/>
    <w:next w:val="Normal"/>
    <w:link w:val="Heading6Char"/>
    <w:qFormat/>
    <w:rsid w:val="00AF3BB6"/>
    <w:pPr>
      <w:spacing w:before="60"/>
      <w:outlineLvl w:val="5"/>
    </w:pPr>
    <w:rPr>
      <w:color w:val="918585"/>
      <w:sz w:val="20"/>
    </w:rPr>
  </w:style>
  <w:style w:type="paragraph" w:styleId="Heading7">
    <w:name w:val="heading 7"/>
    <w:basedOn w:val="Normal"/>
    <w:next w:val="Normal"/>
    <w:link w:val="Heading7Char"/>
    <w:qFormat/>
    <w:rsid w:val="00AF3BB6"/>
    <w:pPr>
      <w:ind w:left="720"/>
      <w:outlineLvl w:val="6"/>
    </w:pPr>
    <w:rPr>
      <w:i/>
    </w:rPr>
  </w:style>
  <w:style w:type="paragraph" w:styleId="Heading8">
    <w:name w:val="heading 8"/>
    <w:basedOn w:val="Normal"/>
    <w:next w:val="Normal"/>
    <w:link w:val="Heading8Char"/>
    <w:qFormat/>
    <w:rsid w:val="00AF3BB6"/>
    <w:pPr>
      <w:ind w:left="720"/>
      <w:outlineLvl w:val="7"/>
    </w:pPr>
    <w:rPr>
      <w:i/>
    </w:rPr>
  </w:style>
  <w:style w:type="paragraph" w:styleId="Heading9">
    <w:name w:val="heading 9"/>
    <w:basedOn w:val="Normal"/>
    <w:next w:val="Normal"/>
    <w:link w:val="Heading9Char"/>
    <w:qFormat/>
    <w:rsid w:val="00AF3BB6"/>
    <w:pPr>
      <w:ind w:left="720"/>
      <w:outlineLvl w:val="8"/>
    </w:pPr>
    <w:rPr>
      <w:i/>
    </w:rPr>
  </w:style>
  <w:style w:type="character" w:default="1" w:styleId="DefaultParagraphFont">
    <w:name w:val="Default Paragraph Font"/>
    <w:uiPriority w:val="1"/>
    <w:unhideWhenUsed/>
    <w:rsid w:val="00AF3B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BB6"/>
  </w:style>
  <w:style w:type="character" w:customStyle="1" w:styleId="Heading1Char">
    <w:name w:val="Heading 1 Char"/>
    <w:basedOn w:val="DefaultParagraphFont"/>
    <w:link w:val="Heading1"/>
    <w:rsid w:val="00AF3BB6"/>
    <w:rPr>
      <w:rFonts w:ascii="Times New Roman" w:eastAsia="Times New Roman" w:hAnsi="Times New Roman" w:cs="Times New Roman"/>
      <w:b/>
      <w:sz w:val="32"/>
      <w:szCs w:val="20"/>
      <w:lang w:eastAsia="en-US"/>
    </w:rPr>
  </w:style>
  <w:style w:type="paragraph" w:styleId="BodyText">
    <w:name w:val="Body Text"/>
    <w:basedOn w:val="Normal"/>
    <w:link w:val="BodyTextChar"/>
    <w:rsid w:val="00AF3B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3BB6"/>
    <w:rPr>
      <w:rFonts w:ascii="Times New Roman" w:eastAsia="Times New Roman" w:hAnsi="Times New Roman" w:cs="Times New Roman"/>
      <w:sz w:val="24"/>
      <w:lang w:val="en-US" w:eastAsia="en-US"/>
    </w:rPr>
  </w:style>
  <w:style w:type="paragraph" w:styleId="Footer">
    <w:name w:val="footer"/>
    <w:basedOn w:val="Normal"/>
    <w:link w:val="FooterChar"/>
    <w:rsid w:val="00AF3B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BB6"/>
    <w:rPr>
      <w:rFonts w:ascii="Times New Roman" w:eastAsia="Times New Roman" w:hAnsi="Times New Roman" w:cs="Times New Roman"/>
      <w:sz w:val="16"/>
      <w:lang w:val="en-US" w:eastAsia="en-US"/>
    </w:rPr>
  </w:style>
  <w:style w:type="paragraph" w:styleId="List">
    <w:name w:val="List"/>
    <w:basedOn w:val="BodyText"/>
    <w:next w:val="BodyText"/>
    <w:rsid w:val="00AF3BB6"/>
    <w:pPr>
      <w:tabs>
        <w:tab w:val="left" w:pos="340"/>
      </w:tabs>
      <w:spacing w:before="60" w:after="60"/>
      <w:ind w:left="340" w:hanging="340"/>
    </w:pPr>
  </w:style>
  <w:style w:type="paragraph" w:styleId="ListBullet">
    <w:name w:val="List Bullet"/>
    <w:basedOn w:val="List"/>
    <w:rsid w:val="00AF3BB6"/>
    <w:pPr>
      <w:numPr>
        <w:numId w:val="13"/>
      </w:numPr>
      <w:tabs>
        <w:tab w:val="clear" w:pos="340"/>
      </w:tabs>
      <w:spacing w:before="40" w:after="40"/>
    </w:pPr>
  </w:style>
  <w:style w:type="character" w:customStyle="1" w:styleId="SpecialBold">
    <w:name w:val="Special Bold"/>
    <w:basedOn w:val="DefaultParagraphFont"/>
    <w:rsid w:val="00AF3BB6"/>
    <w:rPr>
      <w:b/>
      <w:spacing w:val="0"/>
    </w:rPr>
  </w:style>
  <w:style w:type="paragraph" w:styleId="ListBullet2">
    <w:name w:val="List Bullet 2"/>
    <w:basedOn w:val="List2"/>
    <w:rsid w:val="00AF3BB6"/>
    <w:pPr>
      <w:numPr>
        <w:numId w:val="14"/>
      </w:numPr>
      <w:tabs>
        <w:tab w:val="clear" w:pos="680"/>
      </w:tabs>
    </w:pPr>
  </w:style>
  <w:style w:type="paragraph" w:styleId="Header">
    <w:name w:val="header"/>
    <w:basedOn w:val="Normal"/>
    <w:link w:val="HeaderChar"/>
    <w:rsid w:val="00AF3B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BB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F3BB6"/>
    <w:rPr>
      <w:i/>
    </w:rPr>
  </w:style>
  <w:style w:type="paragraph" w:customStyle="1" w:styleId="SuperHeading">
    <w:name w:val="SuperHeading"/>
    <w:basedOn w:val="Normal"/>
    <w:rsid w:val="00AF3BB6"/>
    <w:pPr>
      <w:spacing w:before="240" w:after="120"/>
      <w:outlineLvl w:val="0"/>
    </w:pPr>
    <w:rPr>
      <w:rFonts w:ascii="Times New Roman" w:hAnsi="Times New Roman"/>
      <w:b/>
      <w:sz w:val="28"/>
    </w:rPr>
  </w:style>
  <w:style w:type="paragraph" w:customStyle="1" w:styleId="AllowPageBreak">
    <w:name w:val="AllowPageBreak"/>
    <w:rsid w:val="00AF3B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F3BB6"/>
    <w:rPr>
      <w:b/>
      <w:i/>
      <w:u w:val="none"/>
    </w:rPr>
  </w:style>
  <w:style w:type="character" w:customStyle="1" w:styleId="Heading2Char">
    <w:name w:val="Heading 2 Char"/>
    <w:basedOn w:val="DefaultParagraphFont"/>
    <w:link w:val="Heading2"/>
    <w:rsid w:val="00AF3B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B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B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B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B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B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3B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3BB6"/>
    <w:rPr>
      <w:rFonts w:ascii="Courier New" w:eastAsia="Times New Roman" w:hAnsi="Courier New" w:cs="Times New Roman"/>
      <w:i/>
      <w:szCs w:val="20"/>
      <w:lang w:val="en-US" w:eastAsia="en-US"/>
    </w:rPr>
  </w:style>
  <w:style w:type="paragraph" w:customStyle="1" w:styleId="HeadingBase">
    <w:name w:val="Heading Base"/>
    <w:rsid w:val="00AF3B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BB6"/>
    <w:pPr>
      <w:tabs>
        <w:tab w:val="right" w:leader="dot" w:pos="9072"/>
      </w:tabs>
      <w:ind w:left="567"/>
    </w:pPr>
    <w:rPr>
      <w:szCs w:val="22"/>
    </w:rPr>
  </w:style>
  <w:style w:type="paragraph" w:customStyle="1" w:styleId="TOCBase">
    <w:name w:val="TOC Base"/>
    <w:rsid w:val="00AF3B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BB6"/>
    <w:pPr>
      <w:tabs>
        <w:tab w:val="right" w:leader="dot" w:pos="9072"/>
      </w:tabs>
      <w:spacing w:before="40" w:after="40"/>
      <w:ind w:left="284"/>
    </w:pPr>
    <w:rPr>
      <w:rFonts w:ascii="Times New Roman" w:hAnsi="Times New Roman"/>
    </w:rPr>
  </w:style>
  <w:style w:type="paragraph" w:styleId="TOC1">
    <w:name w:val="toc 1"/>
    <w:basedOn w:val="TOCBase"/>
    <w:next w:val="Normal"/>
    <w:rsid w:val="00AF3B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3BB6"/>
    <w:pPr>
      <w:spacing w:before="5040"/>
      <w:jc w:val="center"/>
    </w:pPr>
    <w:rPr>
      <w:sz w:val="48"/>
      <w:szCs w:val="72"/>
      <w:lang w:val="en-US"/>
    </w:rPr>
  </w:style>
  <w:style w:type="character" w:customStyle="1" w:styleId="TitleChar">
    <w:name w:val="Title Char"/>
    <w:basedOn w:val="DefaultParagraphFont"/>
    <w:link w:val="Title"/>
    <w:rsid w:val="00AF3B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BB6"/>
    <w:pPr>
      <w:tabs>
        <w:tab w:val="left" w:pos="3600"/>
        <w:tab w:val="left" w:pos="3958"/>
      </w:tabs>
    </w:pPr>
  </w:style>
  <w:style w:type="paragraph" w:customStyle="1" w:styleId="Note">
    <w:name w:val="Note"/>
    <w:basedOn w:val="BodyText"/>
    <w:rsid w:val="00AF3B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BB6"/>
    <w:pPr>
      <w:framePr w:wrap="auto" w:hAnchor="text" w:y="6049"/>
    </w:pPr>
    <w:rPr>
      <w:color w:val="000000"/>
      <w:sz w:val="40"/>
    </w:rPr>
  </w:style>
  <w:style w:type="paragraph" w:customStyle="1" w:styleId="TOCTitle">
    <w:name w:val="TOCTitle"/>
    <w:basedOn w:val="Heading1"/>
    <w:rsid w:val="00AF3BB6"/>
    <w:pPr>
      <w:spacing w:after="240"/>
      <w:jc w:val="center"/>
      <w:outlineLvl w:val="9"/>
    </w:pPr>
    <w:rPr>
      <w:caps/>
    </w:rPr>
  </w:style>
  <w:style w:type="paragraph" w:customStyle="1" w:styleId="Version">
    <w:name w:val="Version"/>
    <w:rsid w:val="00AF3B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3BB6"/>
    <w:pPr>
      <w:keepNext w:val="0"/>
      <w:tabs>
        <w:tab w:val="right" w:pos="4176"/>
      </w:tabs>
      <w:ind w:left="198" w:hanging="198"/>
    </w:pPr>
    <w:rPr>
      <w:rFonts w:ascii="Garamond" w:hAnsi="Garamond"/>
    </w:rPr>
  </w:style>
  <w:style w:type="paragraph" w:styleId="IndexHeading">
    <w:name w:val="index heading"/>
    <w:basedOn w:val="Normal"/>
    <w:next w:val="Index1"/>
    <w:semiHidden/>
    <w:rsid w:val="00AF3BB6"/>
    <w:pPr>
      <w:spacing w:before="120" w:after="120"/>
    </w:pPr>
    <w:rPr>
      <w:rFonts w:ascii="Arial" w:hAnsi="Arial"/>
      <w:b/>
      <w:color w:val="918585"/>
      <w:sz w:val="24"/>
    </w:rPr>
  </w:style>
  <w:style w:type="paragraph" w:customStyle="1" w:styleId="Chapter">
    <w:name w:val="Chapter"/>
    <w:basedOn w:val="Normal"/>
    <w:rsid w:val="00AF3BB6"/>
    <w:pPr>
      <w:spacing w:before="240"/>
    </w:pPr>
    <w:rPr>
      <w:rFonts w:ascii="Times New Roman" w:hAnsi="Times New Roman"/>
      <w:smallCaps/>
      <w:spacing w:val="80"/>
      <w:sz w:val="28"/>
    </w:rPr>
  </w:style>
  <w:style w:type="paragraph" w:customStyle="1" w:styleId="InChapter">
    <w:name w:val="InChapter"/>
    <w:basedOn w:val="Heading3"/>
    <w:rsid w:val="00AF3BB6"/>
    <w:pPr>
      <w:spacing w:after="240"/>
      <w:outlineLvl w:val="9"/>
    </w:pPr>
    <w:rPr>
      <w:noProof/>
    </w:rPr>
  </w:style>
  <w:style w:type="paragraph" w:styleId="Index2">
    <w:name w:val="index 2"/>
    <w:basedOn w:val="Normal"/>
    <w:next w:val="Normal"/>
    <w:semiHidden/>
    <w:rsid w:val="00AF3BB6"/>
    <w:pPr>
      <w:tabs>
        <w:tab w:val="right" w:pos="4176"/>
      </w:tabs>
      <w:ind w:left="568" w:hanging="284"/>
    </w:pPr>
    <w:rPr>
      <w:rFonts w:ascii="Garamond" w:hAnsi="Garamond"/>
    </w:rPr>
  </w:style>
  <w:style w:type="paragraph" w:customStyle="1" w:styleId="Byline">
    <w:name w:val="Byline"/>
    <w:rsid w:val="00AF3B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BB6"/>
    <w:pPr>
      <w:tabs>
        <w:tab w:val="clear" w:pos="3600"/>
        <w:tab w:val="clear" w:pos="3958"/>
      </w:tabs>
      <w:jc w:val="right"/>
    </w:pPr>
  </w:style>
  <w:style w:type="paragraph" w:styleId="Caption">
    <w:name w:val="caption"/>
    <w:basedOn w:val="BodyText"/>
    <w:next w:val="Normal"/>
    <w:qFormat/>
    <w:rsid w:val="00AF3BB6"/>
    <w:pPr>
      <w:framePr w:w="2268" w:hSpace="181" w:vSpace="181" w:wrap="around" w:vAnchor="text" w:hAnchor="page" w:x="1135" w:y="285" w:anchorLock="1"/>
    </w:pPr>
    <w:rPr>
      <w:i/>
    </w:rPr>
  </w:style>
  <w:style w:type="paragraph" w:customStyle="1" w:styleId="MiniTOCTitle">
    <w:name w:val="MiniTOCTitle"/>
    <w:basedOn w:val="Heading4"/>
    <w:rsid w:val="00AF3BB6"/>
    <w:pPr>
      <w:spacing w:before="240"/>
      <w:outlineLvl w:val="9"/>
    </w:pPr>
    <w:rPr>
      <w:noProof/>
      <w:sz w:val="24"/>
    </w:rPr>
  </w:style>
  <w:style w:type="paragraph" w:customStyle="1" w:styleId="MiniTOCItem">
    <w:name w:val="MiniTOCItem"/>
    <w:basedOn w:val="ListBullet"/>
    <w:rsid w:val="00AF3BB6"/>
    <w:pPr>
      <w:numPr>
        <w:numId w:val="0"/>
      </w:numPr>
      <w:tabs>
        <w:tab w:val="right" w:leader="dot" w:pos="6521"/>
      </w:tabs>
      <w:spacing w:before="0" w:after="0"/>
    </w:pPr>
  </w:style>
  <w:style w:type="paragraph" w:customStyle="1" w:styleId="TOFTitle">
    <w:name w:val="TOFTitle"/>
    <w:basedOn w:val="TOCTitle"/>
    <w:rsid w:val="00AF3BB6"/>
  </w:style>
  <w:style w:type="paragraph" w:styleId="TableofFigures">
    <w:name w:val="table of figures"/>
    <w:basedOn w:val="Normal"/>
    <w:next w:val="Normal"/>
    <w:semiHidden/>
    <w:rsid w:val="00AF3BB6"/>
    <w:pPr>
      <w:tabs>
        <w:tab w:val="right" w:leader="dot" w:pos="9072"/>
      </w:tabs>
      <w:ind w:left="970" w:hanging="403"/>
    </w:pPr>
    <w:rPr>
      <w:rFonts w:ascii="Times New Roman" w:hAnsi="Times New Roman"/>
      <w:b/>
    </w:rPr>
  </w:style>
  <w:style w:type="paragraph" w:styleId="ListNumber">
    <w:name w:val="List Number"/>
    <w:basedOn w:val="List"/>
    <w:rsid w:val="00AF3BB6"/>
    <w:pPr>
      <w:numPr>
        <w:numId w:val="11"/>
      </w:numPr>
    </w:pPr>
  </w:style>
  <w:style w:type="character" w:customStyle="1" w:styleId="WingdingSymbols">
    <w:name w:val="Wingding Symbols"/>
    <w:rsid w:val="00AF3BB6"/>
    <w:rPr>
      <w:rFonts w:ascii="Wingdings" w:hAnsi="Wingdings"/>
    </w:rPr>
  </w:style>
  <w:style w:type="paragraph" w:customStyle="1" w:styleId="TableHeading">
    <w:name w:val="Table Heading"/>
    <w:basedOn w:val="HeadingBase"/>
    <w:rsid w:val="00AF3BB6"/>
    <w:pPr>
      <w:keepLines/>
      <w:pBdr>
        <w:bottom w:val="single" w:sz="6" w:space="1" w:color="918585"/>
      </w:pBdr>
      <w:spacing w:before="240"/>
    </w:pPr>
  </w:style>
  <w:style w:type="character" w:customStyle="1" w:styleId="HotSpot">
    <w:name w:val="HotSpot"/>
    <w:rsid w:val="00AF3BB6"/>
    <w:rPr>
      <w:color w:val="0033CC"/>
      <w:u w:val="none"/>
    </w:rPr>
  </w:style>
  <w:style w:type="paragraph" w:customStyle="1" w:styleId="BodyTextRight">
    <w:name w:val="Body Text Right"/>
    <w:basedOn w:val="BodyText"/>
    <w:rsid w:val="00AF3BB6"/>
    <w:pPr>
      <w:spacing w:before="0" w:after="0"/>
      <w:jc w:val="right"/>
    </w:pPr>
  </w:style>
  <w:style w:type="paragraph" w:styleId="Index3">
    <w:name w:val="index 3"/>
    <w:basedOn w:val="ListNumber2"/>
    <w:next w:val="Normal"/>
    <w:semiHidden/>
    <w:rsid w:val="00AF3BB6"/>
    <w:pPr>
      <w:numPr>
        <w:numId w:val="0"/>
      </w:numPr>
      <w:tabs>
        <w:tab w:val="right" w:leader="dot" w:pos="4176"/>
      </w:tabs>
    </w:pPr>
  </w:style>
  <w:style w:type="paragraph" w:styleId="ListNumber2">
    <w:name w:val="List Number 2"/>
    <w:basedOn w:val="List2"/>
    <w:rsid w:val="00AF3BB6"/>
    <w:pPr>
      <w:numPr>
        <w:numId w:val="10"/>
      </w:numPr>
      <w:tabs>
        <w:tab w:val="clear" w:pos="1060"/>
      </w:tabs>
    </w:pPr>
  </w:style>
  <w:style w:type="paragraph" w:customStyle="1" w:styleId="MarginNote">
    <w:name w:val="Margin Note"/>
    <w:basedOn w:val="BodyText"/>
    <w:rsid w:val="00AF3B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B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B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3BB6"/>
    <w:rPr>
      <w:sz w:val="32"/>
    </w:rPr>
  </w:style>
  <w:style w:type="paragraph" w:customStyle="1" w:styleId="HeadingProcedure">
    <w:name w:val="Heading Procedure"/>
    <w:basedOn w:val="HeadingBase"/>
    <w:next w:val="Normal"/>
    <w:rsid w:val="00AF3BB6"/>
    <w:pPr>
      <w:tabs>
        <w:tab w:val="left" w:pos="0"/>
      </w:tabs>
      <w:spacing w:before="120" w:after="60"/>
    </w:pPr>
    <w:rPr>
      <w:i/>
      <w:color w:val="918585"/>
      <w:sz w:val="22"/>
    </w:rPr>
  </w:style>
  <w:style w:type="paragraph" w:customStyle="1" w:styleId="TableBodyText">
    <w:name w:val="Table Body Text"/>
    <w:basedOn w:val="BodyText"/>
    <w:rsid w:val="00AF3BB6"/>
    <w:pPr>
      <w:spacing w:before="60" w:after="60"/>
    </w:pPr>
  </w:style>
  <w:style w:type="paragraph" w:styleId="ListContinue">
    <w:name w:val="List Continue"/>
    <w:basedOn w:val="List"/>
    <w:rsid w:val="00AF3BB6"/>
    <w:pPr>
      <w:ind w:firstLine="0"/>
    </w:pPr>
  </w:style>
  <w:style w:type="paragraph" w:customStyle="1" w:styleId="ListNote">
    <w:name w:val="List Note"/>
    <w:basedOn w:val="List"/>
    <w:rsid w:val="00AF3BB6"/>
    <w:pPr>
      <w:pBdr>
        <w:top w:val="single" w:sz="6" w:space="2" w:color="918585"/>
        <w:bottom w:val="single" w:sz="6" w:space="2" w:color="918585"/>
      </w:pBdr>
      <w:tabs>
        <w:tab w:val="left" w:pos="1021"/>
      </w:tabs>
      <w:ind w:firstLine="0"/>
    </w:pPr>
  </w:style>
  <w:style w:type="paragraph" w:customStyle="1" w:styleId="Warning">
    <w:name w:val="Warning"/>
    <w:basedOn w:val="BodyText"/>
    <w:rsid w:val="00AF3BB6"/>
    <w:pPr>
      <w:shd w:val="clear" w:color="auto" w:fill="D9D9D9"/>
      <w:tabs>
        <w:tab w:val="left" w:pos="992"/>
      </w:tabs>
      <w:ind w:left="119" w:right="119"/>
    </w:pPr>
    <w:rPr>
      <w:sz w:val="20"/>
    </w:rPr>
  </w:style>
  <w:style w:type="paragraph" w:customStyle="1" w:styleId="MarginIcons">
    <w:name w:val="Margin Icons"/>
    <w:basedOn w:val="BodyText"/>
    <w:rsid w:val="00AF3B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BB6"/>
    <w:rPr>
      <w:rFonts w:ascii="Courier New" w:hAnsi="Courier New"/>
    </w:rPr>
  </w:style>
  <w:style w:type="paragraph" w:customStyle="1" w:styleId="NoteBullet">
    <w:name w:val="Note Bullet"/>
    <w:basedOn w:val="Note"/>
    <w:rsid w:val="00AF3BB6"/>
    <w:pPr>
      <w:tabs>
        <w:tab w:val="clear" w:pos="680"/>
      </w:tabs>
      <w:spacing w:before="60" w:after="60"/>
    </w:pPr>
  </w:style>
  <w:style w:type="paragraph" w:customStyle="1" w:styleId="SubHeading2">
    <w:name w:val="SubHeading2"/>
    <w:basedOn w:val="HeadingBase"/>
    <w:rsid w:val="00AF3BB6"/>
    <w:pPr>
      <w:spacing w:before="240" w:after="60"/>
    </w:pPr>
    <w:rPr>
      <w:sz w:val="20"/>
    </w:rPr>
  </w:style>
  <w:style w:type="paragraph" w:customStyle="1" w:styleId="SubHeading1">
    <w:name w:val="SubHeading1"/>
    <w:basedOn w:val="HeadingBase"/>
    <w:rsid w:val="00AF3BB6"/>
    <w:pPr>
      <w:spacing w:before="240" w:after="60"/>
    </w:pPr>
    <w:rPr>
      <w:color w:val="918585"/>
      <w:sz w:val="22"/>
    </w:rPr>
  </w:style>
  <w:style w:type="paragraph" w:customStyle="1" w:styleId="SideHeading">
    <w:name w:val="Side Heading"/>
    <w:basedOn w:val="HeadingBase"/>
    <w:rsid w:val="00AF3B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BB6"/>
    <w:pPr>
      <w:numPr>
        <w:numId w:val="12"/>
      </w:numPr>
    </w:pPr>
  </w:style>
  <w:style w:type="paragraph" w:styleId="PlainText">
    <w:name w:val="Plain Text"/>
    <w:basedOn w:val="Normal"/>
    <w:link w:val="PlainTextChar"/>
    <w:rsid w:val="00AF3BB6"/>
    <w:rPr>
      <w:sz w:val="20"/>
    </w:rPr>
  </w:style>
  <w:style w:type="character" w:customStyle="1" w:styleId="PlainTextChar">
    <w:name w:val="Plain Text Char"/>
    <w:basedOn w:val="DefaultParagraphFont"/>
    <w:link w:val="PlainText"/>
    <w:rsid w:val="00AF3B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3BB6"/>
    <w:rPr>
      <w:b/>
      <w:smallCaps/>
    </w:rPr>
  </w:style>
  <w:style w:type="paragraph" w:customStyle="1" w:styleId="TableListNumber">
    <w:name w:val="Table List Number"/>
    <w:basedOn w:val="ListNumber"/>
    <w:rsid w:val="00AF3BB6"/>
    <w:pPr>
      <w:numPr>
        <w:numId w:val="0"/>
      </w:numPr>
    </w:pPr>
  </w:style>
  <w:style w:type="paragraph" w:styleId="TOC4">
    <w:name w:val="toc 4"/>
    <w:basedOn w:val="TOCBase"/>
    <w:next w:val="Normal"/>
    <w:semiHidden/>
    <w:rsid w:val="00AF3BB6"/>
    <w:pPr>
      <w:tabs>
        <w:tab w:val="right" w:leader="dot" w:pos="9071"/>
      </w:tabs>
      <w:ind w:left="1701"/>
    </w:pPr>
  </w:style>
  <w:style w:type="paragraph" w:customStyle="1" w:styleId="ListAlpha">
    <w:name w:val="List Alpha"/>
    <w:basedOn w:val="List"/>
    <w:rsid w:val="00AF3BB6"/>
    <w:pPr>
      <w:numPr>
        <w:numId w:val="9"/>
      </w:numPr>
    </w:pPr>
  </w:style>
  <w:style w:type="paragraph" w:customStyle="1" w:styleId="ListAlpha2">
    <w:name w:val="List Alpha 2"/>
    <w:basedOn w:val="List2"/>
    <w:rsid w:val="00AF3BB6"/>
    <w:pPr>
      <w:numPr>
        <w:numId w:val="8"/>
      </w:numPr>
    </w:pPr>
  </w:style>
  <w:style w:type="paragraph" w:styleId="List2">
    <w:name w:val="List 2"/>
    <w:basedOn w:val="BodyText"/>
    <w:rsid w:val="00AF3BB6"/>
    <w:pPr>
      <w:tabs>
        <w:tab w:val="left" w:pos="680"/>
      </w:tabs>
      <w:spacing w:before="60" w:after="60"/>
      <w:ind w:left="680" w:hanging="340"/>
    </w:pPr>
  </w:style>
  <w:style w:type="paragraph" w:styleId="List3">
    <w:name w:val="List 3"/>
    <w:basedOn w:val="BodyText"/>
    <w:rsid w:val="00AF3BB6"/>
    <w:pPr>
      <w:tabs>
        <w:tab w:val="left" w:pos="1021"/>
      </w:tabs>
      <w:spacing w:before="60" w:after="60"/>
      <w:ind w:left="1020" w:hanging="340"/>
    </w:pPr>
  </w:style>
  <w:style w:type="paragraph" w:styleId="List4">
    <w:name w:val="List 4"/>
    <w:basedOn w:val="BodyText"/>
    <w:rsid w:val="00AF3BB6"/>
    <w:pPr>
      <w:tabs>
        <w:tab w:val="left" w:pos="1361"/>
      </w:tabs>
      <w:spacing w:before="60" w:after="60"/>
      <w:ind w:left="1361" w:hanging="340"/>
    </w:pPr>
  </w:style>
  <w:style w:type="paragraph" w:styleId="List5">
    <w:name w:val="List 5"/>
    <w:basedOn w:val="BodyText"/>
    <w:rsid w:val="00AF3BB6"/>
    <w:pPr>
      <w:tabs>
        <w:tab w:val="left" w:pos="1701"/>
      </w:tabs>
      <w:spacing w:before="60" w:after="60"/>
      <w:ind w:left="1701" w:hanging="340"/>
    </w:pPr>
  </w:style>
  <w:style w:type="paragraph" w:styleId="ListBullet3">
    <w:name w:val="List Bullet 3"/>
    <w:basedOn w:val="List3"/>
    <w:rsid w:val="00AF3BB6"/>
    <w:pPr>
      <w:numPr>
        <w:numId w:val="15"/>
      </w:numPr>
      <w:tabs>
        <w:tab w:val="clear" w:pos="1021"/>
      </w:tabs>
      <w:ind w:left="1037" w:hanging="357"/>
    </w:pPr>
  </w:style>
  <w:style w:type="paragraph" w:styleId="ListBullet4">
    <w:name w:val="List Bullet 4"/>
    <w:basedOn w:val="List4"/>
    <w:rsid w:val="00AF3BB6"/>
    <w:pPr>
      <w:numPr>
        <w:numId w:val="3"/>
      </w:numPr>
    </w:pPr>
  </w:style>
  <w:style w:type="paragraph" w:styleId="ListBullet5">
    <w:name w:val="List Bullet 5"/>
    <w:basedOn w:val="List5"/>
    <w:rsid w:val="00AF3BB6"/>
    <w:pPr>
      <w:numPr>
        <w:numId w:val="4"/>
      </w:numPr>
    </w:pPr>
  </w:style>
  <w:style w:type="paragraph" w:styleId="ListContinue2">
    <w:name w:val="List Continue 2"/>
    <w:basedOn w:val="List2"/>
    <w:rsid w:val="00AF3BB6"/>
    <w:pPr>
      <w:ind w:firstLine="0"/>
    </w:pPr>
  </w:style>
  <w:style w:type="paragraph" w:styleId="ListContinue3">
    <w:name w:val="List Continue 3"/>
    <w:basedOn w:val="List3"/>
    <w:rsid w:val="00AF3BB6"/>
    <w:pPr>
      <w:ind w:left="1021" w:firstLine="0"/>
    </w:pPr>
  </w:style>
  <w:style w:type="paragraph" w:styleId="ListContinue4">
    <w:name w:val="List Continue 4"/>
    <w:basedOn w:val="List4"/>
    <w:rsid w:val="00AF3BB6"/>
    <w:pPr>
      <w:ind w:firstLine="0"/>
    </w:pPr>
  </w:style>
  <w:style w:type="paragraph" w:styleId="ListContinue5">
    <w:name w:val="List Continue 5"/>
    <w:basedOn w:val="List5"/>
    <w:rsid w:val="00AF3BB6"/>
    <w:pPr>
      <w:ind w:firstLine="0"/>
    </w:pPr>
  </w:style>
  <w:style w:type="paragraph" w:styleId="ListNumber3">
    <w:name w:val="List Number 3"/>
    <w:basedOn w:val="List3"/>
    <w:rsid w:val="00AF3BB6"/>
    <w:pPr>
      <w:numPr>
        <w:numId w:val="5"/>
      </w:numPr>
    </w:pPr>
  </w:style>
  <w:style w:type="paragraph" w:styleId="ListNumber4">
    <w:name w:val="List Number 4"/>
    <w:basedOn w:val="List4"/>
    <w:rsid w:val="00AF3BB6"/>
    <w:pPr>
      <w:numPr>
        <w:numId w:val="6"/>
      </w:numPr>
    </w:pPr>
  </w:style>
  <w:style w:type="paragraph" w:styleId="ListNumber5">
    <w:name w:val="List Number 5"/>
    <w:basedOn w:val="List5"/>
    <w:rsid w:val="00AF3BB6"/>
    <w:pPr>
      <w:numPr>
        <w:numId w:val="7"/>
      </w:numPr>
    </w:pPr>
  </w:style>
  <w:style w:type="paragraph" w:styleId="BlockText">
    <w:name w:val="Block Text"/>
    <w:basedOn w:val="Normal"/>
    <w:rsid w:val="00AF3BB6"/>
    <w:pPr>
      <w:spacing w:after="120"/>
      <w:ind w:left="1440" w:right="1440"/>
    </w:pPr>
  </w:style>
  <w:style w:type="character" w:customStyle="1" w:styleId="Subscript">
    <w:name w:val="Subscript"/>
    <w:basedOn w:val="DefaultParagraphFont"/>
    <w:rsid w:val="00AF3BB6"/>
    <w:rPr>
      <w:sz w:val="16"/>
      <w:vertAlign w:val="subscript"/>
    </w:rPr>
  </w:style>
  <w:style w:type="character" w:customStyle="1" w:styleId="Superscript">
    <w:name w:val="Superscript"/>
    <w:basedOn w:val="DefaultParagraphFont"/>
    <w:rsid w:val="00AF3BB6"/>
    <w:rPr>
      <w:sz w:val="16"/>
      <w:vertAlign w:val="superscript"/>
    </w:rPr>
  </w:style>
  <w:style w:type="character" w:customStyle="1" w:styleId="Symbols">
    <w:name w:val="Symbols"/>
    <w:basedOn w:val="DefaultParagraphFont"/>
    <w:rsid w:val="00AF3BB6"/>
    <w:rPr>
      <w:rFonts w:ascii="Symbol" w:hAnsi="Symbol"/>
    </w:rPr>
  </w:style>
  <w:style w:type="character" w:customStyle="1" w:styleId="MenuOptions">
    <w:name w:val="Menu Options"/>
    <w:basedOn w:val="DefaultParagraphFont"/>
    <w:rsid w:val="00AF3BB6"/>
    <w:rPr>
      <w:rFonts w:ascii="Arial Narrow" w:hAnsi="Arial Narrow"/>
      <w:smallCaps/>
    </w:rPr>
  </w:style>
  <w:style w:type="character" w:customStyle="1" w:styleId="Buttons">
    <w:name w:val="Buttons"/>
    <w:basedOn w:val="DefaultParagraphFont"/>
    <w:rsid w:val="00AF3BB6"/>
    <w:rPr>
      <w:b/>
    </w:rPr>
  </w:style>
  <w:style w:type="character" w:customStyle="1" w:styleId="Underlined">
    <w:name w:val="Underlined"/>
    <w:basedOn w:val="DefaultParagraphFont"/>
    <w:rsid w:val="00AF3BB6"/>
    <w:rPr>
      <w:u w:val="single"/>
    </w:rPr>
  </w:style>
  <w:style w:type="paragraph" w:customStyle="1" w:styleId="TableBodyTextRight">
    <w:name w:val="Table Body Text Right"/>
    <w:basedOn w:val="TableBodyText"/>
    <w:rsid w:val="00AF3BB6"/>
    <w:pPr>
      <w:widowControl w:val="0"/>
      <w:autoSpaceDE w:val="0"/>
      <w:autoSpaceDN w:val="0"/>
      <w:adjustRightInd w:val="0"/>
      <w:jc w:val="right"/>
    </w:pPr>
    <w:rPr>
      <w:rFonts w:cs="Arial"/>
      <w:szCs w:val="18"/>
    </w:rPr>
  </w:style>
  <w:style w:type="paragraph" w:customStyle="1" w:styleId="CopyrightText">
    <w:name w:val="Copyright Text"/>
    <w:basedOn w:val="BodyText"/>
    <w:rsid w:val="00AF3BB6"/>
    <w:rPr>
      <w:sz w:val="18"/>
    </w:rPr>
  </w:style>
  <w:style w:type="paragraph" w:customStyle="1" w:styleId="BodySmallRight">
    <w:name w:val="Body Small Right"/>
    <w:basedOn w:val="BodyTextRight"/>
    <w:rsid w:val="00AF3BB6"/>
    <w:rPr>
      <w:sz w:val="18"/>
      <w:szCs w:val="18"/>
    </w:rPr>
  </w:style>
  <w:style w:type="paragraph" w:customStyle="1" w:styleId="MarginEdition">
    <w:name w:val="Margin Edition"/>
    <w:basedOn w:val="MarginNote"/>
    <w:rsid w:val="00AF3BB6"/>
    <w:pPr>
      <w:spacing w:before="0" w:after="0"/>
    </w:pPr>
    <w:rPr>
      <w:rFonts w:ascii="Times New Roman" w:hAnsi="Times New Roman"/>
      <w:color w:val="999999"/>
    </w:rPr>
  </w:style>
  <w:style w:type="paragraph" w:customStyle="1" w:styleId="Spacer">
    <w:name w:val="Spacer"/>
    <w:basedOn w:val="Normal"/>
    <w:rsid w:val="00AF3BB6"/>
    <w:rPr>
      <w:sz w:val="2"/>
      <w:szCs w:val="2"/>
    </w:rPr>
  </w:style>
  <w:style w:type="character" w:customStyle="1" w:styleId="Small">
    <w:name w:val="Small"/>
    <w:basedOn w:val="DefaultParagraphFont"/>
    <w:rsid w:val="00AF3BB6"/>
    <w:rPr>
      <w:sz w:val="16"/>
    </w:rPr>
  </w:style>
  <w:style w:type="paragraph" w:customStyle="1" w:styleId="WideTable">
    <w:name w:val="Wide Table"/>
    <w:basedOn w:val="Normal"/>
    <w:rsid w:val="00AF3BB6"/>
    <w:pPr>
      <w:ind w:left="-1418"/>
    </w:pPr>
    <w:rPr>
      <w:sz w:val="2"/>
      <w:szCs w:val="2"/>
    </w:rPr>
  </w:style>
  <w:style w:type="character" w:styleId="PageNumber">
    <w:name w:val="page number"/>
    <w:basedOn w:val="DefaultParagraphFont"/>
    <w:rsid w:val="00AF3BB6"/>
  </w:style>
  <w:style w:type="paragraph" w:styleId="Quote">
    <w:name w:val="Quote"/>
    <w:basedOn w:val="Heading1"/>
    <w:link w:val="QuoteChar"/>
    <w:qFormat/>
    <w:rsid w:val="00AF3BB6"/>
    <w:rPr>
      <w:b w:val="0"/>
      <w:sz w:val="72"/>
      <w:szCs w:val="72"/>
      <w:lang w:val="en-NZ"/>
    </w:rPr>
  </w:style>
  <w:style w:type="character" w:customStyle="1" w:styleId="QuoteChar">
    <w:name w:val="Quote Char"/>
    <w:basedOn w:val="DefaultParagraphFont"/>
    <w:link w:val="Quote"/>
    <w:rsid w:val="00AF3B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BB6"/>
    <w:pPr>
      <w:pageBreakBefore/>
    </w:pPr>
  </w:style>
  <w:style w:type="paragraph" w:customStyle="1" w:styleId="Border">
    <w:name w:val="Border"/>
    <w:basedOn w:val="Normal"/>
    <w:qFormat/>
    <w:rsid w:val="00AF3B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BB6"/>
    <w:rPr>
      <w:b/>
      <w:bCs/>
      <w:i/>
      <w:iCs/>
      <w:color w:val="auto"/>
    </w:rPr>
  </w:style>
  <w:style w:type="paragraph" w:styleId="IntenseQuote">
    <w:name w:val="Intense Quote"/>
    <w:basedOn w:val="Normal"/>
    <w:next w:val="Normal"/>
    <w:link w:val="IntenseQuoteChar"/>
    <w:uiPriority w:val="30"/>
    <w:qFormat/>
    <w:rsid w:val="00AF3B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B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3BB6"/>
    <w:rPr>
      <w:smallCaps/>
      <w:color w:val="auto"/>
      <w:u w:val="single"/>
    </w:rPr>
  </w:style>
  <w:style w:type="character" w:styleId="IntenseReference">
    <w:name w:val="Intense Reference"/>
    <w:basedOn w:val="DefaultParagraphFont"/>
    <w:uiPriority w:val="32"/>
    <w:qFormat/>
    <w:rsid w:val="00AF3BB6"/>
    <w:rPr>
      <w:b/>
      <w:bCs/>
      <w:smallCaps/>
      <w:color w:val="auto"/>
      <w:spacing w:val="5"/>
      <w:u w:val="single"/>
    </w:rPr>
  </w:style>
  <w:style w:type="paragraph" w:customStyle="1" w:styleId="2ColumnHeading">
    <w:name w:val="2Column Heading"/>
    <w:basedOn w:val="BodyText"/>
    <w:qFormat/>
    <w:rsid w:val="00AF3BB6"/>
    <w:pPr>
      <w:spacing w:after="60"/>
      <w:ind w:left="-2268"/>
    </w:pPr>
    <w:rPr>
      <w:b/>
    </w:rPr>
  </w:style>
  <w:style w:type="paragraph" w:customStyle="1" w:styleId="Heading1TOC">
    <w:name w:val="Heading1 TOC"/>
    <w:basedOn w:val="Normal"/>
    <w:qFormat/>
    <w:rsid w:val="00AF3BB6"/>
    <w:pPr>
      <w:spacing w:before="240" w:after="120"/>
    </w:pPr>
    <w:rPr>
      <w:rFonts w:ascii="Times New Roman" w:hAnsi="Times New Roman"/>
      <w:b/>
      <w:sz w:val="32"/>
    </w:rPr>
  </w:style>
  <w:style w:type="paragraph" w:customStyle="1" w:styleId="Heading2TOC">
    <w:name w:val="Heading2 TOC"/>
    <w:basedOn w:val="Normal"/>
    <w:qFormat/>
    <w:rsid w:val="00AF3BB6"/>
    <w:pPr>
      <w:spacing w:before="240" w:after="60"/>
    </w:pPr>
    <w:rPr>
      <w:rFonts w:ascii="Times New Roman" w:hAnsi="Times New Roman"/>
      <w:b/>
      <w:sz w:val="28"/>
    </w:rPr>
  </w:style>
  <w:style w:type="character" w:customStyle="1" w:styleId="Underline">
    <w:name w:val="Underline"/>
    <w:basedOn w:val="DefaultParagraphFont"/>
    <w:qFormat/>
    <w:rsid w:val="00AF3BB6"/>
    <w:rPr>
      <w:u w:val="single"/>
    </w:rPr>
  </w:style>
  <w:style w:type="paragraph" w:styleId="BalloonText">
    <w:name w:val="Balloon Text"/>
    <w:basedOn w:val="Normal"/>
    <w:link w:val="BalloonTextChar"/>
    <w:rsid w:val="00AF3BB6"/>
    <w:rPr>
      <w:rFonts w:ascii="Tahoma" w:hAnsi="Tahoma" w:cs="Tahoma"/>
      <w:sz w:val="16"/>
      <w:szCs w:val="16"/>
    </w:rPr>
  </w:style>
  <w:style w:type="character" w:customStyle="1" w:styleId="BalloonTextChar">
    <w:name w:val="Balloon Text Char"/>
    <w:basedOn w:val="DefaultParagraphFont"/>
    <w:link w:val="BalloonText"/>
    <w:rsid w:val="00AF3B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3B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3B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1125</Words>
  <Characters>7018</Characters>
  <Application>Microsoft Office Word</Application>
  <DocSecurity>0</DocSecurity>
  <Lines>247</Lines>
  <Paragraphs>153</Paragraphs>
  <ScaleCrop>false</ScaleCrop>
  <Company>Author-it Software Corporation Ltd.</Company>
  <LinksUpToDate>false</LinksUpToDate>
  <CharactersWithSpaces>8094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CUSMLT301A Apply knowledge of genre to music making</dc:title>
  <dc:subject>Approved</dc:subject>
  <dc:creator>Innovation and Business Skills Australia</dc:creator>
  <cp:keywords>Revision Number: 2</cp:keywords>
  <dc:description>Copyright © 1996-2007 Author-it Software Corporation Ltd., all rights reserved.</dc:description>
  <cp:lastModifiedBy>Craig Taylor</cp:lastModifiedBy>
  <cp:revision>3</cp:revision>
  <dcterms:created xsi:type="dcterms:W3CDTF">2012-05-26T15:26:00Z</dcterms:created>
  <dcterms:modified xsi:type="dcterms:W3CDTF">2012-05-26T15:26:00Z</dcterms:modified>
</cp:coreProperties>
</file>