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4C7" w:rsidP="00EE74C7">
      <w:pPr>
        <w:pStyle w:val="Title"/>
      </w:pPr>
      <w:r>
        <w:fldChar w:fldCharType="begin"/>
      </w:r>
      <w:r>
        <w:instrText xml:space="preserve"> TITLE   \* MERGEFORMAT </w:instrText>
      </w:r>
      <w:r>
        <w:fldChar w:fldCharType="separate"/>
      </w:r>
      <w:r>
        <w:t>CUSMLT202A Apply knowledge of music culture to music making</w:t>
      </w:r>
      <w:r>
        <w:fldChar w:fldCharType="end"/>
      </w:r>
    </w:p>
    <w:p w:rsidR="00EE74C7" w:rsidP="00EE74C7">
      <w:pPr>
        <w:pStyle w:val="Version"/>
        <w:sectPr w:rsidSect="00C95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95875" w:rsidP="00C95875">
      <w:pPr>
        <w:pStyle w:val="SuperHeading"/>
      </w:pPr>
      <w:r w:rsidRPr="00C95875">
        <w:t>CUSMLT202A Apply knowledge of music culture to music making</w:t>
      </w:r>
    </w:p>
    <w:p w:rsidR="00000000" w:rsidRPr="00C95875" w:rsidP="00C95875">
      <w:pPr>
        <w:pStyle w:val="SuperHeading"/>
      </w:pPr>
    </w:p>
    <w:p w:rsidR="00000000" w:rsidRPr="00C95875" w:rsidP="00C95875">
      <w:pPr>
        <w:pStyle w:val="Heading1"/>
      </w:pPr>
      <w:bookmarkStart w:id="1" w:name="O_380887"/>
      <w:bookmarkEnd w:id="1"/>
      <w:r w:rsidRPr="00C95875">
        <w:t>Modification History</w:t>
      </w:r>
    </w:p>
    <w:tbl>
      <w:tblPr>
        <w:tblW w:w="0" w:type="auto"/>
        <w:tblLayout w:type="fixed"/>
        <w:tblCellMar>
          <w:left w:w="62" w:type="dxa"/>
          <w:right w:w="62" w:type="dxa"/>
        </w:tblCellMar>
        <w:tblLook w:val="0000"/>
      </w:tblPr>
      <w:tblGrid>
        <w:gridCol w:w="1585"/>
        <w:gridCol w:w="5245"/>
      </w:tblGrid>
      <w:tr w:rsidTr="00C9587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95875" w:rsidP="00C95875">
            <w:pPr>
              <w:pStyle w:val="BodyText"/>
            </w:pPr>
            <w:r w:rsidRPr="00C9587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5875">
            <w:pPr>
              <w:pStyle w:val="BodyText"/>
              <w:rPr>
                <w:lang w:val="en-NZ"/>
              </w:rPr>
            </w:pPr>
            <w:r w:rsidRPr="00C95875">
              <w:rPr>
                <w:rStyle w:val="SpecialBold"/>
              </w:rPr>
              <w:t>Comments</w:t>
            </w:r>
          </w:p>
        </w:tc>
      </w:tr>
      <w:tr w:rsidTr="00C9587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5875">
            <w:pPr>
              <w:pStyle w:val="BodyText"/>
              <w:rPr>
                <w:lang w:val="en-NZ"/>
              </w:rPr>
            </w:pPr>
            <w:r w:rsidRPr="00C9587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95875" w:rsidP="00C95875">
            <w:pPr>
              <w:pStyle w:val="BodyText"/>
            </w:pPr>
            <w:r w:rsidRPr="00C95875">
              <w:t xml:space="preserve">Created to fix formatting errors only. </w:t>
            </w:r>
          </w:p>
          <w:p w:rsidR="00000000" w:rsidRPr="00C95875" w:rsidP="00C95875">
            <w:pPr>
              <w:pStyle w:val="BodyText"/>
            </w:pPr>
            <w:r w:rsidRPr="00C95875">
              <w:t>Released with CUS09 Music Training Package version 1.2</w:t>
            </w:r>
          </w:p>
        </w:tc>
      </w:tr>
    </w:tbl>
    <w:p w:rsidR="00000000" w:rsidRPr="00C95875" w:rsidP="00C95875">
      <w:pPr>
        <w:pStyle w:val="BodyText"/>
      </w:pPr>
    </w:p>
    <w:p w:rsidR="00000000" w:rsidRPr="00C95875" w:rsidP="00C95875">
      <w:pPr>
        <w:pStyle w:val="AllowPageBreak"/>
      </w:pPr>
    </w:p>
    <w:p w:rsidR="00000000" w:rsidRPr="00C95875" w:rsidP="00C95875">
      <w:pPr>
        <w:pStyle w:val="Heading1"/>
      </w:pPr>
      <w:bookmarkStart w:id="2" w:name="O_380883"/>
      <w:bookmarkEnd w:id="2"/>
      <w:r w:rsidRPr="00C95875">
        <w:t>Unit Descriptor</w:t>
      </w:r>
    </w:p>
    <w:p w:rsidR="00EE74C7" w:rsidP="00C95875">
      <w:pPr>
        <w:pStyle w:val="BodyText"/>
      </w:pPr>
      <w:r w:rsidRPr="00C95875">
        <w:t>This unit describes the performance outcomes, skills and knowledge required to explore aspects of music culture in Australian society and apply the information obtained to own music making.</w:t>
      </w:r>
    </w:p>
    <w:p w:rsidR="00EE74C7" w:rsidP="00C95875">
      <w:pPr>
        <w:pStyle w:val="BodyText"/>
      </w:pPr>
    </w:p>
    <w:p w:rsidR="00000000" w:rsidRPr="00C95875" w:rsidP="00C95875">
      <w:pPr>
        <w:pStyle w:val="Heading1"/>
      </w:pPr>
      <w:bookmarkStart w:id="3" w:name="O_380896"/>
      <w:bookmarkEnd w:id="3"/>
      <w:r w:rsidRPr="00C95875">
        <w:t>Application of the Unit</w:t>
      </w:r>
    </w:p>
    <w:p w:rsidR="00000000" w:rsidRPr="00C95875" w:rsidP="00C95875">
      <w:pPr>
        <w:pStyle w:val="BodyText"/>
      </w:pPr>
      <w:r w:rsidRPr="00C95875">
        <w:t xml:space="preserve">This unit applies to people entering the music industry who need to collect, apply and update general information relevant to a selected musical style in Australian society. The skills and knowledge outlined in this unit can be applied in any music-making </w:t>
      </w:r>
      <w:r w:rsidRPr="00C95875">
        <w:t>context since they relate to identifying positive values in a selected musical style, as well as the repertoire, challenges and technology relevant to that style. This work is undertaken under close supervision and guidance.</w:t>
      </w:r>
    </w:p>
    <w:p w:rsidR="00000000" w:rsidRPr="00C95875" w:rsidP="00C95875">
      <w:pPr>
        <w:pStyle w:val="AllowPageBreak"/>
      </w:pPr>
    </w:p>
    <w:p w:rsidR="00000000" w:rsidRPr="00C95875" w:rsidP="00C95875">
      <w:pPr>
        <w:pStyle w:val="Heading1"/>
      </w:pPr>
      <w:bookmarkStart w:id="4" w:name="O_380888"/>
      <w:bookmarkEnd w:id="4"/>
      <w:r w:rsidRPr="00C95875">
        <w:t>Licensing/Regulatory Information</w:t>
      </w:r>
    </w:p>
    <w:p w:rsidR="00EE74C7" w:rsidP="00C95875">
      <w:pPr>
        <w:pStyle w:val="BodyText"/>
      </w:pPr>
      <w:r w:rsidRPr="00C95875">
        <w:t>No licensing, legislative, regulatory or certification requirements apply to this unit at the time of endorsement.</w:t>
      </w:r>
    </w:p>
    <w:p w:rsidR="00EE74C7" w:rsidP="00C95875">
      <w:pPr>
        <w:pStyle w:val="BodyText"/>
      </w:pPr>
    </w:p>
    <w:p w:rsidR="00000000" w:rsidRPr="00C95875" w:rsidP="00C95875">
      <w:pPr>
        <w:pStyle w:val="Heading1"/>
      </w:pPr>
      <w:bookmarkStart w:id="5" w:name="O_380886"/>
      <w:bookmarkEnd w:id="5"/>
      <w:r w:rsidRPr="00C95875">
        <w:t>Pre-Requisites</w:t>
      </w:r>
    </w:p>
    <w:p w:rsidR="00000000" w:rsidRPr="00C95875" w:rsidP="00C95875">
      <w:pPr>
        <w:pStyle w:val="BodyText"/>
      </w:pPr>
      <w:r w:rsidRPr="00C95875">
        <w:t>Not applicable</w:t>
      </w:r>
    </w:p>
    <w:p w:rsidR="00000000" w:rsidRPr="00C95875" w:rsidP="00C95875">
      <w:pPr>
        <w:pStyle w:val="AllowPageBreak"/>
      </w:pPr>
    </w:p>
    <w:p w:rsidR="00000000" w:rsidRPr="00C95875" w:rsidP="00C95875">
      <w:pPr>
        <w:pStyle w:val="Heading1"/>
      </w:pPr>
      <w:bookmarkStart w:id="6" w:name="O_380891"/>
      <w:bookmarkEnd w:id="6"/>
      <w:r w:rsidRPr="00C95875">
        <w:t>Employability Skills Information</w:t>
      </w:r>
    </w:p>
    <w:p w:rsidR="00000000" w:rsidRPr="00C95875" w:rsidP="00C95875">
      <w:pPr>
        <w:pStyle w:val="BodyText"/>
      </w:pPr>
      <w:r w:rsidRPr="00C95875">
        <w:t>Not applicable</w:t>
      </w:r>
    </w:p>
    <w:p w:rsidR="00000000" w:rsidRPr="00C95875" w:rsidP="00C95875">
      <w:pPr>
        <w:pStyle w:val="AllowPageBreak"/>
      </w:pPr>
    </w:p>
    <w:p w:rsidR="00000000" w:rsidRPr="00C95875" w:rsidP="00C95875">
      <w:pPr>
        <w:pStyle w:val="Heading1"/>
      </w:pPr>
      <w:bookmarkStart w:id="7" w:name="O_380892"/>
      <w:bookmarkEnd w:id="7"/>
      <w:r w:rsidRPr="00C95875">
        <w:t>Elements and Performance Criteria Pre-Content</w:t>
      </w:r>
    </w:p>
    <w:tbl>
      <w:tblPr>
        <w:tblW w:w="0" w:type="auto"/>
        <w:tblLayout w:type="fixed"/>
        <w:tblCellMar>
          <w:left w:w="62" w:type="dxa"/>
          <w:right w:w="62" w:type="dxa"/>
        </w:tblCellMar>
        <w:tblLook w:val="0000"/>
      </w:tblPr>
      <w:tblGrid>
        <w:gridCol w:w="2560"/>
        <w:gridCol w:w="5962"/>
      </w:tblGrid>
      <w:tr w:rsidTr="00EE74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rPr>
                <w:rStyle w:val="Emphasis"/>
              </w:rPr>
              <w:t>Performance criteria describe the performance needed to demonstrate achievement of the element. Where bold itali</w:t>
            </w:r>
            <w:r w:rsidRPr="00C95875">
              <w:rPr>
                <w:rStyle w:val="Emphasis"/>
              </w:rPr>
              <w:t>cised text is used, further information is detailed in the required skills and knowledge section and the range statement. Assessment of performance is to be consistent with the evidence guide.</w:t>
            </w:r>
          </w:p>
        </w:tc>
      </w:tr>
    </w:tbl>
    <w:p w:rsidR="00000000" w:rsidRPr="00C95875" w:rsidP="00C95875">
      <w:pPr>
        <w:pStyle w:val="BodyText"/>
      </w:pPr>
    </w:p>
    <w:p w:rsidR="00000000" w:rsidRPr="00C95875" w:rsidP="00C95875">
      <w:pPr>
        <w:pStyle w:val="AllowPageBreak"/>
      </w:pPr>
    </w:p>
    <w:p w:rsidR="00000000" w:rsidRPr="00C95875" w:rsidP="00C95875">
      <w:pPr>
        <w:pStyle w:val="Heading1"/>
      </w:pPr>
      <w:bookmarkStart w:id="8" w:name="O_380893"/>
      <w:bookmarkEnd w:id="8"/>
      <w:r w:rsidRPr="00C95875">
        <w:t>Elements and Performance Criteria</w:t>
      </w:r>
    </w:p>
    <w:tbl>
      <w:tblPr>
        <w:tblW w:w="0" w:type="auto"/>
        <w:tblLayout w:type="fixed"/>
        <w:tblCellMar>
          <w:left w:w="62" w:type="dxa"/>
          <w:right w:w="62" w:type="dxa"/>
        </w:tblCellMar>
        <w:tblLook w:val="0000"/>
      </w:tblPr>
      <w:tblGrid>
        <w:gridCol w:w="2560"/>
        <w:gridCol w:w="5962"/>
      </w:tblGrid>
      <w:tr w:rsidTr="00EE74C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PE</w:t>
            </w:r>
            <w:r w:rsidRPr="00C95875">
              <w:rPr>
                <w:rStyle w:val="SpecialBold"/>
              </w:rPr>
              <w:t>RFORMANCE CRITERIA</w:t>
            </w:r>
          </w:p>
        </w:tc>
      </w:tr>
      <w:tr w:rsidTr="00EE74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t>1. Apply information on the contexts of musical styles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
            </w:pPr>
            <w:r w:rsidRPr="00C95875">
              <w:t>1.1</w:t>
            </w:r>
            <w:r w:rsidRPr="00C95875">
              <w:tab/>
              <w:t xml:space="preserve">Seek information on the </w:t>
            </w:r>
            <w:r w:rsidRPr="00C95875">
              <w:rPr>
                <w:rStyle w:val="BoldandItalics"/>
              </w:rPr>
              <w:t>context</w:t>
            </w:r>
            <w:r w:rsidRPr="00C95875">
              <w:t xml:space="preserve"> of one or more </w:t>
            </w:r>
            <w:r w:rsidRPr="00C95875">
              <w:rPr>
                <w:rStyle w:val="BoldandItalics"/>
              </w:rPr>
              <w:t>musical styles</w:t>
            </w:r>
            <w:r w:rsidRPr="00C95875">
              <w:t xml:space="preserve"> using appropriate </w:t>
            </w:r>
            <w:r w:rsidRPr="00C95875">
              <w:rPr>
                <w:rStyle w:val="BoldandItalics"/>
              </w:rPr>
              <w:t>information sources</w:t>
            </w:r>
          </w:p>
          <w:p w:rsidR="00000000" w:rsidRPr="00C95875" w:rsidP="00C95875">
            <w:pPr>
              <w:pStyle w:val="List"/>
            </w:pPr>
            <w:r w:rsidRPr="00C95875">
              <w:t>1.2</w:t>
            </w:r>
            <w:r w:rsidRPr="00C95875">
              <w:tab/>
              <w:t xml:space="preserve">Identify positive </w:t>
            </w:r>
            <w:r w:rsidRPr="00C95875">
              <w:rPr>
                <w:rStyle w:val="BoldandItalics"/>
              </w:rPr>
              <w:t>values</w:t>
            </w:r>
            <w:r w:rsidRPr="00C95875">
              <w:t xml:space="preserve"> in one or more musical styles using appropriate information sources</w:t>
            </w:r>
          </w:p>
          <w:p w:rsidR="00000000" w:rsidRPr="00C95875" w:rsidP="00C95875">
            <w:pPr>
              <w:pStyle w:val="List"/>
            </w:pPr>
            <w:r w:rsidRPr="00C95875">
              <w:t>1.3</w:t>
            </w:r>
            <w:r w:rsidRPr="00C95875">
              <w:tab/>
              <w:t xml:space="preserve">Check the credibility and reliability of information sources with </w:t>
            </w:r>
            <w:r w:rsidRPr="00C95875">
              <w:rPr>
                <w:rStyle w:val="BoldandItalics"/>
              </w:rPr>
              <w:t>appropriate people</w:t>
            </w:r>
          </w:p>
          <w:p w:rsidR="00000000" w:rsidRPr="00C95875" w:rsidP="00C95875">
            <w:pPr>
              <w:pStyle w:val="List"/>
            </w:pPr>
            <w:r w:rsidRPr="00C95875">
              <w:t>1.4</w:t>
            </w:r>
            <w:r w:rsidRPr="00C95875">
              <w:tab/>
              <w:t>Comply with copyright and cultural requirements when accessing information</w:t>
            </w:r>
          </w:p>
          <w:p w:rsidR="00000000" w:rsidP="00C95875">
            <w:pPr>
              <w:pStyle w:val="List"/>
              <w:rPr>
                <w:lang w:val="en-NZ"/>
              </w:rPr>
            </w:pPr>
            <w:r w:rsidRPr="00C95875">
              <w:t>1.5</w:t>
            </w:r>
            <w:r w:rsidRPr="00C95875">
              <w:tab/>
              <w:t>Apply informati</w:t>
            </w:r>
            <w:r w:rsidRPr="00C95875">
              <w:t>on on musical styles to own music making</w:t>
            </w:r>
          </w:p>
        </w:tc>
      </w:tr>
      <w:tr w:rsidTr="00EE74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t>2. Maintain currency of own knowledge of music culture in Australian society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
            </w:pPr>
            <w:r w:rsidRPr="00C95875">
              <w:t>2.1</w:t>
            </w:r>
            <w:r w:rsidRPr="00C95875">
              <w:tab/>
              <w:t>Identify the repertoire of one or more musical styles in Australian society</w:t>
            </w:r>
          </w:p>
          <w:p w:rsidR="00000000" w:rsidRPr="00C95875" w:rsidP="00C95875">
            <w:pPr>
              <w:pStyle w:val="List"/>
            </w:pPr>
            <w:r w:rsidRPr="00C95875">
              <w:t>2.2</w:t>
            </w:r>
            <w:r w:rsidRPr="00C95875">
              <w:tab/>
              <w:t xml:space="preserve">Seek information on the use of </w:t>
            </w:r>
            <w:r w:rsidRPr="00C95875">
              <w:rPr>
                <w:rStyle w:val="BoldandItalics"/>
              </w:rPr>
              <w:t>technology</w:t>
            </w:r>
            <w:r w:rsidRPr="00C95875">
              <w:t xml:space="preserve"> in one or m</w:t>
            </w:r>
            <w:r w:rsidRPr="00C95875">
              <w:t>ore musical styles in Australian society</w:t>
            </w:r>
          </w:p>
          <w:p w:rsidR="00000000" w:rsidRPr="00C95875" w:rsidP="00C95875">
            <w:pPr>
              <w:pStyle w:val="List"/>
            </w:pPr>
            <w:r w:rsidRPr="00C95875">
              <w:t>2.3</w:t>
            </w:r>
            <w:r w:rsidRPr="00C95875">
              <w:tab/>
              <w:t xml:space="preserve">Identify the </w:t>
            </w:r>
            <w:r w:rsidRPr="00C95875">
              <w:rPr>
                <w:rStyle w:val="BoldandItalics"/>
              </w:rPr>
              <w:t>challenges</w:t>
            </w:r>
            <w:r w:rsidRPr="00C95875">
              <w:t xml:space="preserve"> faced by musicians working in one or more musical styles in Australian society</w:t>
            </w:r>
          </w:p>
          <w:p w:rsidR="00000000" w:rsidRPr="00C95875" w:rsidP="00C95875">
            <w:pPr>
              <w:pStyle w:val="List"/>
            </w:pPr>
            <w:r w:rsidRPr="00C95875">
              <w:t>2.4</w:t>
            </w:r>
            <w:r w:rsidRPr="00C95875">
              <w:tab/>
              <w:t>Seek information on the way in which one or more musical styles is/are portrayed in the media</w:t>
            </w:r>
          </w:p>
          <w:p w:rsidR="00000000" w:rsidP="00C95875">
            <w:pPr>
              <w:pStyle w:val="List"/>
              <w:rPr>
                <w:lang w:val="en-NZ"/>
              </w:rPr>
            </w:pPr>
            <w:r w:rsidRPr="00C95875">
              <w:t>2.5</w:t>
            </w:r>
            <w:r w:rsidRPr="00C95875">
              <w:tab/>
              <w:t>Seek i</w:t>
            </w:r>
            <w:r w:rsidRPr="00C95875">
              <w:t>nformation on further training and educational opportunities in one or more musical styles in Australian society</w:t>
            </w:r>
          </w:p>
        </w:tc>
      </w:tr>
      <w:tr w:rsidTr="00EE74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t>3. Update and maintain information sources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
            </w:pPr>
            <w:r w:rsidRPr="00C95875">
              <w:t>3.1</w:t>
            </w:r>
            <w:r w:rsidRPr="00C95875">
              <w:tab/>
              <w:t>Update information sources on a regular basis</w:t>
            </w:r>
          </w:p>
          <w:p w:rsidR="00000000" w:rsidRPr="00C95875" w:rsidP="00C95875">
            <w:pPr>
              <w:pStyle w:val="List"/>
            </w:pPr>
            <w:r w:rsidRPr="00C95875">
              <w:t>3.2</w:t>
            </w:r>
            <w:r w:rsidRPr="00C95875">
              <w:tab/>
              <w:t>Monitor changes in the use of technology</w:t>
            </w:r>
          </w:p>
          <w:p w:rsidR="00000000" w:rsidRPr="00C95875" w:rsidP="00C95875">
            <w:pPr>
              <w:pStyle w:val="List"/>
            </w:pPr>
            <w:r w:rsidRPr="00C95875">
              <w:t>3.3</w:t>
            </w:r>
            <w:r w:rsidRPr="00C95875">
              <w:tab/>
            </w:r>
            <w:r w:rsidRPr="00C95875">
              <w:t>Store information in an easily accessible format</w:t>
            </w:r>
          </w:p>
          <w:p w:rsidR="00000000" w:rsidRPr="00C95875" w:rsidP="00C95875">
            <w:pPr>
              <w:pStyle w:val="List"/>
            </w:pPr>
            <w:r w:rsidRPr="00C95875">
              <w:t>3.4</w:t>
            </w:r>
            <w:r w:rsidRPr="00C95875">
              <w:tab/>
              <w:t>Share information with colleagues and peers</w:t>
            </w:r>
          </w:p>
          <w:p w:rsidR="00000000" w:rsidRPr="00C95875" w:rsidP="00C95875">
            <w:pPr>
              <w:pStyle w:val="List"/>
            </w:pPr>
            <w:r w:rsidRPr="00C95875">
              <w:t>3.5</w:t>
            </w:r>
            <w:r w:rsidRPr="00C95875">
              <w:tab/>
              <w:t>Apply information on music culture to own music making</w:t>
            </w:r>
          </w:p>
        </w:tc>
      </w:tr>
    </w:tbl>
    <w:p w:rsidR="00000000" w:rsidRPr="00C95875" w:rsidP="00C95875">
      <w:pPr>
        <w:pStyle w:val="BodyText"/>
      </w:pPr>
    </w:p>
    <w:p w:rsidR="00000000" w:rsidRPr="00C95875" w:rsidP="00C95875">
      <w:pPr>
        <w:pStyle w:val="AllowPageBreak"/>
      </w:pPr>
    </w:p>
    <w:p w:rsidR="00000000" w:rsidRPr="00C95875" w:rsidP="00C95875">
      <w:pPr>
        <w:pStyle w:val="Heading1"/>
      </w:pPr>
      <w:bookmarkStart w:id="9" w:name="O_380884"/>
      <w:bookmarkEnd w:id="9"/>
      <w:r w:rsidRPr="00C95875">
        <w:t>Required Skills and Knowledge</w:t>
      </w:r>
    </w:p>
    <w:tbl>
      <w:tblPr>
        <w:tblW w:w="0" w:type="auto"/>
        <w:tblLayout w:type="fixed"/>
        <w:tblCellMar>
          <w:left w:w="62" w:type="dxa"/>
          <w:right w:w="62" w:type="dxa"/>
        </w:tblCellMar>
        <w:tblLook w:val="0000"/>
      </w:tblPr>
      <w:tblGrid>
        <w:gridCol w:w="8522"/>
      </w:tblGrid>
      <w:tr w:rsidTr="00EE74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875">
            <w:pPr>
              <w:pStyle w:val="BodyText"/>
              <w:rPr>
                <w:lang w:val="en-NZ"/>
              </w:rPr>
            </w:pPr>
            <w:r w:rsidRPr="00C95875">
              <w:rPr>
                <w:rStyle w:val="Emphasis"/>
              </w:rPr>
              <w:t>This section describes the skills and knowledge req</w:t>
            </w:r>
            <w:r w:rsidRPr="00C95875">
              <w:rPr>
                <w:rStyle w:val="Emphasis"/>
              </w:rPr>
              <w:t>uired for this unit.</w:t>
            </w:r>
          </w:p>
        </w:tc>
      </w:tr>
      <w:tr w:rsidTr="00EE74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875">
            <w:pPr>
              <w:pStyle w:val="BodyText"/>
              <w:rPr>
                <w:lang w:val="en-NZ"/>
              </w:rPr>
            </w:pPr>
            <w:r w:rsidRPr="00C95875">
              <w:rPr>
                <w:rStyle w:val="SpecialBold"/>
              </w:rPr>
              <w:t>Required skills</w:t>
            </w:r>
          </w:p>
        </w:tc>
      </w:tr>
      <w:tr w:rsidTr="00EE74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5875" w:rsidP="00C95875">
            <w:pPr>
              <w:pStyle w:val="ListBullet"/>
            </w:pPr>
            <w:r w:rsidRPr="00C95875">
              <w:t>communication skills sufficient to share information with colleagues and peers</w:t>
            </w:r>
          </w:p>
          <w:p w:rsidR="00000000" w:rsidRPr="00C95875" w:rsidP="00C95875">
            <w:pPr>
              <w:pStyle w:val="ListBullet"/>
            </w:pPr>
            <w:r w:rsidRPr="00C95875">
              <w:t>research skills sufficient to locate and use relevant sources of information</w:t>
            </w:r>
          </w:p>
          <w:p w:rsidR="00000000" w:rsidRPr="00C95875" w:rsidP="00C95875">
            <w:pPr>
              <w:pStyle w:val="ListBullet"/>
            </w:pPr>
            <w:r w:rsidRPr="00C95875">
              <w:t>literacy skills sufficient to read and understand relevant sources of information</w:t>
            </w:r>
          </w:p>
          <w:p w:rsidR="00000000" w:rsidRPr="00C95875" w:rsidP="00C95875">
            <w:pPr>
              <w:pStyle w:val="ListBullet"/>
            </w:pPr>
            <w:r w:rsidRPr="00C95875">
              <w:t>planning and organisational skills sufficient to update, maintain and store information</w:t>
            </w:r>
          </w:p>
          <w:p w:rsidR="00000000" w:rsidP="00C95875">
            <w:pPr>
              <w:pStyle w:val="ListBullet"/>
              <w:rPr>
                <w:lang w:val="en-NZ"/>
              </w:rPr>
            </w:pPr>
            <w:r w:rsidRPr="00C95875">
              <w:t>technology skills sufficient to access and download information from the internet</w:t>
            </w:r>
          </w:p>
        </w:tc>
      </w:tr>
      <w:tr w:rsidTr="00EE74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875">
            <w:pPr>
              <w:pStyle w:val="BodyText"/>
              <w:rPr>
                <w:lang w:val="en-NZ"/>
              </w:rPr>
            </w:pPr>
            <w:r w:rsidRPr="00C95875">
              <w:rPr>
                <w:rStyle w:val="SpecialBold"/>
              </w:rPr>
              <w:t>Req</w:t>
            </w:r>
            <w:r w:rsidRPr="00C95875">
              <w:rPr>
                <w:rStyle w:val="SpecialBold"/>
              </w:rPr>
              <w:t>uired knowledge</w:t>
            </w:r>
          </w:p>
        </w:tc>
      </w:tr>
      <w:tr w:rsidTr="00EE74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5875" w:rsidP="00C95875">
            <w:pPr>
              <w:pStyle w:val="ListBullet"/>
            </w:pPr>
            <w:r w:rsidRPr="00C95875">
              <w:t>basic understanding of:</w:t>
            </w:r>
          </w:p>
          <w:p w:rsidR="00000000" w:rsidRPr="00C95875" w:rsidP="00C95875">
            <w:pPr>
              <w:pStyle w:val="ListBullet2"/>
            </w:pPr>
            <w:r w:rsidRPr="00C95875">
              <w:t>relationships between composers, performers, producers, recording artists, songwriters, recording engineers, critics and audiences</w:t>
            </w:r>
          </w:p>
          <w:p w:rsidR="00000000" w:rsidRPr="00C95875" w:rsidP="00C95875">
            <w:pPr>
              <w:pStyle w:val="ListBullet2"/>
            </w:pPr>
            <w:r w:rsidRPr="00C95875">
              <w:t>social, cultural, historical and economic significance of a selected musical style in Australian society</w:t>
            </w:r>
          </w:p>
          <w:p w:rsidR="00000000" w:rsidRPr="00C95875" w:rsidP="00C95875">
            <w:pPr>
              <w:pStyle w:val="ListBullet2"/>
            </w:pPr>
            <w:r w:rsidRPr="00C95875">
              <w:t>technology used for producing and enhancing music in a selected musical style in Australian society</w:t>
            </w:r>
          </w:p>
          <w:p w:rsidR="00000000" w:rsidRPr="00C95875" w:rsidP="00C95875">
            <w:pPr>
              <w:pStyle w:val="ListBullet2"/>
            </w:pPr>
            <w:r w:rsidRPr="00C95875">
              <w:t>ways in which music is part of the culture of Austr</w:t>
            </w:r>
            <w:r w:rsidRPr="00C95875">
              <w:t>alian society</w:t>
            </w:r>
          </w:p>
        </w:tc>
      </w:tr>
    </w:tbl>
    <w:p w:rsidR="00000000" w:rsidRPr="00C95875" w:rsidP="00C95875">
      <w:pPr>
        <w:pStyle w:val="BodyText"/>
      </w:pPr>
    </w:p>
    <w:p w:rsidR="00000000" w:rsidRPr="00C95875" w:rsidP="00C95875">
      <w:pPr>
        <w:pStyle w:val="AllowPageBreak"/>
      </w:pPr>
    </w:p>
    <w:p w:rsidR="00000000" w:rsidRPr="00C95875" w:rsidP="00C95875">
      <w:pPr>
        <w:pStyle w:val="Heading1"/>
      </w:pPr>
      <w:bookmarkStart w:id="10" w:name="O_380890"/>
      <w:bookmarkEnd w:id="10"/>
      <w:r w:rsidRPr="00C95875">
        <w:t>Evidence Guide</w:t>
      </w:r>
    </w:p>
    <w:tbl>
      <w:tblPr>
        <w:tblW w:w="9570" w:type="dxa"/>
        <w:tblLayout w:type="fixed"/>
        <w:tblCellMar>
          <w:left w:w="62" w:type="dxa"/>
          <w:right w:w="62" w:type="dxa"/>
        </w:tblCellMar>
        <w:tblLook w:val="0000"/>
      </w:tblPr>
      <w:tblGrid>
        <w:gridCol w:w="3908"/>
        <w:gridCol w:w="5662"/>
      </w:tblGrid>
      <w:tr w:rsidTr="00EE74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Emphasis"/>
              </w:rPr>
              <w:t>The Evidence Guide provides advice on assessment and must be read in conjunction with the performance criteria, required skills and knowledge, range statement and the Assessment Guidelines for the Training Pa</w:t>
            </w:r>
            <w:r w:rsidRPr="00C95875">
              <w:rPr>
                <w:rStyle w:val="Emphasis"/>
              </w:rPr>
              <w:t>ckage.</w:t>
            </w:r>
          </w:p>
        </w:tc>
      </w:tr>
      <w:tr w:rsidTr="00EE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p>
        </w:tc>
      </w:tr>
      <w:tr w:rsidTr="00EE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t>Evidence of the ability to:</w:t>
            </w:r>
          </w:p>
          <w:p w:rsidR="00000000" w:rsidRPr="00C95875" w:rsidP="00C95875">
            <w:pPr>
              <w:pStyle w:val="ListBullet"/>
            </w:pPr>
            <w:r w:rsidRPr="00C95875">
              <w:t>source information on musical styles and culture</w:t>
            </w:r>
          </w:p>
          <w:p w:rsidR="00000000" w:rsidRPr="00C95875" w:rsidP="00C95875">
            <w:pPr>
              <w:pStyle w:val="ListBullet"/>
            </w:pPr>
            <w:r w:rsidRPr="00C95875">
              <w:t>apply information to day-to-day work activities, including own music making</w:t>
            </w:r>
          </w:p>
          <w:p w:rsidR="00000000" w:rsidRPr="00C95875" w:rsidP="00C95875">
            <w:pPr>
              <w:pStyle w:val="ListBullet"/>
            </w:pPr>
            <w:r w:rsidRPr="00C95875">
              <w:t>check credibility and reliability of information</w:t>
            </w:r>
          </w:p>
          <w:p w:rsidR="00000000" w:rsidP="00C95875">
            <w:pPr>
              <w:pStyle w:val="ListBullet"/>
              <w:rPr>
                <w:lang w:val="en-NZ"/>
              </w:rPr>
            </w:pPr>
            <w:r w:rsidRPr="00C95875">
              <w:t>maintain currency of information.</w:t>
            </w:r>
          </w:p>
        </w:tc>
      </w:tr>
      <w:tr w:rsidTr="00EE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t>Assessment must ensure:</w:t>
            </w:r>
          </w:p>
          <w:p w:rsidR="00000000" w:rsidRPr="00C95875" w:rsidP="00C95875">
            <w:pPr>
              <w:pStyle w:val="ListBullet"/>
            </w:pPr>
            <w:r w:rsidRPr="00C95875">
              <w:t>access to a range of relevant and current information sources</w:t>
            </w:r>
          </w:p>
          <w:p w:rsidR="00000000" w:rsidRPr="00C95875" w:rsidP="00C95875">
            <w:pPr>
              <w:pStyle w:val="ListBullet"/>
            </w:pPr>
            <w:r w:rsidRPr="00C95875">
              <w:t>access to appropriate technology to collect, download and store information</w:t>
            </w:r>
          </w:p>
          <w:p w:rsidR="00000000" w:rsidP="00C95875">
            <w:pPr>
              <w:pStyle w:val="ListBullet"/>
              <w:rPr>
                <w:lang w:val="en-NZ"/>
              </w:rPr>
            </w:pPr>
            <w:r w:rsidRPr="00C95875">
              <w:t>use of culturally appropriate processes, and techniques appropriate to the language and literacy capacity of the candi</w:t>
            </w:r>
            <w:r w:rsidRPr="00C95875">
              <w:t>date and the work being performed.</w:t>
            </w:r>
          </w:p>
        </w:tc>
      </w:tr>
      <w:tr w:rsidTr="00EE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t xml:space="preserve">The following assessment methods are appropriate for this unit: </w:t>
            </w:r>
          </w:p>
          <w:p w:rsidR="00000000" w:rsidRPr="00C95875" w:rsidP="00C95875">
            <w:pPr>
              <w:pStyle w:val="ListBullet"/>
            </w:pPr>
            <w:r w:rsidRPr="00C95875">
              <w:t>case studies to assess ability to apply collected information to day-to-day work activities</w:t>
            </w:r>
          </w:p>
          <w:p w:rsidR="00000000" w:rsidP="00C95875">
            <w:pPr>
              <w:pStyle w:val="ListBullet"/>
              <w:rPr>
                <w:lang w:val="en-NZ"/>
              </w:rPr>
            </w:pPr>
            <w:r w:rsidRPr="00C95875">
              <w:t>direct observation of the candidate colle</w:t>
            </w:r>
            <w:r w:rsidRPr="00C95875">
              <w:t>cting and organising information on a selected musical style.</w:t>
            </w:r>
          </w:p>
        </w:tc>
      </w:tr>
      <w:tr w:rsidTr="00EE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BodyText"/>
            </w:pPr>
            <w:r w:rsidRPr="00C95875">
              <w:t>Holistic assessment with other units relevant to the industry sector, workplace and job role is recommended.</w:t>
            </w:r>
          </w:p>
        </w:tc>
      </w:tr>
    </w:tbl>
    <w:p w:rsidR="00000000" w:rsidRPr="00C95875" w:rsidP="00C95875">
      <w:pPr>
        <w:pStyle w:val="BodyText"/>
      </w:pPr>
    </w:p>
    <w:p w:rsidR="00000000" w:rsidRPr="00C95875" w:rsidP="00C95875">
      <w:pPr>
        <w:pStyle w:val="AllowPageBreak"/>
      </w:pPr>
    </w:p>
    <w:p w:rsidR="00000000" w:rsidRPr="00C95875" w:rsidP="00C95875">
      <w:pPr>
        <w:pStyle w:val="Heading1"/>
      </w:pPr>
      <w:bookmarkStart w:id="11" w:name="O_380885"/>
      <w:bookmarkEnd w:id="11"/>
      <w:r w:rsidRPr="00C95875">
        <w:t>Range Statement</w:t>
      </w:r>
    </w:p>
    <w:tbl>
      <w:tblPr>
        <w:tblW w:w="0" w:type="auto"/>
        <w:tblLayout w:type="fixed"/>
        <w:tblCellMar>
          <w:left w:w="62" w:type="dxa"/>
          <w:right w:w="62" w:type="dxa"/>
        </w:tblCellMar>
        <w:tblLook w:val="0000"/>
      </w:tblPr>
      <w:tblGrid>
        <w:gridCol w:w="3446"/>
        <w:gridCol w:w="5076"/>
      </w:tblGrid>
      <w:tr w:rsidTr="00EE74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SpecialBold"/>
              </w:rPr>
              <w:t>RANGE STATEMENT</w:t>
            </w:r>
          </w:p>
        </w:tc>
      </w:tr>
      <w:tr w:rsidTr="00EE74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Emphasis"/>
              </w:rPr>
              <w:t>The range statement relates to the unit of competency as a whole. It allows for different work environments and situations that may affect performance. Bold italicised wording, if used in the performance criteria, is detailed below. Essen</w:t>
            </w:r>
            <w:r w:rsidRPr="00C95875">
              <w:rPr>
                <w:rStyle w:val="Emphasis"/>
              </w:rPr>
              <w:t>tial operating conditions that may be present with training and assessment (depending on the work situation, needs of the candidate, accessibility of the item, and local industry and regional contexts) may also be included.</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Context</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cultural significance</w:t>
            </w:r>
          </w:p>
          <w:p w:rsidR="00000000" w:rsidRPr="00C95875" w:rsidP="00C95875">
            <w:pPr>
              <w:pStyle w:val="ListBullet"/>
            </w:pPr>
            <w:r w:rsidRPr="00C95875">
              <w:t>economic significance</w:t>
            </w:r>
          </w:p>
          <w:p w:rsidR="00000000" w:rsidRPr="00C95875" w:rsidP="00C95875">
            <w:pPr>
              <w:pStyle w:val="ListBullet"/>
            </w:pPr>
            <w:r w:rsidRPr="00C95875">
              <w:t>historical significance</w:t>
            </w:r>
          </w:p>
          <w:p w:rsidR="00000000" w:rsidP="00C95875">
            <w:pPr>
              <w:pStyle w:val="ListBullet"/>
              <w:rPr>
                <w:lang w:val="en-NZ"/>
              </w:rPr>
            </w:pPr>
            <w:r w:rsidRPr="00C95875">
              <w:t>social significance.</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Musical styles</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classical/concert</w:t>
            </w:r>
          </w:p>
          <w:p w:rsidR="00000000" w:rsidRPr="00C95875" w:rsidP="00C95875">
            <w:pPr>
              <w:pStyle w:val="ListBullet"/>
            </w:pPr>
            <w:r w:rsidRPr="00C95875">
              <w:t>contemporary/art</w:t>
            </w:r>
          </w:p>
          <w:p w:rsidR="00000000" w:rsidRPr="00C95875" w:rsidP="00C95875">
            <w:pPr>
              <w:pStyle w:val="ListBullet"/>
            </w:pPr>
            <w:r w:rsidRPr="00C95875">
              <w:t>ethnic/traditional</w:t>
            </w:r>
          </w:p>
          <w:p w:rsidR="00000000" w:rsidRPr="00C95875" w:rsidP="00C95875">
            <w:pPr>
              <w:pStyle w:val="ListBullet"/>
            </w:pPr>
            <w:r w:rsidRPr="00C95875">
              <w:t>folk</w:t>
            </w:r>
          </w:p>
          <w:p w:rsidR="00000000" w:rsidRPr="00C95875" w:rsidP="00C95875">
            <w:pPr>
              <w:pStyle w:val="ListBullet"/>
            </w:pPr>
            <w:r w:rsidRPr="00C95875">
              <w:t>indigenous</w:t>
            </w:r>
          </w:p>
          <w:p w:rsidR="00000000" w:rsidRPr="00C95875" w:rsidP="00C95875">
            <w:pPr>
              <w:pStyle w:val="ListBullet"/>
            </w:pPr>
            <w:r w:rsidRPr="00C95875">
              <w:t>jazz</w:t>
            </w:r>
          </w:p>
          <w:p w:rsidR="00000000" w:rsidRPr="00C95875" w:rsidP="00C95875">
            <w:pPr>
              <w:pStyle w:val="ListBullet"/>
            </w:pPr>
            <w:r w:rsidRPr="00C95875">
              <w:t>popular/commercial</w:t>
            </w:r>
          </w:p>
          <w:p w:rsidR="00000000" w:rsidRPr="00C95875" w:rsidP="00C95875">
            <w:pPr>
              <w:pStyle w:val="ListBullet"/>
            </w:pPr>
            <w:r w:rsidRPr="00C95875">
              <w:t>rock</w:t>
            </w:r>
          </w:p>
          <w:p w:rsidR="00000000" w:rsidP="00C95875">
            <w:pPr>
              <w:pStyle w:val="ListBullet"/>
              <w:rPr>
                <w:lang w:val="en-NZ"/>
              </w:rPr>
            </w:pPr>
            <w:r w:rsidRPr="00C95875">
              <w:t>world.</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Information sources</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archives</w:t>
            </w:r>
          </w:p>
          <w:p w:rsidR="00000000" w:rsidRPr="00C95875" w:rsidP="00C95875">
            <w:pPr>
              <w:pStyle w:val="ListBullet"/>
            </w:pPr>
            <w:r w:rsidRPr="00C95875">
              <w:t>community organisations</w:t>
            </w:r>
          </w:p>
          <w:p w:rsidR="00000000" w:rsidRPr="00C95875" w:rsidP="00C95875">
            <w:pPr>
              <w:pStyle w:val="ListBullet"/>
            </w:pPr>
            <w:r w:rsidRPr="00C95875">
              <w:t>discussions with current industry practitioners</w:t>
            </w:r>
          </w:p>
          <w:p w:rsidR="00000000" w:rsidRPr="00C95875" w:rsidP="00C95875">
            <w:pPr>
              <w:pStyle w:val="ListBullet"/>
            </w:pPr>
            <w:r w:rsidRPr="00C95875">
              <w:t>government departments</w:t>
            </w:r>
          </w:p>
          <w:p w:rsidR="00000000" w:rsidRPr="00C95875" w:rsidP="00C95875">
            <w:pPr>
              <w:pStyle w:val="ListBullet"/>
            </w:pPr>
            <w:r w:rsidRPr="00C95875">
              <w:t>industry associations and organisations</w:t>
            </w:r>
          </w:p>
          <w:p w:rsidR="00000000" w:rsidRPr="00C95875" w:rsidP="00C95875">
            <w:pPr>
              <w:pStyle w:val="ListBullet"/>
            </w:pPr>
            <w:r w:rsidRPr="00C95875">
              <w:t>industry journals</w:t>
            </w:r>
          </w:p>
          <w:p w:rsidR="00000000" w:rsidRPr="00C95875" w:rsidP="00C95875">
            <w:pPr>
              <w:pStyle w:val="ListBullet"/>
            </w:pPr>
            <w:r w:rsidRPr="00C95875">
              <w:t>internet</w:t>
            </w:r>
          </w:p>
          <w:p w:rsidR="00000000" w:rsidRPr="00C95875" w:rsidP="00C95875">
            <w:pPr>
              <w:pStyle w:val="ListBullet"/>
            </w:pPr>
            <w:r w:rsidRPr="00C95875">
              <w:t>libraries</w:t>
            </w:r>
          </w:p>
          <w:p w:rsidR="00000000" w:rsidRPr="00C95875" w:rsidP="00C95875">
            <w:pPr>
              <w:pStyle w:val="ListBullet"/>
            </w:pPr>
            <w:r w:rsidRPr="00C95875">
              <w:t>media archives</w:t>
            </w:r>
          </w:p>
          <w:p w:rsidR="00000000" w:rsidRPr="00C95875" w:rsidP="00C95875">
            <w:pPr>
              <w:pStyle w:val="ListBullet"/>
            </w:pPr>
            <w:r w:rsidRPr="00C95875">
              <w:t>print and electronic media</w:t>
            </w:r>
          </w:p>
          <w:p w:rsidR="00000000" w:rsidRPr="00C95875" w:rsidP="00C95875">
            <w:pPr>
              <w:pStyle w:val="ListBullet"/>
            </w:pPr>
            <w:r w:rsidRPr="00C95875">
              <w:t>museums and galleries</w:t>
            </w:r>
          </w:p>
          <w:p w:rsidR="00000000" w:rsidRPr="00C95875" w:rsidP="00C95875">
            <w:pPr>
              <w:pStyle w:val="ListBullet"/>
            </w:pPr>
            <w:r w:rsidRPr="00C95875">
              <w:t>organisational policies and procedures</w:t>
            </w:r>
          </w:p>
          <w:p w:rsidR="00000000" w:rsidRPr="00C95875" w:rsidP="00C95875">
            <w:pPr>
              <w:pStyle w:val="ListBullet"/>
            </w:pPr>
            <w:r w:rsidRPr="00C95875">
              <w:t>personal observations and experience</w:t>
            </w:r>
          </w:p>
          <w:p w:rsidR="00000000" w:rsidRPr="00C95875" w:rsidP="00C95875">
            <w:pPr>
              <w:pStyle w:val="ListBullet"/>
            </w:pPr>
            <w:r w:rsidRPr="00C95875">
              <w:t>professional organisations</w:t>
            </w:r>
          </w:p>
          <w:p w:rsidR="00000000" w:rsidRPr="00C95875" w:rsidP="00C95875">
            <w:pPr>
              <w:pStyle w:val="ListBullet"/>
            </w:pPr>
            <w:r w:rsidRPr="00C95875">
              <w:t>reference books</w:t>
            </w:r>
          </w:p>
          <w:p w:rsidR="00000000" w:rsidP="00C95875">
            <w:pPr>
              <w:pStyle w:val="ListBullet"/>
              <w:rPr>
                <w:lang w:val="en-NZ"/>
              </w:rPr>
            </w:pPr>
            <w:r w:rsidRPr="00C95875">
              <w:t>technical publications and manuals.</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Values</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communicating cultural heritage and social change</w:t>
            </w:r>
          </w:p>
          <w:p w:rsidR="00000000" w:rsidRPr="00C95875" w:rsidP="00C95875">
            <w:pPr>
              <w:pStyle w:val="ListBullet"/>
            </w:pPr>
            <w:r w:rsidRPr="00C95875">
              <w:t>encoura</w:t>
            </w:r>
            <w:r w:rsidRPr="00C95875">
              <w:t>ging and engaging creative thought and action</w:t>
            </w:r>
          </w:p>
          <w:p w:rsidR="00000000" w:rsidRPr="00C95875" w:rsidP="00C95875">
            <w:pPr>
              <w:pStyle w:val="ListBullet"/>
            </w:pPr>
            <w:r w:rsidRPr="00C95875">
              <w:t>enhancing physical and mental states</w:t>
            </w:r>
          </w:p>
          <w:p w:rsidR="00000000" w:rsidRPr="00C95875" w:rsidP="00C95875">
            <w:pPr>
              <w:pStyle w:val="ListBullet"/>
            </w:pPr>
            <w:r w:rsidRPr="00C95875">
              <w:t>enhancing relaxation and leisure time</w:t>
            </w:r>
          </w:p>
          <w:p w:rsidR="00000000" w:rsidRPr="00C95875" w:rsidP="00C95875">
            <w:pPr>
              <w:pStyle w:val="ListBullet"/>
            </w:pPr>
            <w:r w:rsidRPr="00C95875">
              <w:t>improving concentration</w:t>
            </w:r>
          </w:p>
          <w:p w:rsidR="00000000" w:rsidP="00C95875">
            <w:pPr>
              <w:pStyle w:val="ListBullet"/>
              <w:rPr>
                <w:lang w:val="en-NZ"/>
              </w:rPr>
            </w:pPr>
            <w:r w:rsidRPr="00C95875">
              <w:t>arousing patriotism and nostalgia.</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Appropriate people</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agents, artists' managers and industry managers</w:t>
            </w:r>
          </w:p>
          <w:p w:rsidR="00000000" w:rsidRPr="00C95875" w:rsidP="00C95875">
            <w:pPr>
              <w:pStyle w:val="ListBullet"/>
            </w:pPr>
            <w:r w:rsidRPr="00C95875">
              <w:t>content experts</w:t>
            </w:r>
          </w:p>
          <w:p w:rsidR="00000000" w:rsidRPr="00C95875" w:rsidP="00C95875">
            <w:pPr>
              <w:pStyle w:val="ListBullet"/>
            </w:pPr>
            <w:r w:rsidRPr="00C95875">
              <w:t>copyright representatives</w:t>
            </w:r>
          </w:p>
          <w:p w:rsidR="00000000" w:rsidRPr="00C95875" w:rsidP="00C95875">
            <w:pPr>
              <w:pStyle w:val="ListBullet"/>
            </w:pPr>
            <w:r w:rsidRPr="00C95875">
              <w:t>current industry practitioners</w:t>
            </w:r>
          </w:p>
          <w:p w:rsidR="00000000" w:rsidRPr="00C95875" w:rsidP="00C95875">
            <w:pPr>
              <w:pStyle w:val="ListBullet"/>
            </w:pPr>
            <w:r w:rsidRPr="00C95875">
              <w:t>employee association and union representatives</w:t>
            </w:r>
          </w:p>
          <w:p w:rsidR="00000000" w:rsidRPr="00C95875" w:rsidP="00C95875">
            <w:pPr>
              <w:pStyle w:val="ListBullet"/>
            </w:pPr>
            <w:r w:rsidRPr="00C95875">
              <w:t>industry and industry association representatives</w:t>
            </w:r>
          </w:p>
          <w:p w:rsidR="00000000" w:rsidRPr="00C95875" w:rsidP="00C95875">
            <w:pPr>
              <w:pStyle w:val="ListBullet"/>
            </w:pPr>
            <w:r w:rsidRPr="00C95875">
              <w:t>information professionals, e.g. librar</w:t>
            </w:r>
            <w:r w:rsidRPr="00C95875">
              <w:t>ies and museums</w:t>
            </w:r>
          </w:p>
          <w:p w:rsidR="00000000" w:rsidP="00C95875">
            <w:pPr>
              <w:pStyle w:val="ListBullet"/>
              <w:rPr>
                <w:lang w:val="en-NZ"/>
              </w:rPr>
            </w:pPr>
            <w:r w:rsidRPr="00C95875">
              <w:t>legal representatives.</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Technology</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camera and projection equipment</w:t>
            </w:r>
          </w:p>
          <w:p w:rsidR="00000000" w:rsidRPr="00C95875" w:rsidP="00C95875">
            <w:pPr>
              <w:pStyle w:val="ListBullet"/>
            </w:pPr>
            <w:r w:rsidRPr="00C95875">
              <w:t>computer technology</w:t>
            </w:r>
          </w:p>
          <w:p w:rsidR="00000000" w:rsidRPr="00C95875" w:rsidP="00C95875">
            <w:pPr>
              <w:pStyle w:val="ListBullet"/>
            </w:pPr>
            <w:r w:rsidRPr="00C95875">
              <w:t>music production software and hardware</w:t>
            </w:r>
          </w:p>
          <w:p w:rsidR="00000000" w:rsidRPr="00C95875" w:rsidP="00C95875">
            <w:pPr>
              <w:pStyle w:val="ListBullet"/>
            </w:pPr>
            <w:r w:rsidRPr="00C95875">
              <w:t>musical equipment and instruments</w:t>
            </w:r>
          </w:p>
          <w:p w:rsidR="00000000" w:rsidRPr="00C95875" w:rsidP="00C95875">
            <w:pPr>
              <w:pStyle w:val="ListBullet"/>
            </w:pPr>
            <w:r w:rsidRPr="00C95875">
              <w:t>sound-editing software and hardware</w:t>
            </w:r>
          </w:p>
          <w:p w:rsidR="00000000" w:rsidRPr="00C95875" w:rsidP="00C95875">
            <w:pPr>
              <w:pStyle w:val="ListBullet"/>
            </w:pPr>
            <w:r w:rsidRPr="00C95875">
              <w:t>sound-recording sof</w:t>
            </w:r>
            <w:r w:rsidRPr="00C95875">
              <w:t>tware and hardware</w:t>
            </w:r>
          </w:p>
          <w:p w:rsidR="00000000" w:rsidRPr="00C95875" w:rsidP="00C95875">
            <w:pPr>
              <w:pStyle w:val="ListBullet"/>
            </w:pPr>
            <w:r w:rsidRPr="00C95875">
              <w:t>sound reinforcement equipment, such as:</w:t>
            </w:r>
          </w:p>
          <w:p w:rsidR="00000000" w:rsidRPr="00C95875" w:rsidP="00C95875">
            <w:pPr>
              <w:pStyle w:val="ListBullet2"/>
            </w:pPr>
            <w:r w:rsidRPr="00C95875">
              <w:t>microphones</w:t>
            </w:r>
          </w:p>
          <w:p w:rsidR="00000000" w:rsidRPr="00C95875" w:rsidP="00C95875">
            <w:pPr>
              <w:pStyle w:val="ListBullet2"/>
            </w:pPr>
            <w:r w:rsidRPr="00C95875">
              <w:t>amplifiers</w:t>
            </w:r>
          </w:p>
          <w:p w:rsidR="00000000" w:rsidRPr="00C95875" w:rsidP="00C95875">
            <w:pPr>
              <w:pStyle w:val="ListBullet2"/>
            </w:pPr>
            <w:r w:rsidRPr="00C95875">
              <w:t>speakers</w:t>
            </w:r>
          </w:p>
          <w:p w:rsidR="00000000" w:rsidRPr="00C95875" w:rsidP="00C95875">
            <w:pPr>
              <w:pStyle w:val="ListBullet2"/>
            </w:pPr>
            <w:r w:rsidRPr="00C95875">
              <w:t>mixers</w:t>
            </w:r>
          </w:p>
          <w:p w:rsidR="00000000" w:rsidRPr="00C95875" w:rsidP="00C95875">
            <w:pPr>
              <w:pStyle w:val="ListBullet2"/>
            </w:pPr>
            <w:r w:rsidRPr="00C95875">
              <w:t>consoles</w:t>
            </w:r>
          </w:p>
          <w:p w:rsidR="00000000" w:rsidRPr="00C95875" w:rsidP="00C95875">
            <w:pPr>
              <w:pStyle w:val="ListBullet2"/>
            </w:pPr>
            <w:r w:rsidRPr="00C95875">
              <w:t>cabling</w:t>
            </w:r>
          </w:p>
          <w:p w:rsidR="00000000" w:rsidRPr="00C95875" w:rsidP="00C95875">
            <w:pPr>
              <w:pStyle w:val="ListBullet"/>
            </w:pPr>
            <w:r w:rsidRPr="00C95875">
              <w:t>sound transmission and the internet</w:t>
            </w:r>
          </w:p>
          <w:p w:rsidR="00000000" w:rsidP="00C95875">
            <w:pPr>
              <w:pStyle w:val="ListBullet"/>
              <w:rPr>
                <w:lang w:val="en-NZ"/>
              </w:rPr>
            </w:pPr>
            <w:r w:rsidRPr="00C95875">
              <w:t>video editing software and hardware.</w:t>
            </w:r>
          </w:p>
        </w:tc>
      </w:tr>
      <w:tr w:rsidTr="00EE74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875">
            <w:pPr>
              <w:pStyle w:val="BodyText"/>
              <w:rPr>
                <w:lang w:val="en-NZ"/>
              </w:rPr>
            </w:pPr>
            <w:r w:rsidRPr="00C95875">
              <w:rPr>
                <w:rStyle w:val="BoldandItalics"/>
              </w:rPr>
              <w:t>Challenges</w:t>
            </w:r>
            <w:r w:rsidRPr="00C95875">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875" w:rsidP="00C95875">
            <w:pPr>
              <w:pStyle w:val="ListBullet"/>
            </w:pPr>
            <w:r w:rsidRPr="00C95875">
              <w:t>audience perceptions and expectations</w:t>
            </w:r>
          </w:p>
          <w:p w:rsidR="00000000" w:rsidRPr="00C95875" w:rsidP="00C95875">
            <w:pPr>
              <w:pStyle w:val="ListBullet"/>
            </w:pPr>
            <w:r w:rsidRPr="00C95875">
              <w:t>changing nature of the marketplace, including marketing and production of products and services</w:t>
            </w:r>
          </w:p>
          <w:p w:rsidR="00000000" w:rsidRPr="00C95875" w:rsidP="00C95875">
            <w:pPr>
              <w:pStyle w:val="ListBullet"/>
            </w:pPr>
            <w:r w:rsidRPr="00C95875">
              <w:t>communicating with industry practitioners</w:t>
            </w:r>
          </w:p>
          <w:p w:rsidR="00000000" w:rsidRPr="00C95875" w:rsidP="00C95875">
            <w:pPr>
              <w:pStyle w:val="ListBullet"/>
            </w:pPr>
            <w:r w:rsidRPr="00C95875">
              <w:t>feasibility and success in commercial markets</w:t>
            </w:r>
          </w:p>
          <w:p w:rsidR="00000000" w:rsidRPr="00C95875" w:rsidP="00C95875">
            <w:pPr>
              <w:pStyle w:val="ListBullet"/>
            </w:pPr>
            <w:r w:rsidRPr="00C95875">
              <w:t>impact of the media:</w:t>
            </w:r>
          </w:p>
          <w:p w:rsidR="00000000" w:rsidRPr="00C95875" w:rsidP="00C95875">
            <w:pPr>
              <w:pStyle w:val="ListBullet2"/>
            </w:pPr>
            <w:r w:rsidRPr="00C95875">
              <w:t>perceptions and expectations of music journalists</w:t>
            </w:r>
          </w:p>
          <w:p w:rsidR="00000000" w:rsidRPr="00C95875" w:rsidP="00C95875">
            <w:pPr>
              <w:pStyle w:val="ListBullet2"/>
            </w:pPr>
            <w:r w:rsidRPr="00C95875">
              <w:t>positive and negative bias in media reports</w:t>
            </w:r>
          </w:p>
          <w:p w:rsidR="00000000" w:rsidRPr="00C95875" w:rsidP="00C95875">
            <w:pPr>
              <w:pStyle w:val="ListBullet2"/>
            </w:pPr>
            <w:r w:rsidRPr="00C95875">
              <w:t>shaping and reflecting contemporary culture</w:t>
            </w:r>
          </w:p>
          <w:p w:rsidR="00000000" w:rsidRPr="00C95875" w:rsidP="00C95875">
            <w:pPr>
              <w:pStyle w:val="ListBullet2"/>
            </w:pPr>
            <w:r w:rsidRPr="00C95875">
              <w:t>treatment of cultural values in media reports.</w:t>
            </w:r>
          </w:p>
        </w:tc>
      </w:tr>
    </w:tbl>
    <w:p w:rsidR="00EE74C7" w:rsidP="00C95875">
      <w:pPr>
        <w:pStyle w:val="BodyText"/>
      </w:pPr>
    </w:p>
    <w:p w:rsidR="00EE74C7" w:rsidP="00C95875">
      <w:pPr>
        <w:pStyle w:val="BodyText"/>
      </w:pPr>
    </w:p>
    <w:p w:rsidR="00000000" w:rsidRPr="00C95875" w:rsidP="00C95875">
      <w:pPr>
        <w:pStyle w:val="Heading1"/>
      </w:pPr>
      <w:bookmarkStart w:id="12" w:name="O_380882"/>
      <w:bookmarkEnd w:id="12"/>
      <w:r w:rsidRPr="00C95875">
        <w:t>Unit Sector(s)</w:t>
      </w:r>
    </w:p>
    <w:p w:rsidR="00000000" w:rsidRPr="00C95875" w:rsidP="00C95875">
      <w:pPr>
        <w:pStyle w:val="BodyText"/>
      </w:pPr>
      <w:r w:rsidRPr="00C95875">
        <w:t>Performing arts - music literacy</w:t>
      </w:r>
    </w:p>
    <w:p w:rsidR="00000000" w:rsidRPr="00C95875" w:rsidP="00C95875"/>
    <w:sectPr w:rsidSect="00C95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4C7" w:rsidP="00EE7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C7" w:rsidP="00C95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74C7" w:rsidP="00C95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74C7" w:rsidP="00C95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4C7" w:rsidP="00EE74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C7" w:rsidP="00C95875">
    <w:pPr>
      <w:pStyle w:val="Header"/>
      <w:framePr w:wrap="around"/>
    </w:pPr>
    <w:r>
      <w:fldChar w:fldCharType="begin"/>
    </w:r>
    <w:r>
      <w:instrText xml:space="preserve"> TITLE   \* MERGEFORMAT </w:instrText>
    </w:r>
    <w:r>
      <w:fldChar w:fldCharType="separate"/>
    </w:r>
    <w:r>
      <w:t>CUSMLT202A Apply knowledge of music culture to music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4C7" w:rsidP="00C958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6C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09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27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8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875"/>
    <w:pPr>
      <w:spacing w:before="360" w:after="60"/>
      <w:outlineLvl w:val="0"/>
    </w:pPr>
    <w:rPr>
      <w:sz w:val="32"/>
    </w:rPr>
  </w:style>
  <w:style w:type="paragraph" w:styleId="Heading2">
    <w:name w:val="heading 2"/>
    <w:basedOn w:val="HeadingBase"/>
    <w:next w:val="BodyText"/>
    <w:link w:val="Heading2Char"/>
    <w:qFormat/>
    <w:rsid w:val="00C95875"/>
    <w:pPr>
      <w:keepLines/>
      <w:spacing w:before="240" w:after="120"/>
      <w:outlineLvl w:val="1"/>
    </w:pPr>
    <w:rPr>
      <w:sz w:val="28"/>
      <w:szCs w:val="40"/>
    </w:rPr>
  </w:style>
  <w:style w:type="paragraph" w:styleId="Heading3">
    <w:name w:val="heading 3"/>
    <w:basedOn w:val="HeadingBase"/>
    <w:next w:val="BodyText"/>
    <w:link w:val="Heading3Char"/>
    <w:qFormat/>
    <w:rsid w:val="00C95875"/>
    <w:pPr>
      <w:spacing w:before="180" w:after="120"/>
      <w:outlineLvl w:val="2"/>
    </w:pPr>
    <w:rPr>
      <w:spacing w:val="-10"/>
      <w:kern w:val="32"/>
    </w:rPr>
  </w:style>
  <w:style w:type="paragraph" w:styleId="Heading4">
    <w:name w:val="heading 4"/>
    <w:basedOn w:val="HeadingBase"/>
    <w:next w:val="BodyText"/>
    <w:link w:val="Heading4Char"/>
    <w:qFormat/>
    <w:rsid w:val="00C95875"/>
    <w:pPr>
      <w:spacing w:before="160" w:after="120"/>
      <w:outlineLvl w:val="3"/>
    </w:pPr>
    <w:rPr>
      <w:sz w:val="22"/>
    </w:rPr>
  </w:style>
  <w:style w:type="paragraph" w:styleId="Heading5">
    <w:name w:val="heading 5"/>
    <w:basedOn w:val="HeadingBase"/>
    <w:next w:val="Normal"/>
    <w:link w:val="Heading5Char"/>
    <w:qFormat/>
    <w:rsid w:val="00C95875"/>
    <w:pPr>
      <w:spacing w:before="80"/>
      <w:outlineLvl w:val="4"/>
    </w:pPr>
    <w:rPr>
      <w:color w:val="918585"/>
      <w:sz w:val="20"/>
    </w:rPr>
  </w:style>
  <w:style w:type="paragraph" w:styleId="Heading6">
    <w:name w:val="heading 6"/>
    <w:basedOn w:val="HeadingBase"/>
    <w:next w:val="Normal"/>
    <w:link w:val="Heading6Char"/>
    <w:qFormat/>
    <w:rsid w:val="00C95875"/>
    <w:pPr>
      <w:spacing w:before="60"/>
      <w:outlineLvl w:val="5"/>
    </w:pPr>
    <w:rPr>
      <w:color w:val="918585"/>
      <w:sz w:val="20"/>
    </w:rPr>
  </w:style>
  <w:style w:type="paragraph" w:styleId="Heading7">
    <w:name w:val="heading 7"/>
    <w:basedOn w:val="Normal"/>
    <w:next w:val="Normal"/>
    <w:link w:val="Heading7Char"/>
    <w:qFormat/>
    <w:rsid w:val="00C95875"/>
    <w:pPr>
      <w:ind w:left="720"/>
      <w:outlineLvl w:val="6"/>
    </w:pPr>
    <w:rPr>
      <w:i/>
    </w:rPr>
  </w:style>
  <w:style w:type="paragraph" w:styleId="Heading8">
    <w:name w:val="heading 8"/>
    <w:basedOn w:val="Normal"/>
    <w:next w:val="Normal"/>
    <w:link w:val="Heading8Char"/>
    <w:qFormat/>
    <w:rsid w:val="00C95875"/>
    <w:pPr>
      <w:ind w:left="720"/>
      <w:outlineLvl w:val="7"/>
    </w:pPr>
    <w:rPr>
      <w:i/>
    </w:rPr>
  </w:style>
  <w:style w:type="paragraph" w:styleId="Heading9">
    <w:name w:val="heading 9"/>
    <w:basedOn w:val="Normal"/>
    <w:next w:val="Normal"/>
    <w:link w:val="Heading9Char"/>
    <w:qFormat/>
    <w:rsid w:val="00C95875"/>
    <w:pPr>
      <w:ind w:left="720"/>
      <w:outlineLvl w:val="8"/>
    </w:pPr>
    <w:rPr>
      <w:i/>
    </w:rPr>
  </w:style>
  <w:style w:type="character" w:default="1" w:styleId="DefaultParagraphFont">
    <w:name w:val="Default Paragraph Font"/>
    <w:uiPriority w:val="1"/>
    <w:unhideWhenUsed/>
    <w:rsid w:val="00C95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875"/>
  </w:style>
  <w:style w:type="character" w:customStyle="1" w:styleId="Heading1Char">
    <w:name w:val="Heading 1 Char"/>
    <w:basedOn w:val="DefaultParagraphFont"/>
    <w:link w:val="Heading1"/>
    <w:rsid w:val="00C95875"/>
    <w:rPr>
      <w:rFonts w:ascii="Times New Roman" w:eastAsia="Times New Roman" w:hAnsi="Times New Roman" w:cs="Times New Roman"/>
      <w:b/>
      <w:sz w:val="32"/>
      <w:szCs w:val="20"/>
      <w:lang w:eastAsia="en-US"/>
    </w:rPr>
  </w:style>
  <w:style w:type="paragraph" w:styleId="BodyText">
    <w:name w:val="Body Text"/>
    <w:basedOn w:val="Normal"/>
    <w:link w:val="BodyTextChar"/>
    <w:rsid w:val="00C95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875"/>
    <w:rPr>
      <w:rFonts w:ascii="Times New Roman" w:eastAsia="Times New Roman" w:hAnsi="Times New Roman" w:cs="Times New Roman"/>
      <w:sz w:val="24"/>
      <w:lang w:val="en-US" w:eastAsia="en-US"/>
    </w:rPr>
  </w:style>
  <w:style w:type="paragraph" w:styleId="Footer">
    <w:name w:val="footer"/>
    <w:basedOn w:val="Normal"/>
    <w:link w:val="FooterChar"/>
    <w:rsid w:val="00C95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875"/>
    <w:rPr>
      <w:rFonts w:ascii="Times New Roman" w:eastAsia="Times New Roman" w:hAnsi="Times New Roman" w:cs="Times New Roman"/>
      <w:sz w:val="16"/>
      <w:lang w:val="en-US" w:eastAsia="en-US"/>
    </w:rPr>
  </w:style>
  <w:style w:type="paragraph" w:styleId="List">
    <w:name w:val="List"/>
    <w:basedOn w:val="BodyText"/>
    <w:next w:val="BodyText"/>
    <w:rsid w:val="00C95875"/>
    <w:pPr>
      <w:tabs>
        <w:tab w:val="left" w:pos="340"/>
      </w:tabs>
      <w:spacing w:before="60" w:after="60"/>
      <w:ind w:left="340" w:hanging="340"/>
    </w:pPr>
  </w:style>
  <w:style w:type="paragraph" w:styleId="ListBullet">
    <w:name w:val="List Bullet"/>
    <w:basedOn w:val="List"/>
    <w:rsid w:val="00C95875"/>
    <w:pPr>
      <w:numPr>
        <w:numId w:val="13"/>
      </w:numPr>
      <w:tabs>
        <w:tab w:val="clear" w:pos="340"/>
      </w:tabs>
      <w:spacing w:before="40" w:after="40"/>
    </w:pPr>
  </w:style>
  <w:style w:type="character" w:customStyle="1" w:styleId="SpecialBold">
    <w:name w:val="Special Bold"/>
    <w:basedOn w:val="DefaultParagraphFont"/>
    <w:rsid w:val="00C95875"/>
    <w:rPr>
      <w:b/>
      <w:spacing w:val="0"/>
    </w:rPr>
  </w:style>
  <w:style w:type="paragraph" w:styleId="ListBullet2">
    <w:name w:val="List Bullet 2"/>
    <w:basedOn w:val="List2"/>
    <w:rsid w:val="00C95875"/>
    <w:pPr>
      <w:numPr>
        <w:numId w:val="14"/>
      </w:numPr>
      <w:tabs>
        <w:tab w:val="clear" w:pos="680"/>
      </w:tabs>
    </w:pPr>
  </w:style>
  <w:style w:type="paragraph" w:styleId="Header">
    <w:name w:val="header"/>
    <w:basedOn w:val="Normal"/>
    <w:link w:val="HeaderChar"/>
    <w:rsid w:val="00C95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87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5875"/>
    <w:rPr>
      <w:i/>
    </w:rPr>
  </w:style>
  <w:style w:type="paragraph" w:customStyle="1" w:styleId="SuperHeading">
    <w:name w:val="SuperHeading"/>
    <w:basedOn w:val="Normal"/>
    <w:rsid w:val="00C95875"/>
    <w:pPr>
      <w:spacing w:before="240" w:after="120"/>
      <w:outlineLvl w:val="0"/>
    </w:pPr>
    <w:rPr>
      <w:rFonts w:ascii="Times New Roman" w:hAnsi="Times New Roman"/>
      <w:b/>
      <w:sz w:val="28"/>
    </w:rPr>
  </w:style>
  <w:style w:type="paragraph" w:customStyle="1" w:styleId="AllowPageBreak">
    <w:name w:val="AllowPageBreak"/>
    <w:rsid w:val="00C958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5875"/>
    <w:rPr>
      <w:b/>
      <w:i/>
      <w:u w:val="none"/>
    </w:rPr>
  </w:style>
  <w:style w:type="character" w:customStyle="1" w:styleId="Heading2Char">
    <w:name w:val="Heading 2 Char"/>
    <w:basedOn w:val="DefaultParagraphFont"/>
    <w:link w:val="Heading2"/>
    <w:rsid w:val="00C95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8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8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875"/>
    <w:rPr>
      <w:rFonts w:ascii="Courier New" w:eastAsia="Times New Roman" w:hAnsi="Courier New" w:cs="Times New Roman"/>
      <w:i/>
      <w:szCs w:val="20"/>
      <w:lang w:val="en-US" w:eastAsia="en-US"/>
    </w:rPr>
  </w:style>
  <w:style w:type="paragraph" w:customStyle="1" w:styleId="HeadingBase">
    <w:name w:val="Heading Base"/>
    <w:rsid w:val="00C95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875"/>
    <w:pPr>
      <w:tabs>
        <w:tab w:val="right" w:leader="dot" w:pos="9072"/>
      </w:tabs>
      <w:ind w:left="567"/>
    </w:pPr>
    <w:rPr>
      <w:szCs w:val="22"/>
    </w:rPr>
  </w:style>
  <w:style w:type="paragraph" w:customStyle="1" w:styleId="TOCBase">
    <w:name w:val="TOC Base"/>
    <w:rsid w:val="00C95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875"/>
    <w:pPr>
      <w:tabs>
        <w:tab w:val="right" w:leader="dot" w:pos="9072"/>
      </w:tabs>
      <w:spacing w:before="40" w:after="40"/>
      <w:ind w:left="284"/>
    </w:pPr>
    <w:rPr>
      <w:rFonts w:ascii="Times New Roman" w:hAnsi="Times New Roman"/>
    </w:rPr>
  </w:style>
  <w:style w:type="paragraph" w:styleId="TOC1">
    <w:name w:val="toc 1"/>
    <w:basedOn w:val="TOCBase"/>
    <w:next w:val="Normal"/>
    <w:rsid w:val="00C95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875"/>
    <w:pPr>
      <w:spacing w:before="5040"/>
      <w:jc w:val="center"/>
    </w:pPr>
    <w:rPr>
      <w:sz w:val="48"/>
      <w:szCs w:val="72"/>
      <w:lang w:val="en-US"/>
    </w:rPr>
  </w:style>
  <w:style w:type="character" w:customStyle="1" w:styleId="TitleChar">
    <w:name w:val="Title Char"/>
    <w:basedOn w:val="DefaultParagraphFont"/>
    <w:link w:val="Title"/>
    <w:rsid w:val="00C95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875"/>
    <w:pPr>
      <w:tabs>
        <w:tab w:val="left" w:pos="3600"/>
        <w:tab w:val="left" w:pos="3958"/>
      </w:tabs>
    </w:pPr>
  </w:style>
  <w:style w:type="paragraph" w:customStyle="1" w:styleId="Note">
    <w:name w:val="Note"/>
    <w:basedOn w:val="BodyText"/>
    <w:rsid w:val="00C95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875"/>
    <w:pPr>
      <w:framePr w:wrap="auto" w:hAnchor="text" w:y="6049"/>
    </w:pPr>
    <w:rPr>
      <w:color w:val="000000"/>
      <w:sz w:val="40"/>
    </w:rPr>
  </w:style>
  <w:style w:type="paragraph" w:customStyle="1" w:styleId="TOCTitle">
    <w:name w:val="TOCTitle"/>
    <w:basedOn w:val="Heading1"/>
    <w:rsid w:val="00C95875"/>
    <w:pPr>
      <w:spacing w:after="240"/>
      <w:jc w:val="center"/>
      <w:outlineLvl w:val="9"/>
    </w:pPr>
    <w:rPr>
      <w:caps/>
    </w:rPr>
  </w:style>
  <w:style w:type="paragraph" w:customStyle="1" w:styleId="Version">
    <w:name w:val="Version"/>
    <w:rsid w:val="00C95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875"/>
    <w:pPr>
      <w:keepNext w:val="0"/>
      <w:tabs>
        <w:tab w:val="right" w:pos="4176"/>
      </w:tabs>
      <w:ind w:left="198" w:hanging="198"/>
    </w:pPr>
    <w:rPr>
      <w:rFonts w:ascii="Garamond" w:hAnsi="Garamond"/>
    </w:rPr>
  </w:style>
  <w:style w:type="paragraph" w:styleId="IndexHeading">
    <w:name w:val="index heading"/>
    <w:basedOn w:val="Normal"/>
    <w:next w:val="Index1"/>
    <w:semiHidden/>
    <w:rsid w:val="00C95875"/>
    <w:pPr>
      <w:spacing w:before="120" w:after="120"/>
    </w:pPr>
    <w:rPr>
      <w:rFonts w:ascii="Arial" w:hAnsi="Arial"/>
      <w:b/>
      <w:color w:val="918585"/>
      <w:sz w:val="24"/>
    </w:rPr>
  </w:style>
  <w:style w:type="paragraph" w:customStyle="1" w:styleId="Chapter">
    <w:name w:val="Chapter"/>
    <w:basedOn w:val="Normal"/>
    <w:rsid w:val="00C95875"/>
    <w:pPr>
      <w:spacing w:before="240"/>
    </w:pPr>
    <w:rPr>
      <w:rFonts w:ascii="Times New Roman" w:hAnsi="Times New Roman"/>
      <w:smallCaps/>
      <w:spacing w:val="80"/>
      <w:sz w:val="28"/>
    </w:rPr>
  </w:style>
  <w:style w:type="paragraph" w:customStyle="1" w:styleId="InChapter">
    <w:name w:val="InChapter"/>
    <w:basedOn w:val="Heading3"/>
    <w:rsid w:val="00C95875"/>
    <w:pPr>
      <w:spacing w:after="240"/>
      <w:outlineLvl w:val="9"/>
    </w:pPr>
    <w:rPr>
      <w:noProof/>
    </w:rPr>
  </w:style>
  <w:style w:type="paragraph" w:styleId="Index2">
    <w:name w:val="index 2"/>
    <w:basedOn w:val="Normal"/>
    <w:next w:val="Normal"/>
    <w:semiHidden/>
    <w:rsid w:val="00C95875"/>
    <w:pPr>
      <w:tabs>
        <w:tab w:val="right" w:pos="4176"/>
      </w:tabs>
      <w:ind w:left="568" w:hanging="284"/>
    </w:pPr>
    <w:rPr>
      <w:rFonts w:ascii="Garamond" w:hAnsi="Garamond"/>
    </w:rPr>
  </w:style>
  <w:style w:type="paragraph" w:customStyle="1" w:styleId="Byline">
    <w:name w:val="Byline"/>
    <w:rsid w:val="00C95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875"/>
    <w:pPr>
      <w:tabs>
        <w:tab w:val="clear" w:pos="3600"/>
        <w:tab w:val="clear" w:pos="3958"/>
      </w:tabs>
      <w:jc w:val="right"/>
    </w:pPr>
  </w:style>
  <w:style w:type="paragraph" w:styleId="Caption">
    <w:name w:val="caption"/>
    <w:basedOn w:val="BodyText"/>
    <w:next w:val="Normal"/>
    <w:qFormat/>
    <w:rsid w:val="00C95875"/>
    <w:pPr>
      <w:framePr w:w="2268" w:hSpace="181" w:vSpace="181" w:wrap="around" w:vAnchor="text" w:hAnchor="page" w:x="1135" w:y="285" w:anchorLock="1"/>
    </w:pPr>
    <w:rPr>
      <w:i/>
    </w:rPr>
  </w:style>
  <w:style w:type="paragraph" w:customStyle="1" w:styleId="MiniTOCTitle">
    <w:name w:val="MiniTOCTitle"/>
    <w:basedOn w:val="Heading4"/>
    <w:rsid w:val="00C95875"/>
    <w:pPr>
      <w:spacing w:before="240"/>
      <w:outlineLvl w:val="9"/>
    </w:pPr>
    <w:rPr>
      <w:noProof/>
      <w:sz w:val="24"/>
    </w:rPr>
  </w:style>
  <w:style w:type="paragraph" w:customStyle="1" w:styleId="MiniTOCItem">
    <w:name w:val="MiniTOCItem"/>
    <w:basedOn w:val="ListBullet"/>
    <w:rsid w:val="00C95875"/>
    <w:pPr>
      <w:numPr>
        <w:numId w:val="0"/>
      </w:numPr>
      <w:tabs>
        <w:tab w:val="right" w:leader="dot" w:pos="6521"/>
      </w:tabs>
      <w:spacing w:before="0" w:after="0"/>
    </w:pPr>
  </w:style>
  <w:style w:type="paragraph" w:customStyle="1" w:styleId="TOFTitle">
    <w:name w:val="TOFTitle"/>
    <w:basedOn w:val="TOCTitle"/>
    <w:rsid w:val="00C95875"/>
  </w:style>
  <w:style w:type="paragraph" w:styleId="TableofFigures">
    <w:name w:val="table of figures"/>
    <w:basedOn w:val="Normal"/>
    <w:next w:val="Normal"/>
    <w:semiHidden/>
    <w:rsid w:val="00C95875"/>
    <w:pPr>
      <w:tabs>
        <w:tab w:val="right" w:leader="dot" w:pos="9072"/>
      </w:tabs>
      <w:ind w:left="970" w:hanging="403"/>
    </w:pPr>
    <w:rPr>
      <w:rFonts w:ascii="Times New Roman" w:hAnsi="Times New Roman"/>
      <w:b/>
    </w:rPr>
  </w:style>
  <w:style w:type="paragraph" w:styleId="ListNumber">
    <w:name w:val="List Number"/>
    <w:basedOn w:val="List"/>
    <w:rsid w:val="00C95875"/>
    <w:pPr>
      <w:numPr>
        <w:numId w:val="11"/>
      </w:numPr>
    </w:pPr>
  </w:style>
  <w:style w:type="character" w:customStyle="1" w:styleId="WingdingSymbols">
    <w:name w:val="Wingding Symbols"/>
    <w:rsid w:val="00C95875"/>
    <w:rPr>
      <w:rFonts w:ascii="Wingdings" w:hAnsi="Wingdings"/>
    </w:rPr>
  </w:style>
  <w:style w:type="paragraph" w:customStyle="1" w:styleId="TableHeading">
    <w:name w:val="Table Heading"/>
    <w:basedOn w:val="HeadingBase"/>
    <w:rsid w:val="00C95875"/>
    <w:pPr>
      <w:keepLines/>
      <w:pBdr>
        <w:bottom w:val="single" w:sz="6" w:space="1" w:color="918585"/>
      </w:pBdr>
      <w:spacing w:before="240"/>
    </w:pPr>
  </w:style>
  <w:style w:type="character" w:customStyle="1" w:styleId="HotSpot">
    <w:name w:val="HotSpot"/>
    <w:rsid w:val="00C95875"/>
    <w:rPr>
      <w:color w:val="0033CC"/>
      <w:u w:val="none"/>
    </w:rPr>
  </w:style>
  <w:style w:type="paragraph" w:customStyle="1" w:styleId="BodyTextRight">
    <w:name w:val="Body Text Right"/>
    <w:basedOn w:val="BodyText"/>
    <w:rsid w:val="00C95875"/>
    <w:pPr>
      <w:spacing w:before="0" w:after="0"/>
      <w:jc w:val="right"/>
    </w:pPr>
  </w:style>
  <w:style w:type="paragraph" w:styleId="Index3">
    <w:name w:val="index 3"/>
    <w:basedOn w:val="ListNumber2"/>
    <w:next w:val="Normal"/>
    <w:semiHidden/>
    <w:rsid w:val="00C95875"/>
    <w:pPr>
      <w:numPr>
        <w:numId w:val="0"/>
      </w:numPr>
      <w:tabs>
        <w:tab w:val="right" w:leader="dot" w:pos="4176"/>
      </w:tabs>
    </w:pPr>
  </w:style>
  <w:style w:type="paragraph" w:styleId="ListNumber2">
    <w:name w:val="List Number 2"/>
    <w:basedOn w:val="List2"/>
    <w:rsid w:val="00C95875"/>
    <w:pPr>
      <w:numPr>
        <w:numId w:val="10"/>
      </w:numPr>
      <w:tabs>
        <w:tab w:val="clear" w:pos="1060"/>
      </w:tabs>
    </w:pPr>
  </w:style>
  <w:style w:type="paragraph" w:customStyle="1" w:styleId="MarginNote">
    <w:name w:val="Margin Note"/>
    <w:basedOn w:val="BodyText"/>
    <w:rsid w:val="00C95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8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875"/>
    <w:rPr>
      <w:sz w:val="32"/>
    </w:rPr>
  </w:style>
  <w:style w:type="paragraph" w:customStyle="1" w:styleId="HeadingProcedure">
    <w:name w:val="Heading Procedure"/>
    <w:basedOn w:val="HeadingBase"/>
    <w:next w:val="Normal"/>
    <w:rsid w:val="00C95875"/>
    <w:pPr>
      <w:tabs>
        <w:tab w:val="left" w:pos="0"/>
      </w:tabs>
      <w:spacing w:before="120" w:after="60"/>
    </w:pPr>
    <w:rPr>
      <w:i/>
      <w:color w:val="918585"/>
      <w:sz w:val="22"/>
    </w:rPr>
  </w:style>
  <w:style w:type="paragraph" w:customStyle="1" w:styleId="TableBodyText">
    <w:name w:val="Table Body Text"/>
    <w:basedOn w:val="BodyText"/>
    <w:rsid w:val="00C95875"/>
    <w:pPr>
      <w:spacing w:before="60" w:after="60"/>
    </w:pPr>
  </w:style>
  <w:style w:type="paragraph" w:styleId="ListContinue">
    <w:name w:val="List Continue"/>
    <w:basedOn w:val="List"/>
    <w:rsid w:val="00C95875"/>
    <w:pPr>
      <w:ind w:firstLine="0"/>
    </w:pPr>
  </w:style>
  <w:style w:type="paragraph" w:customStyle="1" w:styleId="ListNote">
    <w:name w:val="List Note"/>
    <w:basedOn w:val="List"/>
    <w:rsid w:val="00C95875"/>
    <w:pPr>
      <w:pBdr>
        <w:top w:val="single" w:sz="6" w:space="2" w:color="918585"/>
        <w:bottom w:val="single" w:sz="6" w:space="2" w:color="918585"/>
      </w:pBdr>
      <w:tabs>
        <w:tab w:val="left" w:pos="1021"/>
      </w:tabs>
      <w:ind w:firstLine="0"/>
    </w:pPr>
  </w:style>
  <w:style w:type="paragraph" w:customStyle="1" w:styleId="Warning">
    <w:name w:val="Warning"/>
    <w:basedOn w:val="BodyText"/>
    <w:rsid w:val="00C95875"/>
    <w:pPr>
      <w:shd w:val="clear" w:color="auto" w:fill="D9D9D9"/>
      <w:tabs>
        <w:tab w:val="left" w:pos="992"/>
      </w:tabs>
      <w:ind w:left="119" w:right="119"/>
    </w:pPr>
    <w:rPr>
      <w:sz w:val="20"/>
    </w:rPr>
  </w:style>
  <w:style w:type="paragraph" w:customStyle="1" w:styleId="MarginIcons">
    <w:name w:val="Margin Icons"/>
    <w:basedOn w:val="BodyText"/>
    <w:rsid w:val="00C95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875"/>
    <w:rPr>
      <w:rFonts w:ascii="Courier New" w:hAnsi="Courier New"/>
    </w:rPr>
  </w:style>
  <w:style w:type="paragraph" w:customStyle="1" w:styleId="NoteBullet">
    <w:name w:val="Note Bullet"/>
    <w:basedOn w:val="Note"/>
    <w:rsid w:val="00C95875"/>
    <w:pPr>
      <w:tabs>
        <w:tab w:val="clear" w:pos="680"/>
      </w:tabs>
      <w:spacing w:before="60" w:after="60"/>
    </w:pPr>
  </w:style>
  <w:style w:type="paragraph" w:customStyle="1" w:styleId="SubHeading2">
    <w:name w:val="SubHeading2"/>
    <w:basedOn w:val="HeadingBase"/>
    <w:rsid w:val="00C95875"/>
    <w:pPr>
      <w:spacing w:before="240" w:after="60"/>
    </w:pPr>
    <w:rPr>
      <w:sz w:val="20"/>
    </w:rPr>
  </w:style>
  <w:style w:type="paragraph" w:customStyle="1" w:styleId="SubHeading1">
    <w:name w:val="SubHeading1"/>
    <w:basedOn w:val="HeadingBase"/>
    <w:rsid w:val="00C95875"/>
    <w:pPr>
      <w:spacing w:before="240" w:after="60"/>
    </w:pPr>
    <w:rPr>
      <w:color w:val="918585"/>
      <w:sz w:val="22"/>
    </w:rPr>
  </w:style>
  <w:style w:type="paragraph" w:customStyle="1" w:styleId="SideHeading">
    <w:name w:val="Side Heading"/>
    <w:basedOn w:val="HeadingBase"/>
    <w:rsid w:val="00C95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875"/>
    <w:pPr>
      <w:numPr>
        <w:numId w:val="12"/>
      </w:numPr>
    </w:pPr>
  </w:style>
  <w:style w:type="paragraph" w:styleId="PlainText">
    <w:name w:val="Plain Text"/>
    <w:basedOn w:val="Normal"/>
    <w:link w:val="PlainTextChar"/>
    <w:rsid w:val="00C95875"/>
    <w:rPr>
      <w:sz w:val="20"/>
    </w:rPr>
  </w:style>
  <w:style w:type="character" w:customStyle="1" w:styleId="PlainTextChar">
    <w:name w:val="Plain Text Char"/>
    <w:basedOn w:val="DefaultParagraphFont"/>
    <w:link w:val="PlainText"/>
    <w:rsid w:val="00C958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875"/>
    <w:rPr>
      <w:b/>
      <w:smallCaps/>
    </w:rPr>
  </w:style>
  <w:style w:type="paragraph" w:customStyle="1" w:styleId="TableListNumber">
    <w:name w:val="Table List Number"/>
    <w:basedOn w:val="ListNumber"/>
    <w:rsid w:val="00C95875"/>
    <w:pPr>
      <w:numPr>
        <w:numId w:val="0"/>
      </w:numPr>
    </w:pPr>
  </w:style>
  <w:style w:type="paragraph" w:styleId="TOC4">
    <w:name w:val="toc 4"/>
    <w:basedOn w:val="TOCBase"/>
    <w:next w:val="Normal"/>
    <w:semiHidden/>
    <w:rsid w:val="00C95875"/>
    <w:pPr>
      <w:tabs>
        <w:tab w:val="right" w:leader="dot" w:pos="9071"/>
      </w:tabs>
      <w:ind w:left="1701"/>
    </w:pPr>
  </w:style>
  <w:style w:type="paragraph" w:customStyle="1" w:styleId="ListAlpha">
    <w:name w:val="List Alpha"/>
    <w:basedOn w:val="List"/>
    <w:rsid w:val="00C95875"/>
    <w:pPr>
      <w:numPr>
        <w:numId w:val="9"/>
      </w:numPr>
    </w:pPr>
  </w:style>
  <w:style w:type="paragraph" w:customStyle="1" w:styleId="ListAlpha2">
    <w:name w:val="List Alpha 2"/>
    <w:basedOn w:val="List2"/>
    <w:rsid w:val="00C95875"/>
    <w:pPr>
      <w:numPr>
        <w:numId w:val="8"/>
      </w:numPr>
    </w:pPr>
  </w:style>
  <w:style w:type="paragraph" w:styleId="List2">
    <w:name w:val="List 2"/>
    <w:basedOn w:val="BodyText"/>
    <w:rsid w:val="00C95875"/>
    <w:pPr>
      <w:tabs>
        <w:tab w:val="left" w:pos="680"/>
      </w:tabs>
      <w:spacing w:before="60" w:after="60"/>
      <w:ind w:left="680" w:hanging="340"/>
    </w:pPr>
  </w:style>
  <w:style w:type="paragraph" w:styleId="List3">
    <w:name w:val="List 3"/>
    <w:basedOn w:val="BodyText"/>
    <w:rsid w:val="00C95875"/>
    <w:pPr>
      <w:tabs>
        <w:tab w:val="left" w:pos="1021"/>
      </w:tabs>
      <w:spacing w:before="60" w:after="60"/>
      <w:ind w:left="1020" w:hanging="340"/>
    </w:pPr>
  </w:style>
  <w:style w:type="paragraph" w:styleId="List4">
    <w:name w:val="List 4"/>
    <w:basedOn w:val="BodyText"/>
    <w:rsid w:val="00C95875"/>
    <w:pPr>
      <w:tabs>
        <w:tab w:val="left" w:pos="1361"/>
      </w:tabs>
      <w:spacing w:before="60" w:after="60"/>
      <w:ind w:left="1361" w:hanging="340"/>
    </w:pPr>
  </w:style>
  <w:style w:type="paragraph" w:styleId="List5">
    <w:name w:val="List 5"/>
    <w:basedOn w:val="BodyText"/>
    <w:rsid w:val="00C95875"/>
    <w:pPr>
      <w:tabs>
        <w:tab w:val="left" w:pos="1701"/>
      </w:tabs>
      <w:spacing w:before="60" w:after="60"/>
      <w:ind w:left="1701" w:hanging="340"/>
    </w:pPr>
  </w:style>
  <w:style w:type="paragraph" w:styleId="ListBullet3">
    <w:name w:val="List Bullet 3"/>
    <w:basedOn w:val="List3"/>
    <w:rsid w:val="00C95875"/>
    <w:pPr>
      <w:numPr>
        <w:numId w:val="15"/>
      </w:numPr>
      <w:tabs>
        <w:tab w:val="clear" w:pos="1021"/>
      </w:tabs>
      <w:ind w:left="1037" w:hanging="357"/>
    </w:pPr>
  </w:style>
  <w:style w:type="paragraph" w:styleId="ListBullet4">
    <w:name w:val="List Bullet 4"/>
    <w:basedOn w:val="List4"/>
    <w:rsid w:val="00C95875"/>
    <w:pPr>
      <w:numPr>
        <w:numId w:val="3"/>
      </w:numPr>
    </w:pPr>
  </w:style>
  <w:style w:type="paragraph" w:styleId="ListBullet5">
    <w:name w:val="List Bullet 5"/>
    <w:basedOn w:val="List5"/>
    <w:rsid w:val="00C95875"/>
    <w:pPr>
      <w:numPr>
        <w:numId w:val="4"/>
      </w:numPr>
    </w:pPr>
  </w:style>
  <w:style w:type="paragraph" w:styleId="ListContinue2">
    <w:name w:val="List Continue 2"/>
    <w:basedOn w:val="List2"/>
    <w:rsid w:val="00C95875"/>
    <w:pPr>
      <w:ind w:firstLine="0"/>
    </w:pPr>
  </w:style>
  <w:style w:type="paragraph" w:styleId="ListContinue3">
    <w:name w:val="List Continue 3"/>
    <w:basedOn w:val="List3"/>
    <w:rsid w:val="00C95875"/>
    <w:pPr>
      <w:ind w:left="1021" w:firstLine="0"/>
    </w:pPr>
  </w:style>
  <w:style w:type="paragraph" w:styleId="ListContinue4">
    <w:name w:val="List Continue 4"/>
    <w:basedOn w:val="List4"/>
    <w:rsid w:val="00C95875"/>
    <w:pPr>
      <w:ind w:firstLine="0"/>
    </w:pPr>
  </w:style>
  <w:style w:type="paragraph" w:styleId="ListContinue5">
    <w:name w:val="List Continue 5"/>
    <w:basedOn w:val="List5"/>
    <w:rsid w:val="00C95875"/>
    <w:pPr>
      <w:ind w:firstLine="0"/>
    </w:pPr>
  </w:style>
  <w:style w:type="paragraph" w:styleId="ListNumber3">
    <w:name w:val="List Number 3"/>
    <w:basedOn w:val="List3"/>
    <w:rsid w:val="00C95875"/>
    <w:pPr>
      <w:numPr>
        <w:numId w:val="5"/>
      </w:numPr>
    </w:pPr>
  </w:style>
  <w:style w:type="paragraph" w:styleId="ListNumber4">
    <w:name w:val="List Number 4"/>
    <w:basedOn w:val="List4"/>
    <w:rsid w:val="00C95875"/>
    <w:pPr>
      <w:numPr>
        <w:numId w:val="6"/>
      </w:numPr>
    </w:pPr>
  </w:style>
  <w:style w:type="paragraph" w:styleId="ListNumber5">
    <w:name w:val="List Number 5"/>
    <w:basedOn w:val="List5"/>
    <w:rsid w:val="00C95875"/>
    <w:pPr>
      <w:numPr>
        <w:numId w:val="7"/>
      </w:numPr>
    </w:pPr>
  </w:style>
  <w:style w:type="paragraph" w:styleId="BlockText">
    <w:name w:val="Block Text"/>
    <w:basedOn w:val="Normal"/>
    <w:rsid w:val="00C95875"/>
    <w:pPr>
      <w:spacing w:after="120"/>
      <w:ind w:left="1440" w:right="1440"/>
    </w:pPr>
  </w:style>
  <w:style w:type="character" w:customStyle="1" w:styleId="Subscript">
    <w:name w:val="Subscript"/>
    <w:basedOn w:val="DefaultParagraphFont"/>
    <w:rsid w:val="00C95875"/>
    <w:rPr>
      <w:sz w:val="16"/>
      <w:vertAlign w:val="subscript"/>
    </w:rPr>
  </w:style>
  <w:style w:type="character" w:customStyle="1" w:styleId="Superscript">
    <w:name w:val="Superscript"/>
    <w:basedOn w:val="DefaultParagraphFont"/>
    <w:rsid w:val="00C95875"/>
    <w:rPr>
      <w:sz w:val="16"/>
      <w:vertAlign w:val="superscript"/>
    </w:rPr>
  </w:style>
  <w:style w:type="character" w:customStyle="1" w:styleId="Symbols">
    <w:name w:val="Symbols"/>
    <w:basedOn w:val="DefaultParagraphFont"/>
    <w:rsid w:val="00C95875"/>
    <w:rPr>
      <w:rFonts w:ascii="Symbol" w:hAnsi="Symbol"/>
    </w:rPr>
  </w:style>
  <w:style w:type="character" w:customStyle="1" w:styleId="MenuOptions">
    <w:name w:val="Menu Options"/>
    <w:basedOn w:val="DefaultParagraphFont"/>
    <w:rsid w:val="00C95875"/>
    <w:rPr>
      <w:rFonts w:ascii="Arial Narrow" w:hAnsi="Arial Narrow"/>
      <w:smallCaps/>
    </w:rPr>
  </w:style>
  <w:style w:type="character" w:customStyle="1" w:styleId="Buttons">
    <w:name w:val="Buttons"/>
    <w:basedOn w:val="DefaultParagraphFont"/>
    <w:rsid w:val="00C95875"/>
    <w:rPr>
      <w:b/>
    </w:rPr>
  </w:style>
  <w:style w:type="character" w:customStyle="1" w:styleId="Underlined">
    <w:name w:val="Underlined"/>
    <w:basedOn w:val="DefaultParagraphFont"/>
    <w:rsid w:val="00C95875"/>
    <w:rPr>
      <w:u w:val="single"/>
    </w:rPr>
  </w:style>
  <w:style w:type="paragraph" w:customStyle="1" w:styleId="TableBodyTextRight">
    <w:name w:val="Table Body Text Right"/>
    <w:basedOn w:val="TableBodyText"/>
    <w:rsid w:val="00C95875"/>
    <w:pPr>
      <w:widowControl w:val="0"/>
      <w:autoSpaceDE w:val="0"/>
      <w:autoSpaceDN w:val="0"/>
      <w:adjustRightInd w:val="0"/>
      <w:jc w:val="right"/>
    </w:pPr>
    <w:rPr>
      <w:rFonts w:cs="Arial"/>
      <w:szCs w:val="18"/>
    </w:rPr>
  </w:style>
  <w:style w:type="paragraph" w:customStyle="1" w:styleId="CopyrightText">
    <w:name w:val="Copyright Text"/>
    <w:basedOn w:val="BodyText"/>
    <w:rsid w:val="00C95875"/>
    <w:rPr>
      <w:sz w:val="18"/>
    </w:rPr>
  </w:style>
  <w:style w:type="paragraph" w:customStyle="1" w:styleId="BodySmallRight">
    <w:name w:val="Body Small Right"/>
    <w:basedOn w:val="BodyTextRight"/>
    <w:rsid w:val="00C95875"/>
    <w:rPr>
      <w:sz w:val="18"/>
      <w:szCs w:val="18"/>
    </w:rPr>
  </w:style>
  <w:style w:type="paragraph" w:customStyle="1" w:styleId="MarginEdition">
    <w:name w:val="Margin Edition"/>
    <w:basedOn w:val="MarginNote"/>
    <w:rsid w:val="00C95875"/>
    <w:pPr>
      <w:spacing w:before="0" w:after="0"/>
    </w:pPr>
    <w:rPr>
      <w:rFonts w:ascii="Times New Roman" w:hAnsi="Times New Roman"/>
      <w:color w:val="999999"/>
    </w:rPr>
  </w:style>
  <w:style w:type="paragraph" w:customStyle="1" w:styleId="Spacer">
    <w:name w:val="Spacer"/>
    <w:basedOn w:val="Normal"/>
    <w:rsid w:val="00C95875"/>
    <w:rPr>
      <w:sz w:val="2"/>
      <w:szCs w:val="2"/>
    </w:rPr>
  </w:style>
  <w:style w:type="character" w:customStyle="1" w:styleId="Small">
    <w:name w:val="Small"/>
    <w:basedOn w:val="DefaultParagraphFont"/>
    <w:rsid w:val="00C95875"/>
    <w:rPr>
      <w:sz w:val="16"/>
    </w:rPr>
  </w:style>
  <w:style w:type="paragraph" w:customStyle="1" w:styleId="WideTable">
    <w:name w:val="Wide Table"/>
    <w:basedOn w:val="Normal"/>
    <w:rsid w:val="00C95875"/>
    <w:pPr>
      <w:ind w:left="-1418"/>
    </w:pPr>
    <w:rPr>
      <w:sz w:val="2"/>
      <w:szCs w:val="2"/>
    </w:rPr>
  </w:style>
  <w:style w:type="character" w:styleId="PageNumber">
    <w:name w:val="page number"/>
    <w:basedOn w:val="DefaultParagraphFont"/>
    <w:rsid w:val="00C95875"/>
  </w:style>
  <w:style w:type="paragraph" w:styleId="Quote">
    <w:name w:val="Quote"/>
    <w:basedOn w:val="Heading1"/>
    <w:link w:val="QuoteChar"/>
    <w:qFormat/>
    <w:rsid w:val="00C95875"/>
    <w:rPr>
      <w:b w:val="0"/>
      <w:sz w:val="72"/>
      <w:szCs w:val="72"/>
      <w:lang w:val="en-NZ"/>
    </w:rPr>
  </w:style>
  <w:style w:type="character" w:customStyle="1" w:styleId="QuoteChar">
    <w:name w:val="Quote Char"/>
    <w:basedOn w:val="DefaultParagraphFont"/>
    <w:link w:val="Quote"/>
    <w:rsid w:val="00C95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875"/>
    <w:pPr>
      <w:pageBreakBefore/>
    </w:pPr>
  </w:style>
  <w:style w:type="paragraph" w:customStyle="1" w:styleId="Border">
    <w:name w:val="Border"/>
    <w:basedOn w:val="Normal"/>
    <w:qFormat/>
    <w:rsid w:val="00C95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875"/>
    <w:rPr>
      <w:b/>
      <w:bCs/>
      <w:i/>
      <w:iCs/>
      <w:color w:val="auto"/>
    </w:rPr>
  </w:style>
  <w:style w:type="paragraph" w:styleId="IntenseQuote">
    <w:name w:val="Intense Quote"/>
    <w:basedOn w:val="Normal"/>
    <w:next w:val="Normal"/>
    <w:link w:val="IntenseQuoteChar"/>
    <w:uiPriority w:val="30"/>
    <w:qFormat/>
    <w:rsid w:val="00C95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8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875"/>
    <w:rPr>
      <w:smallCaps/>
      <w:color w:val="auto"/>
      <w:u w:val="single"/>
    </w:rPr>
  </w:style>
  <w:style w:type="character" w:styleId="IntenseReference">
    <w:name w:val="Intense Reference"/>
    <w:basedOn w:val="DefaultParagraphFont"/>
    <w:uiPriority w:val="32"/>
    <w:qFormat/>
    <w:rsid w:val="00C95875"/>
    <w:rPr>
      <w:b/>
      <w:bCs/>
      <w:smallCaps/>
      <w:color w:val="auto"/>
      <w:spacing w:val="5"/>
      <w:u w:val="single"/>
    </w:rPr>
  </w:style>
  <w:style w:type="paragraph" w:customStyle="1" w:styleId="2ColumnHeading">
    <w:name w:val="2Column Heading"/>
    <w:basedOn w:val="BodyText"/>
    <w:qFormat/>
    <w:rsid w:val="00C95875"/>
    <w:pPr>
      <w:spacing w:after="60"/>
      <w:ind w:left="-2268"/>
    </w:pPr>
    <w:rPr>
      <w:b/>
    </w:rPr>
  </w:style>
  <w:style w:type="paragraph" w:customStyle="1" w:styleId="Heading1TOC">
    <w:name w:val="Heading1 TOC"/>
    <w:basedOn w:val="Normal"/>
    <w:qFormat/>
    <w:rsid w:val="00C95875"/>
    <w:pPr>
      <w:spacing w:before="240" w:after="120"/>
    </w:pPr>
    <w:rPr>
      <w:rFonts w:ascii="Times New Roman" w:hAnsi="Times New Roman"/>
      <w:b/>
      <w:sz w:val="32"/>
    </w:rPr>
  </w:style>
  <w:style w:type="paragraph" w:customStyle="1" w:styleId="Heading2TOC">
    <w:name w:val="Heading2 TOC"/>
    <w:basedOn w:val="Normal"/>
    <w:qFormat/>
    <w:rsid w:val="00C95875"/>
    <w:pPr>
      <w:spacing w:before="240" w:after="60"/>
    </w:pPr>
    <w:rPr>
      <w:rFonts w:ascii="Times New Roman" w:hAnsi="Times New Roman"/>
      <w:b/>
      <w:sz w:val="28"/>
    </w:rPr>
  </w:style>
  <w:style w:type="character" w:customStyle="1" w:styleId="Underline">
    <w:name w:val="Underline"/>
    <w:basedOn w:val="DefaultParagraphFont"/>
    <w:qFormat/>
    <w:rsid w:val="00C95875"/>
    <w:rPr>
      <w:u w:val="single"/>
    </w:rPr>
  </w:style>
  <w:style w:type="paragraph" w:styleId="BalloonText">
    <w:name w:val="Balloon Text"/>
    <w:basedOn w:val="Normal"/>
    <w:link w:val="BalloonTextChar"/>
    <w:rsid w:val="00C95875"/>
    <w:rPr>
      <w:rFonts w:ascii="Tahoma" w:hAnsi="Tahoma" w:cs="Tahoma"/>
      <w:sz w:val="16"/>
      <w:szCs w:val="16"/>
    </w:rPr>
  </w:style>
  <w:style w:type="character" w:customStyle="1" w:styleId="BalloonTextChar">
    <w:name w:val="Balloon Text Char"/>
    <w:basedOn w:val="DefaultParagraphFont"/>
    <w:link w:val="BalloonText"/>
    <w:rsid w:val="00C958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8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Words>
  <Characters>7035</Characters>
  <Application>Microsoft Office Word</Application>
  <DocSecurity>0</DocSecurity>
  <Lines>245</Lines>
  <Paragraphs>156</Paragraphs>
  <ScaleCrop>false</ScaleCrop>
  <Company>Author-it Software Corporation Ltd.</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CUSMLT202A Apply knowledge of music culture to music making</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2012-05-26T15:25:00Z</dcterms:created>
  <dcterms:modified xsi:type="dcterms:W3CDTF">2012-05-26T15:25:00Z</dcterms:modified>
</cp:coreProperties>
</file>