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DAF" w:rsidP="00C64DAF">
      <w:pPr>
        <w:pStyle w:val="Title"/>
      </w:pPr>
      <w:r>
        <w:fldChar w:fldCharType="begin"/>
      </w:r>
      <w:r>
        <w:instrText xml:space="preserve"> TITLE   \* MERGEFORMAT </w:instrText>
      </w:r>
      <w:r>
        <w:fldChar w:fldCharType="separate"/>
      </w:r>
      <w:r>
        <w:t>CUSMCP502A Compose music for screen</w:t>
      </w:r>
      <w:r>
        <w:fldChar w:fldCharType="end"/>
      </w:r>
    </w:p>
    <w:p w:rsidR="00C64DAF" w:rsidP="00C64DAF">
      <w:pPr>
        <w:pStyle w:val="Version"/>
        <w:sectPr w:rsidSect="00366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6650C" w:rsidP="0036650C">
      <w:pPr>
        <w:pStyle w:val="SuperHeading"/>
      </w:pPr>
      <w:r w:rsidRPr="0036650C">
        <w:t>CUSMCP502A Compose music for screen</w:t>
      </w:r>
    </w:p>
    <w:p w:rsidR="00000000" w:rsidRPr="0036650C" w:rsidP="0036650C">
      <w:pPr>
        <w:pStyle w:val="SuperHeading"/>
      </w:pPr>
    </w:p>
    <w:p w:rsidR="00000000" w:rsidRPr="0036650C" w:rsidP="0036650C">
      <w:pPr>
        <w:pStyle w:val="Heading1"/>
      </w:pPr>
      <w:bookmarkStart w:id="1" w:name="O_380679"/>
      <w:bookmarkEnd w:id="1"/>
      <w:r w:rsidRPr="0036650C">
        <w:t>Modification History</w:t>
      </w:r>
    </w:p>
    <w:tbl>
      <w:tblPr>
        <w:tblW w:w="0" w:type="auto"/>
        <w:tblLayout w:type="fixed"/>
        <w:tblCellMar>
          <w:left w:w="62" w:type="dxa"/>
          <w:right w:w="62" w:type="dxa"/>
        </w:tblCellMar>
        <w:tblLook w:val="0000"/>
      </w:tblPr>
      <w:tblGrid>
        <w:gridCol w:w="1585"/>
        <w:gridCol w:w="5245"/>
      </w:tblGrid>
      <w:tr w:rsidTr="0036650C">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6650C" w:rsidP="0036650C">
            <w:pPr>
              <w:pStyle w:val="BodyText"/>
            </w:pPr>
            <w:r w:rsidRPr="0036650C">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650C">
            <w:pPr>
              <w:pStyle w:val="BodyText"/>
              <w:rPr>
                <w:lang w:val="en-NZ"/>
              </w:rPr>
            </w:pPr>
            <w:r w:rsidRPr="0036650C">
              <w:rPr>
                <w:rStyle w:val="SpecialBold"/>
              </w:rPr>
              <w:t>Comments</w:t>
            </w:r>
          </w:p>
        </w:tc>
      </w:tr>
      <w:tr w:rsidTr="0036650C">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650C">
            <w:pPr>
              <w:pStyle w:val="BodyText"/>
              <w:rPr>
                <w:lang w:val="en-NZ"/>
              </w:rPr>
            </w:pPr>
            <w:r w:rsidRPr="0036650C">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36650C" w:rsidP="0036650C">
            <w:pPr>
              <w:pStyle w:val="BodyText"/>
            </w:pPr>
            <w:r w:rsidRPr="0036650C">
              <w:t xml:space="preserve">Created to fix formatting errors only. </w:t>
            </w:r>
          </w:p>
          <w:p w:rsidR="00000000" w:rsidRPr="0036650C" w:rsidP="0036650C">
            <w:pPr>
              <w:pStyle w:val="BodyText"/>
            </w:pPr>
            <w:r w:rsidRPr="0036650C">
              <w:t>Released with CUS09 Music Training Package version 1.2</w:t>
            </w:r>
          </w:p>
        </w:tc>
      </w:tr>
    </w:tbl>
    <w:p w:rsidR="00000000" w:rsidRPr="0036650C" w:rsidP="0036650C">
      <w:pPr>
        <w:pStyle w:val="BodyText"/>
      </w:pPr>
    </w:p>
    <w:p w:rsidR="00000000" w:rsidRPr="0036650C" w:rsidP="0036650C">
      <w:pPr>
        <w:pStyle w:val="AllowPageBreak"/>
      </w:pPr>
    </w:p>
    <w:p w:rsidR="00000000" w:rsidRPr="0036650C" w:rsidP="0036650C">
      <w:pPr>
        <w:pStyle w:val="Heading1"/>
      </w:pPr>
      <w:bookmarkStart w:id="2" w:name="O_380675"/>
      <w:bookmarkEnd w:id="2"/>
      <w:r w:rsidRPr="0036650C">
        <w:t>Unit Descriptor</w:t>
      </w:r>
    </w:p>
    <w:p w:rsidR="00C64DAF" w:rsidP="0036650C">
      <w:pPr>
        <w:pStyle w:val="BodyText"/>
      </w:pPr>
      <w:r w:rsidRPr="0036650C">
        <w:t>This unit describes the performance outcomes, skills and knowledge required to compose music for screen productions.</w:t>
      </w:r>
    </w:p>
    <w:p w:rsidR="00C64DAF" w:rsidP="0036650C">
      <w:pPr>
        <w:pStyle w:val="BodyText"/>
      </w:pPr>
    </w:p>
    <w:p w:rsidR="00000000" w:rsidRPr="0036650C" w:rsidP="0036650C">
      <w:pPr>
        <w:pStyle w:val="Heading1"/>
      </w:pPr>
      <w:bookmarkStart w:id="3" w:name="O_380688"/>
      <w:bookmarkEnd w:id="3"/>
      <w:r w:rsidRPr="0036650C">
        <w:t>Application of the Unit</w:t>
      </w:r>
    </w:p>
    <w:p w:rsidR="00000000" w:rsidRPr="0036650C" w:rsidP="0036650C">
      <w:pPr>
        <w:pStyle w:val="BodyText"/>
      </w:pPr>
      <w:r w:rsidRPr="0036650C">
        <w:t>Screen composers write music to synchronise with film and video sequences. Music is used in a ran</w:t>
      </w:r>
      <w:r w:rsidRPr="0036650C">
        <w:t>ge of ways, for example, to create mood, a sense of location, an historical period or film genre. It is also used to link scenes and complement action sequences, such as car chases. Because music for film is usually written and recorded very late in the pr</w:t>
      </w:r>
      <w:r w:rsidRPr="0036650C">
        <w:t xml:space="preserve">ocess, screen composers work to extremely tight deadlines. In addition to music compositional skills, they need thorough understanding of the screen production process since they work closely with producers, directors, sound recordists and post-production </w:t>
      </w:r>
      <w:r w:rsidRPr="0036650C">
        <w:t>personnel.</w:t>
      </w:r>
    </w:p>
    <w:p w:rsidR="00000000" w:rsidRPr="0036650C" w:rsidP="0036650C">
      <w:pPr>
        <w:pStyle w:val="AllowPageBreak"/>
      </w:pPr>
    </w:p>
    <w:p w:rsidR="00000000" w:rsidRPr="0036650C" w:rsidP="0036650C">
      <w:pPr>
        <w:pStyle w:val="Heading1"/>
      </w:pPr>
      <w:bookmarkStart w:id="4" w:name="O_380680"/>
      <w:bookmarkEnd w:id="4"/>
      <w:r w:rsidRPr="0036650C">
        <w:t>Licensing/Regulatory Information</w:t>
      </w:r>
    </w:p>
    <w:p w:rsidR="00C64DAF" w:rsidP="0036650C">
      <w:pPr>
        <w:pStyle w:val="BodyText"/>
      </w:pPr>
      <w:r w:rsidRPr="0036650C">
        <w:t>No licensing, legislative, regulatory or certification requirements apply to this unit at the time of endorsement.</w:t>
      </w:r>
    </w:p>
    <w:p w:rsidR="00C64DAF" w:rsidP="0036650C">
      <w:pPr>
        <w:pStyle w:val="BodyText"/>
      </w:pPr>
    </w:p>
    <w:p w:rsidR="00000000" w:rsidRPr="0036650C" w:rsidP="0036650C">
      <w:pPr>
        <w:pStyle w:val="Heading1"/>
      </w:pPr>
      <w:bookmarkStart w:id="5" w:name="O_380678"/>
      <w:bookmarkEnd w:id="5"/>
      <w:r w:rsidRPr="0036650C">
        <w:t>Pre-Requisites</w:t>
      </w:r>
    </w:p>
    <w:p w:rsidR="00000000" w:rsidRPr="0036650C" w:rsidP="0036650C">
      <w:pPr>
        <w:pStyle w:val="BodyText"/>
      </w:pPr>
      <w:r w:rsidRPr="0036650C">
        <w:t>Not applicable</w:t>
      </w:r>
    </w:p>
    <w:p w:rsidR="00000000" w:rsidRPr="0036650C" w:rsidP="0036650C">
      <w:pPr>
        <w:pStyle w:val="AllowPageBreak"/>
      </w:pPr>
    </w:p>
    <w:p w:rsidR="00000000" w:rsidRPr="0036650C" w:rsidP="0036650C">
      <w:pPr>
        <w:pStyle w:val="Heading1"/>
      </w:pPr>
      <w:bookmarkStart w:id="6" w:name="O_380683"/>
      <w:bookmarkEnd w:id="6"/>
      <w:r w:rsidRPr="0036650C">
        <w:t>Employability Skills Information</w:t>
      </w:r>
    </w:p>
    <w:p w:rsidR="00000000" w:rsidRPr="0036650C" w:rsidP="0036650C">
      <w:pPr>
        <w:pStyle w:val="BodyText"/>
      </w:pPr>
      <w:r w:rsidRPr="0036650C">
        <w:t>Not applicable</w:t>
      </w:r>
    </w:p>
    <w:p w:rsidR="00000000" w:rsidRPr="0036650C" w:rsidP="0036650C">
      <w:pPr>
        <w:pStyle w:val="AllowPageBreak"/>
      </w:pPr>
    </w:p>
    <w:p w:rsidR="00000000" w:rsidRPr="0036650C" w:rsidP="0036650C">
      <w:pPr>
        <w:pStyle w:val="Heading1"/>
      </w:pPr>
      <w:bookmarkStart w:id="7" w:name="O_380684"/>
      <w:bookmarkEnd w:id="7"/>
      <w:r w:rsidRPr="0036650C">
        <w:t>Elements and Performance Criteria Pre-Content</w:t>
      </w:r>
    </w:p>
    <w:tbl>
      <w:tblPr>
        <w:tblW w:w="0" w:type="auto"/>
        <w:tblLayout w:type="fixed"/>
        <w:tblCellMar>
          <w:left w:w="62" w:type="dxa"/>
          <w:right w:w="62" w:type="dxa"/>
        </w:tblCellMar>
        <w:tblLook w:val="0000"/>
      </w:tblPr>
      <w:tblGrid>
        <w:gridCol w:w="2560"/>
        <w:gridCol w:w="5962"/>
      </w:tblGrid>
      <w:tr w:rsidTr="00C64DA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BodyText"/>
            </w:pPr>
            <w:r w:rsidRPr="0036650C">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BodyText"/>
            </w:pPr>
            <w:r w:rsidRPr="0036650C">
              <w:rPr>
                <w:rStyle w:val="Emphasis"/>
              </w:rPr>
              <w:t>Performance criteria describe the performance needed to demonstrate achievement</w:t>
            </w:r>
            <w:r w:rsidRPr="0036650C">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36650C" w:rsidP="0036650C">
      <w:pPr>
        <w:pStyle w:val="BodyText"/>
      </w:pPr>
    </w:p>
    <w:p w:rsidR="00000000" w:rsidRPr="0036650C" w:rsidP="0036650C">
      <w:pPr>
        <w:pStyle w:val="AllowPageBreak"/>
      </w:pPr>
    </w:p>
    <w:p w:rsidR="00000000" w:rsidRPr="0036650C" w:rsidP="0036650C">
      <w:pPr>
        <w:pStyle w:val="Heading1"/>
      </w:pPr>
      <w:bookmarkStart w:id="8" w:name="O_380685"/>
      <w:bookmarkEnd w:id="8"/>
      <w:r w:rsidRPr="0036650C">
        <w:t>Elements an</w:t>
      </w:r>
      <w:r w:rsidRPr="0036650C">
        <w:t>d Performance Criteria</w:t>
      </w:r>
    </w:p>
    <w:tbl>
      <w:tblPr>
        <w:tblW w:w="0" w:type="auto"/>
        <w:tblLayout w:type="fixed"/>
        <w:tblCellMar>
          <w:left w:w="62" w:type="dxa"/>
          <w:right w:w="62" w:type="dxa"/>
        </w:tblCellMar>
        <w:tblLook w:val="0000"/>
      </w:tblPr>
      <w:tblGrid>
        <w:gridCol w:w="2560"/>
        <w:gridCol w:w="5962"/>
      </w:tblGrid>
      <w:tr w:rsidTr="00C64DA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BodyText"/>
            </w:pPr>
            <w:r w:rsidRPr="0036650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SpecialBold"/>
              </w:rPr>
              <w:t>PERFORMANCE CRITERIA</w:t>
            </w:r>
          </w:p>
        </w:tc>
      </w:tr>
      <w:tr w:rsidTr="00C64DA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t>1. Participate in pre-production phase of screen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
            </w:pPr>
            <w:r w:rsidRPr="0036650C">
              <w:t>1.1</w:t>
            </w:r>
            <w:r w:rsidRPr="0036650C">
              <w:tab/>
              <w:t xml:space="preserve">In consultation with </w:t>
            </w:r>
            <w:r w:rsidRPr="0036650C">
              <w:rPr>
                <w:rStyle w:val="BoldandItalics"/>
              </w:rPr>
              <w:t>appropriate personnel</w:t>
            </w:r>
            <w:r w:rsidRPr="0036650C">
              <w:t xml:space="preserve">, clarify all </w:t>
            </w:r>
            <w:r w:rsidRPr="0036650C">
              <w:rPr>
                <w:rStyle w:val="BoldandItalics"/>
              </w:rPr>
              <w:t>aspects</w:t>
            </w:r>
            <w:r w:rsidRPr="0036650C">
              <w:t xml:space="preserve"> of screen music composition briefs, including </w:t>
            </w:r>
            <w:r w:rsidRPr="0036650C">
              <w:rPr>
                <w:rStyle w:val="BoldandItalics"/>
              </w:rPr>
              <w:t>production values</w:t>
            </w:r>
          </w:p>
          <w:p w:rsidR="00000000" w:rsidRPr="0036650C" w:rsidP="0036650C">
            <w:pPr>
              <w:pStyle w:val="List"/>
            </w:pPr>
            <w:r w:rsidRPr="0036650C">
              <w:t>1.2</w:t>
            </w:r>
            <w:r w:rsidRPr="0036650C">
              <w:tab/>
            </w:r>
            <w:r w:rsidRPr="0036650C">
              <w:t>As required, undertake research into the style and other aspects of music appropriate to the content or storyline of the screen production</w:t>
            </w:r>
          </w:p>
          <w:p w:rsidR="00000000" w:rsidRPr="0036650C" w:rsidP="0036650C">
            <w:pPr>
              <w:pStyle w:val="List"/>
            </w:pPr>
            <w:r w:rsidRPr="0036650C">
              <w:t>1.3</w:t>
            </w:r>
            <w:r w:rsidRPr="0036650C">
              <w:tab/>
              <w:t>Use a shot list to map musical events and durations to film shots</w:t>
            </w:r>
          </w:p>
          <w:p w:rsidR="00000000" w:rsidRPr="0036650C" w:rsidP="0036650C">
            <w:pPr>
              <w:pStyle w:val="List"/>
            </w:pPr>
            <w:r w:rsidRPr="0036650C">
              <w:t>1.4</w:t>
            </w:r>
            <w:r w:rsidRPr="0036650C">
              <w:tab/>
              <w:t>Determine which moving image sequences requ</w:t>
            </w:r>
            <w:r w:rsidRPr="0036650C">
              <w:t>ire theme and incidental music</w:t>
            </w:r>
          </w:p>
          <w:p w:rsidR="00000000" w:rsidRPr="0036650C" w:rsidP="0036650C">
            <w:pPr>
              <w:pStyle w:val="List"/>
            </w:pPr>
            <w:r w:rsidRPr="0036650C">
              <w:t>1.5</w:t>
            </w:r>
            <w:r w:rsidRPr="0036650C">
              <w:tab/>
              <w:t>Establish a routine with the director and film editor for viewing material which has been shot to keep track of any implications for the composition of music</w:t>
            </w:r>
          </w:p>
          <w:p w:rsidR="00000000" w:rsidP="0036650C">
            <w:pPr>
              <w:pStyle w:val="List"/>
              <w:rPr>
                <w:lang w:val="en-NZ"/>
              </w:rPr>
            </w:pPr>
            <w:r w:rsidRPr="0036650C">
              <w:t>1.6</w:t>
            </w:r>
            <w:r w:rsidRPr="0036650C">
              <w:tab/>
              <w:t xml:space="preserve">Organise </w:t>
            </w:r>
            <w:r w:rsidRPr="0036650C">
              <w:rPr>
                <w:rStyle w:val="BoldandItalics"/>
              </w:rPr>
              <w:t>resources</w:t>
            </w:r>
            <w:r w:rsidRPr="0036650C">
              <w:t xml:space="preserve"> required for composing music in line wit</w:t>
            </w:r>
            <w:r w:rsidRPr="0036650C">
              <w:t xml:space="preserve">h </w:t>
            </w:r>
            <w:r w:rsidRPr="0036650C">
              <w:rPr>
                <w:rStyle w:val="BoldandItalics"/>
              </w:rPr>
              <w:t>production</w:t>
            </w:r>
            <w:r w:rsidRPr="0036650C">
              <w:t xml:space="preserve"> requirements</w:t>
            </w:r>
          </w:p>
        </w:tc>
      </w:tr>
      <w:tr w:rsidTr="00C64DA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t>2. Generate ideas for screen music</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
            </w:pPr>
            <w:r w:rsidRPr="0036650C">
              <w:t>2.1</w:t>
            </w:r>
            <w:r w:rsidRPr="0036650C">
              <w:tab/>
              <w:t xml:space="preserve">Prepare a </w:t>
            </w:r>
            <w:r w:rsidRPr="0036650C">
              <w:rPr>
                <w:rStyle w:val="BoldandItalics"/>
              </w:rPr>
              <w:t>plan</w:t>
            </w:r>
            <w:r w:rsidRPr="0036650C">
              <w:t xml:space="preserve"> for completing work in line with the requirements of the brief and negotiate a </w:t>
            </w:r>
            <w:r w:rsidRPr="0036650C">
              <w:rPr>
                <w:rStyle w:val="BoldandItalics"/>
              </w:rPr>
              <w:t>contract</w:t>
            </w:r>
            <w:r w:rsidRPr="0036650C">
              <w:t xml:space="preserve"> as required</w:t>
            </w:r>
          </w:p>
          <w:p w:rsidR="00000000" w:rsidRPr="0036650C" w:rsidP="0036650C">
            <w:pPr>
              <w:pStyle w:val="List"/>
            </w:pPr>
            <w:r w:rsidRPr="0036650C">
              <w:t>2.2</w:t>
            </w:r>
            <w:r w:rsidRPr="0036650C">
              <w:tab/>
            </w:r>
            <w:r w:rsidRPr="0036650C">
              <w:rPr>
                <w:rStyle w:val="BoldandItalics"/>
              </w:rPr>
              <w:t>Brief</w:t>
            </w:r>
            <w:r w:rsidRPr="0036650C">
              <w:t xml:space="preserve"> other people involved in the composition project as required</w:t>
            </w:r>
          </w:p>
          <w:p w:rsidR="00000000" w:rsidRPr="0036650C" w:rsidP="0036650C">
            <w:pPr>
              <w:pStyle w:val="List"/>
            </w:pPr>
            <w:r w:rsidRPr="0036650C">
              <w:t>2.3</w:t>
            </w:r>
            <w:r w:rsidRPr="0036650C">
              <w:tab/>
            </w:r>
            <w:r w:rsidRPr="0036650C">
              <w:t>Generate a range of musical ideas or starting points and experiment with options for realising them</w:t>
            </w:r>
          </w:p>
          <w:p w:rsidR="00000000" w:rsidRPr="0036650C" w:rsidP="0036650C">
            <w:pPr>
              <w:pStyle w:val="List"/>
            </w:pPr>
            <w:r w:rsidRPr="0036650C">
              <w:t>2.4</w:t>
            </w:r>
            <w:r w:rsidRPr="0036650C">
              <w:tab/>
              <w:t>Investigate the potential of basic structural elements for achieving desired effects</w:t>
            </w:r>
          </w:p>
          <w:p w:rsidR="00000000" w:rsidP="0036650C">
            <w:pPr>
              <w:pStyle w:val="List"/>
              <w:rPr>
                <w:lang w:val="en-NZ"/>
              </w:rPr>
            </w:pPr>
            <w:r w:rsidRPr="0036650C">
              <w:t>2.5</w:t>
            </w:r>
            <w:r w:rsidRPr="0036650C">
              <w:tab/>
              <w:t xml:space="preserve">Discuss options with appropriate personnel and refine ideas as </w:t>
            </w:r>
            <w:r w:rsidRPr="0036650C">
              <w:t>required</w:t>
            </w:r>
          </w:p>
        </w:tc>
      </w:tr>
      <w:tr w:rsidTr="00C64DA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t>3. Create and orchestrate theme and incidental music</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
            </w:pPr>
            <w:r w:rsidRPr="0036650C">
              <w:t>3.1</w:t>
            </w:r>
            <w:r w:rsidRPr="0036650C">
              <w:tab/>
              <w:t xml:space="preserve">Apply a range of </w:t>
            </w:r>
            <w:r w:rsidRPr="0036650C">
              <w:rPr>
                <w:rStyle w:val="BoldandItalics"/>
              </w:rPr>
              <w:t>compositional techniques</w:t>
            </w:r>
            <w:r w:rsidRPr="0036650C">
              <w:t xml:space="preserve"> to organise </w:t>
            </w:r>
            <w:r w:rsidRPr="0036650C">
              <w:rPr>
                <w:rStyle w:val="BoldandItalics"/>
              </w:rPr>
              <w:t>musical elements</w:t>
            </w:r>
            <w:r w:rsidRPr="0036650C">
              <w:t xml:space="preserve"> into working versions of theme and incidental music</w:t>
            </w:r>
          </w:p>
          <w:p w:rsidR="00000000" w:rsidRPr="0036650C" w:rsidP="0036650C">
            <w:pPr>
              <w:pStyle w:val="List"/>
            </w:pPr>
            <w:r w:rsidRPr="0036650C">
              <w:t>3.2</w:t>
            </w:r>
            <w:r w:rsidRPr="0036650C">
              <w:tab/>
            </w:r>
            <w:r w:rsidRPr="0036650C">
              <w:t xml:space="preserve">Orchestrate sound and themes appropriately for the context of each sequence and to ensure musical continuity through the whole soundtrack </w:t>
            </w:r>
          </w:p>
          <w:p w:rsidR="00000000" w:rsidRPr="0036650C" w:rsidP="0036650C">
            <w:pPr>
              <w:pStyle w:val="List"/>
            </w:pPr>
            <w:r w:rsidRPr="0036650C">
              <w:t>3.3</w:t>
            </w:r>
            <w:r w:rsidRPr="0036650C">
              <w:tab/>
              <w:t xml:space="preserve">Where live music is to be used, ensure that all parts are available to appropriate personnel in a timely manner </w:t>
            </w:r>
          </w:p>
          <w:p w:rsidR="00000000" w:rsidRPr="0036650C" w:rsidP="0036650C">
            <w:pPr>
              <w:pStyle w:val="List"/>
            </w:pPr>
            <w:r w:rsidRPr="0036650C">
              <w:t>3.4</w:t>
            </w:r>
            <w:r w:rsidRPr="0036650C">
              <w:tab/>
              <w:t>Listen to work in progress with appropriate personnel and seek feedback on how well compositions meet creative and technical requirements</w:t>
            </w:r>
          </w:p>
          <w:p w:rsidR="00000000" w:rsidRPr="0036650C" w:rsidP="0036650C">
            <w:pPr>
              <w:pStyle w:val="List"/>
            </w:pPr>
            <w:r w:rsidRPr="0036650C">
              <w:t>3.5</w:t>
            </w:r>
            <w:r w:rsidRPr="0036650C">
              <w:tab/>
              <w:t>Incorporate ideas and suggestions into final compositions</w:t>
            </w:r>
          </w:p>
          <w:p w:rsidR="00000000" w:rsidP="0036650C">
            <w:pPr>
              <w:pStyle w:val="List"/>
              <w:rPr>
                <w:lang w:val="en-NZ"/>
              </w:rPr>
            </w:pPr>
            <w:r w:rsidRPr="0036650C">
              <w:t>3.6</w:t>
            </w:r>
            <w:r w:rsidRPr="0036650C">
              <w:tab/>
              <w:t>Collaborate with appropriate personnel on the co</w:t>
            </w:r>
            <w:r w:rsidRPr="0036650C">
              <w:t>mpilation of the final music soundtrack</w:t>
            </w:r>
          </w:p>
        </w:tc>
      </w:tr>
      <w:tr w:rsidTr="00C64DA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t>4. Evaluate work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
            </w:pPr>
            <w:r w:rsidRPr="0036650C">
              <w:t>4.1</w:t>
            </w:r>
            <w:r w:rsidRPr="0036650C">
              <w:tab/>
              <w:t>In consultation with appropriate personnel identify aspects of the composition and soundtrack compilation process that worked well and those that could be improved</w:t>
            </w:r>
          </w:p>
          <w:p w:rsidR="00000000" w:rsidRPr="0036650C" w:rsidP="0036650C">
            <w:pPr>
              <w:pStyle w:val="List"/>
            </w:pPr>
            <w:r w:rsidRPr="0036650C">
              <w:t>4.2</w:t>
            </w:r>
            <w:r w:rsidRPr="0036650C">
              <w:tab/>
              <w:t>Evaluate the quality and s</w:t>
            </w:r>
            <w:r w:rsidRPr="0036650C">
              <w:t>uccess of the music soundtrack in meeting production requirements and planned outcomes</w:t>
            </w:r>
          </w:p>
          <w:p w:rsidR="00000000" w:rsidRPr="0036650C" w:rsidP="0036650C">
            <w:pPr>
              <w:pStyle w:val="List"/>
            </w:pPr>
            <w:r w:rsidRPr="0036650C">
              <w:t>4.3</w:t>
            </w:r>
            <w:r w:rsidRPr="0036650C">
              <w:tab/>
              <w:t>Evaluate own role in operations and note areas for improvement</w:t>
            </w:r>
          </w:p>
          <w:p w:rsidR="00000000" w:rsidRPr="0036650C" w:rsidP="0036650C">
            <w:pPr>
              <w:pStyle w:val="List"/>
            </w:pPr>
            <w:r w:rsidRPr="0036650C">
              <w:t>4.4</w:t>
            </w:r>
            <w:r w:rsidRPr="0036650C">
              <w:tab/>
              <w:t>Provide feedback to team members on their performance as required</w:t>
            </w:r>
          </w:p>
          <w:p w:rsidR="00000000" w:rsidRPr="0036650C" w:rsidP="0036650C">
            <w:pPr>
              <w:pStyle w:val="List"/>
            </w:pPr>
            <w:r w:rsidRPr="0036650C">
              <w:t>4.5</w:t>
            </w:r>
            <w:r w:rsidRPr="0036650C">
              <w:tab/>
              <w:t>Use results of evaluation to</w:t>
            </w:r>
            <w:r w:rsidRPr="0036650C">
              <w:t xml:space="preserve"> improve own work practices</w:t>
            </w:r>
          </w:p>
        </w:tc>
      </w:tr>
    </w:tbl>
    <w:p w:rsidR="00000000" w:rsidRPr="0036650C" w:rsidP="0036650C">
      <w:pPr>
        <w:pStyle w:val="BodyText"/>
      </w:pPr>
    </w:p>
    <w:p w:rsidR="00000000" w:rsidRPr="0036650C" w:rsidP="0036650C">
      <w:pPr>
        <w:pStyle w:val="AllowPageBreak"/>
      </w:pPr>
    </w:p>
    <w:p w:rsidR="00000000" w:rsidRPr="0036650C" w:rsidP="0036650C">
      <w:pPr>
        <w:pStyle w:val="Heading1"/>
      </w:pPr>
      <w:bookmarkStart w:id="9" w:name="O_380676"/>
      <w:bookmarkEnd w:id="9"/>
      <w:r w:rsidRPr="0036650C">
        <w:t>Required Skills and Knowledge</w:t>
      </w:r>
    </w:p>
    <w:tbl>
      <w:tblPr>
        <w:tblW w:w="0" w:type="auto"/>
        <w:tblLayout w:type="fixed"/>
        <w:tblCellMar>
          <w:left w:w="62" w:type="dxa"/>
          <w:right w:w="62" w:type="dxa"/>
        </w:tblCellMar>
        <w:tblLook w:val="0000"/>
      </w:tblPr>
      <w:tblGrid>
        <w:gridCol w:w="8522"/>
      </w:tblGrid>
      <w:tr w:rsidTr="00C64D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650C">
            <w:pPr>
              <w:pStyle w:val="BodyText"/>
              <w:rPr>
                <w:lang w:val="en-NZ"/>
              </w:rPr>
            </w:pPr>
            <w:r w:rsidRPr="0036650C">
              <w:rPr>
                <w:rStyle w:val="Emphasis"/>
              </w:rPr>
              <w:t>This section describes the skills and knowledge required for this unit.</w:t>
            </w:r>
          </w:p>
        </w:tc>
      </w:tr>
      <w:tr w:rsidTr="00C64D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650C">
            <w:pPr>
              <w:pStyle w:val="BodyText"/>
              <w:rPr>
                <w:lang w:val="en-NZ"/>
              </w:rPr>
            </w:pPr>
            <w:r w:rsidRPr="0036650C">
              <w:rPr>
                <w:rStyle w:val="SpecialBold"/>
              </w:rPr>
              <w:t>Required skills</w:t>
            </w:r>
          </w:p>
        </w:tc>
      </w:tr>
      <w:tr w:rsidTr="00C64D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650C" w:rsidP="0036650C">
            <w:pPr>
              <w:pStyle w:val="ListBullet"/>
            </w:pPr>
            <w:r w:rsidRPr="0036650C">
              <w:t>communication and teamwork skills sufficient to:</w:t>
            </w:r>
          </w:p>
          <w:p w:rsidR="00000000" w:rsidRPr="0036650C" w:rsidP="0036650C">
            <w:pPr>
              <w:pStyle w:val="ListBullet2"/>
            </w:pPr>
            <w:r w:rsidRPr="0036650C">
              <w:t>discuss compositional requirements in a collaborative manner</w:t>
            </w:r>
          </w:p>
          <w:p w:rsidR="00000000" w:rsidRPr="0036650C" w:rsidP="0036650C">
            <w:pPr>
              <w:pStyle w:val="ListBullet2"/>
            </w:pPr>
            <w:r w:rsidRPr="0036650C">
              <w:t>read and interpret screen music briefs and film shot lists</w:t>
            </w:r>
          </w:p>
          <w:p w:rsidR="00000000" w:rsidRPr="0036650C" w:rsidP="0036650C">
            <w:pPr>
              <w:pStyle w:val="ListBullet2"/>
            </w:pPr>
            <w:r w:rsidRPr="0036650C">
              <w:t>document plans for screen composition projects</w:t>
            </w:r>
          </w:p>
          <w:p w:rsidR="00000000" w:rsidRPr="0036650C" w:rsidP="0036650C">
            <w:pPr>
              <w:pStyle w:val="ListBullet2"/>
            </w:pPr>
            <w:r w:rsidRPr="0036650C">
              <w:t>respond positively to constructive feedback on own work</w:t>
            </w:r>
          </w:p>
          <w:p w:rsidR="00000000" w:rsidRPr="0036650C" w:rsidP="0036650C">
            <w:pPr>
              <w:pStyle w:val="ListBullet2"/>
            </w:pPr>
            <w:r w:rsidRPr="0036650C">
              <w:t xml:space="preserve">provide constructive feedback to others involved in the screen music composition and soundtrack compilation process </w:t>
            </w:r>
          </w:p>
          <w:p w:rsidR="00000000" w:rsidRPr="0036650C" w:rsidP="0036650C">
            <w:pPr>
              <w:pStyle w:val="ListBullet"/>
            </w:pPr>
            <w:r w:rsidRPr="0036650C">
              <w:t>listening skills in the context of:</w:t>
            </w:r>
          </w:p>
          <w:p w:rsidR="00000000" w:rsidRPr="0036650C" w:rsidP="0036650C">
            <w:pPr>
              <w:pStyle w:val="ListBullet2"/>
            </w:pPr>
            <w:r w:rsidRPr="0036650C">
              <w:t>using aural imagination when manipulating musical elements</w:t>
            </w:r>
          </w:p>
          <w:p w:rsidR="00000000" w:rsidRPr="0036650C" w:rsidP="0036650C">
            <w:pPr>
              <w:pStyle w:val="ListBullet2"/>
            </w:pPr>
            <w:r w:rsidRPr="0036650C">
              <w:t>analysing music instrumentation</w:t>
            </w:r>
          </w:p>
          <w:p w:rsidR="00000000" w:rsidRPr="0036650C" w:rsidP="0036650C">
            <w:pPr>
              <w:pStyle w:val="ListBullet2"/>
            </w:pPr>
            <w:r w:rsidRPr="0036650C">
              <w:t>applying a</w:t>
            </w:r>
            <w:r w:rsidRPr="0036650C">
              <w:t>ural-perception skills to improve compositional outcomes</w:t>
            </w:r>
          </w:p>
          <w:p w:rsidR="00000000" w:rsidRPr="0036650C" w:rsidP="0036650C">
            <w:pPr>
              <w:pStyle w:val="ListBullet"/>
            </w:pPr>
            <w:r w:rsidRPr="0036650C">
              <w:t>initiative and enterprise skills in the context of:</w:t>
            </w:r>
          </w:p>
          <w:p w:rsidR="00000000" w:rsidRPr="0036650C" w:rsidP="0036650C">
            <w:pPr>
              <w:pStyle w:val="ListBullet2"/>
            </w:pPr>
            <w:r w:rsidRPr="0036650C">
              <w:t>relating sounds to images and concepts in a creative way</w:t>
            </w:r>
          </w:p>
          <w:p w:rsidR="00000000" w:rsidRPr="0036650C" w:rsidP="0036650C">
            <w:pPr>
              <w:pStyle w:val="ListBullet2"/>
            </w:pPr>
            <w:r w:rsidRPr="0036650C">
              <w:t xml:space="preserve">phrasing and shaping music appropriately </w:t>
            </w:r>
          </w:p>
          <w:p w:rsidR="00000000" w:rsidRPr="0036650C" w:rsidP="0036650C">
            <w:pPr>
              <w:pStyle w:val="ListBullet2"/>
            </w:pPr>
            <w:r w:rsidRPr="0036650C">
              <w:t xml:space="preserve">expressing appropriate musical nuance </w:t>
            </w:r>
          </w:p>
          <w:p w:rsidR="00000000" w:rsidRPr="0036650C" w:rsidP="0036650C">
            <w:pPr>
              <w:pStyle w:val="ListBullet2"/>
            </w:pPr>
            <w:r w:rsidRPr="0036650C">
              <w:t>demonst</w:t>
            </w:r>
            <w:r w:rsidRPr="0036650C">
              <w:t>rating originality and innovative approaches in the use and organisation of musical elements</w:t>
            </w:r>
          </w:p>
          <w:p w:rsidR="00000000" w:rsidRPr="0036650C" w:rsidP="0036650C">
            <w:pPr>
              <w:pStyle w:val="ListBullet2"/>
            </w:pPr>
            <w:r w:rsidRPr="0036650C">
              <w:t>experimenting with the synthesis of musical ideas and materials from a range of sources</w:t>
            </w:r>
          </w:p>
          <w:p w:rsidR="00000000" w:rsidRPr="0036650C" w:rsidP="0036650C">
            <w:pPr>
              <w:pStyle w:val="ListBullet"/>
            </w:pPr>
            <w:r w:rsidRPr="0036650C">
              <w:t>learning skills sufficient to keep up to date with new versions of software applications relevant to composing music</w:t>
            </w:r>
          </w:p>
          <w:p w:rsidR="00000000" w:rsidRPr="0036650C" w:rsidP="0036650C">
            <w:pPr>
              <w:pStyle w:val="ListBullet"/>
            </w:pPr>
            <w:r w:rsidRPr="0036650C">
              <w:t>planning, self-management and organisational skills sufficient to:</w:t>
            </w:r>
          </w:p>
          <w:p w:rsidR="00000000" w:rsidRPr="0036650C" w:rsidP="0036650C">
            <w:pPr>
              <w:pStyle w:val="ListBullet2"/>
            </w:pPr>
            <w:r w:rsidRPr="0036650C">
              <w:t>prioritise work tasks</w:t>
            </w:r>
          </w:p>
          <w:p w:rsidR="00000000" w:rsidRPr="0036650C" w:rsidP="0036650C">
            <w:pPr>
              <w:pStyle w:val="ListBullet2"/>
            </w:pPr>
            <w:r w:rsidRPr="0036650C">
              <w:t>meet deadlines</w:t>
            </w:r>
          </w:p>
          <w:p w:rsidR="00000000" w:rsidRPr="0036650C" w:rsidP="0036650C">
            <w:pPr>
              <w:pStyle w:val="ListBullet2"/>
            </w:pPr>
            <w:r w:rsidRPr="0036650C">
              <w:t>plan the composition of musical pi</w:t>
            </w:r>
            <w:r w:rsidRPr="0036650C">
              <w:t>eces in a logical sequence</w:t>
            </w:r>
          </w:p>
          <w:p w:rsidR="00000000" w:rsidRPr="0036650C" w:rsidP="0036650C">
            <w:pPr>
              <w:pStyle w:val="ListBullet2"/>
            </w:pPr>
            <w:r w:rsidRPr="0036650C">
              <w:t xml:space="preserve">work within established budgets and timeframes </w:t>
            </w:r>
          </w:p>
          <w:p w:rsidR="00000000" w:rsidRPr="0036650C" w:rsidP="0036650C">
            <w:pPr>
              <w:pStyle w:val="ListBullet2"/>
            </w:pPr>
            <w:r w:rsidRPr="0036650C">
              <w:t>demonstrate reliability in all agreed work commitments</w:t>
            </w:r>
          </w:p>
          <w:p w:rsidR="00000000" w:rsidRPr="0036650C" w:rsidP="0036650C">
            <w:pPr>
              <w:pStyle w:val="ListBullet"/>
            </w:pPr>
            <w:r w:rsidRPr="0036650C">
              <w:t>problem-solving skills sufficient to plan for contingencies</w:t>
            </w:r>
          </w:p>
          <w:p w:rsidR="00000000" w:rsidP="0036650C">
            <w:pPr>
              <w:pStyle w:val="ListBullet"/>
              <w:rPr>
                <w:lang w:val="en-NZ"/>
              </w:rPr>
            </w:pPr>
            <w:r w:rsidRPr="0036650C">
              <w:t>technology skills sufficient to use industry-standard software ap</w:t>
            </w:r>
            <w:r w:rsidRPr="0036650C">
              <w:t>plications and computer hardware relevant to composing music</w:t>
            </w:r>
          </w:p>
        </w:tc>
      </w:tr>
      <w:tr w:rsidTr="00C64D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650C">
            <w:pPr>
              <w:pStyle w:val="BodyText"/>
              <w:rPr>
                <w:lang w:val="en-NZ"/>
              </w:rPr>
            </w:pPr>
            <w:r w:rsidRPr="0036650C">
              <w:rPr>
                <w:rStyle w:val="SpecialBold"/>
              </w:rPr>
              <w:t>Required knowledge</w:t>
            </w:r>
          </w:p>
        </w:tc>
      </w:tr>
      <w:tr w:rsidTr="00C64D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650C" w:rsidP="0036650C">
            <w:pPr>
              <w:pStyle w:val="ListBullet"/>
            </w:pPr>
            <w:r w:rsidRPr="0036650C">
              <w:t xml:space="preserve">well-developed understanding of: </w:t>
            </w:r>
          </w:p>
          <w:p w:rsidR="00000000" w:rsidRPr="0036650C" w:rsidP="0036650C">
            <w:pPr>
              <w:pStyle w:val="ListBullet2"/>
            </w:pPr>
            <w:r w:rsidRPr="0036650C">
              <w:t>principles and techniques involved in composing and compiling music for screen productions</w:t>
            </w:r>
          </w:p>
          <w:p w:rsidR="00000000" w:rsidRPr="0036650C" w:rsidP="0036650C">
            <w:pPr>
              <w:pStyle w:val="ListBullet2"/>
            </w:pPr>
            <w:r w:rsidRPr="0036650C">
              <w:t xml:space="preserve">computer technologies relevant to composing music </w:t>
            </w:r>
          </w:p>
          <w:p w:rsidR="00000000" w:rsidRPr="0036650C" w:rsidP="0036650C">
            <w:pPr>
              <w:pStyle w:val="ListBullet2"/>
            </w:pPr>
            <w:r w:rsidRPr="0036650C">
              <w:t>film-making aesthetics, processes, personnel and technologies</w:t>
            </w:r>
          </w:p>
          <w:p w:rsidR="00000000" w:rsidRPr="0036650C" w:rsidP="0036650C">
            <w:pPr>
              <w:pStyle w:val="ListBullet2"/>
            </w:pPr>
            <w:r w:rsidRPr="0036650C">
              <w:t>issues and challenges that typically arise in the context of composing music for screen productions</w:t>
            </w:r>
          </w:p>
          <w:p w:rsidR="00000000" w:rsidRPr="0036650C" w:rsidP="0036650C">
            <w:pPr>
              <w:pStyle w:val="ListBullet"/>
            </w:pPr>
            <w:r w:rsidRPr="0036650C">
              <w:t>music knowledge, including:</w:t>
            </w:r>
          </w:p>
          <w:p w:rsidR="00000000" w:rsidRPr="0036650C" w:rsidP="0036650C">
            <w:pPr>
              <w:pStyle w:val="ListBullet2"/>
            </w:pPr>
            <w:r w:rsidRPr="0036650C">
              <w:t>musical styles</w:t>
            </w:r>
          </w:p>
          <w:p w:rsidR="00000000" w:rsidRPr="0036650C" w:rsidP="0036650C">
            <w:pPr>
              <w:pStyle w:val="ListBullet2"/>
            </w:pPr>
            <w:r w:rsidRPr="0036650C">
              <w:t>musical concepts and ideas in the context of composing music for screen productions</w:t>
            </w:r>
          </w:p>
          <w:p w:rsidR="00000000" w:rsidRPr="0036650C" w:rsidP="0036650C">
            <w:pPr>
              <w:pStyle w:val="ListBullet2"/>
            </w:pPr>
            <w:r w:rsidRPr="0036650C">
              <w:t>typical formats for music composition plans</w:t>
            </w:r>
          </w:p>
          <w:p w:rsidR="00000000" w:rsidRPr="0036650C" w:rsidP="0036650C">
            <w:pPr>
              <w:pStyle w:val="ListBullet2"/>
            </w:pPr>
            <w:r w:rsidRPr="0036650C">
              <w:t>instrumentation and orchestration</w:t>
            </w:r>
          </w:p>
          <w:p w:rsidR="00000000" w:rsidRPr="0036650C" w:rsidP="0036650C">
            <w:pPr>
              <w:pStyle w:val="ListBullet2"/>
            </w:pPr>
            <w:r w:rsidRPr="0036650C">
              <w:t xml:space="preserve">musical protocols and customs for setting down music </w:t>
            </w:r>
          </w:p>
          <w:p w:rsidR="00000000" w:rsidRPr="0036650C" w:rsidP="0036650C">
            <w:pPr>
              <w:pStyle w:val="ListBullet2"/>
            </w:pPr>
            <w:r w:rsidRPr="0036650C">
              <w:t>features of a range of ha</w:t>
            </w:r>
            <w:r w:rsidRPr="0036650C">
              <w:t>rdware and software tools/packages for composing music</w:t>
            </w:r>
          </w:p>
          <w:p w:rsidR="00000000" w:rsidRPr="0036650C" w:rsidP="0036650C">
            <w:pPr>
              <w:pStyle w:val="ListBullet2"/>
            </w:pPr>
            <w:r w:rsidRPr="0036650C">
              <w:t>musical terminology, systems, elements and genres</w:t>
            </w:r>
          </w:p>
          <w:p w:rsidR="00000000" w:rsidRPr="0036650C" w:rsidP="0036650C">
            <w:pPr>
              <w:pStyle w:val="ListBullet"/>
            </w:pPr>
            <w:r w:rsidRPr="0036650C">
              <w:t>copyright law and permissions</w:t>
            </w:r>
          </w:p>
          <w:p w:rsidR="00000000" w:rsidRPr="0036650C" w:rsidP="0036650C">
            <w:pPr>
              <w:pStyle w:val="ListBullet"/>
            </w:pPr>
            <w:r w:rsidRPr="0036650C">
              <w:t>OHS principles of:</w:t>
            </w:r>
          </w:p>
          <w:p w:rsidR="00000000" w:rsidRPr="0036650C" w:rsidP="0036650C">
            <w:pPr>
              <w:pStyle w:val="ListBullet2"/>
            </w:pPr>
            <w:r w:rsidRPr="0036650C">
              <w:t>safe listening, including safeguards against hearing loss</w:t>
            </w:r>
          </w:p>
          <w:p w:rsidR="00000000" w:rsidRPr="0036650C" w:rsidP="0036650C">
            <w:pPr>
              <w:pStyle w:val="ListBullet2"/>
            </w:pPr>
            <w:r w:rsidRPr="0036650C">
              <w:t xml:space="preserve">using a computer and keyboard for periods </w:t>
            </w:r>
            <w:r w:rsidRPr="0036650C">
              <w:t>of time</w:t>
            </w:r>
          </w:p>
        </w:tc>
      </w:tr>
    </w:tbl>
    <w:p w:rsidR="00000000" w:rsidRPr="0036650C" w:rsidP="0036650C">
      <w:pPr>
        <w:pStyle w:val="BodyText"/>
      </w:pPr>
    </w:p>
    <w:p w:rsidR="00000000" w:rsidRPr="0036650C" w:rsidP="0036650C">
      <w:pPr>
        <w:pStyle w:val="AllowPageBreak"/>
      </w:pPr>
    </w:p>
    <w:p w:rsidR="00000000" w:rsidRPr="0036650C" w:rsidP="0036650C">
      <w:pPr>
        <w:pStyle w:val="Heading1"/>
      </w:pPr>
      <w:bookmarkStart w:id="10" w:name="O_380682"/>
      <w:bookmarkEnd w:id="10"/>
      <w:r w:rsidRPr="0036650C">
        <w:t>Evidence Guide</w:t>
      </w:r>
    </w:p>
    <w:tbl>
      <w:tblPr>
        <w:tblW w:w="9570" w:type="dxa"/>
        <w:tblLayout w:type="fixed"/>
        <w:tblCellMar>
          <w:left w:w="62" w:type="dxa"/>
          <w:right w:w="62" w:type="dxa"/>
        </w:tblCellMar>
        <w:tblLook w:val="0000"/>
      </w:tblPr>
      <w:tblGrid>
        <w:gridCol w:w="3908"/>
        <w:gridCol w:w="5662"/>
      </w:tblGrid>
      <w:tr w:rsidTr="00C64D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Emphasis"/>
              </w:rPr>
              <w:t>The Evidence Guide provides advice on assessment and must be read in conjunction with the performance criteria, required skills and knowledge, range statement and the Assessment Guidelines for the Training Package.</w:t>
            </w:r>
          </w:p>
        </w:tc>
      </w:tr>
      <w:tr w:rsidTr="00C64D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p>
        </w:tc>
      </w:tr>
      <w:tr w:rsidTr="00C64D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BodyText"/>
            </w:pPr>
            <w:r w:rsidRPr="0036650C">
              <w:t>Evidence of the ability to:</w:t>
            </w:r>
          </w:p>
          <w:p w:rsidR="00000000" w:rsidRPr="0036650C" w:rsidP="0036650C">
            <w:pPr>
              <w:pStyle w:val="ListBullet"/>
            </w:pPr>
            <w:r w:rsidRPr="0036650C">
              <w:t>prepare an appropriate response to at least two screen music composition briefs</w:t>
            </w:r>
          </w:p>
          <w:p w:rsidR="00000000" w:rsidRPr="0036650C" w:rsidP="0036650C">
            <w:pPr>
              <w:pStyle w:val="ListBullet"/>
            </w:pPr>
            <w:r w:rsidRPr="0036650C">
              <w:t xml:space="preserve">compose music for at least two screen productions </w:t>
            </w:r>
          </w:p>
          <w:p w:rsidR="00000000" w:rsidRPr="0036650C" w:rsidP="0036650C">
            <w:pPr>
              <w:pStyle w:val="ListBullet"/>
            </w:pPr>
            <w:r w:rsidRPr="0036650C">
              <w:t>apply well-developed aural skills to the composition process</w:t>
            </w:r>
          </w:p>
          <w:p w:rsidR="00000000" w:rsidP="0036650C">
            <w:pPr>
              <w:pStyle w:val="ListBullet"/>
              <w:rPr>
                <w:lang w:val="en-NZ"/>
              </w:rPr>
            </w:pPr>
            <w:r w:rsidRPr="0036650C">
              <w:t>work creatively, collaboratively and constructively in a team environment.</w:t>
            </w:r>
          </w:p>
        </w:tc>
      </w:tr>
      <w:tr w:rsidTr="00C64D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BodyText"/>
            </w:pPr>
            <w:r w:rsidRPr="0036650C">
              <w:t>Assessment must ens</w:t>
            </w:r>
            <w:r w:rsidRPr="0036650C">
              <w:t>ure:</w:t>
            </w:r>
          </w:p>
          <w:p w:rsidR="00000000" w:rsidRPr="0036650C" w:rsidP="0036650C">
            <w:pPr>
              <w:pStyle w:val="ListBullet"/>
            </w:pPr>
            <w:r w:rsidRPr="0036650C">
              <w:t>access to screen productions that require the composition of music</w:t>
            </w:r>
          </w:p>
          <w:p w:rsidR="00000000" w:rsidRPr="0036650C" w:rsidP="0036650C">
            <w:pPr>
              <w:pStyle w:val="ListBullet"/>
            </w:pPr>
            <w:r w:rsidRPr="0036650C">
              <w:t xml:space="preserve">access to industry-current software, hardware and audio equipment for composing, orchestrating and setting down music </w:t>
            </w:r>
          </w:p>
          <w:p w:rsidR="00000000" w:rsidP="0036650C">
            <w:pPr>
              <w:pStyle w:val="ListBullet"/>
              <w:rPr>
                <w:lang w:val="en-NZ"/>
              </w:rPr>
            </w:pPr>
            <w:r w:rsidRPr="0036650C">
              <w:t>use of culturally appropriate processes, and techniques appropri</w:t>
            </w:r>
            <w:r w:rsidRPr="0036650C">
              <w:t>ate to the language and literacy capacity of the candidate and the work being performed.</w:t>
            </w:r>
          </w:p>
        </w:tc>
      </w:tr>
      <w:tr w:rsidTr="00C64D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BodyText"/>
            </w:pPr>
            <w:r w:rsidRPr="0036650C">
              <w:t xml:space="preserve">The following assessment methods are appropriate for this unit: </w:t>
            </w:r>
          </w:p>
          <w:p w:rsidR="00000000" w:rsidRPr="0036650C" w:rsidP="0036650C">
            <w:pPr>
              <w:pStyle w:val="ListBullet"/>
            </w:pPr>
            <w:r w:rsidRPr="0036650C">
              <w:t>evaluation of work plans and responses to screen music composition briefs prepa</w:t>
            </w:r>
            <w:r w:rsidRPr="0036650C">
              <w:t>red by the candidate</w:t>
            </w:r>
          </w:p>
          <w:p w:rsidR="00000000" w:rsidRPr="0036650C" w:rsidP="0036650C">
            <w:pPr>
              <w:pStyle w:val="ListBullet"/>
            </w:pPr>
            <w:r w:rsidRPr="0036650C">
              <w:t>direct observation of the candidate composing musical pieces using electronic media</w:t>
            </w:r>
          </w:p>
          <w:p w:rsidR="00000000" w:rsidRPr="0036650C" w:rsidP="0036650C">
            <w:pPr>
              <w:pStyle w:val="ListBullet"/>
            </w:pPr>
            <w:r w:rsidRPr="0036650C">
              <w:t xml:space="preserve">written or oral questioning to assess candidate's understanding of musical elements and compositional techniques </w:t>
            </w:r>
          </w:p>
          <w:p w:rsidR="00000000" w:rsidRPr="0036650C" w:rsidP="0036650C">
            <w:pPr>
              <w:pStyle w:val="ListBullet"/>
            </w:pPr>
            <w:r w:rsidRPr="0036650C">
              <w:t>written or oral questioning to test knowledge as listed in the required knowledge section of this unit</w:t>
            </w:r>
          </w:p>
          <w:p w:rsidR="00000000" w:rsidP="0036650C">
            <w:pPr>
              <w:pStyle w:val="ListBullet"/>
              <w:rPr>
                <w:lang w:val="en-NZ"/>
              </w:rPr>
            </w:pPr>
            <w:r w:rsidRPr="0036650C">
              <w:t>case studies and scenarios as a basis for discussion of issues and challenges that typically arise in the context of composing music for screen productio</w:t>
            </w:r>
            <w:r w:rsidRPr="0036650C">
              <w:t>ns.</w:t>
            </w:r>
          </w:p>
        </w:tc>
      </w:tr>
      <w:tr w:rsidTr="00C64D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BodyText"/>
            </w:pPr>
            <w:r w:rsidRPr="0036650C">
              <w:t>Holistic assessment with other units relevant to the industry sector, workplace and job role is recommended, for example:</w:t>
            </w:r>
          </w:p>
          <w:p w:rsidR="00000000" w:rsidRPr="0036650C" w:rsidP="0036650C">
            <w:pPr>
              <w:pStyle w:val="ListBullet"/>
            </w:pPr>
            <w:r w:rsidRPr="0036650C">
              <w:t>CUFCMP501A Manage and exploit copyright arrangements</w:t>
            </w:r>
          </w:p>
          <w:p w:rsidR="00000000" w:rsidRPr="0036650C" w:rsidP="0036650C">
            <w:pPr>
              <w:pStyle w:val="ListBullet"/>
            </w:pPr>
            <w:r w:rsidRPr="0036650C">
              <w:t>CUSMCP501A Compose music using electron</w:t>
            </w:r>
            <w:r w:rsidRPr="0036650C">
              <w:t>ic media</w:t>
            </w:r>
          </w:p>
          <w:p w:rsidR="00000000" w:rsidRPr="0036650C" w:rsidP="0036650C">
            <w:pPr>
              <w:pStyle w:val="ListBullet"/>
            </w:pPr>
            <w:r w:rsidRPr="0036650C">
              <w:t>CUSSOU505A Compile music for soundtracks.</w:t>
            </w:r>
          </w:p>
        </w:tc>
      </w:tr>
    </w:tbl>
    <w:p w:rsidR="00000000" w:rsidRPr="0036650C" w:rsidP="0036650C">
      <w:pPr>
        <w:pStyle w:val="BodyText"/>
      </w:pPr>
    </w:p>
    <w:p w:rsidR="00000000" w:rsidRPr="0036650C" w:rsidP="0036650C">
      <w:pPr>
        <w:pStyle w:val="AllowPageBreak"/>
      </w:pPr>
    </w:p>
    <w:p w:rsidR="00000000" w:rsidRPr="0036650C" w:rsidP="0036650C">
      <w:pPr>
        <w:pStyle w:val="Heading1"/>
      </w:pPr>
      <w:bookmarkStart w:id="11" w:name="O_380677"/>
      <w:bookmarkEnd w:id="11"/>
      <w:r w:rsidRPr="0036650C">
        <w:t>Range Statement</w:t>
      </w:r>
    </w:p>
    <w:tbl>
      <w:tblPr>
        <w:tblW w:w="0" w:type="auto"/>
        <w:tblLayout w:type="fixed"/>
        <w:tblCellMar>
          <w:left w:w="62" w:type="dxa"/>
          <w:right w:w="62" w:type="dxa"/>
        </w:tblCellMar>
        <w:tblLook w:val="0000"/>
      </w:tblPr>
      <w:tblGrid>
        <w:gridCol w:w="3474"/>
        <w:gridCol w:w="5048"/>
      </w:tblGrid>
      <w:tr w:rsidTr="00C64D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Emphasis"/>
              </w:rPr>
              <w:t xml:space="preserve">The range statement relates to the unit of competency as a whole. It allows for different work environments and situations that </w:t>
            </w:r>
            <w:r w:rsidRPr="0036650C">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36650C">
              <w:rPr>
                <w:rStyle w:val="Emphasis"/>
              </w:rPr>
              <w:t xml:space="preserve"> of the item, and local industry and regional contexts) may also be included.</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BoldandItalics"/>
              </w:rPr>
              <w:t>Appropriate personnel</w:t>
            </w:r>
            <w:r w:rsidRPr="0036650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musician</w:t>
            </w:r>
          </w:p>
          <w:p w:rsidR="00000000" w:rsidRPr="0036650C" w:rsidP="0036650C">
            <w:pPr>
              <w:pStyle w:val="ListBullet"/>
            </w:pPr>
            <w:r w:rsidRPr="0036650C">
              <w:t>performer</w:t>
            </w:r>
          </w:p>
          <w:p w:rsidR="00000000" w:rsidRPr="0036650C" w:rsidP="0036650C">
            <w:pPr>
              <w:pStyle w:val="ListBullet"/>
            </w:pPr>
            <w:r w:rsidRPr="0036650C">
              <w:t>composer</w:t>
            </w:r>
          </w:p>
          <w:p w:rsidR="00000000" w:rsidRPr="0036650C" w:rsidP="0036650C">
            <w:pPr>
              <w:pStyle w:val="ListBullet"/>
            </w:pPr>
            <w:r w:rsidRPr="0036650C">
              <w:t>musical assistant</w:t>
            </w:r>
          </w:p>
          <w:p w:rsidR="00000000" w:rsidRPr="0036650C" w:rsidP="0036650C">
            <w:pPr>
              <w:pStyle w:val="ListBullet"/>
            </w:pPr>
            <w:r w:rsidRPr="0036650C">
              <w:t>music mixer</w:t>
            </w:r>
          </w:p>
          <w:p w:rsidR="00000000" w:rsidRPr="0036650C" w:rsidP="0036650C">
            <w:pPr>
              <w:pStyle w:val="ListBullet"/>
            </w:pPr>
            <w:r w:rsidRPr="0036650C">
              <w:t>music supervisor</w:t>
            </w:r>
          </w:p>
          <w:p w:rsidR="00000000" w:rsidRPr="0036650C" w:rsidP="0036650C">
            <w:pPr>
              <w:pStyle w:val="ListBullet"/>
            </w:pPr>
            <w:r w:rsidRPr="0036650C">
              <w:t>effects editor</w:t>
            </w:r>
          </w:p>
          <w:p w:rsidR="00000000" w:rsidRPr="0036650C" w:rsidP="0036650C">
            <w:pPr>
              <w:pStyle w:val="ListBullet"/>
            </w:pPr>
            <w:r w:rsidRPr="0036650C">
              <w:t>effects mixer</w:t>
            </w:r>
          </w:p>
          <w:p w:rsidR="00000000" w:rsidRPr="0036650C" w:rsidP="0036650C">
            <w:pPr>
              <w:pStyle w:val="ListBullet"/>
            </w:pPr>
            <w:r w:rsidRPr="0036650C">
              <w:t>sound recordist</w:t>
            </w:r>
          </w:p>
          <w:p w:rsidR="00000000" w:rsidRPr="0036650C" w:rsidP="0036650C">
            <w:pPr>
              <w:pStyle w:val="ListBullet"/>
            </w:pPr>
            <w:r w:rsidRPr="0036650C">
              <w:t>re-recording mixer</w:t>
            </w:r>
          </w:p>
          <w:p w:rsidR="00000000" w:rsidRPr="0036650C" w:rsidP="0036650C">
            <w:pPr>
              <w:pStyle w:val="ListBullet"/>
            </w:pPr>
            <w:r w:rsidRPr="0036650C">
              <w:t>audio operator and dubbing machine operator</w:t>
            </w:r>
          </w:p>
          <w:p w:rsidR="00000000" w:rsidRPr="0036650C" w:rsidP="0036650C">
            <w:pPr>
              <w:pStyle w:val="ListBullet"/>
            </w:pPr>
            <w:r w:rsidRPr="0036650C">
              <w:t>audio and sound engineer</w:t>
            </w:r>
          </w:p>
          <w:p w:rsidR="00000000" w:rsidRPr="0036650C" w:rsidP="0036650C">
            <w:pPr>
              <w:pStyle w:val="ListBullet"/>
            </w:pPr>
            <w:r w:rsidRPr="0036650C">
              <w:t>broadcaster, e.g. remote broadcast engineer</w:t>
            </w:r>
          </w:p>
          <w:p w:rsidR="00000000" w:rsidRPr="0036650C" w:rsidP="0036650C">
            <w:pPr>
              <w:pStyle w:val="ListBullet"/>
            </w:pPr>
            <w:r w:rsidRPr="0036650C">
              <w:t>director</w:t>
            </w:r>
          </w:p>
          <w:p w:rsidR="00000000" w:rsidRPr="0036650C" w:rsidP="0036650C">
            <w:pPr>
              <w:pStyle w:val="ListBullet"/>
            </w:pPr>
            <w:r w:rsidRPr="0036650C">
              <w:t>producer</w:t>
            </w:r>
          </w:p>
          <w:p w:rsidR="00000000" w:rsidRPr="0036650C" w:rsidP="0036650C">
            <w:pPr>
              <w:pStyle w:val="ListBullet"/>
            </w:pPr>
            <w:r w:rsidRPr="0036650C">
              <w:t>post-production editor</w:t>
            </w:r>
          </w:p>
          <w:p w:rsidR="00000000" w:rsidRPr="0036650C" w:rsidP="0036650C">
            <w:pPr>
              <w:pStyle w:val="ListBullet"/>
            </w:pPr>
            <w:r w:rsidRPr="0036650C">
              <w:t>program manager</w:t>
            </w:r>
          </w:p>
          <w:p w:rsidR="00000000" w:rsidRPr="0036650C" w:rsidP="0036650C">
            <w:pPr>
              <w:pStyle w:val="ListBullet"/>
            </w:pPr>
            <w:r w:rsidRPr="0036650C">
              <w:t>sound designer</w:t>
            </w:r>
          </w:p>
          <w:p w:rsidR="00000000" w:rsidRPr="0036650C" w:rsidP="0036650C">
            <w:pPr>
              <w:pStyle w:val="ListBullet"/>
            </w:pPr>
            <w:r w:rsidRPr="0036650C">
              <w:t>lighting designer</w:t>
            </w:r>
          </w:p>
          <w:p w:rsidR="00000000" w:rsidP="0036650C">
            <w:pPr>
              <w:pStyle w:val="ListBullet"/>
              <w:rPr>
                <w:lang w:val="en-NZ"/>
              </w:rPr>
            </w:pPr>
            <w:r w:rsidRPr="0036650C">
              <w:t>film/video crew.</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BoldandItalics"/>
              </w:rPr>
              <w:t>Aspects</w:t>
            </w:r>
            <w:r w:rsidRPr="0036650C">
              <w:t xml:space="preserve"> of the brief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nature of music required</w:t>
            </w:r>
          </w:p>
          <w:p w:rsidR="00000000" w:rsidRPr="0036650C" w:rsidP="0036650C">
            <w:pPr>
              <w:pStyle w:val="ListBullet"/>
            </w:pPr>
            <w:r w:rsidRPr="0036650C">
              <w:t xml:space="preserve">relationship between the composer, producer, director and technical staff </w:t>
            </w:r>
          </w:p>
          <w:p w:rsidR="00000000" w:rsidRPr="0036650C" w:rsidP="0036650C">
            <w:pPr>
              <w:pStyle w:val="ListBullet"/>
            </w:pPr>
            <w:r w:rsidRPr="0036650C">
              <w:t>responsibility for and access to necessary equipment and assistance</w:t>
            </w:r>
          </w:p>
          <w:p w:rsidR="00000000" w:rsidRPr="0036650C" w:rsidP="0036650C">
            <w:pPr>
              <w:pStyle w:val="ListBullet"/>
            </w:pPr>
            <w:r w:rsidRPr="0036650C">
              <w:t>remuneration, including:</w:t>
            </w:r>
          </w:p>
          <w:p w:rsidR="00000000" w:rsidRPr="0036650C" w:rsidP="0036650C">
            <w:pPr>
              <w:pStyle w:val="ListBullet2"/>
            </w:pPr>
            <w:r w:rsidRPr="0036650C">
              <w:t>payment and payment details for the composer</w:t>
            </w:r>
          </w:p>
          <w:p w:rsidR="00000000" w:rsidRPr="0036650C" w:rsidP="0036650C">
            <w:pPr>
              <w:pStyle w:val="ListBullet2"/>
            </w:pPr>
            <w:r w:rsidRPr="0036650C">
              <w:t>contingency details</w:t>
            </w:r>
          </w:p>
          <w:p w:rsidR="00000000" w:rsidRPr="0036650C" w:rsidP="0036650C">
            <w:pPr>
              <w:pStyle w:val="ListBullet2"/>
            </w:pPr>
            <w:r w:rsidRPr="0036650C">
              <w:t>consideration of own and possible on-costs in generating the music</w:t>
            </w:r>
          </w:p>
          <w:p w:rsidR="00000000" w:rsidRPr="0036650C" w:rsidP="0036650C">
            <w:pPr>
              <w:pStyle w:val="ListBullet2"/>
            </w:pPr>
            <w:r w:rsidRPr="0036650C">
              <w:t>copyright, royalty and licensing issues</w:t>
            </w:r>
          </w:p>
          <w:p w:rsidR="00000000" w:rsidRPr="0036650C" w:rsidP="0036650C">
            <w:pPr>
              <w:pStyle w:val="ListBullet"/>
            </w:pPr>
            <w:r w:rsidRPr="0036650C">
              <w:t>levels of responsibility</w:t>
            </w:r>
          </w:p>
          <w:p w:rsidR="00000000" w:rsidRPr="0036650C" w:rsidP="0036650C">
            <w:pPr>
              <w:pStyle w:val="ListBullet"/>
            </w:pPr>
            <w:r w:rsidRPr="0036650C">
              <w:t>timelines</w:t>
            </w:r>
          </w:p>
          <w:p w:rsidR="00000000" w:rsidRPr="0036650C" w:rsidP="0036650C">
            <w:pPr>
              <w:pStyle w:val="ListBullet"/>
            </w:pPr>
            <w:r w:rsidRPr="0036650C">
              <w:t>budgets</w:t>
            </w:r>
          </w:p>
          <w:p w:rsidR="00000000" w:rsidRPr="0036650C" w:rsidP="0036650C">
            <w:pPr>
              <w:pStyle w:val="ListBullet"/>
            </w:pPr>
            <w:r w:rsidRPr="0036650C">
              <w:t>materials and facilities</w:t>
            </w:r>
          </w:p>
          <w:p w:rsidR="00000000" w:rsidP="0036650C">
            <w:pPr>
              <w:pStyle w:val="ListBullet"/>
              <w:rPr>
                <w:lang w:val="en-NZ"/>
              </w:rPr>
            </w:pPr>
            <w:r w:rsidRPr="0036650C">
              <w:t>production schedule.</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BoldandItalics"/>
              </w:rPr>
              <w:t>Production values</w:t>
            </w:r>
            <w:r w:rsidRPr="0036650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artistic style and quality</w:t>
            </w:r>
          </w:p>
          <w:p w:rsidR="00000000" w:rsidRPr="0036650C" w:rsidP="0036650C">
            <w:pPr>
              <w:pStyle w:val="ListBullet"/>
            </w:pPr>
            <w:r w:rsidRPr="0036650C">
              <w:t>overall sound quality aligned with production vision</w:t>
            </w:r>
          </w:p>
          <w:p w:rsidR="00000000" w:rsidRPr="0036650C" w:rsidP="0036650C">
            <w:pPr>
              <w:pStyle w:val="ListBullet"/>
            </w:pPr>
            <w:r w:rsidRPr="0036650C">
              <w:t>performance quality manifested in recordings</w:t>
            </w:r>
          </w:p>
          <w:p w:rsidR="00000000" w:rsidRPr="0036650C" w:rsidP="0036650C">
            <w:pPr>
              <w:pStyle w:val="ListBullet"/>
            </w:pPr>
            <w:r w:rsidRPr="0036650C">
              <w:t>position and blend of sound sources</w:t>
            </w:r>
          </w:p>
          <w:p w:rsidR="00000000" w:rsidRPr="0036650C" w:rsidP="0036650C">
            <w:pPr>
              <w:pStyle w:val="ListBullet"/>
            </w:pPr>
            <w:r w:rsidRPr="0036650C">
              <w:t>relative levels of sound sources</w:t>
            </w:r>
          </w:p>
          <w:p w:rsidR="00000000" w:rsidRPr="0036650C" w:rsidP="0036650C">
            <w:pPr>
              <w:pStyle w:val="ListBullet"/>
            </w:pPr>
            <w:r w:rsidRPr="0036650C">
              <w:t>transitions between sound sources</w:t>
            </w:r>
          </w:p>
          <w:p w:rsidR="00000000" w:rsidRPr="0036650C" w:rsidP="0036650C">
            <w:pPr>
              <w:pStyle w:val="ListBullet"/>
            </w:pPr>
            <w:r w:rsidRPr="0036650C">
              <w:t>overall sound balance</w:t>
            </w:r>
          </w:p>
          <w:p w:rsidR="00000000" w:rsidRPr="0036650C" w:rsidP="0036650C">
            <w:pPr>
              <w:pStyle w:val="ListBullet"/>
            </w:pPr>
            <w:r w:rsidRPr="0036650C">
              <w:t>clarit</w:t>
            </w:r>
            <w:r w:rsidRPr="0036650C">
              <w:t>y of sound</w:t>
            </w:r>
          </w:p>
          <w:p w:rsidR="00000000" w:rsidRPr="0036650C" w:rsidP="0036650C">
            <w:pPr>
              <w:pStyle w:val="ListBullet"/>
            </w:pPr>
            <w:r w:rsidRPr="0036650C">
              <w:t>colour of sound and sound textures</w:t>
            </w:r>
          </w:p>
          <w:p w:rsidR="00000000" w:rsidRPr="0036650C" w:rsidP="0036650C">
            <w:pPr>
              <w:pStyle w:val="ListBullet"/>
            </w:pPr>
            <w:r w:rsidRPr="0036650C">
              <w:t>texture</w:t>
            </w:r>
          </w:p>
          <w:p w:rsidR="00000000" w:rsidRPr="0036650C" w:rsidP="0036650C">
            <w:pPr>
              <w:pStyle w:val="ListBullet"/>
            </w:pPr>
            <w:r w:rsidRPr="0036650C">
              <w:t>timbre</w:t>
            </w:r>
          </w:p>
          <w:p w:rsidR="00000000" w:rsidRPr="0036650C" w:rsidP="0036650C">
            <w:pPr>
              <w:pStyle w:val="ListBullet"/>
            </w:pPr>
            <w:r w:rsidRPr="0036650C">
              <w:t>orchestration</w:t>
            </w:r>
          </w:p>
          <w:p w:rsidR="00000000" w:rsidRPr="0036650C" w:rsidP="0036650C">
            <w:pPr>
              <w:pStyle w:val="ListBullet"/>
            </w:pPr>
            <w:r w:rsidRPr="0036650C">
              <w:t>attack</w:t>
            </w:r>
          </w:p>
          <w:p w:rsidR="00000000" w:rsidRPr="0036650C" w:rsidP="0036650C">
            <w:pPr>
              <w:pStyle w:val="ListBullet"/>
            </w:pPr>
            <w:r w:rsidRPr="0036650C">
              <w:t>articulation</w:t>
            </w:r>
          </w:p>
          <w:p w:rsidR="00000000" w:rsidRPr="0036650C" w:rsidP="0036650C">
            <w:pPr>
              <w:pStyle w:val="ListBullet"/>
            </w:pPr>
            <w:r w:rsidRPr="0036650C">
              <w:t>dynamics</w:t>
            </w:r>
          </w:p>
          <w:p w:rsidR="00000000" w:rsidRPr="0036650C" w:rsidP="0036650C">
            <w:pPr>
              <w:pStyle w:val="ListBullet"/>
            </w:pPr>
            <w:r w:rsidRPr="0036650C">
              <w:t>melody and harmony</w:t>
            </w:r>
          </w:p>
          <w:p w:rsidR="00000000" w:rsidP="0036650C">
            <w:pPr>
              <w:pStyle w:val="ListBullet"/>
              <w:rPr>
                <w:lang w:val="en-NZ"/>
              </w:rPr>
            </w:pPr>
            <w:r w:rsidRPr="0036650C">
              <w:t>mood/phrasing and expression.</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BoldandItalics"/>
              </w:rPr>
              <w:t>Resources</w:t>
            </w:r>
            <w:r w:rsidRPr="0036650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music recording and mixing equipment</w:t>
            </w:r>
          </w:p>
          <w:p w:rsidR="00000000" w:rsidRPr="0036650C" w:rsidP="0036650C">
            <w:pPr>
              <w:pStyle w:val="ListBullet"/>
            </w:pPr>
            <w:r w:rsidRPr="0036650C">
              <w:t>MIDI</w:t>
            </w:r>
          </w:p>
          <w:p w:rsidR="00000000" w:rsidRPr="0036650C" w:rsidP="0036650C">
            <w:pPr>
              <w:pStyle w:val="ListBullet"/>
            </w:pPr>
            <w:r w:rsidRPr="0036650C">
              <w:t>electronic hardware and software for generating or orchestrating music</w:t>
            </w:r>
          </w:p>
          <w:p w:rsidR="00000000" w:rsidRPr="0036650C" w:rsidP="0036650C">
            <w:pPr>
              <w:pStyle w:val="ListBullet"/>
            </w:pPr>
            <w:r w:rsidRPr="0036650C">
              <w:t>sequencers</w:t>
            </w:r>
          </w:p>
          <w:p w:rsidR="00000000" w:rsidRPr="0036650C" w:rsidP="0036650C">
            <w:pPr>
              <w:pStyle w:val="ListBullet"/>
            </w:pPr>
            <w:r w:rsidRPr="0036650C">
              <w:t>DAT</w:t>
            </w:r>
          </w:p>
          <w:p w:rsidR="00000000" w:rsidRPr="0036650C" w:rsidP="0036650C">
            <w:pPr>
              <w:pStyle w:val="ListBullet"/>
            </w:pPr>
            <w:r w:rsidRPr="0036650C">
              <w:t>sound effects</w:t>
            </w:r>
          </w:p>
          <w:p w:rsidR="00000000" w:rsidP="0036650C">
            <w:pPr>
              <w:pStyle w:val="ListBullet"/>
              <w:rPr>
                <w:lang w:val="en-NZ"/>
              </w:rPr>
            </w:pPr>
            <w:r w:rsidRPr="0036650C">
              <w:t>personnel.</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BoldandItalics"/>
              </w:rPr>
              <w:t>Productions</w:t>
            </w:r>
            <w:r w:rsidRPr="0036650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feature films</w:t>
            </w:r>
          </w:p>
          <w:p w:rsidR="00000000" w:rsidRPr="0036650C" w:rsidP="0036650C">
            <w:pPr>
              <w:pStyle w:val="ListBullet"/>
            </w:pPr>
            <w:r w:rsidRPr="0036650C">
              <w:t>documentaries</w:t>
            </w:r>
          </w:p>
          <w:p w:rsidR="00000000" w:rsidRPr="0036650C" w:rsidP="0036650C">
            <w:pPr>
              <w:pStyle w:val="ListBullet"/>
            </w:pPr>
            <w:r w:rsidRPr="0036650C">
              <w:t>animated productions</w:t>
            </w:r>
          </w:p>
          <w:p w:rsidR="00000000" w:rsidRPr="0036650C" w:rsidP="0036650C">
            <w:pPr>
              <w:pStyle w:val="ListBullet"/>
            </w:pPr>
            <w:r w:rsidRPr="0036650C">
              <w:t>short films</w:t>
            </w:r>
          </w:p>
          <w:p w:rsidR="00000000" w:rsidRPr="0036650C" w:rsidP="0036650C">
            <w:pPr>
              <w:pStyle w:val="ListBullet"/>
            </w:pPr>
            <w:r w:rsidRPr="0036650C">
              <w:t>commercials</w:t>
            </w:r>
          </w:p>
          <w:p w:rsidR="00000000" w:rsidRPr="0036650C" w:rsidP="0036650C">
            <w:pPr>
              <w:pStyle w:val="ListBullet"/>
            </w:pPr>
            <w:r w:rsidRPr="0036650C">
              <w:t>filmed events or performances</w:t>
            </w:r>
          </w:p>
          <w:p w:rsidR="00000000" w:rsidRPr="0036650C" w:rsidP="0036650C">
            <w:pPr>
              <w:pStyle w:val="ListBullet"/>
            </w:pPr>
            <w:r w:rsidRPr="0036650C">
              <w:t>music videos</w:t>
            </w:r>
          </w:p>
          <w:p w:rsidR="00000000" w:rsidP="0036650C">
            <w:pPr>
              <w:pStyle w:val="ListBullet"/>
              <w:rPr>
                <w:lang w:val="en-NZ"/>
              </w:rPr>
            </w:pPr>
            <w:r w:rsidRPr="0036650C">
              <w:t>television productions of any type.</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t xml:space="preserve">Aspects to be covered in the work </w:t>
            </w:r>
            <w:r w:rsidRPr="0036650C">
              <w:rPr>
                <w:rStyle w:val="BoldandItalics"/>
              </w:rPr>
              <w:t>plan</w:t>
            </w:r>
            <w:r w:rsidRPr="0036650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duration, general vision for and scope of the composition material</w:t>
            </w:r>
          </w:p>
          <w:p w:rsidR="00000000" w:rsidRPr="0036650C" w:rsidP="0036650C">
            <w:pPr>
              <w:pStyle w:val="ListBullet"/>
            </w:pPr>
            <w:r w:rsidRPr="0036650C">
              <w:t>text and any associated collaboration required</w:t>
            </w:r>
          </w:p>
          <w:p w:rsidR="00000000" w:rsidRPr="0036650C" w:rsidP="0036650C">
            <w:pPr>
              <w:pStyle w:val="ListBullet"/>
            </w:pPr>
            <w:r w:rsidRPr="0036650C">
              <w:t>timelines</w:t>
            </w:r>
          </w:p>
          <w:p w:rsidR="00000000" w:rsidRPr="0036650C" w:rsidP="0036650C">
            <w:pPr>
              <w:pStyle w:val="ListBullet"/>
            </w:pPr>
            <w:r w:rsidRPr="0036650C">
              <w:t>budget</w:t>
            </w:r>
          </w:p>
          <w:p w:rsidR="00000000" w:rsidRPr="0036650C" w:rsidP="0036650C">
            <w:pPr>
              <w:pStyle w:val="ListBullet"/>
            </w:pPr>
            <w:r w:rsidRPr="0036650C">
              <w:t>instrumental and performing resourc</w:t>
            </w:r>
            <w:r w:rsidRPr="0036650C">
              <w:t>es required for the work</w:t>
            </w:r>
          </w:p>
          <w:p w:rsidR="00000000" w:rsidRPr="0036650C" w:rsidP="0036650C">
            <w:pPr>
              <w:pStyle w:val="ListBullet"/>
            </w:pPr>
            <w:r w:rsidRPr="0036650C">
              <w:t>timetable that allows for unexpected developments and contingencies</w:t>
            </w:r>
          </w:p>
          <w:p w:rsidR="00000000" w:rsidRPr="0036650C" w:rsidP="0036650C">
            <w:pPr>
              <w:pStyle w:val="ListBullet"/>
            </w:pPr>
            <w:r w:rsidRPr="0036650C">
              <w:t>communication plan that ensures ongoing discussion and confirmation of the music being composed</w:t>
            </w:r>
          </w:p>
          <w:p w:rsidR="00000000" w:rsidRPr="0036650C" w:rsidP="0036650C">
            <w:pPr>
              <w:pStyle w:val="ListBullet"/>
            </w:pPr>
            <w:r w:rsidRPr="0036650C">
              <w:t>plan of music components and any text components</w:t>
            </w:r>
          </w:p>
          <w:p w:rsidR="00000000" w:rsidP="0036650C">
            <w:pPr>
              <w:pStyle w:val="ListBullet"/>
              <w:rPr>
                <w:lang w:val="en-NZ"/>
              </w:rPr>
            </w:pPr>
            <w:r w:rsidRPr="0036650C">
              <w:t>map that clearly indicates duration requirements for sections of the work.</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t xml:space="preserve">Aspects to be covered in a </w:t>
            </w:r>
            <w:r w:rsidRPr="0036650C">
              <w:rPr>
                <w:rStyle w:val="BoldandItalics"/>
              </w:rPr>
              <w:t>contract</w:t>
            </w:r>
            <w:r w:rsidRPr="0036650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milestones and payment schedule</w:t>
            </w:r>
          </w:p>
          <w:p w:rsidR="00000000" w:rsidRPr="0036650C" w:rsidP="0036650C">
            <w:pPr>
              <w:pStyle w:val="ListBullet"/>
            </w:pPr>
            <w:r w:rsidRPr="0036650C">
              <w:t>materials and facilities provided by both parties</w:t>
            </w:r>
          </w:p>
          <w:p w:rsidR="00000000" w:rsidRPr="0036650C" w:rsidP="0036650C">
            <w:pPr>
              <w:pStyle w:val="ListBullet"/>
            </w:pPr>
            <w:r w:rsidRPr="0036650C">
              <w:t>responsibilities of both parties</w:t>
            </w:r>
          </w:p>
          <w:p w:rsidR="00000000" w:rsidRPr="0036650C" w:rsidP="0036650C">
            <w:pPr>
              <w:pStyle w:val="ListBullet"/>
            </w:pPr>
            <w:r w:rsidRPr="0036650C">
              <w:t>role of any sub</w:t>
            </w:r>
            <w:r w:rsidRPr="0036650C">
              <w:t>contracted personnel</w:t>
            </w:r>
          </w:p>
          <w:p w:rsidR="00000000" w:rsidP="0036650C">
            <w:pPr>
              <w:pStyle w:val="ListBullet"/>
              <w:rPr>
                <w:lang w:val="en-NZ"/>
              </w:rPr>
            </w:pPr>
            <w:r w:rsidRPr="0036650C">
              <w:t>process for negotiating variations to the contract.</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BoldandItalics"/>
              </w:rPr>
              <w:t>Briefing</w:t>
            </w:r>
            <w:r w:rsidRPr="0036650C">
              <w:t xml:space="preserve"> others may involve: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allocating work in line with project requirements</w:t>
            </w:r>
          </w:p>
          <w:p w:rsidR="00000000" w:rsidRPr="0036650C" w:rsidP="0036650C">
            <w:pPr>
              <w:pStyle w:val="ListBullet"/>
            </w:pPr>
            <w:r w:rsidRPr="0036650C">
              <w:t>providing specifications</w:t>
            </w:r>
          </w:p>
          <w:p w:rsidR="00000000" w:rsidRPr="0036650C" w:rsidP="0036650C">
            <w:pPr>
              <w:pStyle w:val="ListBullet"/>
            </w:pPr>
            <w:r w:rsidRPr="0036650C">
              <w:t>agreeing on standards of work and monitoring procedures</w:t>
            </w:r>
          </w:p>
          <w:p w:rsidR="00000000" w:rsidRPr="0036650C" w:rsidP="0036650C">
            <w:pPr>
              <w:pStyle w:val="ListBullet"/>
            </w:pPr>
            <w:r w:rsidRPr="0036650C">
              <w:t>providing technical and financial information</w:t>
            </w:r>
          </w:p>
          <w:p w:rsidR="00000000" w:rsidRPr="0036650C" w:rsidP="0036650C">
            <w:pPr>
              <w:pStyle w:val="ListBullet"/>
            </w:pPr>
            <w:r w:rsidRPr="0036650C">
              <w:t>agreeing on payment schedules</w:t>
            </w:r>
          </w:p>
          <w:p w:rsidR="00000000" w:rsidRPr="0036650C" w:rsidP="0036650C">
            <w:pPr>
              <w:pStyle w:val="ListBullet"/>
            </w:pPr>
            <w:r w:rsidRPr="0036650C">
              <w:t>discussing reporting mechanisms and arrangements for dealing with contingencies</w:t>
            </w:r>
          </w:p>
          <w:p w:rsidR="00000000" w:rsidP="0036650C">
            <w:pPr>
              <w:pStyle w:val="ListBullet"/>
              <w:rPr>
                <w:lang w:val="en-NZ"/>
              </w:rPr>
            </w:pPr>
            <w:r w:rsidRPr="0036650C">
              <w:t>negotiating process for providing feedback on work in progress.</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BoldandItalics"/>
              </w:rPr>
              <w:t>Compositional techniques</w:t>
            </w:r>
            <w:r w:rsidRPr="0036650C">
              <w:t xml:space="preserve"> may includ</w:t>
            </w:r>
            <w:r w:rsidRPr="0036650C">
              <w:t>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applying the theory and practice of harmony and counterpoint</w:t>
            </w:r>
          </w:p>
          <w:p w:rsidR="00000000" w:rsidRPr="0036650C" w:rsidP="0036650C">
            <w:pPr>
              <w:pStyle w:val="ListBullet"/>
            </w:pPr>
            <w:r w:rsidRPr="0036650C">
              <w:t>composing heads as starting points for jazz improvisation</w:t>
            </w:r>
          </w:p>
          <w:p w:rsidR="00000000" w:rsidRPr="0036650C" w:rsidP="0036650C">
            <w:pPr>
              <w:pStyle w:val="ListBullet"/>
            </w:pPr>
            <w:r w:rsidRPr="0036650C">
              <w:t>instrumentation</w:t>
            </w:r>
          </w:p>
          <w:p w:rsidR="00000000" w:rsidRPr="0036650C" w:rsidP="0036650C">
            <w:pPr>
              <w:pStyle w:val="ListBullet"/>
            </w:pPr>
            <w:r w:rsidRPr="0036650C">
              <w:t>generating workable rhythm section parts</w:t>
            </w:r>
          </w:p>
          <w:p w:rsidR="00000000" w:rsidRPr="0036650C" w:rsidP="0036650C">
            <w:pPr>
              <w:pStyle w:val="ListBullet"/>
            </w:pPr>
            <w:r w:rsidRPr="0036650C">
              <w:t>writing note combinations that sound good to the ear</w:t>
            </w:r>
          </w:p>
          <w:p w:rsidR="00000000" w:rsidRPr="0036650C" w:rsidP="0036650C">
            <w:pPr>
              <w:pStyle w:val="ListBullet"/>
            </w:pPr>
            <w:r w:rsidRPr="0036650C">
              <w:t>contrary motion</w:t>
            </w:r>
          </w:p>
          <w:p w:rsidR="00000000" w:rsidRPr="0036650C" w:rsidP="0036650C">
            <w:pPr>
              <w:pStyle w:val="ListBullet"/>
            </w:pPr>
            <w:r w:rsidRPr="0036650C">
              <w:t>writing</w:t>
            </w:r>
            <w:r w:rsidRPr="0036650C">
              <w:t xml:space="preserve"> parts</w:t>
            </w:r>
          </w:p>
          <w:p w:rsidR="00000000" w:rsidRPr="0036650C" w:rsidP="0036650C">
            <w:pPr>
              <w:pStyle w:val="ListBullet"/>
            </w:pPr>
            <w:r w:rsidRPr="0036650C">
              <w:t>creating introductions and endings</w:t>
            </w:r>
          </w:p>
          <w:p w:rsidR="00000000" w:rsidRPr="0036650C" w:rsidP="0036650C">
            <w:pPr>
              <w:pStyle w:val="ListBullet"/>
            </w:pPr>
            <w:r w:rsidRPr="0036650C">
              <w:t>using countermelodies</w:t>
            </w:r>
          </w:p>
          <w:p w:rsidR="00000000" w:rsidRPr="0036650C" w:rsidP="0036650C">
            <w:pPr>
              <w:pStyle w:val="ListBullet"/>
            </w:pPr>
            <w:r w:rsidRPr="0036650C">
              <w:t>re-harmonising chord progressions</w:t>
            </w:r>
          </w:p>
          <w:p w:rsidR="00000000" w:rsidP="0036650C">
            <w:pPr>
              <w:pStyle w:val="ListBullet"/>
              <w:rPr>
                <w:lang w:val="en-NZ"/>
              </w:rPr>
            </w:pPr>
            <w:r w:rsidRPr="0036650C">
              <w:t>developing musical themes or motifs.</w:t>
            </w:r>
          </w:p>
        </w:tc>
      </w:tr>
      <w:tr w:rsidTr="00C64DAF">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50C">
            <w:pPr>
              <w:pStyle w:val="BodyText"/>
              <w:rPr>
                <w:lang w:val="en-NZ"/>
              </w:rPr>
            </w:pPr>
            <w:r w:rsidRPr="0036650C">
              <w:rPr>
                <w:rStyle w:val="BoldandItalics"/>
              </w:rPr>
              <w:t>Musical elements</w:t>
            </w:r>
            <w:r w:rsidRPr="0036650C">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50C" w:rsidP="0036650C">
            <w:pPr>
              <w:pStyle w:val="ListBullet"/>
            </w:pPr>
            <w:r w:rsidRPr="0036650C">
              <w:t>acoustics</w:t>
            </w:r>
          </w:p>
          <w:p w:rsidR="00000000" w:rsidRPr="0036650C" w:rsidP="0036650C">
            <w:pPr>
              <w:pStyle w:val="ListBullet"/>
            </w:pPr>
            <w:r w:rsidRPr="0036650C">
              <w:t>aesthetic qualities</w:t>
            </w:r>
          </w:p>
          <w:p w:rsidR="00000000" w:rsidRPr="0036650C" w:rsidP="0036650C">
            <w:pPr>
              <w:pStyle w:val="ListBullet"/>
            </w:pPr>
            <w:r w:rsidRPr="0036650C">
              <w:t>articulation</w:t>
            </w:r>
          </w:p>
          <w:p w:rsidR="00000000" w:rsidRPr="0036650C" w:rsidP="0036650C">
            <w:pPr>
              <w:pStyle w:val="ListBullet"/>
            </w:pPr>
            <w:r w:rsidRPr="0036650C">
              <w:t>attack</w:t>
            </w:r>
          </w:p>
          <w:p w:rsidR="00000000" w:rsidRPr="0036650C" w:rsidP="0036650C">
            <w:pPr>
              <w:pStyle w:val="ListBullet"/>
            </w:pPr>
            <w:r w:rsidRPr="0036650C">
              <w:t>beat</w:t>
            </w:r>
          </w:p>
          <w:p w:rsidR="00000000" w:rsidRPr="0036650C" w:rsidP="0036650C">
            <w:pPr>
              <w:pStyle w:val="ListBullet"/>
            </w:pPr>
            <w:r w:rsidRPr="0036650C">
              <w:t>cultural context</w:t>
            </w:r>
          </w:p>
          <w:p w:rsidR="00000000" w:rsidRPr="0036650C" w:rsidP="0036650C">
            <w:pPr>
              <w:pStyle w:val="ListBullet"/>
            </w:pPr>
            <w:r w:rsidRPr="0036650C">
              <w:t>duration</w:t>
            </w:r>
          </w:p>
          <w:p w:rsidR="00000000" w:rsidRPr="0036650C" w:rsidP="0036650C">
            <w:pPr>
              <w:pStyle w:val="ListBullet"/>
            </w:pPr>
            <w:r w:rsidRPr="0036650C">
              <w:t>dynamics</w:t>
            </w:r>
          </w:p>
          <w:p w:rsidR="00000000" w:rsidRPr="0036650C" w:rsidP="0036650C">
            <w:pPr>
              <w:pStyle w:val="ListBullet"/>
            </w:pPr>
            <w:r w:rsidRPr="0036650C">
              <w:t>expression</w:t>
            </w:r>
          </w:p>
          <w:p w:rsidR="00000000" w:rsidRPr="0036650C" w:rsidP="0036650C">
            <w:pPr>
              <w:pStyle w:val="ListBullet"/>
            </w:pPr>
            <w:r w:rsidRPr="0036650C">
              <w:t>form</w:t>
            </w:r>
          </w:p>
          <w:p w:rsidR="00000000" w:rsidRPr="0036650C" w:rsidP="0036650C">
            <w:pPr>
              <w:pStyle w:val="ListBullet"/>
            </w:pPr>
            <w:r w:rsidRPr="0036650C">
              <w:t>harmony/chords</w:t>
            </w:r>
          </w:p>
          <w:p w:rsidR="00000000" w:rsidRPr="0036650C" w:rsidP="0036650C">
            <w:pPr>
              <w:pStyle w:val="ListBullet"/>
            </w:pPr>
            <w:r w:rsidRPr="0036650C">
              <w:t>instrumentation</w:t>
            </w:r>
          </w:p>
          <w:p w:rsidR="00000000" w:rsidRPr="0036650C" w:rsidP="0036650C">
            <w:pPr>
              <w:pStyle w:val="ListBullet"/>
            </w:pPr>
            <w:r w:rsidRPr="0036650C">
              <w:t>interpretation</w:t>
            </w:r>
          </w:p>
          <w:p w:rsidR="00000000" w:rsidRPr="0036650C" w:rsidP="0036650C">
            <w:pPr>
              <w:pStyle w:val="ListBullet"/>
            </w:pPr>
            <w:r w:rsidRPr="0036650C">
              <w:t>intonation</w:t>
            </w:r>
          </w:p>
          <w:p w:rsidR="00000000" w:rsidRPr="0036650C" w:rsidP="0036650C">
            <w:pPr>
              <w:pStyle w:val="ListBullet"/>
            </w:pPr>
            <w:r w:rsidRPr="0036650C">
              <w:t>melody</w:t>
            </w:r>
          </w:p>
          <w:p w:rsidR="00000000" w:rsidRPr="0036650C" w:rsidP="0036650C">
            <w:pPr>
              <w:pStyle w:val="ListBullet"/>
            </w:pPr>
            <w:r w:rsidRPr="0036650C">
              <w:t>notation</w:t>
            </w:r>
          </w:p>
          <w:p w:rsidR="00000000" w:rsidRPr="0036650C" w:rsidP="0036650C">
            <w:pPr>
              <w:pStyle w:val="ListBullet"/>
            </w:pPr>
            <w:r w:rsidRPr="0036650C">
              <w:t>nuance</w:t>
            </w:r>
          </w:p>
          <w:p w:rsidR="00000000" w:rsidRPr="0036650C" w:rsidP="0036650C">
            <w:pPr>
              <w:pStyle w:val="ListBullet"/>
            </w:pPr>
            <w:r w:rsidRPr="0036650C">
              <w:t>orchestration</w:t>
            </w:r>
          </w:p>
          <w:p w:rsidR="00000000" w:rsidRPr="0036650C" w:rsidP="0036650C">
            <w:pPr>
              <w:pStyle w:val="ListBullet"/>
            </w:pPr>
            <w:r w:rsidRPr="0036650C">
              <w:t>ornamentation</w:t>
            </w:r>
          </w:p>
          <w:p w:rsidR="00000000" w:rsidRPr="0036650C" w:rsidP="0036650C">
            <w:pPr>
              <w:pStyle w:val="ListBullet"/>
            </w:pPr>
            <w:r w:rsidRPr="0036650C">
              <w:t>phrasing</w:t>
            </w:r>
          </w:p>
          <w:p w:rsidR="00000000" w:rsidRPr="0036650C" w:rsidP="0036650C">
            <w:pPr>
              <w:pStyle w:val="ListBullet"/>
            </w:pPr>
            <w:r w:rsidRPr="0036650C">
              <w:t>pitch</w:t>
            </w:r>
          </w:p>
          <w:p w:rsidR="00000000" w:rsidRPr="0036650C" w:rsidP="0036650C">
            <w:pPr>
              <w:pStyle w:val="ListBullet"/>
            </w:pPr>
            <w:r w:rsidRPr="0036650C">
              <w:t>relationship to song lyrics</w:t>
            </w:r>
          </w:p>
          <w:p w:rsidR="00000000" w:rsidRPr="0036650C" w:rsidP="0036650C">
            <w:pPr>
              <w:pStyle w:val="ListBullet"/>
            </w:pPr>
            <w:r w:rsidRPr="0036650C">
              <w:t>rhythm</w:t>
            </w:r>
          </w:p>
          <w:p w:rsidR="00000000" w:rsidRPr="0036650C" w:rsidP="0036650C">
            <w:pPr>
              <w:pStyle w:val="ListBullet"/>
            </w:pPr>
            <w:r w:rsidRPr="0036650C">
              <w:t>scales</w:t>
            </w:r>
          </w:p>
          <w:p w:rsidR="00000000" w:rsidRPr="0036650C" w:rsidP="0036650C">
            <w:pPr>
              <w:pStyle w:val="ListBullet"/>
            </w:pPr>
            <w:r w:rsidRPr="0036650C">
              <w:t>shape</w:t>
            </w:r>
          </w:p>
          <w:p w:rsidR="00000000" w:rsidRPr="0036650C" w:rsidP="0036650C">
            <w:pPr>
              <w:pStyle w:val="ListBullet"/>
            </w:pPr>
            <w:r w:rsidRPr="0036650C">
              <w:t>sound production</w:t>
            </w:r>
          </w:p>
          <w:p w:rsidR="00000000" w:rsidRPr="0036650C" w:rsidP="0036650C">
            <w:pPr>
              <w:pStyle w:val="ListBullet"/>
            </w:pPr>
            <w:r w:rsidRPr="0036650C">
              <w:t>suspensions</w:t>
            </w:r>
          </w:p>
          <w:p w:rsidR="00000000" w:rsidRPr="0036650C" w:rsidP="0036650C">
            <w:pPr>
              <w:pStyle w:val="ListBullet"/>
            </w:pPr>
            <w:r w:rsidRPr="0036650C">
              <w:t>tempo</w:t>
            </w:r>
          </w:p>
          <w:p w:rsidR="00000000" w:rsidRPr="0036650C" w:rsidP="0036650C">
            <w:pPr>
              <w:pStyle w:val="ListBullet"/>
            </w:pPr>
            <w:r w:rsidRPr="0036650C">
              <w:t>texture</w:t>
            </w:r>
          </w:p>
          <w:p w:rsidR="00000000" w:rsidRPr="0036650C" w:rsidP="0036650C">
            <w:pPr>
              <w:pStyle w:val="ListBullet"/>
            </w:pPr>
            <w:r w:rsidRPr="0036650C">
              <w:t>timbre/tone colour</w:t>
            </w:r>
          </w:p>
          <w:p w:rsidR="00000000" w:rsidRPr="0036650C" w:rsidP="0036650C">
            <w:pPr>
              <w:pStyle w:val="ListBullet"/>
            </w:pPr>
            <w:r w:rsidRPr="0036650C">
              <w:t>time signatures</w:t>
            </w:r>
          </w:p>
          <w:p w:rsidR="00000000" w:rsidRPr="0036650C" w:rsidP="0036650C">
            <w:pPr>
              <w:pStyle w:val="ListBullet"/>
            </w:pPr>
            <w:r w:rsidRPr="0036650C">
              <w:t>tonality</w:t>
            </w:r>
          </w:p>
          <w:p w:rsidR="00000000" w:rsidRPr="0036650C" w:rsidP="0036650C">
            <w:pPr>
              <w:pStyle w:val="ListBullet"/>
            </w:pPr>
            <w:r w:rsidRPr="0036650C">
              <w:t>transposition</w:t>
            </w:r>
          </w:p>
          <w:p w:rsidR="00000000" w:rsidRPr="0036650C" w:rsidP="0036650C">
            <w:pPr>
              <w:pStyle w:val="ListBullet"/>
            </w:pPr>
            <w:r w:rsidRPr="0036650C">
              <w:t>unity and contrast</w:t>
            </w:r>
          </w:p>
          <w:p w:rsidR="00000000" w:rsidRPr="0036650C" w:rsidP="0036650C">
            <w:pPr>
              <w:pStyle w:val="ListBullet"/>
            </w:pPr>
            <w:r w:rsidRPr="0036650C">
              <w:t>voicing</w:t>
            </w:r>
          </w:p>
          <w:p w:rsidR="00000000" w:rsidRPr="0036650C" w:rsidP="0036650C">
            <w:pPr>
              <w:pStyle w:val="ListBullet"/>
            </w:pPr>
            <w:r w:rsidRPr="0036650C">
              <w:t>volume.</w:t>
            </w:r>
          </w:p>
        </w:tc>
      </w:tr>
    </w:tbl>
    <w:p w:rsidR="00C64DAF" w:rsidP="0036650C">
      <w:pPr>
        <w:pStyle w:val="BodyText"/>
      </w:pPr>
    </w:p>
    <w:p w:rsidR="00C64DAF" w:rsidP="0036650C">
      <w:pPr>
        <w:pStyle w:val="BodyText"/>
      </w:pPr>
    </w:p>
    <w:p w:rsidR="00000000" w:rsidRPr="0036650C" w:rsidP="0036650C">
      <w:pPr>
        <w:pStyle w:val="Heading1"/>
      </w:pPr>
      <w:bookmarkStart w:id="12" w:name="O_380674"/>
      <w:bookmarkEnd w:id="12"/>
      <w:r w:rsidRPr="0036650C">
        <w:t>Unit Sector(s)</w:t>
      </w:r>
    </w:p>
    <w:p w:rsidR="00000000" w:rsidRPr="0036650C" w:rsidP="0036650C">
      <w:pPr>
        <w:pStyle w:val="BodyText"/>
      </w:pPr>
      <w:r w:rsidRPr="0036650C">
        <w:t>Performing arts - music composition</w:t>
      </w:r>
    </w:p>
    <w:p w:rsidR="00000000" w:rsidRPr="0036650C" w:rsidP="0036650C"/>
    <w:sectPr w:rsidSect="00366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DAF" w:rsidP="00C64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DAF" w:rsidP="00366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4DAF" w:rsidP="00366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4DAF" w:rsidP="00366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DAF" w:rsidP="00C64D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DAF" w:rsidP="0036650C">
    <w:pPr>
      <w:pStyle w:val="Header"/>
      <w:framePr w:wrap="around"/>
    </w:pPr>
    <w:r>
      <w:fldChar w:fldCharType="begin"/>
    </w:r>
    <w:r>
      <w:instrText xml:space="preserve"> TITLE   \* MERGEFORMAT </w:instrText>
    </w:r>
    <w:r>
      <w:fldChar w:fldCharType="separate"/>
    </w:r>
    <w:r>
      <w:t>CUSMCP502A Compose music for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4DAF" w:rsidP="003665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C1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4C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0C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5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650C"/>
    <w:pPr>
      <w:spacing w:before="360" w:after="60"/>
      <w:outlineLvl w:val="0"/>
    </w:pPr>
    <w:rPr>
      <w:sz w:val="32"/>
    </w:rPr>
  </w:style>
  <w:style w:type="paragraph" w:styleId="Heading2">
    <w:name w:val="heading 2"/>
    <w:basedOn w:val="HeadingBase"/>
    <w:next w:val="BodyText"/>
    <w:link w:val="Heading2Char"/>
    <w:qFormat/>
    <w:rsid w:val="0036650C"/>
    <w:pPr>
      <w:keepLines/>
      <w:spacing w:before="240" w:after="120"/>
      <w:outlineLvl w:val="1"/>
    </w:pPr>
    <w:rPr>
      <w:sz w:val="28"/>
      <w:szCs w:val="40"/>
    </w:rPr>
  </w:style>
  <w:style w:type="paragraph" w:styleId="Heading3">
    <w:name w:val="heading 3"/>
    <w:basedOn w:val="HeadingBase"/>
    <w:next w:val="BodyText"/>
    <w:link w:val="Heading3Char"/>
    <w:qFormat/>
    <w:rsid w:val="0036650C"/>
    <w:pPr>
      <w:spacing w:before="180" w:after="120"/>
      <w:outlineLvl w:val="2"/>
    </w:pPr>
    <w:rPr>
      <w:spacing w:val="-10"/>
      <w:kern w:val="32"/>
    </w:rPr>
  </w:style>
  <w:style w:type="paragraph" w:styleId="Heading4">
    <w:name w:val="heading 4"/>
    <w:basedOn w:val="HeadingBase"/>
    <w:next w:val="BodyText"/>
    <w:link w:val="Heading4Char"/>
    <w:qFormat/>
    <w:rsid w:val="0036650C"/>
    <w:pPr>
      <w:spacing w:before="160" w:after="120"/>
      <w:outlineLvl w:val="3"/>
    </w:pPr>
    <w:rPr>
      <w:sz w:val="22"/>
    </w:rPr>
  </w:style>
  <w:style w:type="paragraph" w:styleId="Heading5">
    <w:name w:val="heading 5"/>
    <w:basedOn w:val="HeadingBase"/>
    <w:next w:val="Normal"/>
    <w:link w:val="Heading5Char"/>
    <w:qFormat/>
    <w:rsid w:val="0036650C"/>
    <w:pPr>
      <w:spacing w:before="80"/>
      <w:outlineLvl w:val="4"/>
    </w:pPr>
    <w:rPr>
      <w:color w:val="918585"/>
      <w:sz w:val="20"/>
    </w:rPr>
  </w:style>
  <w:style w:type="paragraph" w:styleId="Heading6">
    <w:name w:val="heading 6"/>
    <w:basedOn w:val="HeadingBase"/>
    <w:next w:val="Normal"/>
    <w:link w:val="Heading6Char"/>
    <w:qFormat/>
    <w:rsid w:val="0036650C"/>
    <w:pPr>
      <w:spacing w:before="60"/>
      <w:outlineLvl w:val="5"/>
    </w:pPr>
    <w:rPr>
      <w:color w:val="918585"/>
      <w:sz w:val="20"/>
    </w:rPr>
  </w:style>
  <w:style w:type="paragraph" w:styleId="Heading7">
    <w:name w:val="heading 7"/>
    <w:basedOn w:val="Normal"/>
    <w:next w:val="Normal"/>
    <w:link w:val="Heading7Char"/>
    <w:qFormat/>
    <w:rsid w:val="0036650C"/>
    <w:pPr>
      <w:ind w:left="720"/>
      <w:outlineLvl w:val="6"/>
    </w:pPr>
    <w:rPr>
      <w:i/>
    </w:rPr>
  </w:style>
  <w:style w:type="paragraph" w:styleId="Heading8">
    <w:name w:val="heading 8"/>
    <w:basedOn w:val="Normal"/>
    <w:next w:val="Normal"/>
    <w:link w:val="Heading8Char"/>
    <w:qFormat/>
    <w:rsid w:val="0036650C"/>
    <w:pPr>
      <w:ind w:left="720"/>
      <w:outlineLvl w:val="7"/>
    </w:pPr>
    <w:rPr>
      <w:i/>
    </w:rPr>
  </w:style>
  <w:style w:type="paragraph" w:styleId="Heading9">
    <w:name w:val="heading 9"/>
    <w:basedOn w:val="Normal"/>
    <w:next w:val="Normal"/>
    <w:link w:val="Heading9Char"/>
    <w:qFormat/>
    <w:rsid w:val="0036650C"/>
    <w:pPr>
      <w:ind w:left="720"/>
      <w:outlineLvl w:val="8"/>
    </w:pPr>
    <w:rPr>
      <w:i/>
    </w:rPr>
  </w:style>
  <w:style w:type="character" w:default="1" w:styleId="DefaultParagraphFont">
    <w:name w:val="Default Paragraph Font"/>
    <w:uiPriority w:val="1"/>
    <w:unhideWhenUsed/>
    <w:rsid w:val="00366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50C"/>
  </w:style>
  <w:style w:type="character" w:customStyle="1" w:styleId="Heading1Char">
    <w:name w:val="Heading 1 Char"/>
    <w:link w:val="Heading1"/>
    <w:rsid w:val="0036650C"/>
    <w:rPr>
      <w:rFonts w:ascii="Times New Roman" w:eastAsia="Times New Roman" w:hAnsi="Times New Roman" w:cs="Times New Roman"/>
      <w:b/>
      <w:sz w:val="32"/>
      <w:szCs w:val="20"/>
      <w:lang w:eastAsia="en-US"/>
    </w:rPr>
  </w:style>
  <w:style w:type="paragraph" w:styleId="BodyText">
    <w:name w:val="Body Text"/>
    <w:basedOn w:val="Normal"/>
    <w:link w:val="BodyTextChar"/>
    <w:rsid w:val="0036650C"/>
    <w:pPr>
      <w:spacing w:before="120" w:after="120"/>
      <w:contextualSpacing/>
    </w:pPr>
    <w:rPr>
      <w:rFonts w:ascii="Times New Roman" w:hAnsi="Times New Roman"/>
      <w:sz w:val="24"/>
      <w:szCs w:val="22"/>
    </w:rPr>
  </w:style>
  <w:style w:type="character" w:customStyle="1" w:styleId="BodyTextChar">
    <w:name w:val="Body Text Char"/>
    <w:link w:val="BodyText"/>
    <w:rsid w:val="0036650C"/>
    <w:rPr>
      <w:rFonts w:ascii="Times New Roman" w:eastAsia="Times New Roman" w:hAnsi="Times New Roman" w:cs="Times New Roman"/>
      <w:sz w:val="24"/>
      <w:lang w:val="en-US" w:eastAsia="en-US"/>
    </w:rPr>
  </w:style>
  <w:style w:type="paragraph" w:styleId="Footer">
    <w:name w:val="footer"/>
    <w:basedOn w:val="Normal"/>
    <w:link w:val="FooterChar"/>
    <w:rsid w:val="00366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650C"/>
    <w:rPr>
      <w:rFonts w:ascii="Times New Roman" w:eastAsia="Times New Roman" w:hAnsi="Times New Roman" w:cs="Times New Roman"/>
      <w:sz w:val="16"/>
      <w:lang w:val="en-US" w:eastAsia="en-US"/>
    </w:rPr>
  </w:style>
  <w:style w:type="paragraph" w:styleId="List">
    <w:name w:val="List"/>
    <w:basedOn w:val="BodyText"/>
    <w:next w:val="BodyText"/>
    <w:rsid w:val="0036650C"/>
    <w:pPr>
      <w:tabs>
        <w:tab w:val="left" w:pos="340"/>
      </w:tabs>
      <w:spacing w:before="60" w:after="60"/>
      <w:ind w:left="340" w:hanging="340"/>
    </w:pPr>
  </w:style>
  <w:style w:type="paragraph" w:styleId="ListBullet">
    <w:name w:val="List Bullet"/>
    <w:basedOn w:val="List"/>
    <w:rsid w:val="0036650C"/>
    <w:pPr>
      <w:numPr>
        <w:numId w:val="13"/>
      </w:numPr>
      <w:tabs>
        <w:tab w:val="clear" w:pos="340"/>
      </w:tabs>
      <w:spacing w:before="40" w:after="40"/>
    </w:pPr>
  </w:style>
  <w:style w:type="character" w:customStyle="1" w:styleId="SpecialBold">
    <w:name w:val="Special Bold"/>
    <w:rsid w:val="0036650C"/>
    <w:rPr>
      <w:b/>
      <w:spacing w:val="0"/>
    </w:rPr>
  </w:style>
  <w:style w:type="paragraph" w:styleId="ListBullet2">
    <w:name w:val="List Bullet 2"/>
    <w:basedOn w:val="List2"/>
    <w:rsid w:val="0036650C"/>
    <w:pPr>
      <w:numPr>
        <w:numId w:val="14"/>
      </w:numPr>
      <w:tabs>
        <w:tab w:val="clear" w:pos="680"/>
      </w:tabs>
    </w:pPr>
  </w:style>
  <w:style w:type="paragraph" w:styleId="Header">
    <w:name w:val="header"/>
    <w:basedOn w:val="Normal"/>
    <w:link w:val="HeaderChar"/>
    <w:rsid w:val="00366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650C"/>
    <w:rPr>
      <w:rFonts w:ascii="Times New Roman" w:eastAsia="Times New Roman" w:hAnsi="Times New Roman" w:cs="Times New Roman"/>
      <w:sz w:val="16"/>
      <w:szCs w:val="20"/>
      <w:lang w:val="en-GB" w:eastAsia="en-US"/>
    </w:rPr>
  </w:style>
  <w:style w:type="character" w:styleId="Emphasis">
    <w:name w:val="Emphasis"/>
    <w:qFormat/>
    <w:rsid w:val="0036650C"/>
    <w:rPr>
      <w:i/>
    </w:rPr>
  </w:style>
  <w:style w:type="paragraph" w:customStyle="1" w:styleId="SuperHeading">
    <w:name w:val="SuperHeading"/>
    <w:basedOn w:val="Normal"/>
    <w:rsid w:val="0036650C"/>
    <w:pPr>
      <w:spacing w:before="240" w:after="120"/>
      <w:outlineLvl w:val="0"/>
    </w:pPr>
    <w:rPr>
      <w:rFonts w:ascii="Times New Roman" w:hAnsi="Times New Roman"/>
      <w:b/>
      <w:sz w:val="28"/>
    </w:rPr>
  </w:style>
  <w:style w:type="paragraph" w:customStyle="1" w:styleId="AllowPageBreak">
    <w:name w:val="AllowPageBreak"/>
    <w:rsid w:val="003665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650C"/>
    <w:rPr>
      <w:b/>
      <w:i/>
      <w:u w:val="none"/>
    </w:rPr>
  </w:style>
  <w:style w:type="character" w:customStyle="1" w:styleId="Heading2Char">
    <w:name w:val="Heading 2 Char"/>
    <w:link w:val="Heading2"/>
    <w:rsid w:val="0036650C"/>
    <w:rPr>
      <w:rFonts w:ascii="Times New Roman" w:eastAsia="Times New Roman" w:hAnsi="Times New Roman" w:cs="Times New Roman"/>
      <w:b/>
      <w:sz w:val="28"/>
      <w:szCs w:val="40"/>
      <w:lang w:eastAsia="en-US"/>
    </w:rPr>
  </w:style>
  <w:style w:type="character" w:customStyle="1" w:styleId="Heading3Char">
    <w:name w:val="Heading 3 Char"/>
    <w:link w:val="Heading3"/>
    <w:rsid w:val="0036650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650C"/>
    <w:rPr>
      <w:rFonts w:ascii="Times New Roman" w:eastAsia="Times New Roman" w:hAnsi="Times New Roman" w:cs="Times New Roman"/>
      <w:b/>
      <w:szCs w:val="20"/>
      <w:lang w:eastAsia="en-US"/>
    </w:rPr>
  </w:style>
  <w:style w:type="character" w:customStyle="1" w:styleId="Heading5Char">
    <w:name w:val="Heading 5 Char"/>
    <w:link w:val="Heading5"/>
    <w:rsid w:val="0036650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6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5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65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650C"/>
    <w:rPr>
      <w:rFonts w:ascii="Courier New" w:eastAsia="Times New Roman" w:hAnsi="Courier New" w:cs="Times New Roman"/>
      <w:i/>
      <w:szCs w:val="20"/>
      <w:lang w:val="en-US" w:eastAsia="en-US"/>
    </w:rPr>
  </w:style>
  <w:style w:type="paragraph" w:customStyle="1" w:styleId="HeadingBase">
    <w:name w:val="Heading Base"/>
    <w:rsid w:val="00366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50C"/>
    <w:pPr>
      <w:tabs>
        <w:tab w:val="right" w:leader="dot" w:pos="9072"/>
      </w:tabs>
      <w:ind w:left="567"/>
    </w:pPr>
    <w:rPr>
      <w:szCs w:val="22"/>
    </w:rPr>
  </w:style>
  <w:style w:type="paragraph" w:customStyle="1" w:styleId="TOCBase">
    <w:name w:val="TOC Base"/>
    <w:rsid w:val="00366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50C"/>
    <w:pPr>
      <w:tabs>
        <w:tab w:val="right" w:leader="dot" w:pos="9072"/>
      </w:tabs>
      <w:spacing w:before="40" w:after="40"/>
      <w:ind w:left="284"/>
    </w:pPr>
    <w:rPr>
      <w:rFonts w:ascii="Times New Roman" w:hAnsi="Times New Roman"/>
    </w:rPr>
  </w:style>
  <w:style w:type="paragraph" w:styleId="TOC1">
    <w:name w:val="toc 1"/>
    <w:basedOn w:val="TOCBase"/>
    <w:next w:val="Normal"/>
    <w:rsid w:val="00366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50C"/>
    <w:pPr>
      <w:spacing w:before="5040"/>
      <w:jc w:val="center"/>
    </w:pPr>
    <w:rPr>
      <w:sz w:val="48"/>
      <w:szCs w:val="72"/>
      <w:lang w:val="en-US"/>
    </w:rPr>
  </w:style>
  <w:style w:type="character" w:customStyle="1" w:styleId="TitleChar">
    <w:name w:val="Title Char"/>
    <w:link w:val="Title"/>
    <w:rsid w:val="00366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50C"/>
    <w:pPr>
      <w:tabs>
        <w:tab w:val="left" w:pos="3600"/>
        <w:tab w:val="left" w:pos="3958"/>
      </w:tabs>
    </w:pPr>
  </w:style>
  <w:style w:type="paragraph" w:customStyle="1" w:styleId="Note">
    <w:name w:val="Note"/>
    <w:basedOn w:val="BodyText"/>
    <w:rsid w:val="00366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50C"/>
    <w:pPr>
      <w:framePr w:wrap="auto" w:hAnchor="text" w:y="6049"/>
    </w:pPr>
    <w:rPr>
      <w:color w:val="000000"/>
      <w:sz w:val="40"/>
    </w:rPr>
  </w:style>
  <w:style w:type="paragraph" w:customStyle="1" w:styleId="TOCTitle">
    <w:name w:val="TOCTitle"/>
    <w:basedOn w:val="Heading1"/>
    <w:rsid w:val="0036650C"/>
    <w:pPr>
      <w:spacing w:after="240"/>
      <w:jc w:val="center"/>
      <w:outlineLvl w:val="9"/>
    </w:pPr>
    <w:rPr>
      <w:caps/>
    </w:rPr>
  </w:style>
  <w:style w:type="paragraph" w:customStyle="1" w:styleId="Version">
    <w:name w:val="Version"/>
    <w:rsid w:val="003665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50C"/>
    <w:pPr>
      <w:keepNext w:val="0"/>
      <w:tabs>
        <w:tab w:val="right" w:pos="4176"/>
      </w:tabs>
      <w:ind w:left="198" w:hanging="198"/>
    </w:pPr>
    <w:rPr>
      <w:rFonts w:ascii="Garamond" w:hAnsi="Garamond"/>
    </w:rPr>
  </w:style>
  <w:style w:type="paragraph" w:styleId="IndexHeading">
    <w:name w:val="index heading"/>
    <w:basedOn w:val="Normal"/>
    <w:next w:val="Index1"/>
    <w:semiHidden/>
    <w:rsid w:val="0036650C"/>
    <w:pPr>
      <w:spacing w:before="120" w:after="120"/>
    </w:pPr>
    <w:rPr>
      <w:rFonts w:ascii="Arial" w:hAnsi="Arial"/>
      <w:b/>
      <w:color w:val="918585"/>
      <w:sz w:val="24"/>
    </w:rPr>
  </w:style>
  <w:style w:type="paragraph" w:customStyle="1" w:styleId="Chapter">
    <w:name w:val="Chapter"/>
    <w:basedOn w:val="Normal"/>
    <w:rsid w:val="0036650C"/>
    <w:pPr>
      <w:spacing w:before="240"/>
    </w:pPr>
    <w:rPr>
      <w:rFonts w:ascii="Times New Roman" w:hAnsi="Times New Roman"/>
      <w:smallCaps/>
      <w:spacing w:val="80"/>
      <w:sz w:val="28"/>
    </w:rPr>
  </w:style>
  <w:style w:type="paragraph" w:customStyle="1" w:styleId="InChapter">
    <w:name w:val="InChapter"/>
    <w:basedOn w:val="Heading3"/>
    <w:rsid w:val="0036650C"/>
    <w:pPr>
      <w:spacing w:after="240"/>
      <w:outlineLvl w:val="9"/>
    </w:pPr>
    <w:rPr>
      <w:noProof/>
    </w:rPr>
  </w:style>
  <w:style w:type="paragraph" w:styleId="Index2">
    <w:name w:val="index 2"/>
    <w:basedOn w:val="Normal"/>
    <w:next w:val="Normal"/>
    <w:semiHidden/>
    <w:rsid w:val="0036650C"/>
    <w:pPr>
      <w:tabs>
        <w:tab w:val="right" w:pos="4176"/>
      </w:tabs>
      <w:ind w:left="568" w:hanging="284"/>
    </w:pPr>
    <w:rPr>
      <w:rFonts w:ascii="Garamond" w:hAnsi="Garamond"/>
    </w:rPr>
  </w:style>
  <w:style w:type="paragraph" w:customStyle="1" w:styleId="Byline">
    <w:name w:val="Byline"/>
    <w:rsid w:val="00366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50C"/>
    <w:pPr>
      <w:tabs>
        <w:tab w:val="clear" w:pos="3600"/>
        <w:tab w:val="clear" w:pos="3958"/>
      </w:tabs>
      <w:jc w:val="right"/>
    </w:pPr>
  </w:style>
  <w:style w:type="paragraph" w:styleId="Caption">
    <w:name w:val="caption"/>
    <w:basedOn w:val="BodyText"/>
    <w:next w:val="Normal"/>
    <w:qFormat/>
    <w:rsid w:val="0036650C"/>
    <w:pPr>
      <w:framePr w:w="2268" w:hSpace="181" w:vSpace="181" w:wrap="around" w:vAnchor="text" w:hAnchor="page" w:x="1135" w:y="285" w:anchorLock="1"/>
    </w:pPr>
    <w:rPr>
      <w:i/>
    </w:rPr>
  </w:style>
  <w:style w:type="paragraph" w:customStyle="1" w:styleId="MiniTOCTitle">
    <w:name w:val="MiniTOCTitle"/>
    <w:basedOn w:val="Heading4"/>
    <w:rsid w:val="0036650C"/>
    <w:pPr>
      <w:spacing w:before="240"/>
      <w:outlineLvl w:val="9"/>
    </w:pPr>
    <w:rPr>
      <w:noProof/>
      <w:sz w:val="24"/>
    </w:rPr>
  </w:style>
  <w:style w:type="paragraph" w:customStyle="1" w:styleId="MiniTOCItem">
    <w:name w:val="MiniTOCItem"/>
    <w:basedOn w:val="ListBullet"/>
    <w:rsid w:val="0036650C"/>
    <w:pPr>
      <w:numPr>
        <w:numId w:val="0"/>
      </w:numPr>
      <w:tabs>
        <w:tab w:val="right" w:leader="dot" w:pos="6521"/>
      </w:tabs>
      <w:spacing w:before="0" w:after="0"/>
    </w:pPr>
  </w:style>
  <w:style w:type="paragraph" w:customStyle="1" w:styleId="TOFTitle">
    <w:name w:val="TOFTitle"/>
    <w:basedOn w:val="TOCTitle"/>
    <w:rsid w:val="0036650C"/>
  </w:style>
  <w:style w:type="paragraph" w:styleId="TableofFigures">
    <w:name w:val="table of figures"/>
    <w:basedOn w:val="Normal"/>
    <w:next w:val="Normal"/>
    <w:semiHidden/>
    <w:rsid w:val="0036650C"/>
    <w:pPr>
      <w:tabs>
        <w:tab w:val="right" w:leader="dot" w:pos="9072"/>
      </w:tabs>
      <w:ind w:left="970" w:hanging="403"/>
    </w:pPr>
    <w:rPr>
      <w:rFonts w:ascii="Times New Roman" w:hAnsi="Times New Roman"/>
      <w:b/>
    </w:rPr>
  </w:style>
  <w:style w:type="paragraph" w:styleId="ListNumber">
    <w:name w:val="List Number"/>
    <w:basedOn w:val="List"/>
    <w:rsid w:val="0036650C"/>
    <w:pPr>
      <w:numPr>
        <w:numId w:val="11"/>
      </w:numPr>
    </w:pPr>
  </w:style>
  <w:style w:type="character" w:customStyle="1" w:styleId="WingdingSymbols">
    <w:name w:val="Wingding Symbols"/>
    <w:rsid w:val="0036650C"/>
    <w:rPr>
      <w:rFonts w:ascii="Wingdings" w:hAnsi="Wingdings"/>
    </w:rPr>
  </w:style>
  <w:style w:type="paragraph" w:customStyle="1" w:styleId="TableHeading">
    <w:name w:val="Table Heading"/>
    <w:basedOn w:val="HeadingBase"/>
    <w:rsid w:val="0036650C"/>
    <w:pPr>
      <w:keepLines/>
      <w:pBdr>
        <w:bottom w:val="single" w:sz="6" w:space="1" w:color="918585"/>
      </w:pBdr>
      <w:spacing w:before="240"/>
    </w:pPr>
  </w:style>
  <w:style w:type="character" w:customStyle="1" w:styleId="HotSpot">
    <w:name w:val="HotSpot"/>
    <w:rsid w:val="0036650C"/>
    <w:rPr>
      <w:color w:val="0033CC"/>
      <w:u w:val="none"/>
    </w:rPr>
  </w:style>
  <w:style w:type="paragraph" w:customStyle="1" w:styleId="BodyTextRight">
    <w:name w:val="Body Text Right"/>
    <w:basedOn w:val="BodyText"/>
    <w:rsid w:val="0036650C"/>
    <w:pPr>
      <w:spacing w:before="0" w:after="0"/>
      <w:jc w:val="right"/>
    </w:pPr>
  </w:style>
  <w:style w:type="paragraph" w:styleId="Index3">
    <w:name w:val="index 3"/>
    <w:basedOn w:val="ListNumber2"/>
    <w:next w:val="Normal"/>
    <w:semiHidden/>
    <w:rsid w:val="0036650C"/>
    <w:pPr>
      <w:numPr>
        <w:numId w:val="0"/>
      </w:numPr>
      <w:tabs>
        <w:tab w:val="right" w:leader="dot" w:pos="4176"/>
      </w:tabs>
    </w:pPr>
  </w:style>
  <w:style w:type="paragraph" w:styleId="ListNumber2">
    <w:name w:val="List Number 2"/>
    <w:basedOn w:val="List2"/>
    <w:rsid w:val="0036650C"/>
    <w:pPr>
      <w:numPr>
        <w:numId w:val="10"/>
      </w:numPr>
      <w:tabs>
        <w:tab w:val="clear" w:pos="1060"/>
      </w:tabs>
    </w:pPr>
  </w:style>
  <w:style w:type="paragraph" w:customStyle="1" w:styleId="MarginNote">
    <w:name w:val="Margin Note"/>
    <w:basedOn w:val="BodyText"/>
    <w:rsid w:val="00366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65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650C"/>
    <w:rPr>
      <w:sz w:val="32"/>
    </w:rPr>
  </w:style>
  <w:style w:type="paragraph" w:customStyle="1" w:styleId="HeadingProcedure">
    <w:name w:val="Heading Procedure"/>
    <w:basedOn w:val="HeadingBase"/>
    <w:next w:val="Normal"/>
    <w:rsid w:val="0036650C"/>
    <w:pPr>
      <w:tabs>
        <w:tab w:val="left" w:pos="0"/>
      </w:tabs>
      <w:spacing w:before="120" w:after="60"/>
    </w:pPr>
    <w:rPr>
      <w:i/>
      <w:color w:val="918585"/>
      <w:sz w:val="22"/>
    </w:rPr>
  </w:style>
  <w:style w:type="paragraph" w:customStyle="1" w:styleId="TableBodyText">
    <w:name w:val="Table Body Text"/>
    <w:basedOn w:val="BodyText"/>
    <w:rsid w:val="0036650C"/>
    <w:pPr>
      <w:spacing w:before="60" w:after="60"/>
    </w:pPr>
  </w:style>
  <w:style w:type="paragraph" w:styleId="ListContinue">
    <w:name w:val="List Continue"/>
    <w:basedOn w:val="List"/>
    <w:rsid w:val="0036650C"/>
    <w:pPr>
      <w:ind w:firstLine="0"/>
    </w:pPr>
  </w:style>
  <w:style w:type="paragraph" w:customStyle="1" w:styleId="ListNote">
    <w:name w:val="List Note"/>
    <w:basedOn w:val="List"/>
    <w:rsid w:val="0036650C"/>
    <w:pPr>
      <w:pBdr>
        <w:top w:val="single" w:sz="6" w:space="2" w:color="918585"/>
        <w:bottom w:val="single" w:sz="6" w:space="2" w:color="918585"/>
      </w:pBdr>
      <w:tabs>
        <w:tab w:val="left" w:pos="1021"/>
      </w:tabs>
      <w:ind w:firstLine="0"/>
    </w:pPr>
  </w:style>
  <w:style w:type="paragraph" w:customStyle="1" w:styleId="Warning">
    <w:name w:val="Warning"/>
    <w:basedOn w:val="BodyText"/>
    <w:rsid w:val="0036650C"/>
    <w:pPr>
      <w:shd w:val="clear" w:color="auto" w:fill="D9D9D9"/>
      <w:tabs>
        <w:tab w:val="left" w:pos="992"/>
      </w:tabs>
      <w:ind w:left="119" w:right="119"/>
    </w:pPr>
    <w:rPr>
      <w:sz w:val="20"/>
    </w:rPr>
  </w:style>
  <w:style w:type="paragraph" w:customStyle="1" w:styleId="MarginIcons">
    <w:name w:val="Margin Icons"/>
    <w:basedOn w:val="BodyText"/>
    <w:rsid w:val="0036650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650C"/>
    <w:rPr>
      <w:rFonts w:ascii="Courier New" w:hAnsi="Courier New"/>
    </w:rPr>
  </w:style>
  <w:style w:type="paragraph" w:customStyle="1" w:styleId="NoteBullet">
    <w:name w:val="Note Bullet"/>
    <w:basedOn w:val="Note"/>
    <w:rsid w:val="0036650C"/>
    <w:pPr>
      <w:tabs>
        <w:tab w:val="clear" w:pos="680"/>
      </w:tabs>
      <w:spacing w:before="60" w:after="60"/>
    </w:pPr>
  </w:style>
  <w:style w:type="paragraph" w:customStyle="1" w:styleId="SubHeading2">
    <w:name w:val="SubHeading2"/>
    <w:basedOn w:val="HeadingBase"/>
    <w:rsid w:val="0036650C"/>
    <w:pPr>
      <w:spacing w:before="240" w:after="60"/>
    </w:pPr>
    <w:rPr>
      <w:sz w:val="20"/>
    </w:rPr>
  </w:style>
  <w:style w:type="paragraph" w:customStyle="1" w:styleId="SubHeading1">
    <w:name w:val="SubHeading1"/>
    <w:basedOn w:val="HeadingBase"/>
    <w:rsid w:val="0036650C"/>
    <w:pPr>
      <w:spacing w:before="240" w:after="60"/>
    </w:pPr>
    <w:rPr>
      <w:color w:val="918585"/>
      <w:sz w:val="22"/>
    </w:rPr>
  </w:style>
  <w:style w:type="paragraph" w:customStyle="1" w:styleId="SideHeading">
    <w:name w:val="Side Heading"/>
    <w:basedOn w:val="HeadingBase"/>
    <w:rsid w:val="00366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50C"/>
    <w:pPr>
      <w:numPr>
        <w:numId w:val="12"/>
      </w:numPr>
    </w:pPr>
  </w:style>
  <w:style w:type="paragraph" w:styleId="PlainText">
    <w:name w:val="Plain Text"/>
    <w:basedOn w:val="Normal"/>
    <w:link w:val="PlainTextChar"/>
    <w:rsid w:val="0036650C"/>
    <w:rPr>
      <w:sz w:val="20"/>
    </w:rPr>
  </w:style>
  <w:style w:type="character" w:customStyle="1" w:styleId="PlainTextChar">
    <w:name w:val="Plain Text Char"/>
    <w:basedOn w:val="DefaultParagraphFont"/>
    <w:link w:val="PlainText"/>
    <w:rsid w:val="0036650C"/>
    <w:rPr>
      <w:rFonts w:ascii="Courier New" w:eastAsia="Times New Roman" w:hAnsi="Courier New" w:cs="Times New Roman"/>
      <w:sz w:val="20"/>
      <w:szCs w:val="20"/>
      <w:lang w:val="en-US" w:eastAsia="en-US"/>
    </w:rPr>
  </w:style>
  <w:style w:type="character" w:customStyle="1" w:styleId="MenuOption">
    <w:name w:val="Menu Option"/>
    <w:rsid w:val="0036650C"/>
    <w:rPr>
      <w:b/>
      <w:smallCaps/>
    </w:rPr>
  </w:style>
  <w:style w:type="paragraph" w:customStyle="1" w:styleId="TableListNumber">
    <w:name w:val="Table List Number"/>
    <w:basedOn w:val="ListNumber"/>
    <w:rsid w:val="0036650C"/>
    <w:pPr>
      <w:numPr>
        <w:numId w:val="0"/>
      </w:numPr>
    </w:pPr>
  </w:style>
  <w:style w:type="paragraph" w:styleId="TOC4">
    <w:name w:val="toc 4"/>
    <w:basedOn w:val="TOCBase"/>
    <w:next w:val="Normal"/>
    <w:semiHidden/>
    <w:rsid w:val="0036650C"/>
    <w:pPr>
      <w:tabs>
        <w:tab w:val="right" w:leader="dot" w:pos="9071"/>
      </w:tabs>
      <w:ind w:left="1701"/>
    </w:pPr>
  </w:style>
  <w:style w:type="paragraph" w:customStyle="1" w:styleId="ListAlpha">
    <w:name w:val="List Alpha"/>
    <w:basedOn w:val="List"/>
    <w:rsid w:val="0036650C"/>
    <w:pPr>
      <w:numPr>
        <w:numId w:val="9"/>
      </w:numPr>
    </w:pPr>
  </w:style>
  <w:style w:type="paragraph" w:customStyle="1" w:styleId="ListAlpha2">
    <w:name w:val="List Alpha 2"/>
    <w:basedOn w:val="List2"/>
    <w:rsid w:val="0036650C"/>
    <w:pPr>
      <w:numPr>
        <w:numId w:val="8"/>
      </w:numPr>
    </w:pPr>
  </w:style>
  <w:style w:type="paragraph" w:styleId="List2">
    <w:name w:val="List 2"/>
    <w:basedOn w:val="BodyText"/>
    <w:rsid w:val="0036650C"/>
    <w:pPr>
      <w:tabs>
        <w:tab w:val="left" w:pos="680"/>
      </w:tabs>
      <w:spacing w:before="60" w:after="60"/>
      <w:ind w:left="680" w:hanging="340"/>
    </w:pPr>
  </w:style>
  <w:style w:type="paragraph" w:styleId="List3">
    <w:name w:val="List 3"/>
    <w:basedOn w:val="BodyText"/>
    <w:rsid w:val="0036650C"/>
    <w:pPr>
      <w:tabs>
        <w:tab w:val="left" w:pos="1021"/>
      </w:tabs>
      <w:spacing w:before="60" w:after="60"/>
      <w:ind w:left="1020" w:hanging="340"/>
    </w:pPr>
  </w:style>
  <w:style w:type="paragraph" w:styleId="List4">
    <w:name w:val="List 4"/>
    <w:basedOn w:val="BodyText"/>
    <w:rsid w:val="0036650C"/>
    <w:pPr>
      <w:tabs>
        <w:tab w:val="left" w:pos="1361"/>
      </w:tabs>
      <w:spacing w:before="60" w:after="60"/>
      <w:ind w:left="1361" w:hanging="340"/>
    </w:pPr>
  </w:style>
  <w:style w:type="paragraph" w:styleId="List5">
    <w:name w:val="List 5"/>
    <w:basedOn w:val="BodyText"/>
    <w:rsid w:val="0036650C"/>
    <w:pPr>
      <w:tabs>
        <w:tab w:val="left" w:pos="1701"/>
      </w:tabs>
      <w:spacing w:before="60" w:after="60"/>
      <w:ind w:left="1701" w:hanging="340"/>
    </w:pPr>
  </w:style>
  <w:style w:type="paragraph" w:styleId="ListBullet3">
    <w:name w:val="List Bullet 3"/>
    <w:basedOn w:val="List3"/>
    <w:rsid w:val="0036650C"/>
    <w:pPr>
      <w:numPr>
        <w:numId w:val="15"/>
      </w:numPr>
      <w:tabs>
        <w:tab w:val="clear" w:pos="1021"/>
      </w:tabs>
      <w:ind w:left="1037" w:hanging="357"/>
    </w:pPr>
  </w:style>
  <w:style w:type="paragraph" w:styleId="ListBullet4">
    <w:name w:val="List Bullet 4"/>
    <w:basedOn w:val="List4"/>
    <w:rsid w:val="0036650C"/>
    <w:pPr>
      <w:numPr>
        <w:numId w:val="3"/>
      </w:numPr>
    </w:pPr>
  </w:style>
  <w:style w:type="paragraph" w:styleId="ListBullet5">
    <w:name w:val="List Bullet 5"/>
    <w:basedOn w:val="List5"/>
    <w:rsid w:val="0036650C"/>
    <w:pPr>
      <w:numPr>
        <w:numId w:val="4"/>
      </w:numPr>
    </w:pPr>
  </w:style>
  <w:style w:type="paragraph" w:styleId="ListContinue2">
    <w:name w:val="List Continue 2"/>
    <w:basedOn w:val="List2"/>
    <w:rsid w:val="0036650C"/>
    <w:pPr>
      <w:ind w:firstLine="0"/>
    </w:pPr>
  </w:style>
  <w:style w:type="paragraph" w:styleId="ListContinue3">
    <w:name w:val="List Continue 3"/>
    <w:basedOn w:val="List3"/>
    <w:rsid w:val="0036650C"/>
    <w:pPr>
      <w:ind w:left="1021" w:firstLine="0"/>
    </w:pPr>
  </w:style>
  <w:style w:type="paragraph" w:styleId="ListContinue4">
    <w:name w:val="List Continue 4"/>
    <w:basedOn w:val="List4"/>
    <w:rsid w:val="0036650C"/>
    <w:pPr>
      <w:ind w:firstLine="0"/>
    </w:pPr>
  </w:style>
  <w:style w:type="paragraph" w:styleId="ListContinue5">
    <w:name w:val="List Continue 5"/>
    <w:basedOn w:val="List5"/>
    <w:rsid w:val="0036650C"/>
    <w:pPr>
      <w:ind w:firstLine="0"/>
    </w:pPr>
  </w:style>
  <w:style w:type="paragraph" w:styleId="ListNumber3">
    <w:name w:val="List Number 3"/>
    <w:basedOn w:val="List3"/>
    <w:rsid w:val="0036650C"/>
    <w:pPr>
      <w:numPr>
        <w:numId w:val="5"/>
      </w:numPr>
    </w:pPr>
  </w:style>
  <w:style w:type="paragraph" w:styleId="ListNumber4">
    <w:name w:val="List Number 4"/>
    <w:basedOn w:val="List4"/>
    <w:rsid w:val="0036650C"/>
    <w:pPr>
      <w:numPr>
        <w:numId w:val="6"/>
      </w:numPr>
    </w:pPr>
  </w:style>
  <w:style w:type="paragraph" w:styleId="ListNumber5">
    <w:name w:val="List Number 5"/>
    <w:basedOn w:val="List5"/>
    <w:rsid w:val="0036650C"/>
    <w:pPr>
      <w:numPr>
        <w:numId w:val="7"/>
      </w:numPr>
    </w:pPr>
  </w:style>
  <w:style w:type="paragraph" w:styleId="BlockText">
    <w:name w:val="Block Text"/>
    <w:basedOn w:val="Normal"/>
    <w:rsid w:val="0036650C"/>
    <w:pPr>
      <w:spacing w:after="120"/>
      <w:ind w:left="1440" w:right="1440"/>
    </w:pPr>
  </w:style>
  <w:style w:type="character" w:customStyle="1" w:styleId="Subscript">
    <w:name w:val="Subscript"/>
    <w:rsid w:val="0036650C"/>
    <w:rPr>
      <w:sz w:val="16"/>
      <w:vertAlign w:val="subscript"/>
    </w:rPr>
  </w:style>
  <w:style w:type="character" w:customStyle="1" w:styleId="Superscript">
    <w:name w:val="Superscript"/>
    <w:rsid w:val="0036650C"/>
    <w:rPr>
      <w:sz w:val="16"/>
      <w:vertAlign w:val="superscript"/>
    </w:rPr>
  </w:style>
  <w:style w:type="character" w:customStyle="1" w:styleId="Symbols">
    <w:name w:val="Symbols"/>
    <w:rsid w:val="0036650C"/>
    <w:rPr>
      <w:rFonts w:ascii="Symbol" w:hAnsi="Symbol"/>
    </w:rPr>
  </w:style>
  <w:style w:type="character" w:customStyle="1" w:styleId="MenuOptions">
    <w:name w:val="Menu Options"/>
    <w:rsid w:val="0036650C"/>
    <w:rPr>
      <w:rFonts w:ascii="Arial Narrow" w:hAnsi="Arial Narrow"/>
      <w:smallCaps/>
    </w:rPr>
  </w:style>
  <w:style w:type="character" w:customStyle="1" w:styleId="Buttons">
    <w:name w:val="Buttons"/>
    <w:rsid w:val="0036650C"/>
    <w:rPr>
      <w:b/>
    </w:rPr>
  </w:style>
  <w:style w:type="character" w:customStyle="1" w:styleId="Underlined">
    <w:name w:val="Underlined"/>
    <w:rsid w:val="0036650C"/>
    <w:rPr>
      <w:u w:val="single"/>
    </w:rPr>
  </w:style>
  <w:style w:type="paragraph" w:customStyle="1" w:styleId="TableBodyTextRight">
    <w:name w:val="Table Body Text Right"/>
    <w:basedOn w:val="TableBodyText"/>
    <w:rsid w:val="0036650C"/>
    <w:pPr>
      <w:widowControl w:val="0"/>
      <w:autoSpaceDE w:val="0"/>
      <w:autoSpaceDN w:val="0"/>
      <w:adjustRightInd w:val="0"/>
      <w:jc w:val="right"/>
    </w:pPr>
    <w:rPr>
      <w:rFonts w:cs="Arial"/>
      <w:szCs w:val="18"/>
    </w:rPr>
  </w:style>
  <w:style w:type="paragraph" w:customStyle="1" w:styleId="CopyrightText">
    <w:name w:val="Copyright Text"/>
    <w:basedOn w:val="BodyText"/>
    <w:rsid w:val="0036650C"/>
    <w:rPr>
      <w:sz w:val="18"/>
    </w:rPr>
  </w:style>
  <w:style w:type="paragraph" w:customStyle="1" w:styleId="BodySmallRight">
    <w:name w:val="Body Small Right"/>
    <w:basedOn w:val="BodyTextRight"/>
    <w:rsid w:val="0036650C"/>
    <w:rPr>
      <w:sz w:val="18"/>
      <w:szCs w:val="18"/>
    </w:rPr>
  </w:style>
  <w:style w:type="paragraph" w:customStyle="1" w:styleId="MarginEdition">
    <w:name w:val="Margin Edition"/>
    <w:basedOn w:val="MarginNote"/>
    <w:rsid w:val="0036650C"/>
    <w:pPr>
      <w:spacing w:before="0" w:after="0"/>
    </w:pPr>
    <w:rPr>
      <w:rFonts w:ascii="Times New Roman" w:hAnsi="Times New Roman"/>
      <w:color w:val="999999"/>
    </w:rPr>
  </w:style>
  <w:style w:type="paragraph" w:customStyle="1" w:styleId="Spacer">
    <w:name w:val="Spacer"/>
    <w:basedOn w:val="Normal"/>
    <w:rsid w:val="0036650C"/>
    <w:rPr>
      <w:sz w:val="2"/>
      <w:szCs w:val="2"/>
    </w:rPr>
  </w:style>
  <w:style w:type="character" w:customStyle="1" w:styleId="Small">
    <w:name w:val="Small"/>
    <w:rsid w:val="0036650C"/>
    <w:rPr>
      <w:sz w:val="16"/>
    </w:rPr>
  </w:style>
  <w:style w:type="paragraph" w:customStyle="1" w:styleId="WideTable">
    <w:name w:val="Wide Table"/>
    <w:basedOn w:val="Normal"/>
    <w:rsid w:val="0036650C"/>
    <w:pPr>
      <w:ind w:left="-1418"/>
    </w:pPr>
    <w:rPr>
      <w:sz w:val="2"/>
      <w:szCs w:val="2"/>
    </w:rPr>
  </w:style>
  <w:style w:type="character" w:styleId="PageNumber">
    <w:name w:val="page number"/>
    <w:rsid w:val="0036650C"/>
  </w:style>
  <w:style w:type="paragraph" w:styleId="Quote">
    <w:name w:val="Quote"/>
    <w:basedOn w:val="Heading1"/>
    <w:link w:val="QuoteChar"/>
    <w:qFormat/>
    <w:rsid w:val="0036650C"/>
    <w:rPr>
      <w:b w:val="0"/>
      <w:sz w:val="72"/>
      <w:szCs w:val="72"/>
      <w:lang w:val="en-NZ"/>
    </w:rPr>
  </w:style>
  <w:style w:type="character" w:customStyle="1" w:styleId="QuoteChar">
    <w:name w:val="Quote Char"/>
    <w:link w:val="Quote"/>
    <w:rsid w:val="00366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50C"/>
    <w:pPr>
      <w:pageBreakBefore/>
    </w:pPr>
  </w:style>
  <w:style w:type="paragraph" w:customStyle="1" w:styleId="Border">
    <w:name w:val="Border"/>
    <w:basedOn w:val="Normal"/>
    <w:qFormat/>
    <w:rsid w:val="0036650C"/>
    <w:pPr>
      <w:pBdr>
        <w:top w:val="single" w:sz="18" w:space="1" w:color="auto"/>
      </w:pBdr>
    </w:pPr>
    <w:rPr>
      <w:rFonts w:ascii="Times New Roman" w:hAnsi="Times New Roman"/>
      <w:color w:val="FFFFFF"/>
      <w:sz w:val="2"/>
    </w:rPr>
  </w:style>
  <w:style w:type="character" w:styleId="IntenseEmphasis">
    <w:name w:val="Intense Emphasis"/>
    <w:uiPriority w:val="21"/>
    <w:qFormat/>
    <w:rsid w:val="0036650C"/>
    <w:rPr>
      <w:b/>
      <w:bCs/>
      <w:i/>
      <w:iCs/>
      <w:color w:val="auto"/>
    </w:rPr>
  </w:style>
  <w:style w:type="paragraph" w:styleId="IntenseQuote">
    <w:name w:val="Intense Quote"/>
    <w:basedOn w:val="Normal"/>
    <w:next w:val="Normal"/>
    <w:link w:val="IntenseQuoteChar"/>
    <w:uiPriority w:val="30"/>
    <w:qFormat/>
    <w:rsid w:val="0036650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650C"/>
    <w:rPr>
      <w:rFonts w:ascii="Courier New" w:eastAsia="Times New Roman" w:hAnsi="Courier New" w:cs="Times New Roman"/>
      <w:b/>
      <w:bCs/>
      <w:i/>
      <w:iCs/>
      <w:szCs w:val="20"/>
      <w:lang w:val="en-US" w:eastAsia="en-US"/>
    </w:rPr>
  </w:style>
  <w:style w:type="character" w:styleId="SubtleReference">
    <w:name w:val="Subtle Reference"/>
    <w:uiPriority w:val="31"/>
    <w:qFormat/>
    <w:rsid w:val="0036650C"/>
    <w:rPr>
      <w:smallCaps/>
      <w:color w:val="auto"/>
      <w:u w:val="single"/>
    </w:rPr>
  </w:style>
  <w:style w:type="character" w:styleId="IntenseReference">
    <w:name w:val="Intense Reference"/>
    <w:uiPriority w:val="32"/>
    <w:qFormat/>
    <w:rsid w:val="0036650C"/>
    <w:rPr>
      <w:b/>
      <w:bCs/>
      <w:smallCaps/>
      <w:color w:val="auto"/>
      <w:spacing w:val="5"/>
      <w:u w:val="single"/>
    </w:rPr>
  </w:style>
  <w:style w:type="paragraph" w:customStyle="1" w:styleId="2ColumnHeading">
    <w:name w:val="2Column Heading"/>
    <w:basedOn w:val="BodyText"/>
    <w:qFormat/>
    <w:rsid w:val="0036650C"/>
    <w:pPr>
      <w:spacing w:after="60"/>
      <w:ind w:left="-2268"/>
    </w:pPr>
    <w:rPr>
      <w:b/>
    </w:rPr>
  </w:style>
  <w:style w:type="paragraph" w:customStyle="1" w:styleId="Heading1TOC">
    <w:name w:val="Heading1 TOC"/>
    <w:basedOn w:val="Normal"/>
    <w:qFormat/>
    <w:rsid w:val="0036650C"/>
    <w:pPr>
      <w:spacing w:before="240" w:after="120"/>
    </w:pPr>
    <w:rPr>
      <w:rFonts w:ascii="Times New Roman" w:hAnsi="Times New Roman"/>
      <w:b/>
      <w:sz w:val="32"/>
    </w:rPr>
  </w:style>
  <w:style w:type="paragraph" w:customStyle="1" w:styleId="Heading2TOC">
    <w:name w:val="Heading2 TOC"/>
    <w:basedOn w:val="Normal"/>
    <w:qFormat/>
    <w:rsid w:val="0036650C"/>
    <w:pPr>
      <w:spacing w:before="240" w:after="60"/>
    </w:pPr>
    <w:rPr>
      <w:rFonts w:ascii="Times New Roman" w:hAnsi="Times New Roman"/>
      <w:b/>
      <w:sz w:val="28"/>
    </w:rPr>
  </w:style>
  <w:style w:type="character" w:customStyle="1" w:styleId="Underline">
    <w:name w:val="Underline"/>
    <w:qFormat/>
    <w:rsid w:val="0036650C"/>
    <w:rPr>
      <w:u w:val="single"/>
    </w:rPr>
  </w:style>
  <w:style w:type="paragraph" w:styleId="BalloonText">
    <w:name w:val="Balloon Text"/>
    <w:basedOn w:val="Normal"/>
    <w:link w:val="BalloonTextChar"/>
    <w:rsid w:val="0036650C"/>
    <w:rPr>
      <w:rFonts w:ascii="Tahoma" w:hAnsi="Tahoma" w:cs="Tahoma"/>
      <w:sz w:val="16"/>
      <w:szCs w:val="16"/>
    </w:rPr>
  </w:style>
  <w:style w:type="character" w:customStyle="1" w:styleId="BalloonTextChar">
    <w:name w:val="Balloon Text Char"/>
    <w:link w:val="BalloonText"/>
    <w:rsid w:val="003665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650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650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1803</Words>
  <Characters>11339</Characters>
  <Application>Microsoft Office Word</Application>
  <DocSecurity>0</DocSecurity>
  <Lines>409</Lines>
  <Paragraphs>270</Paragraphs>
  <ScaleCrop>false</ScaleCrop>
  <Company>Author-it Software Corporation Ltd.</Company>
  <LinksUpToDate>false</LinksUpToDate>
  <CharactersWithSpaces>13076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CUSMCP502A Compose music for screen</dc:title>
  <dc:subject>Approved</dc:subject>
  <dc:creator>Innovation and Business Skills Australia</dc:creator>
  <cp:keywords>Revision Number: 2</cp:keywords>
  <dc:description>Copyright © 1996-2007 Author-it Software Corporation Ltd., all rights reserved.</dc:description>
  <cp:lastModifiedBy>Andrew Campey</cp:lastModifiedBy>
  <cp:revision>3</cp:revision>
  <dcterms:created xsi:type="dcterms:W3CDTF">2012-05-26T15:24:00Z</dcterms:created>
  <dcterms:modified xsi:type="dcterms:W3CDTF">2012-05-26T15:24:00Z</dcterms:modified>
</cp:coreProperties>
</file>