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BC3" w:rsidP="001B3BC3">
      <w:pPr>
        <w:pStyle w:val="Title"/>
      </w:pPr>
      <w:r>
        <w:fldChar w:fldCharType="begin"/>
      </w:r>
      <w:r>
        <w:instrText xml:space="preserve"> TITLE   \* MERGEFORMAT </w:instrText>
      </w:r>
      <w:r>
        <w:fldChar w:fldCharType="separate"/>
      </w:r>
      <w:r>
        <w:t>CUSMCP402A Develop techniques for composing music</w:t>
      </w:r>
      <w:r>
        <w:fldChar w:fldCharType="end"/>
      </w:r>
    </w:p>
    <w:p w:rsidR="001B3BC3" w:rsidP="001B3BC3">
      <w:pPr>
        <w:pStyle w:val="Version"/>
        <w:sectPr w:rsidSect="00DE4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E447E" w:rsidP="00DE447E">
      <w:pPr>
        <w:pStyle w:val="SuperHeading"/>
      </w:pPr>
      <w:r w:rsidRPr="00DE447E">
        <w:t>CUSMCP402A Develop techniques for composing music</w:t>
      </w:r>
    </w:p>
    <w:p w:rsidR="00000000" w:rsidRPr="00DE447E" w:rsidP="00DE447E">
      <w:pPr>
        <w:pStyle w:val="SuperHeading"/>
      </w:pPr>
    </w:p>
    <w:p w:rsidR="00000000" w:rsidRPr="00DE447E" w:rsidP="00DE447E">
      <w:pPr>
        <w:pStyle w:val="Heading1"/>
      </w:pPr>
      <w:bookmarkStart w:id="1" w:name="O_380647"/>
      <w:bookmarkEnd w:id="1"/>
      <w:r w:rsidRPr="00DE447E">
        <w:t>Modification History</w:t>
      </w:r>
    </w:p>
    <w:tbl>
      <w:tblPr>
        <w:tblW w:w="0" w:type="auto"/>
        <w:tblLayout w:type="fixed"/>
        <w:tblCellMar>
          <w:left w:w="62" w:type="dxa"/>
          <w:right w:w="62" w:type="dxa"/>
        </w:tblCellMar>
        <w:tblLook w:val="0000"/>
      </w:tblPr>
      <w:tblGrid>
        <w:gridCol w:w="1585"/>
        <w:gridCol w:w="5245"/>
      </w:tblGrid>
      <w:tr w:rsidTr="00DE447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E447E" w:rsidP="00DE447E">
            <w:pPr>
              <w:pStyle w:val="BodyText"/>
            </w:pPr>
            <w:r w:rsidRPr="00DE447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447E">
            <w:pPr>
              <w:pStyle w:val="BodyText"/>
              <w:rPr>
                <w:lang w:val="en-NZ"/>
              </w:rPr>
            </w:pPr>
            <w:r w:rsidRPr="00DE447E">
              <w:rPr>
                <w:rStyle w:val="SpecialBold"/>
              </w:rPr>
              <w:t>Comments</w:t>
            </w:r>
          </w:p>
        </w:tc>
      </w:tr>
      <w:tr w:rsidTr="00DE447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447E">
            <w:pPr>
              <w:pStyle w:val="BodyText"/>
              <w:rPr>
                <w:lang w:val="en-NZ"/>
              </w:rPr>
            </w:pPr>
            <w:r w:rsidRPr="00DE447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E447E" w:rsidP="00DE447E">
            <w:pPr>
              <w:pStyle w:val="BodyText"/>
            </w:pPr>
            <w:r w:rsidRPr="00DE447E">
              <w:t xml:space="preserve">Created to fix formatting errors only. </w:t>
            </w:r>
          </w:p>
          <w:p w:rsidR="00000000" w:rsidRPr="00DE447E" w:rsidP="00DE447E">
            <w:pPr>
              <w:pStyle w:val="BodyText"/>
            </w:pPr>
            <w:r w:rsidRPr="00DE447E">
              <w:t>Released with CUS09 Music Training Package version 1.2</w:t>
            </w:r>
          </w:p>
        </w:tc>
      </w:tr>
    </w:tbl>
    <w:p w:rsidR="00000000" w:rsidRPr="00DE447E" w:rsidP="00DE447E">
      <w:pPr>
        <w:pStyle w:val="BodyText"/>
      </w:pPr>
    </w:p>
    <w:p w:rsidR="00000000" w:rsidRPr="00DE447E" w:rsidP="00DE447E">
      <w:pPr>
        <w:pStyle w:val="AllowPageBreak"/>
      </w:pPr>
    </w:p>
    <w:p w:rsidR="00000000" w:rsidRPr="00DE447E" w:rsidP="00DE447E">
      <w:pPr>
        <w:pStyle w:val="Heading1"/>
      </w:pPr>
      <w:bookmarkStart w:id="2" w:name="O_380643"/>
      <w:bookmarkEnd w:id="2"/>
      <w:r w:rsidRPr="00DE447E">
        <w:t>Unit Descriptor</w:t>
      </w:r>
    </w:p>
    <w:p w:rsidR="001B3BC3" w:rsidP="00DE447E">
      <w:pPr>
        <w:pStyle w:val="BodyText"/>
      </w:pPr>
      <w:r w:rsidRPr="00DE447E">
        <w:t>This unit describes the performance outcomes, skills and knowledge required to apply aural imagination and perception skills to compose a range of musical pieces.</w:t>
      </w:r>
    </w:p>
    <w:p w:rsidR="001B3BC3" w:rsidP="00DE447E">
      <w:pPr>
        <w:pStyle w:val="BodyText"/>
      </w:pPr>
    </w:p>
    <w:p w:rsidR="00000000" w:rsidRPr="00DE447E" w:rsidP="00DE447E">
      <w:pPr>
        <w:pStyle w:val="Heading1"/>
      </w:pPr>
      <w:bookmarkStart w:id="3" w:name="O_380656"/>
      <w:bookmarkEnd w:id="3"/>
      <w:r w:rsidRPr="00DE447E">
        <w:t>Application of the Unit</w:t>
      </w:r>
    </w:p>
    <w:p w:rsidR="00000000" w:rsidRPr="00DE447E" w:rsidP="00DE447E">
      <w:pPr>
        <w:pStyle w:val="BodyText"/>
      </w:pPr>
      <w:r w:rsidRPr="00DE447E">
        <w:t>Composers in all genres apply the skills and knowle</w:t>
      </w:r>
      <w:r w:rsidRPr="00DE447E">
        <w:t>dge outlined in this unit. They could be creating music for a wide range of ensemble, band or solo performances, for such things as music theatre, corporate events, advertising, schools and computer games.</w:t>
      </w:r>
    </w:p>
    <w:p w:rsidR="00000000" w:rsidRPr="00DE447E" w:rsidP="00DE447E">
      <w:pPr>
        <w:pStyle w:val="BodyText"/>
      </w:pPr>
      <w:r w:rsidRPr="00DE447E">
        <w:t>This unit builds on skills covered in:</w:t>
      </w:r>
    </w:p>
    <w:p w:rsidR="00000000" w:rsidRPr="00DE447E" w:rsidP="00DE447E">
      <w:pPr>
        <w:pStyle w:val="ListBullet"/>
      </w:pPr>
      <w:r w:rsidRPr="00DE447E">
        <w:t>CUSMCP301A Compose simple songs or musical pieces.</w:t>
      </w:r>
    </w:p>
    <w:p w:rsidR="00000000" w:rsidRPr="00DE447E" w:rsidP="00DE447E">
      <w:pPr>
        <w:pStyle w:val="BodyText"/>
      </w:pPr>
    </w:p>
    <w:p w:rsidR="00000000" w:rsidRPr="00DE447E" w:rsidP="00DE447E">
      <w:pPr>
        <w:pStyle w:val="BodyText"/>
      </w:pPr>
      <w:r w:rsidRPr="00DE447E">
        <w:t>Skills associated with using computer technology as the primary tool for composing music are covered in:</w:t>
      </w:r>
    </w:p>
    <w:p w:rsidR="00000000" w:rsidRPr="00DE447E" w:rsidP="00DE447E">
      <w:pPr>
        <w:pStyle w:val="ListBullet"/>
      </w:pPr>
      <w:r w:rsidRPr="00DE447E">
        <w:t>CUSMCP501A Compose music using electronic media.</w:t>
      </w:r>
    </w:p>
    <w:p w:rsidR="00000000" w:rsidRPr="00DE447E" w:rsidP="00DE447E">
      <w:pPr>
        <w:pStyle w:val="AllowPageBreak"/>
      </w:pPr>
    </w:p>
    <w:p w:rsidR="00000000" w:rsidRPr="00DE447E" w:rsidP="00DE447E">
      <w:pPr>
        <w:pStyle w:val="Heading1"/>
      </w:pPr>
      <w:bookmarkStart w:id="4" w:name="O_380648"/>
      <w:bookmarkEnd w:id="4"/>
      <w:r w:rsidRPr="00DE447E">
        <w:t>Licensing/Regulatory Information</w:t>
      </w:r>
    </w:p>
    <w:p w:rsidR="001B3BC3" w:rsidP="00DE447E">
      <w:pPr>
        <w:pStyle w:val="BodyText"/>
      </w:pPr>
      <w:r w:rsidRPr="00DE447E">
        <w:t>No licensing, legislative, regulatory or certification requirements apply to this unit at the time of endorsement.</w:t>
      </w:r>
    </w:p>
    <w:p w:rsidR="001B3BC3" w:rsidP="00DE447E">
      <w:pPr>
        <w:pStyle w:val="BodyText"/>
      </w:pPr>
    </w:p>
    <w:p w:rsidR="00000000" w:rsidRPr="00DE447E" w:rsidP="00DE447E">
      <w:pPr>
        <w:pStyle w:val="Heading1"/>
      </w:pPr>
      <w:bookmarkStart w:id="5" w:name="O_380646"/>
      <w:bookmarkEnd w:id="5"/>
      <w:r w:rsidRPr="00DE447E">
        <w:t>Pre-Requisites</w:t>
      </w:r>
    </w:p>
    <w:p w:rsidR="00000000" w:rsidRPr="00DE447E" w:rsidP="00DE447E">
      <w:pPr>
        <w:pStyle w:val="BodyText"/>
      </w:pPr>
      <w:r w:rsidRPr="00DE447E">
        <w:t>Not applicable</w:t>
      </w:r>
    </w:p>
    <w:p w:rsidR="00000000" w:rsidRPr="00DE447E" w:rsidP="00DE447E">
      <w:pPr>
        <w:pStyle w:val="AllowPageBreak"/>
      </w:pPr>
    </w:p>
    <w:p w:rsidR="00000000" w:rsidRPr="00DE447E" w:rsidP="00DE447E">
      <w:pPr>
        <w:pStyle w:val="Heading1"/>
      </w:pPr>
      <w:bookmarkStart w:id="6" w:name="O_380651"/>
      <w:bookmarkEnd w:id="6"/>
      <w:r w:rsidRPr="00DE447E">
        <w:t>Employability Skills Information</w:t>
      </w:r>
    </w:p>
    <w:p w:rsidR="00000000" w:rsidRPr="00DE447E" w:rsidP="00DE447E">
      <w:pPr>
        <w:pStyle w:val="BodyText"/>
      </w:pPr>
      <w:r w:rsidRPr="00DE447E">
        <w:t>Not applicable</w:t>
      </w:r>
    </w:p>
    <w:p w:rsidR="00000000" w:rsidRPr="00DE447E" w:rsidP="00DE447E">
      <w:pPr>
        <w:pStyle w:val="AllowPageBreak"/>
      </w:pPr>
    </w:p>
    <w:p w:rsidR="00000000" w:rsidRPr="00DE447E" w:rsidP="00DE447E">
      <w:pPr>
        <w:pStyle w:val="Heading1"/>
      </w:pPr>
      <w:bookmarkStart w:id="7" w:name="O_380652"/>
      <w:bookmarkEnd w:id="7"/>
      <w:r w:rsidRPr="00DE447E">
        <w:t>Elements and Performance Criteria Pre-Content</w:t>
      </w:r>
    </w:p>
    <w:tbl>
      <w:tblPr>
        <w:tblW w:w="0" w:type="auto"/>
        <w:tblLayout w:type="fixed"/>
        <w:tblCellMar>
          <w:left w:w="62" w:type="dxa"/>
          <w:right w:w="62" w:type="dxa"/>
        </w:tblCellMar>
        <w:tblLook w:val="0000"/>
      </w:tblPr>
      <w:tblGrid>
        <w:gridCol w:w="2579"/>
        <w:gridCol w:w="5943"/>
      </w:tblGrid>
      <w:tr w:rsidTr="001B3B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rPr>
                <w:rStyle w:val="Emphasis"/>
              </w:rPr>
              <w:t>Performance criteria describe the performance needed to demonstrate achievement of the element. Where bold italicised text is used, further info</w:t>
            </w:r>
            <w:r w:rsidRPr="00DE447E">
              <w:rPr>
                <w:rStyle w:val="Emphasis"/>
              </w:rPr>
              <w:t>rmation is detailed in the required skills and knowledge section and the range statement. Assessment of performance is to be consistent with the evidence guide.</w:t>
            </w:r>
          </w:p>
        </w:tc>
      </w:tr>
    </w:tbl>
    <w:p w:rsidR="00000000" w:rsidRPr="00DE447E" w:rsidP="00DE447E">
      <w:pPr>
        <w:pStyle w:val="BodyText"/>
      </w:pPr>
    </w:p>
    <w:p w:rsidR="00000000" w:rsidRPr="00DE447E" w:rsidP="00DE447E">
      <w:pPr>
        <w:pStyle w:val="AllowPageBreak"/>
      </w:pPr>
    </w:p>
    <w:p w:rsidR="00000000" w:rsidRPr="00DE447E" w:rsidP="00DE447E">
      <w:pPr>
        <w:pStyle w:val="Heading1"/>
      </w:pPr>
      <w:bookmarkStart w:id="8" w:name="O_380653"/>
      <w:bookmarkEnd w:id="8"/>
      <w:r w:rsidRPr="00DE447E">
        <w:t>Elements and Performance Criteria</w:t>
      </w:r>
    </w:p>
    <w:tbl>
      <w:tblPr>
        <w:tblW w:w="0" w:type="auto"/>
        <w:tblLayout w:type="fixed"/>
        <w:tblCellMar>
          <w:left w:w="62" w:type="dxa"/>
          <w:right w:w="62" w:type="dxa"/>
        </w:tblCellMar>
        <w:tblLook w:val="0000"/>
      </w:tblPr>
      <w:tblGrid>
        <w:gridCol w:w="2579"/>
        <w:gridCol w:w="5943"/>
      </w:tblGrid>
      <w:tr w:rsidTr="001B3BC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PERFORMANCE CRITERIA</w:t>
            </w:r>
          </w:p>
        </w:tc>
      </w:tr>
      <w:tr w:rsidTr="001B3B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1. Explore ways of expressing ideas musically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
            </w:pPr>
            <w:r w:rsidRPr="00DE447E">
              <w:t>1.1</w:t>
            </w:r>
            <w:r w:rsidRPr="00DE447E">
              <w:tab/>
              <w:t xml:space="preserve">In consultation with </w:t>
            </w:r>
            <w:r w:rsidRPr="00DE447E">
              <w:rPr>
                <w:rStyle w:val="BoldandItalics"/>
              </w:rPr>
              <w:t>appropriate personnel</w:t>
            </w:r>
            <w:r w:rsidRPr="00DE447E">
              <w:t xml:space="preserve">, identify </w:t>
            </w:r>
            <w:r w:rsidRPr="00DE447E">
              <w:rPr>
                <w:rStyle w:val="BoldandItalics"/>
              </w:rPr>
              <w:t>factors</w:t>
            </w:r>
            <w:r w:rsidRPr="00DE447E">
              <w:t xml:space="preserve"> that may have an impact on how to approach the composition of music </w:t>
            </w:r>
          </w:p>
          <w:p w:rsidR="00000000" w:rsidP="00DE447E">
            <w:pPr>
              <w:pStyle w:val="List"/>
              <w:rPr>
                <w:lang w:val="en-NZ"/>
              </w:rPr>
            </w:pPr>
            <w:r w:rsidRPr="00DE447E">
              <w:t>1.2</w:t>
            </w:r>
            <w:r w:rsidRPr="00DE447E">
              <w:tab/>
              <w:t xml:space="preserve">Consider the range of ways </w:t>
            </w:r>
            <w:r w:rsidRPr="00DE447E">
              <w:rPr>
                <w:rStyle w:val="BoldandItalics"/>
              </w:rPr>
              <w:t>musical elements</w:t>
            </w:r>
            <w:r w:rsidRPr="00DE447E">
              <w:t xml:space="preserve"> could be organised for diffe</w:t>
            </w:r>
            <w:r w:rsidRPr="00DE447E">
              <w:t>rent types of musical pieces and different purposes</w:t>
            </w:r>
          </w:p>
        </w:tc>
      </w:tr>
      <w:tr w:rsidTr="001B3B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2. Generate ideas for musical pieces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
            </w:pPr>
            <w:r w:rsidRPr="00DE447E">
              <w:t>2.1</w:t>
            </w:r>
            <w:r w:rsidRPr="00DE447E">
              <w:tab/>
              <w:t xml:space="preserve">Clarify </w:t>
            </w:r>
            <w:r w:rsidRPr="00DE447E">
              <w:rPr>
                <w:rStyle w:val="BoldandItalics"/>
              </w:rPr>
              <w:t>scope</w:t>
            </w:r>
            <w:r w:rsidRPr="00DE447E">
              <w:t xml:space="preserve"> of composition brief with appropriate personnel</w:t>
            </w:r>
          </w:p>
          <w:p w:rsidR="00000000" w:rsidRPr="00DE447E" w:rsidP="00DE447E">
            <w:pPr>
              <w:pStyle w:val="List"/>
            </w:pPr>
            <w:r w:rsidRPr="00DE447E">
              <w:t>2.2</w:t>
            </w:r>
            <w:r w:rsidRPr="00DE447E">
              <w:tab/>
              <w:t xml:space="preserve">Prepare a </w:t>
            </w:r>
            <w:r w:rsidRPr="00DE447E">
              <w:rPr>
                <w:rStyle w:val="BoldandItalics"/>
              </w:rPr>
              <w:t>plan</w:t>
            </w:r>
            <w:r w:rsidRPr="00DE447E">
              <w:t xml:space="preserve"> for completing work in line with the requirements of the brief and negotiate a </w:t>
            </w:r>
            <w:r w:rsidRPr="00DE447E">
              <w:rPr>
                <w:rStyle w:val="BoldandItalics"/>
              </w:rPr>
              <w:t>contract</w:t>
            </w:r>
            <w:r w:rsidRPr="00DE447E">
              <w:t xml:space="preserve"> as required</w:t>
            </w:r>
          </w:p>
          <w:p w:rsidR="00000000" w:rsidRPr="00DE447E" w:rsidP="00DE447E">
            <w:pPr>
              <w:pStyle w:val="List"/>
            </w:pPr>
            <w:r w:rsidRPr="00DE447E">
              <w:t>2.3</w:t>
            </w:r>
            <w:r w:rsidRPr="00DE447E">
              <w:tab/>
            </w:r>
            <w:r w:rsidRPr="00DE447E">
              <w:rPr>
                <w:rStyle w:val="BoldandItalics"/>
              </w:rPr>
              <w:t>Brief</w:t>
            </w:r>
            <w:r w:rsidRPr="00DE447E">
              <w:t xml:space="preserve"> other people involved in the composition project as required</w:t>
            </w:r>
          </w:p>
          <w:p w:rsidR="00000000" w:rsidRPr="00DE447E" w:rsidP="00DE447E">
            <w:pPr>
              <w:pStyle w:val="List"/>
            </w:pPr>
            <w:r w:rsidRPr="00DE447E">
              <w:t>2.4</w:t>
            </w:r>
            <w:r w:rsidRPr="00DE447E">
              <w:tab/>
              <w:t>Generate a range of musical ideas or starting points and experiment with options for realising them</w:t>
            </w:r>
          </w:p>
          <w:p w:rsidR="00000000" w:rsidRPr="00DE447E" w:rsidP="00DE447E">
            <w:pPr>
              <w:pStyle w:val="List"/>
            </w:pPr>
            <w:r w:rsidRPr="00DE447E">
              <w:t>2.5</w:t>
            </w:r>
            <w:r w:rsidRPr="00DE447E">
              <w:tab/>
              <w:t>Investigate the potential of basic structural elements f</w:t>
            </w:r>
            <w:r w:rsidRPr="00DE447E">
              <w:t>or achieving the desired effect</w:t>
            </w:r>
          </w:p>
          <w:p w:rsidR="00000000" w:rsidP="00DE447E">
            <w:pPr>
              <w:pStyle w:val="List"/>
              <w:rPr>
                <w:lang w:val="en-NZ"/>
              </w:rPr>
            </w:pPr>
            <w:r w:rsidRPr="00DE447E">
              <w:t>2.6</w:t>
            </w:r>
            <w:r w:rsidRPr="00DE447E">
              <w:tab/>
              <w:t>Discuss options with appropriate personnel and refine ideas as required</w:t>
            </w:r>
          </w:p>
        </w:tc>
      </w:tr>
      <w:tr w:rsidTr="001B3B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3. Create musical pieces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
            </w:pPr>
            <w:r w:rsidRPr="00DE447E">
              <w:t>3.1</w:t>
            </w:r>
            <w:r w:rsidRPr="00DE447E">
              <w:tab/>
              <w:t xml:space="preserve">Develop and apply a range of </w:t>
            </w:r>
            <w:r w:rsidRPr="00DE447E">
              <w:rPr>
                <w:rStyle w:val="BoldandItalics"/>
              </w:rPr>
              <w:t>compositional techniques</w:t>
            </w:r>
            <w:r w:rsidRPr="00DE447E">
              <w:t xml:space="preserve"> to organise musical elements into working versions of musical pi</w:t>
            </w:r>
            <w:r w:rsidRPr="00DE447E">
              <w:t>eces</w:t>
            </w:r>
          </w:p>
          <w:p w:rsidR="00000000" w:rsidRPr="00DE447E" w:rsidP="00DE447E">
            <w:pPr>
              <w:pStyle w:val="List"/>
            </w:pPr>
            <w:r w:rsidRPr="00DE447E">
              <w:t>3.2</w:t>
            </w:r>
            <w:r w:rsidRPr="00DE447E">
              <w:tab/>
              <w:t>Listen to work in progress with appropriate personnel and seek feedback on how well compositions meet creative and technical requirements</w:t>
            </w:r>
          </w:p>
          <w:p w:rsidR="00000000" w:rsidRPr="00DE447E" w:rsidP="00DE447E">
            <w:pPr>
              <w:pStyle w:val="List"/>
            </w:pPr>
            <w:r w:rsidRPr="00DE447E">
              <w:t>3.3</w:t>
            </w:r>
            <w:r w:rsidRPr="00DE447E">
              <w:tab/>
              <w:t>Incorporate ideas and suggestions into final compositions</w:t>
            </w:r>
          </w:p>
          <w:p w:rsidR="00000000" w:rsidRPr="00DE447E" w:rsidP="00DE447E">
            <w:pPr>
              <w:pStyle w:val="List"/>
            </w:pPr>
            <w:r w:rsidRPr="00DE447E">
              <w:t>3.4</w:t>
            </w:r>
            <w:r w:rsidRPr="00DE447E">
              <w:tab/>
              <w:t>As required, attend rehearsals or performan</w:t>
            </w:r>
            <w:r w:rsidRPr="00DE447E">
              <w:t>ce workshops where compositions are being played and make any necessary adjustments to compositions</w:t>
            </w:r>
          </w:p>
          <w:p w:rsidR="00000000" w:rsidP="00DE447E">
            <w:pPr>
              <w:pStyle w:val="List"/>
              <w:rPr>
                <w:lang w:val="en-NZ"/>
              </w:rPr>
            </w:pPr>
            <w:r w:rsidRPr="00DE447E">
              <w:t>3.5</w:t>
            </w:r>
            <w:r w:rsidRPr="00DE447E">
              <w:tab/>
              <w:t xml:space="preserve">Present all compositions in required </w:t>
            </w:r>
            <w:r w:rsidRPr="00DE447E">
              <w:rPr>
                <w:rStyle w:val="BoldandItalics"/>
              </w:rPr>
              <w:t>format</w:t>
            </w:r>
            <w:r w:rsidRPr="00DE447E">
              <w:t xml:space="preserve"> by agreed deadline</w:t>
            </w:r>
          </w:p>
        </w:tc>
      </w:tr>
      <w:tr w:rsidTr="001B3B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4. Evaluate own musical compositions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
            </w:pPr>
            <w:r w:rsidRPr="00DE447E">
              <w:t>4.1</w:t>
            </w:r>
            <w:r w:rsidRPr="00DE447E">
              <w:tab/>
              <w:t>Identify criteria to provide an effective measu</w:t>
            </w:r>
            <w:r w:rsidRPr="00DE447E">
              <w:t>re of the success of own compositions</w:t>
            </w:r>
          </w:p>
          <w:p w:rsidR="00000000" w:rsidRPr="00DE447E" w:rsidP="00DE447E">
            <w:pPr>
              <w:pStyle w:val="List"/>
            </w:pPr>
            <w:r w:rsidRPr="00DE447E">
              <w:t>4.2</w:t>
            </w:r>
            <w:r w:rsidRPr="00DE447E">
              <w:tab/>
              <w:t>Compare work against previous compositions to assess development of techniques and ideas</w:t>
            </w:r>
          </w:p>
          <w:p w:rsidR="00000000" w:rsidRPr="00DE447E" w:rsidP="00DE447E">
            <w:pPr>
              <w:pStyle w:val="List"/>
            </w:pPr>
            <w:r w:rsidRPr="00DE447E">
              <w:t>4.3</w:t>
            </w:r>
            <w:r w:rsidRPr="00DE447E">
              <w:tab/>
              <w:t>Discuss strengths and weaknesses of compositions with appropriate personnel and identify strategies for improving own com</w:t>
            </w:r>
            <w:r w:rsidRPr="00DE447E">
              <w:t>positional techniques</w:t>
            </w:r>
          </w:p>
        </w:tc>
      </w:tr>
    </w:tbl>
    <w:p w:rsidR="00000000" w:rsidRPr="00DE447E" w:rsidP="00DE447E">
      <w:pPr>
        <w:pStyle w:val="BodyText"/>
      </w:pPr>
    </w:p>
    <w:p w:rsidR="00000000" w:rsidRPr="00DE447E" w:rsidP="00DE447E">
      <w:pPr>
        <w:pStyle w:val="AllowPageBreak"/>
      </w:pPr>
    </w:p>
    <w:p w:rsidR="00000000" w:rsidRPr="00DE447E" w:rsidP="00DE447E">
      <w:pPr>
        <w:pStyle w:val="Heading1"/>
      </w:pPr>
      <w:bookmarkStart w:id="9" w:name="O_380644"/>
      <w:bookmarkEnd w:id="9"/>
      <w:r w:rsidRPr="00DE447E">
        <w:t>Required Skills and Knowledge</w:t>
      </w:r>
    </w:p>
    <w:tbl>
      <w:tblPr>
        <w:tblW w:w="0" w:type="auto"/>
        <w:tblLayout w:type="fixed"/>
        <w:tblCellMar>
          <w:left w:w="62" w:type="dxa"/>
          <w:right w:w="62" w:type="dxa"/>
        </w:tblCellMar>
        <w:tblLook w:val="0000"/>
      </w:tblPr>
      <w:tblGrid>
        <w:gridCol w:w="8522"/>
      </w:tblGrid>
      <w:tr w:rsidTr="001B3B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447E">
            <w:pPr>
              <w:pStyle w:val="BodyText"/>
              <w:rPr>
                <w:lang w:val="en-NZ"/>
              </w:rPr>
            </w:pPr>
            <w:r w:rsidRPr="00DE447E">
              <w:rPr>
                <w:rStyle w:val="Emphasis"/>
              </w:rPr>
              <w:t>This section describes the skills and knowledge required for this unit.</w:t>
            </w:r>
          </w:p>
        </w:tc>
      </w:tr>
      <w:tr w:rsidTr="001B3B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447E">
            <w:pPr>
              <w:pStyle w:val="BodyText"/>
              <w:rPr>
                <w:lang w:val="en-NZ"/>
              </w:rPr>
            </w:pPr>
            <w:r w:rsidRPr="00DE447E">
              <w:rPr>
                <w:rStyle w:val="SpecialBold"/>
              </w:rPr>
              <w:t>Required skills</w:t>
            </w:r>
          </w:p>
        </w:tc>
      </w:tr>
      <w:tr w:rsidTr="001B3B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447E" w:rsidP="00DE447E">
            <w:pPr>
              <w:pStyle w:val="ListBullet"/>
            </w:pPr>
            <w:r w:rsidRPr="00DE447E">
              <w:t>communication and teamwork skills sufficient to:</w:t>
            </w:r>
          </w:p>
          <w:p w:rsidR="00000000" w:rsidRPr="00DE447E" w:rsidP="00DE447E">
            <w:pPr>
              <w:pStyle w:val="ListBullet2"/>
            </w:pPr>
            <w:r w:rsidRPr="00DE447E">
              <w:t>discuss compositional requirements in a collaborative manner</w:t>
            </w:r>
          </w:p>
          <w:p w:rsidR="00000000" w:rsidRPr="00DE447E" w:rsidP="00DE447E">
            <w:pPr>
              <w:pStyle w:val="ListBullet2"/>
            </w:pPr>
            <w:r w:rsidRPr="00DE447E">
              <w:t>document plans for compositional projects</w:t>
            </w:r>
          </w:p>
          <w:p w:rsidR="00000000" w:rsidRPr="00DE447E" w:rsidP="00DE447E">
            <w:pPr>
              <w:pStyle w:val="ListBullet2"/>
            </w:pPr>
            <w:r w:rsidRPr="00DE447E">
              <w:t>respond positively to constructive feedback on own compositions</w:t>
            </w:r>
          </w:p>
          <w:p w:rsidR="00000000" w:rsidRPr="00DE447E" w:rsidP="00DE447E">
            <w:pPr>
              <w:pStyle w:val="ListBullet"/>
            </w:pPr>
            <w:r w:rsidRPr="00DE447E">
              <w:t>listening skills in the context of:</w:t>
            </w:r>
          </w:p>
          <w:p w:rsidR="00000000" w:rsidRPr="00DE447E" w:rsidP="00DE447E">
            <w:pPr>
              <w:pStyle w:val="ListBullet2"/>
            </w:pPr>
            <w:r w:rsidRPr="00DE447E">
              <w:t>using aural imagination when manipulating musical elements</w:t>
            </w:r>
          </w:p>
          <w:p w:rsidR="00000000" w:rsidRPr="00DE447E" w:rsidP="00DE447E">
            <w:pPr>
              <w:pStyle w:val="ListBullet2"/>
            </w:pPr>
            <w:r w:rsidRPr="00DE447E">
              <w:t>analysing music instrumentation</w:t>
            </w:r>
          </w:p>
          <w:p w:rsidR="00000000" w:rsidRPr="00DE447E" w:rsidP="00DE447E">
            <w:pPr>
              <w:pStyle w:val="ListBullet2"/>
            </w:pPr>
            <w:r w:rsidRPr="00DE447E">
              <w:t>applying aural-perception skills to improve compositional outcomes</w:t>
            </w:r>
          </w:p>
          <w:p w:rsidR="00000000" w:rsidRPr="00DE447E" w:rsidP="00DE447E">
            <w:pPr>
              <w:pStyle w:val="ListBullet"/>
            </w:pPr>
            <w:r w:rsidRPr="00DE447E">
              <w:t>initiative and enterprise skills in the context of:</w:t>
            </w:r>
          </w:p>
          <w:p w:rsidR="00000000" w:rsidRPr="00DE447E" w:rsidP="00DE447E">
            <w:pPr>
              <w:pStyle w:val="ListBullet2"/>
            </w:pPr>
            <w:r w:rsidRPr="00DE447E">
              <w:t xml:space="preserve">phrasing and shaping music appropriately </w:t>
            </w:r>
          </w:p>
          <w:p w:rsidR="00000000" w:rsidRPr="00DE447E" w:rsidP="00DE447E">
            <w:pPr>
              <w:pStyle w:val="ListBullet2"/>
            </w:pPr>
            <w:r w:rsidRPr="00DE447E">
              <w:t>ex</w:t>
            </w:r>
            <w:r w:rsidRPr="00DE447E">
              <w:t xml:space="preserve">pressing appropriate musical nuance </w:t>
            </w:r>
          </w:p>
          <w:p w:rsidR="00000000" w:rsidRPr="00DE447E" w:rsidP="00DE447E">
            <w:pPr>
              <w:pStyle w:val="ListBullet2"/>
            </w:pPr>
            <w:r w:rsidRPr="00DE447E">
              <w:t>demonstrating originality and innovative approaches in the use and organisation of musical elements</w:t>
            </w:r>
          </w:p>
          <w:p w:rsidR="00000000" w:rsidRPr="00DE447E" w:rsidP="00DE447E">
            <w:pPr>
              <w:pStyle w:val="ListBullet2"/>
            </w:pPr>
            <w:r w:rsidRPr="00DE447E">
              <w:t>extending musical boundaries for self and audience</w:t>
            </w:r>
          </w:p>
          <w:p w:rsidR="00000000" w:rsidRPr="00DE447E" w:rsidP="00DE447E">
            <w:pPr>
              <w:pStyle w:val="ListBullet2"/>
            </w:pPr>
            <w:r w:rsidRPr="00DE447E">
              <w:t>experimenting with the synthesis of musical ideas and materials from</w:t>
            </w:r>
            <w:r w:rsidRPr="00DE447E">
              <w:t xml:space="preserve"> a range of sources</w:t>
            </w:r>
          </w:p>
          <w:p w:rsidR="00000000" w:rsidRPr="00DE447E" w:rsidP="00DE447E">
            <w:pPr>
              <w:pStyle w:val="ListBullet2"/>
            </w:pPr>
            <w:r w:rsidRPr="00DE447E">
              <w:t>composing appropriately for the context of venues, sound forces and perceived audience taste</w:t>
            </w:r>
          </w:p>
          <w:p w:rsidR="00000000" w:rsidRPr="00DE447E" w:rsidP="00DE447E">
            <w:pPr>
              <w:pStyle w:val="ListBullet"/>
            </w:pPr>
            <w:r w:rsidRPr="00DE447E">
              <w:t>learning skills in the context of continuously improving composition techniques through practice and refinement based on critical feedback</w:t>
            </w:r>
          </w:p>
          <w:p w:rsidR="00000000" w:rsidRPr="00DE447E" w:rsidP="00DE447E">
            <w:pPr>
              <w:pStyle w:val="ListBullet"/>
            </w:pPr>
            <w:r w:rsidRPr="00DE447E">
              <w:t>planning, self-management and organisational skills sufficient to:</w:t>
            </w:r>
          </w:p>
          <w:p w:rsidR="00000000" w:rsidRPr="00DE447E" w:rsidP="00DE447E">
            <w:pPr>
              <w:pStyle w:val="ListBullet2"/>
            </w:pPr>
            <w:r w:rsidRPr="00DE447E">
              <w:t>prioritise work tasks</w:t>
            </w:r>
          </w:p>
          <w:p w:rsidR="00000000" w:rsidRPr="00DE447E" w:rsidP="00DE447E">
            <w:pPr>
              <w:pStyle w:val="ListBullet2"/>
            </w:pPr>
            <w:r w:rsidRPr="00DE447E">
              <w:t>meet deadlines</w:t>
            </w:r>
          </w:p>
          <w:p w:rsidR="00000000" w:rsidRPr="00DE447E" w:rsidP="00DE447E">
            <w:pPr>
              <w:pStyle w:val="ListBullet2"/>
            </w:pPr>
            <w:r w:rsidRPr="00DE447E">
              <w:t>plan the composition of musical pieces in a logical sequence</w:t>
            </w:r>
          </w:p>
          <w:p w:rsidR="00000000" w:rsidRPr="00DE447E" w:rsidP="00DE447E">
            <w:pPr>
              <w:pStyle w:val="ListBullet2"/>
            </w:pPr>
            <w:r w:rsidRPr="00DE447E">
              <w:t xml:space="preserve">work within established budgets and timeframes </w:t>
            </w:r>
          </w:p>
          <w:p w:rsidR="00000000" w:rsidRPr="00DE447E" w:rsidP="00DE447E">
            <w:pPr>
              <w:pStyle w:val="ListBullet2"/>
            </w:pPr>
            <w:r w:rsidRPr="00DE447E">
              <w:t>demonstrate reliability in all agreed work</w:t>
            </w:r>
            <w:r w:rsidRPr="00DE447E">
              <w:t xml:space="preserve"> commitments</w:t>
            </w:r>
          </w:p>
          <w:p w:rsidR="00000000" w:rsidP="00DE447E">
            <w:pPr>
              <w:pStyle w:val="ListBullet"/>
              <w:rPr>
                <w:lang w:val="en-NZ"/>
              </w:rPr>
            </w:pPr>
            <w:r w:rsidRPr="00DE447E">
              <w:t>technology skills in the context of using music composition software at a working level of proficiency</w:t>
            </w:r>
          </w:p>
        </w:tc>
      </w:tr>
      <w:tr w:rsidTr="001B3B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447E">
            <w:pPr>
              <w:pStyle w:val="BodyText"/>
              <w:rPr>
                <w:lang w:val="en-NZ"/>
              </w:rPr>
            </w:pPr>
            <w:r w:rsidRPr="00DE447E">
              <w:rPr>
                <w:rStyle w:val="SpecialBold"/>
              </w:rPr>
              <w:t>Required knowledge</w:t>
            </w:r>
          </w:p>
        </w:tc>
      </w:tr>
      <w:tr w:rsidTr="001B3B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447E" w:rsidP="00DE447E">
            <w:pPr>
              <w:pStyle w:val="ListBullet"/>
            </w:pPr>
            <w:r w:rsidRPr="00DE447E">
              <w:t>well-developed understanding of musicianship issues, including:</w:t>
            </w:r>
          </w:p>
          <w:p w:rsidR="00000000" w:rsidRPr="00DE447E" w:rsidP="00DE447E">
            <w:pPr>
              <w:pStyle w:val="ListBullet2"/>
            </w:pPr>
            <w:r w:rsidRPr="00DE447E">
              <w:t>repertoire and music history relevant to area of specialisation</w:t>
            </w:r>
          </w:p>
          <w:p w:rsidR="00000000" w:rsidRPr="00DE447E" w:rsidP="00DE447E">
            <w:pPr>
              <w:pStyle w:val="ListBullet2"/>
            </w:pPr>
            <w:r w:rsidRPr="00DE447E">
              <w:t>instrumentation and orchestration</w:t>
            </w:r>
          </w:p>
          <w:p w:rsidR="00000000" w:rsidRPr="00DE447E" w:rsidP="00DE447E">
            <w:pPr>
              <w:pStyle w:val="ListBullet2"/>
            </w:pPr>
            <w:r w:rsidRPr="00DE447E">
              <w:t xml:space="preserve">musical protocols and customs for setting down music </w:t>
            </w:r>
          </w:p>
          <w:p w:rsidR="00000000" w:rsidRPr="00DE447E" w:rsidP="00DE447E">
            <w:pPr>
              <w:pStyle w:val="ListBullet2"/>
            </w:pPr>
            <w:r w:rsidRPr="00DE447E">
              <w:t>genres and styles, and their musical forms and conventions in written notation</w:t>
            </w:r>
          </w:p>
          <w:p w:rsidR="00000000" w:rsidRPr="00DE447E" w:rsidP="00DE447E">
            <w:pPr>
              <w:pStyle w:val="ListBullet2"/>
            </w:pPr>
            <w:r w:rsidRPr="00DE447E">
              <w:t>interpretation of chords, scales, melodies, forms, textures or other conventions found within music notation</w:t>
            </w:r>
          </w:p>
          <w:p w:rsidR="00000000" w:rsidRPr="00DE447E" w:rsidP="00DE447E">
            <w:pPr>
              <w:pStyle w:val="ListBullet2"/>
            </w:pPr>
            <w:r w:rsidRPr="00DE447E">
              <w:t>options for using computer applications to notate music</w:t>
            </w:r>
          </w:p>
          <w:p w:rsidR="00000000" w:rsidRPr="00DE447E" w:rsidP="00DE447E">
            <w:pPr>
              <w:pStyle w:val="ListBullet2"/>
            </w:pPr>
            <w:r w:rsidRPr="00DE447E">
              <w:t>copyright issues in relation to composing music</w:t>
            </w:r>
          </w:p>
          <w:p w:rsidR="00000000" w:rsidRPr="00DE447E" w:rsidP="00DE447E">
            <w:pPr>
              <w:pStyle w:val="ListBullet"/>
            </w:pPr>
            <w:r w:rsidRPr="00DE447E">
              <w:t>reading and writing music using written mu</w:t>
            </w:r>
            <w:r w:rsidRPr="00DE447E">
              <w:t>sic notation, such as acoustic and electronic scores, sheet music and chord charts</w:t>
            </w:r>
          </w:p>
          <w:p w:rsidR="00000000" w:rsidRPr="00DE447E" w:rsidP="00DE447E">
            <w:pPr>
              <w:pStyle w:val="ListBullet"/>
            </w:pPr>
            <w:r w:rsidRPr="00DE447E">
              <w:t>techniques for writing directions for:</w:t>
            </w:r>
          </w:p>
          <w:p w:rsidR="00000000" w:rsidRPr="00DE447E" w:rsidP="00DE447E">
            <w:pPr>
              <w:pStyle w:val="ListBullet2"/>
            </w:pPr>
            <w:r w:rsidRPr="00DE447E">
              <w:t>instrumentation</w:t>
            </w:r>
          </w:p>
          <w:p w:rsidR="00000000" w:rsidRPr="00DE447E" w:rsidP="00DE447E">
            <w:pPr>
              <w:pStyle w:val="ListBullet2"/>
            </w:pPr>
            <w:r w:rsidRPr="00DE447E">
              <w:t>voicing</w:t>
            </w:r>
          </w:p>
          <w:p w:rsidR="00000000" w:rsidRPr="00DE447E" w:rsidP="00DE447E">
            <w:pPr>
              <w:pStyle w:val="ListBullet2"/>
            </w:pPr>
            <w:r w:rsidRPr="00DE447E">
              <w:t>expression</w:t>
            </w:r>
          </w:p>
          <w:p w:rsidR="00000000" w:rsidRPr="00DE447E" w:rsidP="00DE447E">
            <w:pPr>
              <w:pStyle w:val="ListBullet2"/>
            </w:pPr>
            <w:r w:rsidRPr="00DE447E">
              <w:t>timbre</w:t>
            </w:r>
          </w:p>
          <w:p w:rsidR="00000000" w:rsidRPr="00DE447E" w:rsidP="00DE447E">
            <w:pPr>
              <w:pStyle w:val="ListBullet2"/>
            </w:pPr>
            <w:r w:rsidRPr="00DE447E">
              <w:t>attack</w:t>
            </w:r>
          </w:p>
          <w:p w:rsidR="00000000" w:rsidRPr="00DE447E" w:rsidP="00DE447E">
            <w:pPr>
              <w:pStyle w:val="ListBullet2"/>
            </w:pPr>
            <w:r w:rsidRPr="00DE447E">
              <w:t>pitch</w:t>
            </w:r>
          </w:p>
          <w:p w:rsidR="00000000" w:rsidRPr="00DE447E" w:rsidP="00DE447E">
            <w:pPr>
              <w:pStyle w:val="ListBullet2"/>
            </w:pPr>
            <w:r w:rsidRPr="00DE447E">
              <w:t>tempi</w:t>
            </w:r>
          </w:p>
          <w:p w:rsidR="00000000" w:rsidRPr="00DE447E" w:rsidP="00DE447E">
            <w:pPr>
              <w:pStyle w:val="ListBullet2"/>
            </w:pPr>
            <w:r w:rsidRPr="00DE447E">
              <w:t xml:space="preserve">dynamics </w:t>
            </w:r>
          </w:p>
          <w:p w:rsidR="00000000" w:rsidRPr="00DE447E" w:rsidP="00DE447E">
            <w:pPr>
              <w:pStyle w:val="ListBullet"/>
            </w:pPr>
            <w:r w:rsidRPr="00DE447E">
              <w:t>issues and challenges that typically arise in the context of composing music</w:t>
            </w:r>
          </w:p>
        </w:tc>
      </w:tr>
    </w:tbl>
    <w:p w:rsidR="00000000" w:rsidRPr="00DE447E" w:rsidP="00DE447E">
      <w:pPr>
        <w:pStyle w:val="BodyText"/>
      </w:pPr>
    </w:p>
    <w:p w:rsidR="00000000" w:rsidRPr="00DE447E" w:rsidP="00DE447E">
      <w:pPr>
        <w:pStyle w:val="AllowPageBreak"/>
      </w:pPr>
    </w:p>
    <w:p w:rsidR="00000000" w:rsidRPr="00DE447E" w:rsidP="00DE447E">
      <w:pPr>
        <w:pStyle w:val="Heading1"/>
      </w:pPr>
      <w:bookmarkStart w:id="10" w:name="O_380650"/>
      <w:bookmarkEnd w:id="10"/>
      <w:r w:rsidRPr="00DE447E">
        <w:t>Evidence Guide</w:t>
      </w:r>
    </w:p>
    <w:tbl>
      <w:tblPr>
        <w:tblW w:w="9570" w:type="dxa"/>
        <w:tblLayout w:type="fixed"/>
        <w:tblCellMar>
          <w:left w:w="62" w:type="dxa"/>
          <w:right w:w="62" w:type="dxa"/>
        </w:tblCellMar>
        <w:tblLook w:val="0000"/>
      </w:tblPr>
      <w:tblGrid>
        <w:gridCol w:w="3908"/>
        <w:gridCol w:w="5662"/>
      </w:tblGrid>
      <w:tr w:rsidTr="001B3B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Emphasis"/>
              </w:rPr>
              <w:t xml:space="preserve">The Evidence Guide provides advice on assessment and must be read in conjunction with the performance criteria, required skills </w:t>
            </w:r>
            <w:r w:rsidRPr="00DE447E">
              <w:rPr>
                <w:rStyle w:val="Emphasis"/>
              </w:rPr>
              <w:t>and knowledge, range statement and the Assessment Guidelines for the Training Package.</w:t>
            </w:r>
          </w:p>
        </w:tc>
      </w:tr>
      <w:tr w:rsidTr="001B3B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p>
        </w:tc>
      </w:tr>
      <w:tr w:rsidTr="001B3B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t>Evidence of the ability to:</w:t>
            </w:r>
          </w:p>
          <w:p w:rsidR="00000000" w:rsidRPr="00DE447E" w:rsidP="00DE447E">
            <w:pPr>
              <w:pStyle w:val="ListBullet"/>
            </w:pPr>
            <w:r w:rsidRPr="00DE447E">
              <w:t>compose a selection of musical pieces in response to at least two briefs</w:t>
            </w:r>
          </w:p>
          <w:p w:rsidR="00000000" w:rsidRPr="00DE447E" w:rsidP="00DE447E">
            <w:pPr>
              <w:pStyle w:val="ListBullet"/>
            </w:pPr>
            <w:r w:rsidRPr="00DE447E">
              <w:t>apply well-developed aural skills to the composition process</w:t>
            </w:r>
          </w:p>
          <w:p w:rsidR="00000000" w:rsidP="00DE447E">
            <w:pPr>
              <w:pStyle w:val="ListBullet"/>
              <w:rPr>
                <w:lang w:val="en-NZ"/>
              </w:rPr>
            </w:pPr>
            <w:r w:rsidRPr="00DE447E">
              <w:t>work collaboratively with others involved in creating or performing the compositions.</w:t>
            </w:r>
          </w:p>
        </w:tc>
      </w:tr>
      <w:tr w:rsidTr="001B3B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t>Assessment must ensure:</w:t>
            </w:r>
          </w:p>
          <w:p w:rsidR="00000000" w:rsidRPr="00DE447E" w:rsidP="00DE447E">
            <w:pPr>
              <w:pStyle w:val="ListBullet"/>
            </w:pPr>
            <w:r w:rsidRPr="00DE447E">
              <w:t>access to an environment where music compositional skills can be applied</w:t>
            </w:r>
          </w:p>
          <w:p w:rsidR="00000000" w:rsidRPr="00DE447E" w:rsidP="00DE447E">
            <w:pPr>
              <w:pStyle w:val="ListBullet"/>
            </w:pPr>
            <w:r w:rsidRPr="00DE447E">
              <w:t>access to appropriate range of instruments relevant to the candidate's selected musical styles</w:t>
            </w:r>
          </w:p>
          <w:p w:rsidR="00000000" w:rsidRPr="00DE447E" w:rsidP="00DE447E">
            <w:pPr>
              <w:pStyle w:val="ListBullet"/>
            </w:pPr>
            <w:r w:rsidRPr="00DE447E">
              <w:t>access to indu</w:t>
            </w:r>
            <w:r w:rsidRPr="00DE447E">
              <w:t xml:space="preserve">stry-current software, hardware and audio equipment for composing, orchestrating and setting down music </w:t>
            </w:r>
          </w:p>
          <w:p w:rsidR="00000000" w:rsidRPr="00DE447E" w:rsidP="00DE447E">
            <w:pPr>
              <w:pStyle w:val="ListBullet"/>
            </w:pPr>
            <w:r w:rsidRPr="00DE447E">
              <w:t>access to scores relevant to the candidate's selected musical styles</w:t>
            </w:r>
          </w:p>
          <w:p w:rsidR="00000000" w:rsidP="00DE447E">
            <w:pPr>
              <w:pStyle w:val="ListBullet"/>
              <w:rPr>
                <w:lang w:val="en-NZ"/>
              </w:rPr>
            </w:pPr>
            <w:r w:rsidRPr="00DE447E">
              <w:t>use of culturally appropriate processes, and techniques appropriate to the languag</w:t>
            </w:r>
            <w:r w:rsidRPr="00DE447E">
              <w:t>e and literacy capacity of the candidate and the work being performed.</w:t>
            </w:r>
          </w:p>
        </w:tc>
      </w:tr>
      <w:tr w:rsidTr="001B3B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t xml:space="preserve">The following assessment methods are appropriate for this unit: </w:t>
            </w:r>
          </w:p>
          <w:p w:rsidR="00000000" w:rsidRPr="00DE447E" w:rsidP="00DE447E">
            <w:pPr>
              <w:pStyle w:val="ListBullet"/>
            </w:pPr>
            <w:r w:rsidRPr="00DE447E">
              <w:t>evaluation of work plans prepared by the candidate</w:t>
            </w:r>
          </w:p>
          <w:p w:rsidR="00000000" w:rsidRPr="00DE447E" w:rsidP="00DE447E">
            <w:pPr>
              <w:pStyle w:val="ListBullet"/>
            </w:pPr>
            <w:r w:rsidRPr="00DE447E">
              <w:t xml:space="preserve">direct observation of the candidate composing </w:t>
            </w:r>
            <w:r w:rsidRPr="00DE447E">
              <w:t>musical pieces</w:t>
            </w:r>
          </w:p>
          <w:p w:rsidR="00000000" w:rsidRPr="00DE447E" w:rsidP="00DE447E">
            <w:pPr>
              <w:pStyle w:val="ListBullet"/>
            </w:pPr>
            <w:r w:rsidRPr="00DE447E">
              <w:t>written or oral questioning to assess candidate's understanding of musical elements and compositional techniques</w:t>
            </w:r>
          </w:p>
          <w:p w:rsidR="00000000" w:rsidRPr="00DE447E" w:rsidP="00DE447E">
            <w:pPr>
              <w:pStyle w:val="ListBullet"/>
            </w:pPr>
            <w:r w:rsidRPr="00DE447E">
              <w:t>written or oral questioning to test knowledge as listed in the required knowledge section of this unit</w:t>
            </w:r>
          </w:p>
          <w:p w:rsidR="00000000" w:rsidP="00DE447E">
            <w:pPr>
              <w:pStyle w:val="ListBullet"/>
              <w:rPr>
                <w:lang w:val="en-NZ"/>
              </w:rPr>
            </w:pPr>
            <w:r w:rsidRPr="00DE447E">
              <w:t>case studies and scenarios as a basis for discussion of issues and challenges that typically arise in the context of composing music in response to a brief.</w:t>
            </w:r>
          </w:p>
        </w:tc>
      </w:tr>
      <w:tr w:rsidTr="001B3B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BodyText"/>
            </w:pPr>
            <w:r w:rsidRPr="00DE447E">
              <w:t xml:space="preserve">Holistic assessment with other units relevant to the industry </w:t>
            </w:r>
            <w:r w:rsidRPr="00DE447E">
              <w:t>sector, workplace and job role is recommended, for example:</w:t>
            </w:r>
          </w:p>
          <w:p w:rsidR="00000000" w:rsidRPr="00DE447E" w:rsidP="00DE447E">
            <w:pPr>
              <w:pStyle w:val="ListBullet"/>
            </w:pPr>
            <w:r w:rsidRPr="00DE447E">
              <w:t>CUFCMP301A Implement copyright arrangements</w:t>
            </w:r>
          </w:p>
          <w:p w:rsidR="00000000" w:rsidRPr="00DE447E" w:rsidP="00DE447E">
            <w:pPr>
              <w:pStyle w:val="ListBullet"/>
            </w:pPr>
            <w:r w:rsidRPr="00DE447E">
              <w:t>CUSMCP401A Develop techniques for arranging music</w:t>
            </w:r>
          </w:p>
          <w:p w:rsidR="00000000" w:rsidRPr="00DE447E" w:rsidP="00DE447E">
            <w:pPr>
              <w:pStyle w:val="ListBullet"/>
            </w:pPr>
            <w:r w:rsidRPr="00DE447E">
              <w:t>CUSMCP501A Compose music using electronic media</w:t>
            </w:r>
          </w:p>
          <w:p w:rsidR="00000000" w:rsidRPr="00DE447E" w:rsidP="00DE447E">
            <w:pPr>
              <w:pStyle w:val="ListBullet"/>
            </w:pPr>
            <w:r w:rsidRPr="00DE447E">
              <w:t>CUSMLT401A Notate music for performance</w:t>
            </w:r>
          </w:p>
          <w:p w:rsidR="00000000" w:rsidRPr="00DE447E" w:rsidP="00DE447E">
            <w:pPr>
              <w:pStyle w:val="ListBullet"/>
            </w:pPr>
            <w:r w:rsidRPr="00DE447E">
              <w:t>CUSMLT403A An</w:t>
            </w:r>
            <w:r w:rsidRPr="00DE447E">
              <w:t>alyse functional harmony</w:t>
            </w:r>
          </w:p>
          <w:p w:rsidR="00000000" w:rsidRPr="00DE447E" w:rsidP="00DE447E">
            <w:pPr>
              <w:pStyle w:val="ListBullet"/>
            </w:pPr>
            <w:r w:rsidRPr="00DE447E">
              <w:t>CUSMLT501A Refine aural-perception skills.</w:t>
            </w:r>
          </w:p>
        </w:tc>
      </w:tr>
    </w:tbl>
    <w:p w:rsidR="00000000" w:rsidRPr="00DE447E" w:rsidP="00DE447E">
      <w:pPr>
        <w:pStyle w:val="BodyText"/>
      </w:pPr>
    </w:p>
    <w:p w:rsidR="00000000" w:rsidRPr="00DE447E" w:rsidP="00DE447E">
      <w:pPr>
        <w:pStyle w:val="AllowPageBreak"/>
      </w:pPr>
    </w:p>
    <w:p w:rsidR="00000000" w:rsidRPr="00DE447E" w:rsidP="00DE447E">
      <w:pPr>
        <w:pStyle w:val="Heading1"/>
      </w:pPr>
      <w:bookmarkStart w:id="11" w:name="O_380645"/>
      <w:bookmarkEnd w:id="11"/>
      <w:r w:rsidRPr="00DE447E">
        <w:t>Range Statement</w:t>
      </w:r>
    </w:p>
    <w:tbl>
      <w:tblPr>
        <w:tblW w:w="0" w:type="auto"/>
        <w:tblLayout w:type="fixed"/>
        <w:tblCellMar>
          <w:left w:w="62" w:type="dxa"/>
          <w:right w:w="62" w:type="dxa"/>
        </w:tblCellMar>
        <w:tblLook w:val="0000"/>
      </w:tblPr>
      <w:tblGrid>
        <w:gridCol w:w="3486"/>
        <w:gridCol w:w="5036"/>
      </w:tblGrid>
      <w:tr w:rsidTr="001B3B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Emphasis"/>
              </w:rPr>
              <w:t xml:space="preserve">The range statement relates to the unit of competency as a whole. It allows for different work environments and situations that </w:t>
            </w:r>
            <w:r w:rsidRPr="00DE447E">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DE447E">
              <w:rPr>
                <w:rStyle w:val="Emphasis"/>
              </w:rPr>
              <w:t xml:space="preserve"> of the item, and local industry and regional contexts) may also be included.</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Appropriate personnel</w:t>
            </w:r>
            <w:r w:rsidRPr="00DE447E">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performer</w:t>
            </w:r>
          </w:p>
          <w:p w:rsidR="00000000" w:rsidRPr="00DE447E" w:rsidP="00DE447E">
            <w:pPr>
              <w:pStyle w:val="ListBullet"/>
            </w:pPr>
            <w:r w:rsidRPr="00DE447E">
              <w:t>ensemble member</w:t>
            </w:r>
          </w:p>
          <w:p w:rsidR="00000000" w:rsidRPr="00DE447E" w:rsidP="00DE447E">
            <w:pPr>
              <w:pStyle w:val="ListBullet"/>
            </w:pPr>
            <w:r w:rsidRPr="00DE447E">
              <w:t>presenter</w:t>
            </w:r>
          </w:p>
          <w:p w:rsidR="00000000" w:rsidRPr="00DE447E" w:rsidP="00DE447E">
            <w:pPr>
              <w:pStyle w:val="ListBullet"/>
            </w:pPr>
            <w:r w:rsidRPr="00DE447E">
              <w:t>designer:</w:t>
            </w:r>
          </w:p>
          <w:p w:rsidR="00000000" w:rsidRPr="00DE447E" w:rsidP="00DE447E">
            <w:pPr>
              <w:pStyle w:val="ListBullet2"/>
            </w:pPr>
            <w:r w:rsidRPr="00DE447E">
              <w:t>sound</w:t>
            </w:r>
          </w:p>
          <w:p w:rsidR="00000000" w:rsidRPr="00DE447E" w:rsidP="00DE447E">
            <w:pPr>
              <w:pStyle w:val="ListBullet2"/>
            </w:pPr>
            <w:r w:rsidRPr="00DE447E">
              <w:t>lighting</w:t>
            </w:r>
          </w:p>
          <w:p w:rsidR="00000000" w:rsidRPr="00DE447E" w:rsidP="00DE447E">
            <w:pPr>
              <w:pStyle w:val="ListBullet2"/>
            </w:pPr>
            <w:r w:rsidRPr="00DE447E">
              <w:t>costume</w:t>
            </w:r>
          </w:p>
          <w:p w:rsidR="00000000" w:rsidRPr="00DE447E" w:rsidP="00DE447E">
            <w:pPr>
              <w:pStyle w:val="ListBullet2"/>
            </w:pPr>
            <w:r w:rsidRPr="00DE447E">
              <w:t>make-up and hair</w:t>
            </w:r>
          </w:p>
          <w:p w:rsidR="00000000" w:rsidRPr="00DE447E" w:rsidP="00DE447E">
            <w:pPr>
              <w:pStyle w:val="ListBullet2"/>
            </w:pPr>
            <w:r w:rsidRPr="00DE447E">
              <w:t>special effects</w:t>
            </w:r>
          </w:p>
          <w:p w:rsidR="00000000" w:rsidRPr="00DE447E" w:rsidP="00DE447E">
            <w:pPr>
              <w:pStyle w:val="ListBullet"/>
            </w:pPr>
            <w:r w:rsidRPr="00DE447E">
              <w:t>client</w:t>
            </w:r>
          </w:p>
          <w:p w:rsidR="00000000" w:rsidRPr="00DE447E" w:rsidP="00DE447E">
            <w:pPr>
              <w:pStyle w:val="ListBullet"/>
            </w:pPr>
            <w:r w:rsidRPr="00DE447E">
              <w:t>marketing and promotions personnel</w:t>
            </w:r>
          </w:p>
          <w:p w:rsidR="00000000" w:rsidRPr="00DE447E" w:rsidP="00DE447E">
            <w:pPr>
              <w:pStyle w:val="ListBullet"/>
            </w:pPr>
            <w:r w:rsidRPr="00DE447E">
              <w:t>artist's agent</w:t>
            </w:r>
          </w:p>
          <w:p w:rsidR="00000000" w:rsidRPr="00DE447E" w:rsidP="00DE447E">
            <w:pPr>
              <w:pStyle w:val="ListBullet"/>
            </w:pPr>
            <w:r w:rsidRPr="00DE447E">
              <w:t>conductor</w:t>
            </w:r>
          </w:p>
          <w:p w:rsidR="00000000" w:rsidRPr="00DE447E" w:rsidP="00DE447E">
            <w:pPr>
              <w:pStyle w:val="ListBullet"/>
            </w:pPr>
            <w:r w:rsidRPr="00DE447E">
              <w:t>tutor</w:t>
            </w:r>
          </w:p>
          <w:p w:rsidR="00000000" w:rsidP="00DE447E">
            <w:pPr>
              <w:pStyle w:val="ListBullet"/>
              <w:rPr>
                <w:lang w:val="en-NZ"/>
              </w:rPr>
            </w:pPr>
            <w:r w:rsidRPr="00DE447E">
              <w:t>mentor.</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Factors</w:t>
            </w:r>
            <w:r w:rsidRPr="00DE447E">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purpose of musical composition, such as for:</w:t>
            </w:r>
          </w:p>
          <w:p w:rsidR="00000000" w:rsidRPr="00DE447E" w:rsidP="00DE447E">
            <w:pPr>
              <w:pStyle w:val="ListBullet2"/>
            </w:pPr>
            <w:r w:rsidRPr="00DE447E">
              <w:t>specific artist</w:t>
            </w:r>
          </w:p>
          <w:p w:rsidR="00000000" w:rsidRPr="00DE447E" w:rsidP="00DE447E">
            <w:pPr>
              <w:pStyle w:val="ListBullet2"/>
            </w:pPr>
            <w:r w:rsidRPr="00DE447E">
              <w:t>ensemble</w:t>
            </w:r>
          </w:p>
          <w:p w:rsidR="00000000" w:rsidRPr="00DE447E" w:rsidP="00DE447E">
            <w:pPr>
              <w:pStyle w:val="ListBullet2"/>
            </w:pPr>
            <w:r w:rsidRPr="00DE447E">
              <w:t>music theatre</w:t>
            </w:r>
          </w:p>
          <w:p w:rsidR="00000000" w:rsidRPr="00DE447E" w:rsidP="00DE447E">
            <w:pPr>
              <w:pStyle w:val="ListBullet2"/>
            </w:pPr>
            <w:r w:rsidRPr="00DE447E">
              <w:t>own personal development</w:t>
            </w:r>
          </w:p>
          <w:p w:rsidR="00000000" w:rsidRPr="00DE447E" w:rsidP="00DE447E">
            <w:pPr>
              <w:pStyle w:val="ListBullet2"/>
            </w:pPr>
            <w:r w:rsidRPr="00DE447E">
              <w:t>corporate purposes</w:t>
            </w:r>
          </w:p>
          <w:p w:rsidR="00000000" w:rsidRPr="00DE447E" w:rsidP="00DE447E">
            <w:pPr>
              <w:pStyle w:val="ListBullet2"/>
            </w:pPr>
            <w:r w:rsidRPr="00DE447E">
              <w:t>cultural purposes</w:t>
            </w:r>
          </w:p>
          <w:p w:rsidR="00000000" w:rsidRPr="00DE447E" w:rsidP="00DE447E">
            <w:pPr>
              <w:pStyle w:val="ListBullet2"/>
            </w:pPr>
            <w:r w:rsidRPr="00DE447E">
              <w:t>marketing and promotion</w:t>
            </w:r>
          </w:p>
          <w:p w:rsidR="00000000" w:rsidRPr="00DE447E" w:rsidP="00DE447E">
            <w:pPr>
              <w:pStyle w:val="ListBullet2"/>
            </w:pPr>
            <w:r w:rsidRPr="00DE447E">
              <w:t>educational purposes</w:t>
            </w:r>
          </w:p>
          <w:p w:rsidR="00000000" w:rsidRPr="00DE447E" w:rsidP="00DE447E">
            <w:pPr>
              <w:pStyle w:val="ListBullet2"/>
            </w:pPr>
            <w:r w:rsidRPr="00DE447E">
              <w:t>special communities</w:t>
            </w:r>
          </w:p>
          <w:p w:rsidR="00000000" w:rsidRPr="00DE447E" w:rsidP="00DE447E">
            <w:pPr>
              <w:pStyle w:val="ListBullet2"/>
            </w:pPr>
            <w:r w:rsidRPr="00DE447E">
              <w:t>special occasions</w:t>
            </w:r>
          </w:p>
          <w:p w:rsidR="00000000" w:rsidRPr="00DE447E" w:rsidP="00DE447E">
            <w:pPr>
              <w:pStyle w:val="ListBullet2"/>
            </w:pPr>
            <w:r w:rsidRPr="00DE447E">
              <w:t>public and/or religious ceremonies</w:t>
            </w:r>
          </w:p>
          <w:p w:rsidR="00000000" w:rsidRPr="00DE447E" w:rsidP="00DE447E">
            <w:pPr>
              <w:pStyle w:val="ListBullet2"/>
            </w:pPr>
            <w:r w:rsidRPr="00DE447E">
              <w:t>audio or video recordings for online products or interactive games</w:t>
            </w:r>
          </w:p>
          <w:p w:rsidR="00000000" w:rsidRPr="00DE447E" w:rsidP="00DE447E">
            <w:pPr>
              <w:pStyle w:val="ListBullet"/>
            </w:pPr>
            <w:r w:rsidRPr="00DE447E">
              <w:t>contractual arrangements</w:t>
            </w:r>
          </w:p>
          <w:p w:rsidR="00000000" w:rsidRPr="00DE447E" w:rsidP="00DE447E">
            <w:pPr>
              <w:pStyle w:val="ListBullet"/>
            </w:pPr>
            <w:r w:rsidRPr="00DE447E">
              <w:t>available resources</w:t>
            </w:r>
          </w:p>
          <w:p w:rsidR="00000000" w:rsidRPr="00DE447E" w:rsidP="00DE447E">
            <w:pPr>
              <w:pStyle w:val="ListBullet"/>
            </w:pPr>
            <w:r w:rsidRPr="00DE447E">
              <w:t xml:space="preserve">amount of time allocated </w:t>
            </w:r>
            <w:r w:rsidRPr="00DE447E">
              <w:t>to rehearsal</w:t>
            </w:r>
          </w:p>
          <w:p w:rsidR="00000000" w:rsidRPr="00DE447E" w:rsidP="00DE447E">
            <w:pPr>
              <w:pStyle w:val="ListBullet"/>
            </w:pPr>
            <w:r w:rsidRPr="00DE447E">
              <w:t>available budget</w:t>
            </w:r>
          </w:p>
          <w:p w:rsidR="00000000" w:rsidRPr="00DE447E" w:rsidP="00DE447E">
            <w:pPr>
              <w:pStyle w:val="ListBullet"/>
            </w:pPr>
            <w:r w:rsidRPr="00DE447E">
              <w:t>client's expectations</w:t>
            </w:r>
          </w:p>
          <w:p w:rsidR="00000000" w:rsidRPr="00DE447E" w:rsidP="00DE447E">
            <w:pPr>
              <w:pStyle w:val="ListBullet"/>
            </w:pPr>
            <w:r w:rsidRPr="00DE447E">
              <w:t>intellectual property</w:t>
            </w:r>
          </w:p>
          <w:p w:rsidR="00000000" w:rsidRPr="00DE447E" w:rsidP="00DE447E">
            <w:pPr>
              <w:pStyle w:val="ListBullet"/>
            </w:pPr>
            <w:r w:rsidRPr="00DE447E">
              <w:t>copyright</w:t>
            </w:r>
          </w:p>
          <w:p w:rsidR="00000000" w:rsidRPr="00DE447E" w:rsidP="00DE447E">
            <w:pPr>
              <w:pStyle w:val="ListBullet"/>
            </w:pPr>
            <w:r w:rsidRPr="00DE447E">
              <w:t>online distribution considerations:</w:t>
            </w:r>
          </w:p>
          <w:p w:rsidR="00000000" w:rsidRPr="00DE447E" w:rsidP="00DE447E">
            <w:pPr>
              <w:pStyle w:val="ListBullet2"/>
            </w:pPr>
            <w:r w:rsidRPr="00DE447E">
              <w:t>file compression for streaming and downloading</w:t>
            </w:r>
          </w:p>
          <w:p w:rsidR="00000000" w:rsidRPr="00DE447E" w:rsidP="00DE447E">
            <w:pPr>
              <w:pStyle w:val="ListBullet2"/>
            </w:pPr>
            <w:r w:rsidRPr="00DE447E">
              <w:t>file formats</w:t>
            </w:r>
          </w:p>
          <w:p w:rsidR="00000000" w:rsidRPr="00DE447E" w:rsidP="00DE447E">
            <w:pPr>
              <w:pStyle w:val="ListBullet2"/>
            </w:pPr>
            <w:r w:rsidRPr="00DE447E">
              <w:t>promotional samples to accompany each piece</w:t>
            </w:r>
          </w:p>
          <w:p w:rsidR="00000000" w:rsidP="00DE447E">
            <w:pPr>
              <w:pStyle w:val="ListBullet"/>
              <w:rPr>
                <w:lang w:val="en-NZ"/>
              </w:rPr>
            </w:pPr>
            <w:r w:rsidRPr="00DE447E">
              <w:t>timelines.</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Musical elements</w:t>
            </w:r>
            <w:r w:rsidRPr="00DE447E">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acoustics</w:t>
            </w:r>
          </w:p>
          <w:p w:rsidR="00000000" w:rsidRPr="00DE447E" w:rsidP="00DE447E">
            <w:pPr>
              <w:pStyle w:val="ListBullet"/>
            </w:pPr>
            <w:r w:rsidRPr="00DE447E">
              <w:t>aesthetic qualities</w:t>
            </w:r>
          </w:p>
          <w:p w:rsidR="00000000" w:rsidRPr="00DE447E" w:rsidP="00DE447E">
            <w:pPr>
              <w:pStyle w:val="ListBullet"/>
            </w:pPr>
            <w:r w:rsidRPr="00DE447E">
              <w:t>articulation</w:t>
            </w:r>
          </w:p>
          <w:p w:rsidR="00000000" w:rsidRPr="00DE447E" w:rsidP="00DE447E">
            <w:pPr>
              <w:pStyle w:val="ListBullet"/>
            </w:pPr>
            <w:r w:rsidRPr="00DE447E">
              <w:t>attack</w:t>
            </w:r>
          </w:p>
          <w:p w:rsidR="00000000" w:rsidRPr="00DE447E" w:rsidP="00DE447E">
            <w:pPr>
              <w:pStyle w:val="ListBullet"/>
            </w:pPr>
            <w:r w:rsidRPr="00DE447E">
              <w:t>beat</w:t>
            </w:r>
          </w:p>
          <w:p w:rsidR="00000000" w:rsidRPr="00DE447E" w:rsidP="00DE447E">
            <w:pPr>
              <w:pStyle w:val="ListBullet"/>
            </w:pPr>
            <w:r w:rsidRPr="00DE447E">
              <w:t>cultural context</w:t>
            </w:r>
          </w:p>
          <w:p w:rsidR="00000000" w:rsidRPr="00DE447E" w:rsidP="00DE447E">
            <w:pPr>
              <w:pStyle w:val="ListBullet"/>
            </w:pPr>
            <w:r w:rsidRPr="00DE447E">
              <w:t>duration</w:t>
            </w:r>
          </w:p>
          <w:p w:rsidR="00000000" w:rsidRPr="00DE447E" w:rsidP="00DE447E">
            <w:pPr>
              <w:pStyle w:val="ListBullet"/>
            </w:pPr>
            <w:r w:rsidRPr="00DE447E">
              <w:t>dynamics</w:t>
            </w:r>
          </w:p>
          <w:p w:rsidR="00000000" w:rsidRPr="00DE447E" w:rsidP="00DE447E">
            <w:pPr>
              <w:pStyle w:val="ListBullet"/>
            </w:pPr>
            <w:r w:rsidRPr="00DE447E">
              <w:t>expression</w:t>
            </w:r>
          </w:p>
          <w:p w:rsidR="00000000" w:rsidRPr="00DE447E" w:rsidP="00DE447E">
            <w:pPr>
              <w:pStyle w:val="ListBullet"/>
            </w:pPr>
            <w:r w:rsidRPr="00DE447E">
              <w:t>form</w:t>
            </w:r>
          </w:p>
          <w:p w:rsidR="00000000" w:rsidRPr="00DE447E" w:rsidP="00DE447E">
            <w:pPr>
              <w:pStyle w:val="ListBullet"/>
            </w:pPr>
            <w:r w:rsidRPr="00DE447E">
              <w:t>harmony/chords</w:t>
            </w:r>
          </w:p>
          <w:p w:rsidR="00000000" w:rsidRPr="00DE447E" w:rsidP="00DE447E">
            <w:pPr>
              <w:pStyle w:val="ListBullet"/>
            </w:pPr>
            <w:r w:rsidRPr="00DE447E">
              <w:t>instrumentation</w:t>
            </w:r>
          </w:p>
          <w:p w:rsidR="00000000" w:rsidRPr="00DE447E" w:rsidP="00DE447E">
            <w:pPr>
              <w:pStyle w:val="ListBullet"/>
            </w:pPr>
            <w:r w:rsidRPr="00DE447E">
              <w:t>interpretation</w:t>
            </w:r>
          </w:p>
          <w:p w:rsidR="00000000" w:rsidRPr="00DE447E" w:rsidP="00DE447E">
            <w:pPr>
              <w:pStyle w:val="ListBullet"/>
            </w:pPr>
            <w:r w:rsidRPr="00DE447E">
              <w:t>intonation</w:t>
            </w:r>
          </w:p>
          <w:p w:rsidR="00000000" w:rsidRPr="00DE447E" w:rsidP="00DE447E">
            <w:pPr>
              <w:pStyle w:val="ListBullet"/>
            </w:pPr>
            <w:r w:rsidRPr="00DE447E">
              <w:t>melody</w:t>
            </w:r>
          </w:p>
          <w:p w:rsidR="00000000" w:rsidRPr="00DE447E" w:rsidP="00DE447E">
            <w:pPr>
              <w:pStyle w:val="ListBullet"/>
            </w:pPr>
            <w:r w:rsidRPr="00DE447E">
              <w:t>notation</w:t>
            </w:r>
          </w:p>
          <w:p w:rsidR="00000000" w:rsidRPr="00DE447E" w:rsidP="00DE447E">
            <w:pPr>
              <w:pStyle w:val="ListBullet"/>
            </w:pPr>
            <w:r w:rsidRPr="00DE447E">
              <w:t>nuance</w:t>
            </w:r>
          </w:p>
          <w:p w:rsidR="00000000" w:rsidRPr="00DE447E" w:rsidP="00DE447E">
            <w:pPr>
              <w:pStyle w:val="ListBullet"/>
            </w:pPr>
            <w:r w:rsidRPr="00DE447E">
              <w:t>orchestration</w:t>
            </w:r>
          </w:p>
          <w:p w:rsidR="00000000" w:rsidRPr="00DE447E" w:rsidP="00DE447E">
            <w:pPr>
              <w:pStyle w:val="ListBullet"/>
            </w:pPr>
            <w:r w:rsidRPr="00DE447E">
              <w:t>ornamentation</w:t>
            </w:r>
          </w:p>
          <w:p w:rsidR="00000000" w:rsidRPr="00DE447E" w:rsidP="00DE447E">
            <w:pPr>
              <w:pStyle w:val="ListBullet"/>
            </w:pPr>
            <w:r w:rsidRPr="00DE447E">
              <w:t>phrasing</w:t>
            </w:r>
          </w:p>
          <w:p w:rsidR="00000000" w:rsidRPr="00DE447E" w:rsidP="00DE447E">
            <w:pPr>
              <w:pStyle w:val="ListBullet"/>
            </w:pPr>
            <w:r w:rsidRPr="00DE447E">
              <w:t>pitch</w:t>
            </w:r>
          </w:p>
          <w:p w:rsidR="00000000" w:rsidRPr="00DE447E" w:rsidP="00DE447E">
            <w:pPr>
              <w:pStyle w:val="ListBullet"/>
            </w:pPr>
            <w:r w:rsidRPr="00DE447E">
              <w:t>relationship to song lyrics</w:t>
            </w:r>
          </w:p>
          <w:p w:rsidR="00000000" w:rsidRPr="00DE447E" w:rsidP="00DE447E">
            <w:pPr>
              <w:pStyle w:val="ListBullet"/>
            </w:pPr>
            <w:r w:rsidRPr="00DE447E">
              <w:t>rhythm</w:t>
            </w:r>
          </w:p>
          <w:p w:rsidR="00000000" w:rsidRPr="00DE447E" w:rsidP="00DE447E">
            <w:pPr>
              <w:pStyle w:val="ListBullet"/>
            </w:pPr>
            <w:r w:rsidRPr="00DE447E">
              <w:t>scales</w:t>
            </w:r>
          </w:p>
          <w:p w:rsidR="00000000" w:rsidRPr="00DE447E" w:rsidP="00DE447E">
            <w:pPr>
              <w:pStyle w:val="ListBullet"/>
            </w:pPr>
            <w:r w:rsidRPr="00DE447E">
              <w:t>shape</w:t>
            </w:r>
          </w:p>
          <w:p w:rsidR="00000000" w:rsidRPr="00DE447E" w:rsidP="00DE447E">
            <w:pPr>
              <w:pStyle w:val="ListBullet"/>
            </w:pPr>
            <w:r w:rsidRPr="00DE447E">
              <w:t>sound production</w:t>
            </w:r>
          </w:p>
          <w:p w:rsidR="00000000" w:rsidRPr="00DE447E" w:rsidP="00DE447E">
            <w:pPr>
              <w:pStyle w:val="ListBullet"/>
            </w:pPr>
            <w:r w:rsidRPr="00DE447E">
              <w:t>suspensions</w:t>
            </w:r>
          </w:p>
          <w:p w:rsidR="00000000" w:rsidRPr="00DE447E" w:rsidP="00DE447E">
            <w:pPr>
              <w:pStyle w:val="ListBullet"/>
            </w:pPr>
            <w:r w:rsidRPr="00DE447E">
              <w:t>tempo</w:t>
            </w:r>
          </w:p>
          <w:p w:rsidR="00000000" w:rsidRPr="00DE447E" w:rsidP="00DE447E">
            <w:pPr>
              <w:pStyle w:val="ListBullet"/>
            </w:pPr>
            <w:r w:rsidRPr="00DE447E">
              <w:t>texture</w:t>
            </w:r>
          </w:p>
          <w:p w:rsidR="00000000" w:rsidRPr="00DE447E" w:rsidP="00DE447E">
            <w:pPr>
              <w:pStyle w:val="ListBullet"/>
            </w:pPr>
            <w:r w:rsidRPr="00DE447E">
              <w:t>timbre/tone colour</w:t>
            </w:r>
          </w:p>
          <w:p w:rsidR="00000000" w:rsidRPr="00DE447E" w:rsidP="00DE447E">
            <w:pPr>
              <w:pStyle w:val="ListBullet"/>
            </w:pPr>
            <w:r w:rsidRPr="00DE447E">
              <w:t>time signatures</w:t>
            </w:r>
          </w:p>
          <w:p w:rsidR="00000000" w:rsidRPr="00DE447E" w:rsidP="00DE447E">
            <w:pPr>
              <w:pStyle w:val="ListBullet"/>
            </w:pPr>
            <w:r w:rsidRPr="00DE447E">
              <w:t>tonality</w:t>
            </w:r>
          </w:p>
          <w:p w:rsidR="00000000" w:rsidRPr="00DE447E" w:rsidP="00DE447E">
            <w:pPr>
              <w:pStyle w:val="ListBullet"/>
            </w:pPr>
            <w:r w:rsidRPr="00DE447E">
              <w:t>transposition</w:t>
            </w:r>
          </w:p>
          <w:p w:rsidR="00000000" w:rsidRPr="00DE447E" w:rsidP="00DE447E">
            <w:pPr>
              <w:pStyle w:val="ListBullet"/>
            </w:pPr>
            <w:r w:rsidRPr="00DE447E">
              <w:t>unity and contrast</w:t>
            </w:r>
          </w:p>
          <w:p w:rsidR="00000000" w:rsidRPr="00DE447E" w:rsidP="00DE447E">
            <w:pPr>
              <w:pStyle w:val="ListBullet"/>
            </w:pPr>
            <w:r w:rsidRPr="00DE447E">
              <w:t>voicing</w:t>
            </w:r>
          </w:p>
          <w:p w:rsidR="00000000" w:rsidP="00DE447E">
            <w:pPr>
              <w:pStyle w:val="ListBullet"/>
              <w:rPr>
                <w:lang w:val="en-NZ"/>
              </w:rPr>
            </w:pPr>
            <w:r w:rsidRPr="00DE447E">
              <w:t>volume.</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Scope</w:t>
            </w:r>
            <w:r w:rsidRPr="00DE447E">
              <w:t xml:space="preserve"> of composition brief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purpose</w:t>
            </w:r>
          </w:p>
          <w:p w:rsidR="00000000" w:rsidRPr="00DE447E" w:rsidP="00DE447E">
            <w:pPr>
              <w:pStyle w:val="ListBullet"/>
            </w:pPr>
            <w:r w:rsidRPr="00DE447E">
              <w:t>number of musical pieces required</w:t>
            </w:r>
          </w:p>
          <w:p w:rsidR="00000000" w:rsidRPr="00DE447E" w:rsidP="00DE447E">
            <w:pPr>
              <w:pStyle w:val="ListBullet"/>
            </w:pPr>
            <w:r w:rsidRPr="00DE447E">
              <w:t>duration of pieces</w:t>
            </w:r>
          </w:p>
          <w:p w:rsidR="00000000" w:rsidRPr="00DE447E" w:rsidP="00DE447E">
            <w:pPr>
              <w:pStyle w:val="ListBullet"/>
            </w:pPr>
            <w:r w:rsidRPr="00DE447E">
              <w:t>musical genre</w:t>
            </w:r>
          </w:p>
          <w:p w:rsidR="00000000" w:rsidRPr="00DE447E" w:rsidP="00DE447E">
            <w:pPr>
              <w:pStyle w:val="ListBullet"/>
            </w:pPr>
            <w:r w:rsidRPr="00DE447E">
              <w:t>instruments for which music is being composed</w:t>
            </w:r>
          </w:p>
          <w:p w:rsidR="00000000" w:rsidRPr="00DE447E" w:rsidP="00DE447E">
            <w:pPr>
              <w:pStyle w:val="ListBullet"/>
            </w:pPr>
            <w:r w:rsidRPr="00DE447E">
              <w:t>budget</w:t>
            </w:r>
          </w:p>
          <w:p w:rsidR="00000000" w:rsidRPr="00DE447E" w:rsidP="00DE447E">
            <w:pPr>
              <w:pStyle w:val="ListBullet"/>
            </w:pPr>
            <w:r w:rsidRPr="00DE447E">
              <w:t>required resources</w:t>
            </w:r>
          </w:p>
          <w:p w:rsidR="00000000" w:rsidRPr="00DE447E" w:rsidP="00DE447E">
            <w:pPr>
              <w:pStyle w:val="ListBullet"/>
            </w:pPr>
            <w:r w:rsidRPr="00DE447E">
              <w:t>evaluation and review requirements</w:t>
            </w:r>
          </w:p>
          <w:p w:rsidR="00000000" w:rsidRPr="00DE447E" w:rsidP="00DE447E">
            <w:pPr>
              <w:pStyle w:val="ListBullet"/>
            </w:pPr>
            <w:r w:rsidRPr="00DE447E">
              <w:t>timeline</w:t>
            </w:r>
          </w:p>
          <w:p w:rsidR="00000000" w:rsidP="00DE447E">
            <w:pPr>
              <w:pStyle w:val="ListBullet"/>
              <w:rPr>
                <w:lang w:val="en-NZ"/>
              </w:rPr>
            </w:pPr>
            <w:r w:rsidRPr="00DE447E">
              <w:t>final format for compositions.</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 xml:space="preserve">Aspects to be covered in the work </w:t>
            </w:r>
            <w:r w:rsidRPr="00DE447E">
              <w:rPr>
                <w:rStyle w:val="BoldandItalics"/>
              </w:rPr>
              <w:t>plan</w:t>
            </w:r>
            <w:r w:rsidRPr="00DE447E">
              <w:t xml:space="preserve"> ma</w:t>
            </w:r>
            <w:r w:rsidRPr="00DE447E">
              <w:t>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duration, general vision for and scope of the composition material</w:t>
            </w:r>
          </w:p>
          <w:p w:rsidR="00000000" w:rsidRPr="00DE447E" w:rsidP="00DE447E">
            <w:pPr>
              <w:pStyle w:val="ListBullet"/>
            </w:pPr>
            <w:r w:rsidRPr="00DE447E">
              <w:t>text and any associated collaboration required</w:t>
            </w:r>
          </w:p>
          <w:p w:rsidR="00000000" w:rsidRPr="00DE447E" w:rsidP="00DE447E">
            <w:pPr>
              <w:pStyle w:val="ListBullet"/>
            </w:pPr>
            <w:r w:rsidRPr="00DE447E">
              <w:t>timelines</w:t>
            </w:r>
          </w:p>
          <w:p w:rsidR="00000000" w:rsidRPr="00DE447E" w:rsidP="00DE447E">
            <w:pPr>
              <w:pStyle w:val="ListBullet"/>
            </w:pPr>
            <w:r w:rsidRPr="00DE447E">
              <w:t>budget</w:t>
            </w:r>
          </w:p>
          <w:p w:rsidR="00000000" w:rsidRPr="00DE447E" w:rsidP="00DE447E">
            <w:pPr>
              <w:pStyle w:val="ListBullet"/>
            </w:pPr>
            <w:r w:rsidRPr="00DE447E">
              <w:t>instrumental and performing resources required for the work</w:t>
            </w:r>
          </w:p>
          <w:p w:rsidR="00000000" w:rsidRPr="00DE447E" w:rsidP="00DE447E">
            <w:pPr>
              <w:pStyle w:val="ListBullet"/>
            </w:pPr>
            <w:r w:rsidRPr="00DE447E">
              <w:t>timetable that allows for unexpected developments and contingencies</w:t>
            </w:r>
          </w:p>
          <w:p w:rsidR="00000000" w:rsidRPr="00DE447E" w:rsidP="00DE447E">
            <w:pPr>
              <w:pStyle w:val="ListBullet"/>
            </w:pPr>
            <w:r w:rsidRPr="00DE447E">
              <w:t>communication plan that ensures ongoing discussion and confirmation of the music being composed</w:t>
            </w:r>
          </w:p>
          <w:p w:rsidR="00000000" w:rsidRPr="00DE447E" w:rsidP="00DE447E">
            <w:pPr>
              <w:pStyle w:val="ListBullet"/>
            </w:pPr>
            <w:r w:rsidRPr="00DE447E">
              <w:t>plan of music components and any text components</w:t>
            </w:r>
          </w:p>
          <w:p w:rsidR="00000000" w:rsidP="00DE447E">
            <w:pPr>
              <w:pStyle w:val="ListBullet"/>
              <w:rPr>
                <w:lang w:val="en-NZ"/>
              </w:rPr>
            </w:pPr>
            <w:r w:rsidRPr="00DE447E">
              <w:t>map that clearly indicates duration require</w:t>
            </w:r>
            <w:r w:rsidRPr="00DE447E">
              <w:t>ments for sections of the work.</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t xml:space="preserve">Aspects to be covered in a </w:t>
            </w:r>
            <w:r w:rsidRPr="00DE447E">
              <w:rPr>
                <w:rStyle w:val="BoldandItalics"/>
              </w:rPr>
              <w:t>contract</w:t>
            </w:r>
            <w:r w:rsidRPr="00DE447E">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milestones and payment schedule</w:t>
            </w:r>
          </w:p>
          <w:p w:rsidR="00000000" w:rsidRPr="00DE447E" w:rsidP="00DE447E">
            <w:pPr>
              <w:pStyle w:val="ListBullet"/>
            </w:pPr>
            <w:r w:rsidRPr="00DE447E">
              <w:t>materials and facilities provided by both parties</w:t>
            </w:r>
          </w:p>
          <w:p w:rsidR="00000000" w:rsidRPr="00DE447E" w:rsidP="00DE447E">
            <w:pPr>
              <w:pStyle w:val="ListBullet"/>
            </w:pPr>
            <w:r w:rsidRPr="00DE447E">
              <w:t>responsibilities of both parties</w:t>
            </w:r>
          </w:p>
          <w:p w:rsidR="00000000" w:rsidRPr="00DE447E" w:rsidP="00DE447E">
            <w:pPr>
              <w:pStyle w:val="ListBullet"/>
            </w:pPr>
            <w:r w:rsidRPr="00DE447E">
              <w:t>role of any subcontracted personnel</w:t>
            </w:r>
          </w:p>
          <w:p w:rsidR="00000000" w:rsidP="00DE447E">
            <w:pPr>
              <w:pStyle w:val="ListBullet"/>
              <w:rPr>
                <w:lang w:val="en-NZ"/>
              </w:rPr>
            </w:pPr>
            <w:r w:rsidRPr="00DE447E">
              <w:t>process for negotiatin</w:t>
            </w:r>
            <w:r w:rsidRPr="00DE447E">
              <w:t>g variations to the contract.</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Briefing</w:t>
            </w:r>
            <w:r w:rsidRPr="00DE447E">
              <w:t xml:space="preserve"> others may involve: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allocating work in line with project requirements</w:t>
            </w:r>
          </w:p>
          <w:p w:rsidR="00000000" w:rsidRPr="00DE447E" w:rsidP="00DE447E">
            <w:pPr>
              <w:pStyle w:val="ListBullet"/>
            </w:pPr>
            <w:r w:rsidRPr="00DE447E">
              <w:t>providing specifications</w:t>
            </w:r>
          </w:p>
          <w:p w:rsidR="00000000" w:rsidRPr="00DE447E" w:rsidP="00DE447E">
            <w:pPr>
              <w:pStyle w:val="ListBullet"/>
            </w:pPr>
            <w:r w:rsidRPr="00DE447E">
              <w:t>agreeing on standards of work and monitoring procedures</w:t>
            </w:r>
          </w:p>
          <w:p w:rsidR="00000000" w:rsidRPr="00DE447E" w:rsidP="00DE447E">
            <w:pPr>
              <w:pStyle w:val="ListBullet"/>
            </w:pPr>
            <w:r w:rsidRPr="00DE447E">
              <w:t>providing technical and financial information</w:t>
            </w:r>
          </w:p>
          <w:p w:rsidR="00000000" w:rsidRPr="00DE447E" w:rsidP="00DE447E">
            <w:pPr>
              <w:pStyle w:val="ListBullet"/>
            </w:pPr>
            <w:r w:rsidRPr="00DE447E">
              <w:t>agreeing on payment schedules</w:t>
            </w:r>
          </w:p>
          <w:p w:rsidR="00000000" w:rsidRPr="00DE447E" w:rsidP="00DE447E">
            <w:pPr>
              <w:pStyle w:val="ListBullet"/>
            </w:pPr>
            <w:r w:rsidRPr="00DE447E">
              <w:t>discussing reporting mechanisms and arrangements for dealing with contingencies</w:t>
            </w:r>
          </w:p>
          <w:p w:rsidR="00000000" w:rsidP="00DE447E">
            <w:pPr>
              <w:pStyle w:val="ListBullet"/>
              <w:rPr>
                <w:lang w:val="en-NZ"/>
              </w:rPr>
            </w:pPr>
            <w:r w:rsidRPr="00DE447E">
              <w:t>negotiating process for providing feedback on work in progress.</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Compositional techniques</w:t>
            </w:r>
            <w:r w:rsidRPr="00DE447E">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applying the theory and practice of harmon</w:t>
            </w:r>
            <w:r w:rsidRPr="00DE447E">
              <w:t>y and counterpoint</w:t>
            </w:r>
          </w:p>
          <w:p w:rsidR="00000000" w:rsidRPr="00DE447E" w:rsidP="00DE447E">
            <w:pPr>
              <w:pStyle w:val="ListBullet"/>
            </w:pPr>
            <w:r w:rsidRPr="00DE447E">
              <w:t>composing heads as starting points for jazz improvisation</w:t>
            </w:r>
          </w:p>
          <w:p w:rsidR="00000000" w:rsidRPr="00DE447E" w:rsidP="00DE447E">
            <w:pPr>
              <w:pStyle w:val="ListBullet"/>
            </w:pPr>
            <w:r w:rsidRPr="00DE447E">
              <w:t>instrumentation</w:t>
            </w:r>
          </w:p>
          <w:p w:rsidR="00000000" w:rsidRPr="00DE447E" w:rsidP="00DE447E">
            <w:pPr>
              <w:pStyle w:val="ListBullet"/>
            </w:pPr>
            <w:r w:rsidRPr="00DE447E">
              <w:t>generating workable rhythm section parts</w:t>
            </w:r>
          </w:p>
          <w:p w:rsidR="00000000" w:rsidRPr="00DE447E" w:rsidP="00DE447E">
            <w:pPr>
              <w:pStyle w:val="ListBullet"/>
            </w:pPr>
            <w:r w:rsidRPr="00DE447E">
              <w:t>writing note combinations that sound good to the ear</w:t>
            </w:r>
          </w:p>
          <w:p w:rsidR="00000000" w:rsidRPr="00DE447E" w:rsidP="00DE447E">
            <w:pPr>
              <w:pStyle w:val="ListBullet"/>
            </w:pPr>
            <w:r w:rsidRPr="00DE447E">
              <w:t>contrary motion</w:t>
            </w:r>
          </w:p>
          <w:p w:rsidR="00000000" w:rsidRPr="00DE447E" w:rsidP="00DE447E">
            <w:pPr>
              <w:pStyle w:val="ListBullet"/>
            </w:pPr>
            <w:r w:rsidRPr="00DE447E">
              <w:t>writing parts</w:t>
            </w:r>
          </w:p>
          <w:p w:rsidR="00000000" w:rsidRPr="00DE447E" w:rsidP="00DE447E">
            <w:pPr>
              <w:pStyle w:val="ListBullet"/>
            </w:pPr>
            <w:r w:rsidRPr="00DE447E">
              <w:t>creating introductions and endings</w:t>
            </w:r>
          </w:p>
          <w:p w:rsidR="00000000" w:rsidRPr="00DE447E" w:rsidP="00DE447E">
            <w:pPr>
              <w:pStyle w:val="ListBullet"/>
            </w:pPr>
            <w:r w:rsidRPr="00DE447E">
              <w:t>using countermelodies</w:t>
            </w:r>
          </w:p>
          <w:p w:rsidR="00000000" w:rsidRPr="00DE447E" w:rsidP="00DE447E">
            <w:pPr>
              <w:pStyle w:val="ListBullet"/>
            </w:pPr>
            <w:r w:rsidRPr="00DE447E">
              <w:t>re-harmonising chord progressions</w:t>
            </w:r>
          </w:p>
          <w:p w:rsidR="00000000" w:rsidP="00DE447E">
            <w:pPr>
              <w:pStyle w:val="ListBullet"/>
              <w:rPr>
                <w:lang w:val="en-NZ"/>
              </w:rPr>
            </w:pPr>
            <w:r w:rsidRPr="00DE447E">
              <w:t>developing musical themes or motifs.</w:t>
            </w:r>
          </w:p>
        </w:tc>
      </w:tr>
      <w:tr w:rsidTr="001B3BC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47E">
            <w:pPr>
              <w:pStyle w:val="BodyText"/>
              <w:rPr>
                <w:lang w:val="en-NZ"/>
              </w:rPr>
            </w:pPr>
            <w:r w:rsidRPr="00DE447E">
              <w:rPr>
                <w:rStyle w:val="BoldandItalics"/>
              </w:rPr>
              <w:t>Format</w:t>
            </w:r>
            <w:r w:rsidRPr="00DE447E">
              <w:t xml:space="preserve"> may be: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47E" w:rsidP="00DE447E">
            <w:pPr>
              <w:pStyle w:val="ListBullet"/>
            </w:pPr>
            <w:r w:rsidRPr="00DE447E">
              <w:t>computer-based</w:t>
            </w:r>
          </w:p>
          <w:p w:rsidR="00000000" w:rsidRPr="00DE447E" w:rsidP="00DE447E">
            <w:pPr>
              <w:pStyle w:val="ListBullet"/>
            </w:pPr>
            <w:r w:rsidRPr="00DE447E">
              <w:t>paper-based.</w:t>
            </w:r>
          </w:p>
        </w:tc>
      </w:tr>
    </w:tbl>
    <w:p w:rsidR="001B3BC3" w:rsidP="00DE447E">
      <w:pPr>
        <w:pStyle w:val="BodyText"/>
      </w:pPr>
    </w:p>
    <w:p w:rsidR="001B3BC3" w:rsidP="00DE447E">
      <w:pPr>
        <w:pStyle w:val="BodyText"/>
      </w:pPr>
    </w:p>
    <w:p w:rsidR="00000000" w:rsidRPr="00DE447E" w:rsidP="00DE447E">
      <w:pPr>
        <w:pStyle w:val="Heading1"/>
      </w:pPr>
      <w:bookmarkStart w:id="12" w:name="O_380642"/>
      <w:bookmarkEnd w:id="12"/>
      <w:r w:rsidRPr="00DE447E">
        <w:t>Unit Sector(s)</w:t>
      </w:r>
    </w:p>
    <w:p w:rsidR="00000000" w:rsidRPr="00DE447E" w:rsidP="00DE447E">
      <w:pPr>
        <w:pStyle w:val="BodyText"/>
      </w:pPr>
      <w:r w:rsidRPr="00DE447E">
        <w:t>Performing arts - music composition</w:t>
      </w:r>
    </w:p>
    <w:p w:rsidR="00000000" w:rsidRPr="00DE447E" w:rsidP="00DE447E"/>
    <w:sectPr w:rsidSect="00DE4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C3" w:rsidP="001B3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C3" w:rsidP="00DE4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3BC3" w:rsidP="00DE44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3BC3" w:rsidP="00DE44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C3" w:rsidP="001B3B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C3" w:rsidP="00DE447E">
    <w:pPr>
      <w:pStyle w:val="Header"/>
      <w:framePr w:wrap="around"/>
    </w:pPr>
    <w:r>
      <w:fldChar w:fldCharType="begin"/>
    </w:r>
    <w:r>
      <w:instrText xml:space="preserve"> TITLE   \* MERGEFORMAT </w:instrText>
    </w:r>
    <w:r>
      <w:fldChar w:fldCharType="separate"/>
    </w:r>
    <w:r>
      <w:t>CUSMCP402A Develop techniques for composing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3BC3" w:rsidP="00DE44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65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A6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68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47E"/>
    <w:pPr>
      <w:spacing w:before="360" w:after="60"/>
      <w:outlineLvl w:val="0"/>
    </w:pPr>
    <w:rPr>
      <w:sz w:val="32"/>
    </w:rPr>
  </w:style>
  <w:style w:type="paragraph" w:styleId="Heading2">
    <w:name w:val="heading 2"/>
    <w:basedOn w:val="HeadingBase"/>
    <w:next w:val="BodyText"/>
    <w:link w:val="Heading2Char"/>
    <w:qFormat/>
    <w:rsid w:val="00DE447E"/>
    <w:pPr>
      <w:keepLines/>
      <w:spacing w:before="240" w:after="120"/>
      <w:outlineLvl w:val="1"/>
    </w:pPr>
    <w:rPr>
      <w:sz w:val="28"/>
      <w:szCs w:val="40"/>
    </w:rPr>
  </w:style>
  <w:style w:type="paragraph" w:styleId="Heading3">
    <w:name w:val="heading 3"/>
    <w:basedOn w:val="HeadingBase"/>
    <w:next w:val="BodyText"/>
    <w:link w:val="Heading3Char"/>
    <w:qFormat/>
    <w:rsid w:val="00DE447E"/>
    <w:pPr>
      <w:spacing w:before="180" w:after="120"/>
      <w:outlineLvl w:val="2"/>
    </w:pPr>
    <w:rPr>
      <w:spacing w:val="-10"/>
      <w:kern w:val="32"/>
    </w:rPr>
  </w:style>
  <w:style w:type="paragraph" w:styleId="Heading4">
    <w:name w:val="heading 4"/>
    <w:basedOn w:val="HeadingBase"/>
    <w:next w:val="BodyText"/>
    <w:link w:val="Heading4Char"/>
    <w:qFormat/>
    <w:rsid w:val="00DE447E"/>
    <w:pPr>
      <w:spacing w:before="160" w:after="120"/>
      <w:outlineLvl w:val="3"/>
    </w:pPr>
    <w:rPr>
      <w:sz w:val="22"/>
    </w:rPr>
  </w:style>
  <w:style w:type="paragraph" w:styleId="Heading5">
    <w:name w:val="heading 5"/>
    <w:basedOn w:val="HeadingBase"/>
    <w:next w:val="Normal"/>
    <w:link w:val="Heading5Char"/>
    <w:qFormat/>
    <w:rsid w:val="00DE447E"/>
    <w:pPr>
      <w:spacing w:before="80"/>
      <w:outlineLvl w:val="4"/>
    </w:pPr>
    <w:rPr>
      <w:color w:val="918585"/>
      <w:sz w:val="20"/>
    </w:rPr>
  </w:style>
  <w:style w:type="paragraph" w:styleId="Heading6">
    <w:name w:val="heading 6"/>
    <w:basedOn w:val="HeadingBase"/>
    <w:next w:val="Normal"/>
    <w:link w:val="Heading6Char"/>
    <w:qFormat/>
    <w:rsid w:val="00DE447E"/>
    <w:pPr>
      <w:spacing w:before="60"/>
      <w:outlineLvl w:val="5"/>
    </w:pPr>
    <w:rPr>
      <w:color w:val="918585"/>
      <w:sz w:val="20"/>
    </w:rPr>
  </w:style>
  <w:style w:type="paragraph" w:styleId="Heading7">
    <w:name w:val="heading 7"/>
    <w:basedOn w:val="Normal"/>
    <w:next w:val="Normal"/>
    <w:link w:val="Heading7Char"/>
    <w:qFormat/>
    <w:rsid w:val="00DE447E"/>
    <w:pPr>
      <w:ind w:left="720"/>
      <w:outlineLvl w:val="6"/>
    </w:pPr>
    <w:rPr>
      <w:i/>
    </w:rPr>
  </w:style>
  <w:style w:type="paragraph" w:styleId="Heading8">
    <w:name w:val="heading 8"/>
    <w:basedOn w:val="Normal"/>
    <w:next w:val="Normal"/>
    <w:link w:val="Heading8Char"/>
    <w:qFormat/>
    <w:rsid w:val="00DE447E"/>
    <w:pPr>
      <w:ind w:left="720"/>
      <w:outlineLvl w:val="7"/>
    </w:pPr>
    <w:rPr>
      <w:i/>
    </w:rPr>
  </w:style>
  <w:style w:type="paragraph" w:styleId="Heading9">
    <w:name w:val="heading 9"/>
    <w:basedOn w:val="Normal"/>
    <w:next w:val="Normal"/>
    <w:link w:val="Heading9Char"/>
    <w:qFormat/>
    <w:rsid w:val="00DE447E"/>
    <w:pPr>
      <w:ind w:left="720"/>
      <w:outlineLvl w:val="8"/>
    </w:pPr>
    <w:rPr>
      <w:i/>
    </w:rPr>
  </w:style>
  <w:style w:type="character" w:default="1" w:styleId="DefaultParagraphFont">
    <w:name w:val="Default Paragraph Font"/>
    <w:uiPriority w:val="1"/>
    <w:unhideWhenUsed/>
    <w:rsid w:val="00DE4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47E"/>
  </w:style>
  <w:style w:type="character" w:customStyle="1" w:styleId="Heading1Char">
    <w:name w:val="Heading 1 Char"/>
    <w:basedOn w:val="DefaultParagraphFont"/>
    <w:link w:val="Heading1"/>
    <w:rsid w:val="00DE447E"/>
    <w:rPr>
      <w:rFonts w:ascii="Times New Roman" w:eastAsia="Times New Roman" w:hAnsi="Times New Roman" w:cs="Times New Roman"/>
      <w:b/>
      <w:sz w:val="32"/>
      <w:szCs w:val="20"/>
      <w:lang w:eastAsia="en-US"/>
    </w:rPr>
  </w:style>
  <w:style w:type="paragraph" w:styleId="BodyText">
    <w:name w:val="Body Text"/>
    <w:basedOn w:val="Normal"/>
    <w:link w:val="BodyTextChar"/>
    <w:rsid w:val="00DE44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47E"/>
    <w:rPr>
      <w:rFonts w:ascii="Times New Roman" w:eastAsia="Times New Roman" w:hAnsi="Times New Roman" w:cs="Times New Roman"/>
      <w:sz w:val="24"/>
      <w:lang w:val="en-US" w:eastAsia="en-US"/>
    </w:rPr>
  </w:style>
  <w:style w:type="paragraph" w:styleId="Footer">
    <w:name w:val="footer"/>
    <w:basedOn w:val="Normal"/>
    <w:link w:val="FooterChar"/>
    <w:rsid w:val="00DE4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47E"/>
    <w:rPr>
      <w:rFonts w:ascii="Times New Roman" w:eastAsia="Times New Roman" w:hAnsi="Times New Roman" w:cs="Times New Roman"/>
      <w:sz w:val="16"/>
      <w:lang w:val="en-US" w:eastAsia="en-US"/>
    </w:rPr>
  </w:style>
  <w:style w:type="paragraph" w:styleId="List">
    <w:name w:val="List"/>
    <w:basedOn w:val="BodyText"/>
    <w:next w:val="BodyText"/>
    <w:rsid w:val="00DE447E"/>
    <w:pPr>
      <w:tabs>
        <w:tab w:val="left" w:pos="340"/>
      </w:tabs>
      <w:spacing w:before="60" w:after="60"/>
      <w:ind w:left="340" w:hanging="340"/>
    </w:pPr>
  </w:style>
  <w:style w:type="paragraph" w:styleId="ListBullet">
    <w:name w:val="List Bullet"/>
    <w:basedOn w:val="List"/>
    <w:rsid w:val="00DE447E"/>
    <w:pPr>
      <w:numPr>
        <w:numId w:val="13"/>
      </w:numPr>
      <w:tabs>
        <w:tab w:val="clear" w:pos="340"/>
      </w:tabs>
      <w:spacing w:before="40" w:after="40"/>
    </w:pPr>
  </w:style>
  <w:style w:type="character" w:customStyle="1" w:styleId="SpecialBold">
    <w:name w:val="Special Bold"/>
    <w:basedOn w:val="DefaultParagraphFont"/>
    <w:rsid w:val="00DE447E"/>
    <w:rPr>
      <w:b/>
      <w:spacing w:val="0"/>
    </w:rPr>
  </w:style>
  <w:style w:type="paragraph" w:styleId="ListBullet2">
    <w:name w:val="List Bullet 2"/>
    <w:basedOn w:val="List2"/>
    <w:rsid w:val="00DE447E"/>
    <w:pPr>
      <w:numPr>
        <w:numId w:val="14"/>
      </w:numPr>
      <w:tabs>
        <w:tab w:val="clear" w:pos="680"/>
      </w:tabs>
    </w:pPr>
  </w:style>
  <w:style w:type="paragraph" w:styleId="Header">
    <w:name w:val="header"/>
    <w:basedOn w:val="Normal"/>
    <w:link w:val="HeaderChar"/>
    <w:rsid w:val="00DE4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4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447E"/>
    <w:rPr>
      <w:i/>
    </w:rPr>
  </w:style>
  <w:style w:type="paragraph" w:customStyle="1" w:styleId="SuperHeading">
    <w:name w:val="SuperHeading"/>
    <w:basedOn w:val="Normal"/>
    <w:rsid w:val="00DE447E"/>
    <w:pPr>
      <w:spacing w:before="240" w:after="120"/>
      <w:outlineLvl w:val="0"/>
    </w:pPr>
    <w:rPr>
      <w:rFonts w:ascii="Times New Roman" w:hAnsi="Times New Roman"/>
      <w:b/>
      <w:sz w:val="28"/>
    </w:rPr>
  </w:style>
  <w:style w:type="paragraph" w:customStyle="1" w:styleId="AllowPageBreak">
    <w:name w:val="AllowPageBreak"/>
    <w:rsid w:val="00DE4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47E"/>
    <w:rPr>
      <w:b/>
      <w:i/>
      <w:u w:val="none"/>
    </w:rPr>
  </w:style>
  <w:style w:type="character" w:customStyle="1" w:styleId="Heading2Char">
    <w:name w:val="Heading 2 Char"/>
    <w:basedOn w:val="DefaultParagraphFont"/>
    <w:link w:val="Heading2"/>
    <w:rsid w:val="00DE4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4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4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47E"/>
    <w:rPr>
      <w:rFonts w:ascii="Courier New" w:eastAsia="Times New Roman" w:hAnsi="Courier New" w:cs="Times New Roman"/>
      <w:i/>
      <w:szCs w:val="20"/>
      <w:lang w:val="en-US" w:eastAsia="en-US"/>
    </w:rPr>
  </w:style>
  <w:style w:type="paragraph" w:customStyle="1" w:styleId="HeadingBase">
    <w:name w:val="Heading Base"/>
    <w:rsid w:val="00DE4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47E"/>
    <w:pPr>
      <w:tabs>
        <w:tab w:val="right" w:leader="dot" w:pos="9072"/>
      </w:tabs>
      <w:ind w:left="567"/>
    </w:pPr>
    <w:rPr>
      <w:szCs w:val="22"/>
    </w:rPr>
  </w:style>
  <w:style w:type="paragraph" w:customStyle="1" w:styleId="TOCBase">
    <w:name w:val="TOC Base"/>
    <w:rsid w:val="00DE4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47E"/>
    <w:pPr>
      <w:tabs>
        <w:tab w:val="right" w:leader="dot" w:pos="9072"/>
      </w:tabs>
      <w:spacing w:before="40" w:after="40"/>
      <w:ind w:left="284"/>
    </w:pPr>
    <w:rPr>
      <w:rFonts w:ascii="Times New Roman" w:hAnsi="Times New Roman"/>
    </w:rPr>
  </w:style>
  <w:style w:type="paragraph" w:styleId="TOC1">
    <w:name w:val="toc 1"/>
    <w:basedOn w:val="TOCBase"/>
    <w:next w:val="Normal"/>
    <w:rsid w:val="00DE44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47E"/>
    <w:pPr>
      <w:spacing w:before="5040"/>
      <w:jc w:val="center"/>
    </w:pPr>
    <w:rPr>
      <w:sz w:val="48"/>
      <w:szCs w:val="72"/>
      <w:lang w:val="en-US"/>
    </w:rPr>
  </w:style>
  <w:style w:type="character" w:customStyle="1" w:styleId="TitleChar">
    <w:name w:val="Title Char"/>
    <w:basedOn w:val="DefaultParagraphFont"/>
    <w:link w:val="Title"/>
    <w:rsid w:val="00DE4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47E"/>
    <w:pPr>
      <w:tabs>
        <w:tab w:val="left" w:pos="3600"/>
        <w:tab w:val="left" w:pos="3958"/>
      </w:tabs>
    </w:pPr>
  </w:style>
  <w:style w:type="paragraph" w:customStyle="1" w:styleId="Note">
    <w:name w:val="Note"/>
    <w:basedOn w:val="BodyText"/>
    <w:rsid w:val="00DE4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47E"/>
    <w:pPr>
      <w:framePr w:wrap="auto" w:hAnchor="text" w:y="6049"/>
    </w:pPr>
    <w:rPr>
      <w:color w:val="000000"/>
      <w:sz w:val="40"/>
    </w:rPr>
  </w:style>
  <w:style w:type="paragraph" w:customStyle="1" w:styleId="TOCTitle">
    <w:name w:val="TOCTitle"/>
    <w:basedOn w:val="Heading1"/>
    <w:rsid w:val="00DE447E"/>
    <w:pPr>
      <w:spacing w:after="240"/>
      <w:jc w:val="center"/>
      <w:outlineLvl w:val="9"/>
    </w:pPr>
    <w:rPr>
      <w:caps/>
    </w:rPr>
  </w:style>
  <w:style w:type="paragraph" w:customStyle="1" w:styleId="Version">
    <w:name w:val="Version"/>
    <w:rsid w:val="00DE4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47E"/>
    <w:pPr>
      <w:keepNext w:val="0"/>
      <w:tabs>
        <w:tab w:val="right" w:pos="4176"/>
      </w:tabs>
      <w:ind w:left="198" w:hanging="198"/>
    </w:pPr>
    <w:rPr>
      <w:rFonts w:ascii="Garamond" w:hAnsi="Garamond"/>
    </w:rPr>
  </w:style>
  <w:style w:type="paragraph" w:styleId="IndexHeading">
    <w:name w:val="index heading"/>
    <w:basedOn w:val="Normal"/>
    <w:next w:val="Index1"/>
    <w:semiHidden/>
    <w:rsid w:val="00DE447E"/>
    <w:pPr>
      <w:spacing w:before="120" w:after="120"/>
    </w:pPr>
    <w:rPr>
      <w:rFonts w:ascii="Arial" w:hAnsi="Arial"/>
      <w:b/>
      <w:color w:val="918585"/>
      <w:sz w:val="24"/>
    </w:rPr>
  </w:style>
  <w:style w:type="paragraph" w:customStyle="1" w:styleId="Chapter">
    <w:name w:val="Chapter"/>
    <w:basedOn w:val="Normal"/>
    <w:rsid w:val="00DE447E"/>
    <w:pPr>
      <w:spacing w:before="240"/>
    </w:pPr>
    <w:rPr>
      <w:rFonts w:ascii="Times New Roman" w:hAnsi="Times New Roman"/>
      <w:smallCaps/>
      <w:spacing w:val="80"/>
      <w:sz w:val="28"/>
    </w:rPr>
  </w:style>
  <w:style w:type="paragraph" w:customStyle="1" w:styleId="InChapter">
    <w:name w:val="InChapter"/>
    <w:basedOn w:val="Heading3"/>
    <w:rsid w:val="00DE447E"/>
    <w:pPr>
      <w:spacing w:after="240"/>
      <w:outlineLvl w:val="9"/>
    </w:pPr>
    <w:rPr>
      <w:noProof/>
    </w:rPr>
  </w:style>
  <w:style w:type="paragraph" w:styleId="Index2">
    <w:name w:val="index 2"/>
    <w:basedOn w:val="Normal"/>
    <w:next w:val="Normal"/>
    <w:semiHidden/>
    <w:rsid w:val="00DE447E"/>
    <w:pPr>
      <w:tabs>
        <w:tab w:val="right" w:pos="4176"/>
      </w:tabs>
      <w:ind w:left="568" w:hanging="284"/>
    </w:pPr>
    <w:rPr>
      <w:rFonts w:ascii="Garamond" w:hAnsi="Garamond"/>
    </w:rPr>
  </w:style>
  <w:style w:type="paragraph" w:customStyle="1" w:styleId="Byline">
    <w:name w:val="Byline"/>
    <w:rsid w:val="00DE4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47E"/>
    <w:pPr>
      <w:tabs>
        <w:tab w:val="clear" w:pos="3600"/>
        <w:tab w:val="clear" w:pos="3958"/>
      </w:tabs>
      <w:jc w:val="right"/>
    </w:pPr>
  </w:style>
  <w:style w:type="paragraph" w:styleId="Caption">
    <w:name w:val="caption"/>
    <w:basedOn w:val="BodyText"/>
    <w:next w:val="Normal"/>
    <w:qFormat/>
    <w:rsid w:val="00DE447E"/>
    <w:pPr>
      <w:framePr w:w="2268" w:hSpace="181" w:vSpace="181" w:wrap="around" w:vAnchor="text" w:hAnchor="page" w:x="1135" w:y="285" w:anchorLock="1"/>
    </w:pPr>
    <w:rPr>
      <w:i/>
    </w:rPr>
  </w:style>
  <w:style w:type="paragraph" w:customStyle="1" w:styleId="MiniTOCTitle">
    <w:name w:val="MiniTOCTitle"/>
    <w:basedOn w:val="Heading4"/>
    <w:rsid w:val="00DE447E"/>
    <w:pPr>
      <w:spacing w:before="240"/>
      <w:outlineLvl w:val="9"/>
    </w:pPr>
    <w:rPr>
      <w:noProof/>
      <w:sz w:val="24"/>
    </w:rPr>
  </w:style>
  <w:style w:type="paragraph" w:customStyle="1" w:styleId="MiniTOCItem">
    <w:name w:val="MiniTOCItem"/>
    <w:basedOn w:val="ListBullet"/>
    <w:rsid w:val="00DE447E"/>
    <w:pPr>
      <w:numPr>
        <w:numId w:val="0"/>
      </w:numPr>
      <w:tabs>
        <w:tab w:val="right" w:leader="dot" w:pos="6521"/>
      </w:tabs>
      <w:spacing w:before="0" w:after="0"/>
    </w:pPr>
  </w:style>
  <w:style w:type="paragraph" w:customStyle="1" w:styleId="TOFTitle">
    <w:name w:val="TOFTitle"/>
    <w:basedOn w:val="TOCTitle"/>
    <w:rsid w:val="00DE447E"/>
  </w:style>
  <w:style w:type="paragraph" w:styleId="TableofFigures">
    <w:name w:val="table of figures"/>
    <w:basedOn w:val="Normal"/>
    <w:next w:val="Normal"/>
    <w:semiHidden/>
    <w:rsid w:val="00DE447E"/>
    <w:pPr>
      <w:tabs>
        <w:tab w:val="right" w:leader="dot" w:pos="9072"/>
      </w:tabs>
      <w:ind w:left="970" w:hanging="403"/>
    </w:pPr>
    <w:rPr>
      <w:rFonts w:ascii="Times New Roman" w:hAnsi="Times New Roman"/>
      <w:b/>
    </w:rPr>
  </w:style>
  <w:style w:type="paragraph" w:styleId="ListNumber">
    <w:name w:val="List Number"/>
    <w:basedOn w:val="List"/>
    <w:rsid w:val="00DE447E"/>
    <w:pPr>
      <w:numPr>
        <w:numId w:val="11"/>
      </w:numPr>
    </w:pPr>
  </w:style>
  <w:style w:type="character" w:customStyle="1" w:styleId="WingdingSymbols">
    <w:name w:val="Wingding Symbols"/>
    <w:rsid w:val="00DE447E"/>
    <w:rPr>
      <w:rFonts w:ascii="Wingdings" w:hAnsi="Wingdings"/>
    </w:rPr>
  </w:style>
  <w:style w:type="paragraph" w:customStyle="1" w:styleId="TableHeading">
    <w:name w:val="Table Heading"/>
    <w:basedOn w:val="HeadingBase"/>
    <w:rsid w:val="00DE447E"/>
    <w:pPr>
      <w:keepLines/>
      <w:pBdr>
        <w:bottom w:val="single" w:sz="6" w:space="1" w:color="918585"/>
      </w:pBdr>
      <w:spacing w:before="240"/>
    </w:pPr>
  </w:style>
  <w:style w:type="character" w:customStyle="1" w:styleId="HotSpot">
    <w:name w:val="HotSpot"/>
    <w:rsid w:val="00DE447E"/>
    <w:rPr>
      <w:color w:val="0033CC"/>
      <w:u w:val="none"/>
    </w:rPr>
  </w:style>
  <w:style w:type="paragraph" w:customStyle="1" w:styleId="BodyTextRight">
    <w:name w:val="Body Text Right"/>
    <w:basedOn w:val="BodyText"/>
    <w:rsid w:val="00DE447E"/>
    <w:pPr>
      <w:spacing w:before="0" w:after="0"/>
      <w:jc w:val="right"/>
    </w:pPr>
  </w:style>
  <w:style w:type="paragraph" w:styleId="Index3">
    <w:name w:val="index 3"/>
    <w:basedOn w:val="ListNumber2"/>
    <w:next w:val="Normal"/>
    <w:semiHidden/>
    <w:rsid w:val="00DE447E"/>
    <w:pPr>
      <w:numPr>
        <w:numId w:val="0"/>
      </w:numPr>
      <w:tabs>
        <w:tab w:val="right" w:leader="dot" w:pos="4176"/>
      </w:tabs>
    </w:pPr>
  </w:style>
  <w:style w:type="paragraph" w:styleId="ListNumber2">
    <w:name w:val="List Number 2"/>
    <w:basedOn w:val="List2"/>
    <w:rsid w:val="00DE447E"/>
    <w:pPr>
      <w:numPr>
        <w:numId w:val="10"/>
      </w:numPr>
      <w:tabs>
        <w:tab w:val="clear" w:pos="1060"/>
      </w:tabs>
    </w:pPr>
  </w:style>
  <w:style w:type="paragraph" w:customStyle="1" w:styleId="MarginNote">
    <w:name w:val="Margin Note"/>
    <w:basedOn w:val="BodyText"/>
    <w:rsid w:val="00DE4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4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47E"/>
    <w:rPr>
      <w:sz w:val="32"/>
    </w:rPr>
  </w:style>
  <w:style w:type="paragraph" w:customStyle="1" w:styleId="HeadingProcedure">
    <w:name w:val="Heading Procedure"/>
    <w:basedOn w:val="HeadingBase"/>
    <w:next w:val="Normal"/>
    <w:rsid w:val="00DE447E"/>
    <w:pPr>
      <w:tabs>
        <w:tab w:val="left" w:pos="0"/>
      </w:tabs>
      <w:spacing w:before="120" w:after="60"/>
    </w:pPr>
    <w:rPr>
      <w:i/>
      <w:color w:val="918585"/>
      <w:sz w:val="22"/>
    </w:rPr>
  </w:style>
  <w:style w:type="paragraph" w:customStyle="1" w:styleId="TableBodyText">
    <w:name w:val="Table Body Text"/>
    <w:basedOn w:val="BodyText"/>
    <w:rsid w:val="00DE447E"/>
    <w:pPr>
      <w:spacing w:before="60" w:after="60"/>
    </w:pPr>
  </w:style>
  <w:style w:type="paragraph" w:styleId="ListContinue">
    <w:name w:val="List Continue"/>
    <w:basedOn w:val="List"/>
    <w:rsid w:val="00DE447E"/>
    <w:pPr>
      <w:ind w:firstLine="0"/>
    </w:pPr>
  </w:style>
  <w:style w:type="paragraph" w:customStyle="1" w:styleId="ListNote">
    <w:name w:val="List Note"/>
    <w:basedOn w:val="List"/>
    <w:rsid w:val="00DE447E"/>
    <w:pPr>
      <w:pBdr>
        <w:top w:val="single" w:sz="6" w:space="2" w:color="918585"/>
        <w:bottom w:val="single" w:sz="6" w:space="2" w:color="918585"/>
      </w:pBdr>
      <w:tabs>
        <w:tab w:val="left" w:pos="1021"/>
      </w:tabs>
      <w:ind w:firstLine="0"/>
    </w:pPr>
  </w:style>
  <w:style w:type="paragraph" w:customStyle="1" w:styleId="Warning">
    <w:name w:val="Warning"/>
    <w:basedOn w:val="BodyText"/>
    <w:rsid w:val="00DE447E"/>
    <w:pPr>
      <w:shd w:val="clear" w:color="auto" w:fill="D9D9D9"/>
      <w:tabs>
        <w:tab w:val="left" w:pos="992"/>
      </w:tabs>
      <w:ind w:left="119" w:right="119"/>
    </w:pPr>
    <w:rPr>
      <w:sz w:val="20"/>
    </w:rPr>
  </w:style>
  <w:style w:type="paragraph" w:customStyle="1" w:styleId="MarginIcons">
    <w:name w:val="Margin Icons"/>
    <w:basedOn w:val="BodyText"/>
    <w:rsid w:val="00DE4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47E"/>
    <w:rPr>
      <w:rFonts w:ascii="Courier New" w:hAnsi="Courier New"/>
    </w:rPr>
  </w:style>
  <w:style w:type="paragraph" w:customStyle="1" w:styleId="NoteBullet">
    <w:name w:val="Note Bullet"/>
    <w:basedOn w:val="Note"/>
    <w:rsid w:val="00DE447E"/>
    <w:pPr>
      <w:tabs>
        <w:tab w:val="clear" w:pos="680"/>
      </w:tabs>
      <w:spacing w:before="60" w:after="60"/>
    </w:pPr>
  </w:style>
  <w:style w:type="paragraph" w:customStyle="1" w:styleId="SubHeading2">
    <w:name w:val="SubHeading2"/>
    <w:basedOn w:val="HeadingBase"/>
    <w:rsid w:val="00DE447E"/>
    <w:pPr>
      <w:spacing w:before="240" w:after="60"/>
    </w:pPr>
    <w:rPr>
      <w:sz w:val="20"/>
    </w:rPr>
  </w:style>
  <w:style w:type="paragraph" w:customStyle="1" w:styleId="SubHeading1">
    <w:name w:val="SubHeading1"/>
    <w:basedOn w:val="HeadingBase"/>
    <w:rsid w:val="00DE447E"/>
    <w:pPr>
      <w:spacing w:before="240" w:after="60"/>
    </w:pPr>
    <w:rPr>
      <w:color w:val="918585"/>
      <w:sz w:val="22"/>
    </w:rPr>
  </w:style>
  <w:style w:type="paragraph" w:customStyle="1" w:styleId="SideHeading">
    <w:name w:val="Side Heading"/>
    <w:basedOn w:val="HeadingBase"/>
    <w:rsid w:val="00DE4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47E"/>
    <w:pPr>
      <w:numPr>
        <w:numId w:val="12"/>
      </w:numPr>
    </w:pPr>
  </w:style>
  <w:style w:type="paragraph" w:styleId="PlainText">
    <w:name w:val="Plain Text"/>
    <w:basedOn w:val="Normal"/>
    <w:link w:val="PlainTextChar"/>
    <w:rsid w:val="00DE447E"/>
    <w:rPr>
      <w:sz w:val="20"/>
    </w:rPr>
  </w:style>
  <w:style w:type="character" w:customStyle="1" w:styleId="PlainTextChar">
    <w:name w:val="Plain Text Char"/>
    <w:basedOn w:val="DefaultParagraphFont"/>
    <w:link w:val="PlainText"/>
    <w:rsid w:val="00DE44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447E"/>
    <w:rPr>
      <w:b/>
      <w:smallCaps/>
    </w:rPr>
  </w:style>
  <w:style w:type="paragraph" w:customStyle="1" w:styleId="TableListNumber">
    <w:name w:val="Table List Number"/>
    <w:basedOn w:val="ListNumber"/>
    <w:rsid w:val="00DE447E"/>
    <w:pPr>
      <w:numPr>
        <w:numId w:val="0"/>
      </w:numPr>
    </w:pPr>
  </w:style>
  <w:style w:type="paragraph" w:styleId="TOC4">
    <w:name w:val="toc 4"/>
    <w:basedOn w:val="TOCBase"/>
    <w:next w:val="Normal"/>
    <w:semiHidden/>
    <w:rsid w:val="00DE447E"/>
    <w:pPr>
      <w:tabs>
        <w:tab w:val="right" w:leader="dot" w:pos="9071"/>
      </w:tabs>
      <w:ind w:left="1701"/>
    </w:pPr>
  </w:style>
  <w:style w:type="paragraph" w:customStyle="1" w:styleId="ListAlpha">
    <w:name w:val="List Alpha"/>
    <w:basedOn w:val="List"/>
    <w:rsid w:val="00DE447E"/>
    <w:pPr>
      <w:numPr>
        <w:numId w:val="9"/>
      </w:numPr>
    </w:pPr>
  </w:style>
  <w:style w:type="paragraph" w:customStyle="1" w:styleId="ListAlpha2">
    <w:name w:val="List Alpha 2"/>
    <w:basedOn w:val="List2"/>
    <w:rsid w:val="00DE447E"/>
    <w:pPr>
      <w:numPr>
        <w:numId w:val="8"/>
      </w:numPr>
    </w:pPr>
  </w:style>
  <w:style w:type="paragraph" w:styleId="List2">
    <w:name w:val="List 2"/>
    <w:basedOn w:val="BodyText"/>
    <w:rsid w:val="00DE447E"/>
    <w:pPr>
      <w:tabs>
        <w:tab w:val="left" w:pos="680"/>
      </w:tabs>
      <w:spacing w:before="60" w:after="60"/>
      <w:ind w:left="680" w:hanging="340"/>
    </w:pPr>
  </w:style>
  <w:style w:type="paragraph" w:styleId="List3">
    <w:name w:val="List 3"/>
    <w:basedOn w:val="BodyText"/>
    <w:rsid w:val="00DE447E"/>
    <w:pPr>
      <w:tabs>
        <w:tab w:val="left" w:pos="1021"/>
      </w:tabs>
      <w:spacing w:before="60" w:after="60"/>
      <w:ind w:left="1020" w:hanging="340"/>
    </w:pPr>
  </w:style>
  <w:style w:type="paragraph" w:styleId="List4">
    <w:name w:val="List 4"/>
    <w:basedOn w:val="BodyText"/>
    <w:rsid w:val="00DE447E"/>
    <w:pPr>
      <w:tabs>
        <w:tab w:val="left" w:pos="1361"/>
      </w:tabs>
      <w:spacing w:before="60" w:after="60"/>
      <w:ind w:left="1361" w:hanging="340"/>
    </w:pPr>
  </w:style>
  <w:style w:type="paragraph" w:styleId="List5">
    <w:name w:val="List 5"/>
    <w:basedOn w:val="BodyText"/>
    <w:rsid w:val="00DE447E"/>
    <w:pPr>
      <w:tabs>
        <w:tab w:val="left" w:pos="1701"/>
      </w:tabs>
      <w:spacing w:before="60" w:after="60"/>
      <w:ind w:left="1701" w:hanging="340"/>
    </w:pPr>
  </w:style>
  <w:style w:type="paragraph" w:styleId="ListBullet3">
    <w:name w:val="List Bullet 3"/>
    <w:basedOn w:val="List3"/>
    <w:rsid w:val="00DE447E"/>
    <w:pPr>
      <w:numPr>
        <w:numId w:val="15"/>
      </w:numPr>
      <w:tabs>
        <w:tab w:val="clear" w:pos="1021"/>
      </w:tabs>
      <w:ind w:left="1037" w:hanging="357"/>
    </w:pPr>
  </w:style>
  <w:style w:type="paragraph" w:styleId="ListBullet4">
    <w:name w:val="List Bullet 4"/>
    <w:basedOn w:val="List4"/>
    <w:rsid w:val="00DE447E"/>
    <w:pPr>
      <w:numPr>
        <w:numId w:val="3"/>
      </w:numPr>
    </w:pPr>
  </w:style>
  <w:style w:type="paragraph" w:styleId="ListBullet5">
    <w:name w:val="List Bullet 5"/>
    <w:basedOn w:val="List5"/>
    <w:rsid w:val="00DE447E"/>
    <w:pPr>
      <w:numPr>
        <w:numId w:val="4"/>
      </w:numPr>
    </w:pPr>
  </w:style>
  <w:style w:type="paragraph" w:styleId="ListContinue2">
    <w:name w:val="List Continue 2"/>
    <w:basedOn w:val="List2"/>
    <w:rsid w:val="00DE447E"/>
    <w:pPr>
      <w:ind w:firstLine="0"/>
    </w:pPr>
  </w:style>
  <w:style w:type="paragraph" w:styleId="ListContinue3">
    <w:name w:val="List Continue 3"/>
    <w:basedOn w:val="List3"/>
    <w:rsid w:val="00DE447E"/>
    <w:pPr>
      <w:ind w:left="1021" w:firstLine="0"/>
    </w:pPr>
  </w:style>
  <w:style w:type="paragraph" w:styleId="ListContinue4">
    <w:name w:val="List Continue 4"/>
    <w:basedOn w:val="List4"/>
    <w:rsid w:val="00DE447E"/>
    <w:pPr>
      <w:ind w:firstLine="0"/>
    </w:pPr>
  </w:style>
  <w:style w:type="paragraph" w:styleId="ListContinue5">
    <w:name w:val="List Continue 5"/>
    <w:basedOn w:val="List5"/>
    <w:rsid w:val="00DE447E"/>
    <w:pPr>
      <w:ind w:firstLine="0"/>
    </w:pPr>
  </w:style>
  <w:style w:type="paragraph" w:styleId="ListNumber3">
    <w:name w:val="List Number 3"/>
    <w:basedOn w:val="List3"/>
    <w:rsid w:val="00DE447E"/>
    <w:pPr>
      <w:numPr>
        <w:numId w:val="5"/>
      </w:numPr>
    </w:pPr>
  </w:style>
  <w:style w:type="paragraph" w:styleId="ListNumber4">
    <w:name w:val="List Number 4"/>
    <w:basedOn w:val="List4"/>
    <w:rsid w:val="00DE447E"/>
    <w:pPr>
      <w:numPr>
        <w:numId w:val="6"/>
      </w:numPr>
    </w:pPr>
  </w:style>
  <w:style w:type="paragraph" w:styleId="ListNumber5">
    <w:name w:val="List Number 5"/>
    <w:basedOn w:val="List5"/>
    <w:rsid w:val="00DE447E"/>
    <w:pPr>
      <w:numPr>
        <w:numId w:val="7"/>
      </w:numPr>
    </w:pPr>
  </w:style>
  <w:style w:type="paragraph" w:styleId="BlockText">
    <w:name w:val="Block Text"/>
    <w:basedOn w:val="Normal"/>
    <w:rsid w:val="00DE447E"/>
    <w:pPr>
      <w:spacing w:after="120"/>
      <w:ind w:left="1440" w:right="1440"/>
    </w:pPr>
  </w:style>
  <w:style w:type="character" w:customStyle="1" w:styleId="Subscript">
    <w:name w:val="Subscript"/>
    <w:basedOn w:val="DefaultParagraphFont"/>
    <w:rsid w:val="00DE447E"/>
    <w:rPr>
      <w:sz w:val="16"/>
      <w:vertAlign w:val="subscript"/>
    </w:rPr>
  </w:style>
  <w:style w:type="character" w:customStyle="1" w:styleId="Superscript">
    <w:name w:val="Superscript"/>
    <w:basedOn w:val="DefaultParagraphFont"/>
    <w:rsid w:val="00DE447E"/>
    <w:rPr>
      <w:sz w:val="16"/>
      <w:vertAlign w:val="superscript"/>
    </w:rPr>
  </w:style>
  <w:style w:type="character" w:customStyle="1" w:styleId="Symbols">
    <w:name w:val="Symbols"/>
    <w:basedOn w:val="DefaultParagraphFont"/>
    <w:rsid w:val="00DE447E"/>
    <w:rPr>
      <w:rFonts w:ascii="Symbol" w:hAnsi="Symbol"/>
    </w:rPr>
  </w:style>
  <w:style w:type="character" w:customStyle="1" w:styleId="MenuOptions">
    <w:name w:val="Menu Options"/>
    <w:basedOn w:val="DefaultParagraphFont"/>
    <w:rsid w:val="00DE447E"/>
    <w:rPr>
      <w:rFonts w:ascii="Arial Narrow" w:hAnsi="Arial Narrow"/>
      <w:smallCaps/>
    </w:rPr>
  </w:style>
  <w:style w:type="character" w:customStyle="1" w:styleId="Buttons">
    <w:name w:val="Buttons"/>
    <w:basedOn w:val="DefaultParagraphFont"/>
    <w:rsid w:val="00DE447E"/>
    <w:rPr>
      <w:b/>
    </w:rPr>
  </w:style>
  <w:style w:type="character" w:customStyle="1" w:styleId="Underlined">
    <w:name w:val="Underlined"/>
    <w:basedOn w:val="DefaultParagraphFont"/>
    <w:rsid w:val="00DE447E"/>
    <w:rPr>
      <w:u w:val="single"/>
    </w:rPr>
  </w:style>
  <w:style w:type="paragraph" w:customStyle="1" w:styleId="TableBodyTextRight">
    <w:name w:val="Table Body Text Right"/>
    <w:basedOn w:val="TableBodyText"/>
    <w:rsid w:val="00DE447E"/>
    <w:pPr>
      <w:widowControl w:val="0"/>
      <w:autoSpaceDE w:val="0"/>
      <w:autoSpaceDN w:val="0"/>
      <w:adjustRightInd w:val="0"/>
      <w:jc w:val="right"/>
    </w:pPr>
    <w:rPr>
      <w:rFonts w:cs="Arial"/>
      <w:szCs w:val="18"/>
    </w:rPr>
  </w:style>
  <w:style w:type="paragraph" w:customStyle="1" w:styleId="CopyrightText">
    <w:name w:val="Copyright Text"/>
    <w:basedOn w:val="BodyText"/>
    <w:rsid w:val="00DE447E"/>
    <w:rPr>
      <w:sz w:val="18"/>
    </w:rPr>
  </w:style>
  <w:style w:type="paragraph" w:customStyle="1" w:styleId="BodySmallRight">
    <w:name w:val="Body Small Right"/>
    <w:basedOn w:val="BodyTextRight"/>
    <w:rsid w:val="00DE447E"/>
    <w:rPr>
      <w:sz w:val="18"/>
      <w:szCs w:val="18"/>
    </w:rPr>
  </w:style>
  <w:style w:type="paragraph" w:customStyle="1" w:styleId="MarginEdition">
    <w:name w:val="Margin Edition"/>
    <w:basedOn w:val="MarginNote"/>
    <w:rsid w:val="00DE447E"/>
    <w:pPr>
      <w:spacing w:before="0" w:after="0"/>
    </w:pPr>
    <w:rPr>
      <w:rFonts w:ascii="Times New Roman" w:hAnsi="Times New Roman"/>
      <w:color w:val="999999"/>
    </w:rPr>
  </w:style>
  <w:style w:type="paragraph" w:customStyle="1" w:styleId="Spacer">
    <w:name w:val="Spacer"/>
    <w:basedOn w:val="Normal"/>
    <w:rsid w:val="00DE447E"/>
    <w:rPr>
      <w:sz w:val="2"/>
      <w:szCs w:val="2"/>
    </w:rPr>
  </w:style>
  <w:style w:type="character" w:customStyle="1" w:styleId="Small">
    <w:name w:val="Small"/>
    <w:basedOn w:val="DefaultParagraphFont"/>
    <w:rsid w:val="00DE447E"/>
    <w:rPr>
      <w:sz w:val="16"/>
    </w:rPr>
  </w:style>
  <w:style w:type="paragraph" w:customStyle="1" w:styleId="WideTable">
    <w:name w:val="Wide Table"/>
    <w:basedOn w:val="Normal"/>
    <w:rsid w:val="00DE447E"/>
    <w:pPr>
      <w:ind w:left="-1418"/>
    </w:pPr>
    <w:rPr>
      <w:sz w:val="2"/>
      <w:szCs w:val="2"/>
    </w:rPr>
  </w:style>
  <w:style w:type="character" w:styleId="PageNumber">
    <w:name w:val="page number"/>
    <w:basedOn w:val="DefaultParagraphFont"/>
    <w:rsid w:val="00DE447E"/>
  </w:style>
  <w:style w:type="paragraph" w:styleId="Quote">
    <w:name w:val="Quote"/>
    <w:basedOn w:val="Heading1"/>
    <w:link w:val="QuoteChar"/>
    <w:qFormat/>
    <w:rsid w:val="00DE447E"/>
    <w:rPr>
      <w:b w:val="0"/>
      <w:sz w:val="72"/>
      <w:szCs w:val="72"/>
      <w:lang w:val="en-NZ"/>
    </w:rPr>
  </w:style>
  <w:style w:type="character" w:customStyle="1" w:styleId="QuoteChar">
    <w:name w:val="Quote Char"/>
    <w:basedOn w:val="DefaultParagraphFont"/>
    <w:link w:val="Quote"/>
    <w:rsid w:val="00DE4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47E"/>
    <w:pPr>
      <w:pageBreakBefore/>
    </w:pPr>
  </w:style>
  <w:style w:type="paragraph" w:customStyle="1" w:styleId="Border">
    <w:name w:val="Border"/>
    <w:basedOn w:val="Normal"/>
    <w:qFormat/>
    <w:rsid w:val="00DE4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47E"/>
    <w:rPr>
      <w:b/>
      <w:bCs/>
      <w:i/>
      <w:iCs/>
      <w:color w:val="auto"/>
    </w:rPr>
  </w:style>
  <w:style w:type="paragraph" w:styleId="IntenseQuote">
    <w:name w:val="Intense Quote"/>
    <w:basedOn w:val="Normal"/>
    <w:next w:val="Normal"/>
    <w:link w:val="IntenseQuoteChar"/>
    <w:uiPriority w:val="30"/>
    <w:qFormat/>
    <w:rsid w:val="00DE4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4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447E"/>
    <w:rPr>
      <w:smallCaps/>
      <w:color w:val="auto"/>
      <w:u w:val="single"/>
    </w:rPr>
  </w:style>
  <w:style w:type="character" w:styleId="IntenseReference">
    <w:name w:val="Intense Reference"/>
    <w:basedOn w:val="DefaultParagraphFont"/>
    <w:uiPriority w:val="32"/>
    <w:qFormat/>
    <w:rsid w:val="00DE447E"/>
    <w:rPr>
      <w:b/>
      <w:bCs/>
      <w:smallCaps/>
      <w:color w:val="auto"/>
      <w:spacing w:val="5"/>
      <w:u w:val="single"/>
    </w:rPr>
  </w:style>
  <w:style w:type="paragraph" w:customStyle="1" w:styleId="2ColumnHeading">
    <w:name w:val="2Column Heading"/>
    <w:basedOn w:val="BodyText"/>
    <w:qFormat/>
    <w:rsid w:val="00DE447E"/>
    <w:pPr>
      <w:spacing w:after="60"/>
      <w:ind w:left="-2268"/>
    </w:pPr>
    <w:rPr>
      <w:b/>
    </w:rPr>
  </w:style>
  <w:style w:type="paragraph" w:customStyle="1" w:styleId="Heading1TOC">
    <w:name w:val="Heading1 TOC"/>
    <w:basedOn w:val="Normal"/>
    <w:qFormat/>
    <w:rsid w:val="00DE447E"/>
    <w:pPr>
      <w:spacing w:before="240" w:after="120"/>
    </w:pPr>
    <w:rPr>
      <w:rFonts w:ascii="Times New Roman" w:hAnsi="Times New Roman"/>
      <w:b/>
      <w:sz w:val="32"/>
    </w:rPr>
  </w:style>
  <w:style w:type="paragraph" w:customStyle="1" w:styleId="Heading2TOC">
    <w:name w:val="Heading2 TOC"/>
    <w:basedOn w:val="Normal"/>
    <w:qFormat/>
    <w:rsid w:val="00DE447E"/>
    <w:pPr>
      <w:spacing w:before="240" w:after="60"/>
    </w:pPr>
    <w:rPr>
      <w:rFonts w:ascii="Times New Roman" w:hAnsi="Times New Roman"/>
      <w:b/>
      <w:sz w:val="28"/>
    </w:rPr>
  </w:style>
  <w:style w:type="character" w:customStyle="1" w:styleId="Underline">
    <w:name w:val="Underline"/>
    <w:basedOn w:val="DefaultParagraphFont"/>
    <w:qFormat/>
    <w:rsid w:val="00DE447E"/>
    <w:rPr>
      <w:u w:val="single"/>
    </w:rPr>
  </w:style>
  <w:style w:type="paragraph" w:styleId="BalloonText">
    <w:name w:val="Balloon Text"/>
    <w:basedOn w:val="Normal"/>
    <w:link w:val="BalloonTextChar"/>
    <w:rsid w:val="00DE447E"/>
    <w:rPr>
      <w:rFonts w:ascii="Tahoma" w:hAnsi="Tahoma" w:cs="Tahoma"/>
      <w:sz w:val="16"/>
      <w:szCs w:val="16"/>
    </w:rPr>
  </w:style>
  <w:style w:type="character" w:customStyle="1" w:styleId="BalloonTextChar">
    <w:name w:val="Balloon Text Char"/>
    <w:basedOn w:val="DefaultParagraphFont"/>
    <w:link w:val="BalloonText"/>
    <w:rsid w:val="00DE44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4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4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1609</Words>
  <Characters>10296</Characters>
  <Application>Microsoft Office Word</Application>
  <DocSecurity>0</DocSecurity>
  <Lines>385</Lines>
  <Paragraphs>258</Paragraphs>
  <ScaleCrop>false</ScaleCrop>
  <Company>Author-it Software Corporation Ltd.</Company>
  <LinksUpToDate>false</LinksUpToDate>
  <CharactersWithSpaces>11838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CUSMCP402A Develop techniques for composing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2012-05-26T15:23:00Z</dcterms:created>
  <dcterms:modified xsi:type="dcterms:W3CDTF">2012-05-26T15:23:00Z</dcterms:modified>
</cp:coreProperties>
</file>