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CD4" w:rsidP="004B6CD4">
      <w:pPr>
        <w:pStyle w:val="Title"/>
      </w:pPr>
      <w:r>
        <w:fldChar w:fldCharType="begin"/>
      </w:r>
      <w:r>
        <w:instrText xml:space="preserve"> TITLE   \* MERGEFORMAT </w:instrText>
      </w:r>
      <w:r>
        <w:fldChar w:fldCharType="separate"/>
      </w:r>
      <w:r>
        <w:t>CUSIND501A Apply music knowledge and artistic judgement</w:t>
      </w:r>
      <w:r>
        <w:fldChar w:fldCharType="end"/>
      </w:r>
    </w:p>
    <w:p w:rsidR="004B6CD4" w:rsidP="004B6CD4">
      <w:pPr>
        <w:pStyle w:val="Version"/>
        <w:sectPr w:rsidSect="00E31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31638" w:rsidP="00E31638">
      <w:pPr>
        <w:pStyle w:val="SuperHeading"/>
      </w:pPr>
      <w:r w:rsidRPr="00E31638">
        <w:t>CUSIND501A Apply music knowledge and artistic judgement</w:t>
      </w:r>
    </w:p>
    <w:p w:rsidR="00000000" w:rsidRPr="00E31638" w:rsidP="00E31638">
      <w:pPr>
        <w:pStyle w:val="SuperHeading"/>
      </w:pPr>
    </w:p>
    <w:p w:rsidR="00000000" w:rsidRPr="00E31638" w:rsidP="00E31638">
      <w:pPr>
        <w:pStyle w:val="Heading1"/>
      </w:pPr>
      <w:bookmarkStart w:id="1" w:name="O_380535"/>
      <w:bookmarkEnd w:id="1"/>
      <w:r w:rsidRPr="00E31638">
        <w:t>Modification History</w:t>
      </w:r>
    </w:p>
    <w:tbl>
      <w:tblPr>
        <w:tblW w:w="0" w:type="auto"/>
        <w:tblLayout w:type="fixed"/>
        <w:tblCellMar>
          <w:left w:w="62" w:type="dxa"/>
          <w:right w:w="62" w:type="dxa"/>
        </w:tblCellMar>
        <w:tblLook w:val="0000"/>
      </w:tblPr>
      <w:tblGrid>
        <w:gridCol w:w="1585"/>
        <w:gridCol w:w="5245"/>
      </w:tblGrid>
      <w:tr w:rsidTr="00E3163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31638" w:rsidP="00E31638">
            <w:pPr>
              <w:pStyle w:val="BodyText"/>
            </w:pPr>
            <w:r w:rsidRPr="00E3163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638">
            <w:pPr>
              <w:pStyle w:val="BodyText"/>
              <w:rPr>
                <w:lang w:val="en-NZ"/>
              </w:rPr>
            </w:pPr>
            <w:r w:rsidRPr="00E31638">
              <w:rPr>
                <w:rStyle w:val="SpecialBold"/>
              </w:rPr>
              <w:t>Comments</w:t>
            </w:r>
          </w:p>
        </w:tc>
      </w:tr>
      <w:tr w:rsidTr="00E3163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1638">
            <w:pPr>
              <w:pStyle w:val="BodyText"/>
              <w:rPr>
                <w:lang w:val="en-NZ"/>
              </w:rPr>
            </w:pPr>
            <w:r w:rsidRPr="00E3163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31638" w:rsidP="00E31638">
            <w:pPr>
              <w:pStyle w:val="BodyText"/>
            </w:pPr>
            <w:r w:rsidRPr="00E31638">
              <w:t xml:space="preserve">Created to fix formatting errors only. </w:t>
            </w:r>
          </w:p>
          <w:p w:rsidR="00000000" w:rsidRPr="00E31638" w:rsidP="00E31638">
            <w:pPr>
              <w:pStyle w:val="BodyText"/>
            </w:pPr>
            <w:r w:rsidRPr="00E31638">
              <w:t>Released with CUS09 Music Training Package version 1.2</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2" w:name="O_380531"/>
      <w:bookmarkEnd w:id="2"/>
      <w:r w:rsidRPr="00E31638">
        <w:t>Unit Descriptor</w:t>
      </w:r>
    </w:p>
    <w:p w:rsidR="004B6CD4" w:rsidP="00E31638">
      <w:pPr>
        <w:pStyle w:val="BodyText"/>
      </w:pPr>
      <w:r w:rsidRPr="00E31638">
        <w:t>This unit describes the performance outcomes, skills and knowledge required to apply in-depth knowledge of the music industry to a range of work situations.</w:t>
      </w:r>
    </w:p>
    <w:p w:rsidR="004B6CD4" w:rsidP="00E31638">
      <w:pPr>
        <w:pStyle w:val="BodyText"/>
      </w:pPr>
    </w:p>
    <w:p w:rsidR="00000000" w:rsidRPr="00E31638" w:rsidP="00E31638">
      <w:pPr>
        <w:pStyle w:val="Heading1"/>
      </w:pPr>
      <w:bookmarkStart w:id="3" w:name="O_380544"/>
      <w:bookmarkEnd w:id="3"/>
      <w:r w:rsidRPr="00E31638">
        <w:t>Application of the Unit</w:t>
      </w:r>
    </w:p>
    <w:tbl>
      <w:tblPr>
        <w:tblW w:w="0" w:type="auto"/>
        <w:tblLayout w:type="fixed"/>
        <w:tblCellMar>
          <w:left w:w="62" w:type="dxa"/>
          <w:right w:w="62" w:type="dxa"/>
        </w:tblCellMar>
        <w:tblLook w:val="0000"/>
      </w:tblPr>
      <w:tblGrid>
        <w:gridCol w:w="2754"/>
        <w:gridCol w:w="5768"/>
      </w:tblGrid>
      <w:tr w:rsidTr="004B6CD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t>The skills and knowledge described in this unit can be applied in a wide range of contexts in the music industry - from performance, composition and music teaching, to business and technical production. People will be applying an advanced level of music in</w:t>
            </w:r>
            <w:r w:rsidRPr="00E31638">
              <w:t>dustry knowledge in their chosen field. This could include research and analysis of information relevant to work roles within the music industry, such as industry structures and operations, employment issues, industry trends, networking, emerging technolog</w:t>
            </w:r>
            <w:r w:rsidRPr="00E31638">
              <w:t>ies and industry laws and regulations.</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4" w:name="O_380536"/>
      <w:bookmarkEnd w:id="4"/>
      <w:r w:rsidRPr="00E31638">
        <w:t>Licensing/Regulatory Information</w:t>
      </w:r>
    </w:p>
    <w:p w:rsidR="004B6CD4" w:rsidP="00E31638">
      <w:pPr>
        <w:pStyle w:val="BodyText"/>
      </w:pPr>
      <w:r w:rsidRPr="00E31638">
        <w:t>No licensing, legislative, regulatory or certification requirements apply to this unit at the time of endorsement.</w:t>
      </w:r>
    </w:p>
    <w:p w:rsidR="004B6CD4" w:rsidP="00E31638">
      <w:pPr>
        <w:pStyle w:val="BodyText"/>
      </w:pPr>
    </w:p>
    <w:p w:rsidR="00000000" w:rsidRPr="00E31638" w:rsidP="00E31638">
      <w:pPr>
        <w:pStyle w:val="Heading1"/>
      </w:pPr>
      <w:bookmarkStart w:id="5" w:name="O_380534"/>
      <w:bookmarkEnd w:id="5"/>
      <w:r w:rsidRPr="00E31638">
        <w:t>Pre-Requisites</w:t>
      </w:r>
    </w:p>
    <w:p w:rsidR="00000000" w:rsidRPr="00E31638" w:rsidP="00E31638">
      <w:pPr>
        <w:pStyle w:val="BodyText"/>
      </w:pPr>
      <w:r w:rsidRPr="00E31638">
        <w:t>Not applicable</w:t>
      </w:r>
    </w:p>
    <w:p w:rsidR="00000000" w:rsidRPr="00E31638" w:rsidP="00E31638">
      <w:pPr>
        <w:pStyle w:val="AllowPageBreak"/>
      </w:pPr>
    </w:p>
    <w:p w:rsidR="00000000" w:rsidRPr="00E31638" w:rsidP="00E31638">
      <w:pPr>
        <w:pStyle w:val="Heading1"/>
      </w:pPr>
      <w:bookmarkStart w:id="6" w:name="O_380539"/>
      <w:bookmarkEnd w:id="6"/>
      <w:r w:rsidRPr="00E31638">
        <w:t>Employability Skills Information</w:t>
      </w:r>
    </w:p>
    <w:p w:rsidR="00000000" w:rsidRPr="00E31638" w:rsidP="00E31638">
      <w:pPr>
        <w:pStyle w:val="BodyText"/>
      </w:pPr>
      <w:r w:rsidRPr="00E31638">
        <w:t>Not applicable</w:t>
      </w:r>
    </w:p>
    <w:p w:rsidR="00000000" w:rsidRPr="00E31638" w:rsidP="00E31638">
      <w:pPr>
        <w:pStyle w:val="AllowPageBreak"/>
      </w:pPr>
    </w:p>
    <w:p w:rsidR="00000000" w:rsidRPr="00E31638" w:rsidP="00E31638">
      <w:pPr>
        <w:pStyle w:val="Heading1"/>
      </w:pPr>
      <w:bookmarkStart w:id="7" w:name="O_380540"/>
      <w:bookmarkEnd w:id="7"/>
      <w:r w:rsidRPr="00E31638">
        <w:t>Elements and Performance Criteria Pre-Content</w:t>
      </w:r>
    </w:p>
    <w:tbl>
      <w:tblPr>
        <w:tblW w:w="0" w:type="auto"/>
        <w:tblLayout w:type="fixed"/>
        <w:tblCellMar>
          <w:left w:w="62" w:type="dxa"/>
          <w:right w:w="62" w:type="dxa"/>
        </w:tblCellMar>
        <w:tblLook w:val="0000"/>
      </w:tblPr>
      <w:tblGrid>
        <w:gridCol w:w="2565"/>
        <w:gridCol w:w="5957"/>
      </w:tblGrid>
      <w:tr w:rsidTr="004B6CD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rPr>
                <w:rStyle w:val="Emphasis"/>
              </w:rPr>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rPr>
                <w:rStyle w:val="Emphasis"/>
              </w:rPr>
              <w:t>Performance criteria describe the performance needed to demonst</w:t>
            </w:r>
            <w:r w:rsidRPr="00E31638">
              <w:rPr>
                <w:rStyle w:val="Emphasis"/>
              </w:rPr>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8" w:name="O_380541"/>
      <w:bookmarkEnd w:id="8"/>
      <w:r w:rsidRPr="00E31638">
        <w:t>Elements and Performance Criteria</w:t>
      </w:r>
    </w:p>
    <w:tbl>
      <w:tblPr>
        <w:tblW w:w="0" w:type="auto"/>
        <w:tblLayout w:type="fixed"/>
        <w:tblCellMar>
          <w:left w:w="62" w:type="dxa"/>
          <w:right w:w="62" w:type="dxa"/>
        </w:tblCellMar>
        <w:tblLook w:val="0000"/>
      </w:tblPr>
      <w:tblGrid>
        <w:gridCol w:w="2565"/>
        <w:gridCol w:w="5957"/>
      </w:tblGrid>
      <w:tr w:rsidTr="004B6CD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PERFORMANCE CRITERIA</w:t>
            </w:r>
          </w:p>
        </w:tc>
      </w:tr>
      <w:tr w:rsidTr="004B6CD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t>1. Research industry information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
            </w:pPr>
            <w:r w:rsidRPr="00E31638">
              <w:t>1.1</w:t>
            </w:r>
            <w:r w:rsidRPr="00E31638">
              <w:tab/>
              <w:t xml:space="preserve">In consultation with </w:t>
            </w:r>
            <w:r w:rsidRPr="00E31638">
              <w:rPr>
                <w:rStyle w:val="BoldandItalics"/>
              </w:rPr>
              <w:t>appropriate personnel</w:t>
            </w:r>
            <w:r w:rsidRPr="00E31638">
              <w:t xml:space="preserve">, identify </w:t>
            </w:r>
            <w:r w:rsidRPr="00E31638">
              <w:rPr>
                <w:rStyle w:val="BoldandItalics"/>
              </w:rPr>
              <w:t>areas of music research</w:t>
            </w:r>
            <w:r w:rsidRPr="00E31638">
              <w:t xml:space="preserve"> relevant to own professional practice </w:t>
            </w:r>
          </w:p>
          <w:p w:rsidR="00000000" w:rsidRPr="00E31638" w:rsidP="00E31638">
            <w:pPr>
              <w:pStyle w:val="List"/>
            </w:pPr>
            <w:r w:rsidRPr="00E31638">
              <w:t>1.2</w:t>
            </w:r>
            <w:r w:rsidRPr="00E31638">
              <w:tab/>
              <w:t xml:space="preserve">Use appropriate </w:t>
            </w:r>
            <w:r w:rsidRPr="00E31638">
              <w:rPr>
                <w:rStyle w:val="BoldandItalics"/>
              </w:rPr>
              <w:t xml:space="preserve">sources of </w:t>
            </w:r>
            <w:r w:rsidRPr="00E31638">
              <w:rPr>
                <w:rStyle w:val="BoldandItalics"/>
              </w:rPr>
              <w:t>information</w:t>
            </w:r>
            <w:r w:rsidRPr="00E31638">
              <w:t xml:space="preserve"> to ensure currency of industry knowledge </w:t>
            </w:r>
          </w:p>
          <w:p w:rsidR="00000000" w:rsidRPr="00E31638" w:rsidP="00E31638">
            <w:pPr>
              <w:pStyle w:val="List"/>
            </w:pPr>
            <w:r w:rsidRPr="00E31638">
              <w:t>1.3</w:t>
            </w:r>
            <w:r w:rsidRPr="00E31638">
              <w:tab/>
              <w:t xml:space="preserve">Analyse </w:t>
            </w:r>
            <w:r w:rsidRPr="00E31638">
              <w:rPr>
                <w:rStyle w:val="BoldandItalics"/>
              </w:rPr>
              <w:t>music areas</w:t>
            </w:r>
            <w:r w:rsidRPr="00E31638">
              <w:t xml:space="preserve"> for artistic and commercial qualities and opportunities</w:t>
            </w:r>
          </w:p>
          <w:p w:rsidR="00000000" w:rsidP="00E31638">
            <w:pPr>
              <w:pStyle w:val="List"/>
              <w:rPr>
                <w:lang w:val="en-NZ"/>
              </w:rPr>
            </w:pPr>
            <w:r w:rsidRPr="00E31638">
              <w:t>1.4</w:t>
            </w:r>
            <w:r w:rsidRPr="00E31638">
              <w:tab/>
              <w:t xml:space="preserve">Identify and participate in </w:t>
            </w:r>
            <w:r w:rsidRPr="00E31638">
              <w:rPr>
                <w:rStyle w:val="BoldandItalics"/>
              </w:rPr>
              <w:t>professional development activities</w:t>
            </w:r>
            <w:r w:rsidRPr="00E31638">
              <w:t xml:space="preserve"> to consolidate industry knowledge</w:t>
            </w:r>
          </w:p>
        </w:tc>
      </w:tr>
      <w:tr w:rsidTr="004B6CD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t>2. Maintain effecti</w:t>
            </w:r>
            <w:r w:rsidRPr="00E31638">
              <w:t>ve industry networks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
            </w:pPr>
            <w:r w:rsidRPr="00E31638">
              <w:t>2.1</w:t>
            </w:r>
            <w:r w:rsidRPr="00E31638">
              <w:tab/>
              <w:t>Maintain relationships with appropriate personnel for increased awareness of current artistic and commercial issues</w:t>
            </w:r>
          </w:p>
          <w:p w:rsidR="00000000" w:rsidRPr="00E31638" w:rsidP="00E31638">
            <w:pPr>
              <w:pStyle w:val="List"/>
            </w:pPr>
            <w:r w:rsidRPr="00E31638">
              <w:t>2.2</w:t>
            </w:r>
            <w:r w:rsidRPr="00E31638">
              <w:tab/>
              <w:t xml:space="preserve">Use </w:t>
            </w:r>
            <w:r w:rsidRPr="00E31638">
              <w:rPr>
                <w:rStyle w:val="BoldandItalics"/>
              </w:rPr>
              <w:t>network strategies</w:t>
            </w:r>
            <w:r w:rsidRPr="00E31638">
              <w:t xml:space="preserve"> to establish and maintain relationships that enhance own professional practice</w:t>
            </w:r>
          </w:p>
          <w:p w:rsidR="00000000" w:rsidP="00E31638">
            <w:pPr>
              <w:pStyle w:val="List"/>
              <w:rPr>
                <w:lang w:val="en-NZ"/>
              </w:rPr>
            </w:pPr>
            <w:r w:rsidRPr="00E31638">
              <w:t>2.3</w:t>
            </w:r>
            <w:r w:rsidRPr="00E31638">
              <w:tab/>
            </w:r>
            <w:r w:rsidRPr="00E31638">
              <w:t xml:space="preserve">Participate in artistic and </w:t>
            </w:r>
            <w:r w:rsidRPr="00E31638">
              <w:rPr>
                <w:rStyle w:val="BoldandItalics"/>
              </w:rPr>
              <w:t>industry networks</w:t>
            </w:r>
            <w:r w:rsidRPr="00E31638">
              <w:t xml:space="preserve"> to maintain and inform currency of music industry knowledge and artistic judgement</w:t>
            </w:r>
          </w:p>
        </w:tc>
      </w:tr>
      <w:tr w:rsidTr="004B6CD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t>3. Enhance professional practice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
            </w:pPr>
            <w:r w:rsidRPr="00E31638">
              <w:t>3.1</w:t>
            </w:r>
            <w:r w:rsidRPr="00E31638">
              <w:tab/>
              <w:t>Apply music industry knowledge and artistic judgement as required to predict music trends</w:t>
            </w:r>
          </w:p>
          <w:p w:rsidR="00000000" w:rsidRPr="00E31638" w:rsidP="00E31638">
            <w:pPr>
              <w:pStyle w:val="List"/>
            </w:pPr>
            <w:r w:rsidRPr="00E31638">
              <w:t>3.2</w:t>
            </w:r>
            <w:r w:rsidRPr="00E31638">
              <w:tab/>
              <w:t xml:space="preserve">Apply </w:t>
            </w:r>
            <w:r w:rsidRPr="00E31638">
              <w:rPr>
                <w:rStyle w:val="BoldandItalics"/>
              </w:rPr>
              <w:t>specialist music knowledge</w:t>
            </w:r>
            <w:r w:rsidRPr="00E31638">
              <w:t xml:space="preserve"> as required to achieve targeted </w:t>
            </w:r>
            <w:r w:rsidRPr="00E31638">
              <w:rPr>
                <w:rStyle w:val="BoldandItalics"/>
              </w:rPr>
              <w:t>artistic and commercial outcomes</w:t>
            </w:r>
            <w:r w:rsidRPr="00E31638">
              <w:t xml:space="preserve"> </w:t>
            </w:r>
          </w:p>
          <w:p w:rsidR="00000000" w:rsidP="00E31638">
            <w:pPr>
              <w:pStyle w:val="List"/>
              <w:rPr>
                <w:lang w:val="en-NZ"/>
              </w:rPr>
            </w:pPr>
            <w:r w:rsidRPr="00E31638">
              <w:t>3.3</w:t>
            </w:r>
            <w:r w:rsidRPr="00E31638">
              <w:tab/>
              <w:t>Apply current music industry knowledge to inform own professional practice</w:t>
            </w:r>
          </w:p>
        </w:tc>
      </w:tr>
      <w:tr w:rsidTr="004B6CD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t xml:space="preserve">4. Evaluate music industry knowledge </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
            </w:pPr>
            <w:r w:rsidRPr="00E31638">
              <w:t>4.1</w:t>
            </w:r>
            <w:r w:rsidRPr="00E31638">
              <w:tab/>
              <w:t>Assess and evaluate music info</w:t>
            </w:r>
            <w:r w:rsidRPr="00E31638">
              <w:t>rmation and knowledge against professional practice requirements</w:t>
            </w:r>
          </w:p>
          <w:p w:rsidR="00000000" w:rsidRPr="00E31638" w:rsidP="00E31638">
            <w:pPr>
              <w:pStyle w:val="List"/>
            </w:pPr>
            <w:r w:rsidRPr="00E31638">
              <w:t>4.2</w:t>
            </w:r>
            <w:r w:rsidRPr="00E31638">
              <w:tab/>
              <w:t>Seek input and information to identify and address deficits in music knowledge to help maintain work performance</w:t>
            </w:r>
          </w:p>
          <w:p w:rsidR="00000000" w:rsidRPr="00E31638" w:rsidP="00E31638">
            <w:pPr>
              <w:pStyle w:val="List"/>
            </w:pPr>
            <w:r w:rsidRPr="00E31638">
              <w:t>4.3</w:t>
            </w:r>
            <w:r w:rsidRPr="00E31638">
              <w:tab/>
              <w:t>Evaluate the quality and success of artistic judgement in achieving pl</w:t>
            </w:r>
            <w:r w:rsidRPr="00E31638">
              <w:t>anned work or other outcomes</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9" w:name="O_380532"/>
      <w:bookmarkEnd w:id="9"/>
      <w:r w:rsidRPr="00E31638">
        <w:t>Required Skills and Knowledge</w:t>
      </w:r>
    </w:p>
    <w:tbl>
      <w:tblPr>
        <w:tblW w:w="0" w:type="auto"/>
        <w:tblLayout w:type="fixed"/>
        <w:tblCellMar>
          <w:left w:w="62" w:type="dxa"/>
          <w:right w:w="62" w:type="dxa"/>
        </w:tblCellMar>
        <w:tblLook w:val="0000"/>
      </w:tblPr>
      <w:tblGrid>
        <w:gridCol w:w="8522"/>
      </w:tblGrid>
      <w:tr w:rsidTr="004B6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38">
            <w:pPr>
              <w:pStyle w:val="BodyText"/>
              <w:rPr>
                <w:lang w:val="en-NZ"/>
              </w:rPr>
            </w:pPr>
            <w:r w:rsidRPr="00E31638">
              <w:rPr>
                <w:rStyle w:val="Emphasis"/>
              </w:rPr>
              <w:t>This section describes the skills and knowledge required for this unit.</w:t>
            </w:r>
          </w:p>
        </w:tc>
      </w:tr>
      <w:tr w:rsidTr="004B6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38">
            <w:pPr>
              <w:pStyle w:val="BodyText"/>
              <w:rPr>
                <w:lang w:val="en-NZ"/>
              </w:rPr>
            </w:pPr>
            <w:r w:rsidRPr="00E31638">
              <w:rPr>
                <w:rStyle w:val="SpecialBold"/>
              </w:rPr>
              <w:t>Required skills</w:t>
            </w:r>
          </w:p>
        </w:tc>
      </w:tr>
      <w:tr w:rsidTr="004B6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638" w:rsidP="00E31638">
            <w:pPr>
              <w:pStyle w:val="ListBullet"/>
            </w:pPr>
            <w:r w:rsidRPr="00E31638">
              <w:t>communication and teamwork skills sufficient to:</w:t>
            </w:r>
          </w:p>
          <w:p w:rsidR="00000000" w:rsidRPr="00E31638" w:rsidP="00E31638">
            <w:pPr>
              <w:pStyle w:val="ListBullet2"/>
            </w:pPr>
            <w:r w:rsidRPr="00E31638">
              <w:t>obtain and interpret information to ensure currency of work practice</w:t>
            </w:r>
          </w:p>
          <w:p w:rsidR="00000000" w:rsidRPr="00E31638" w:rsidP="00E31638">
            <w:pPr>
              <w:pStyle w:val="ListBullet2"/>
            </w:pPr>
            <w:r w:rsidRPr="00E31638">
              <w:t>share industry information with colleagues and peers</w:t>
            </w:r>
          </w:p>
          <w:p w:rsidR="00000000" w:rsidRPr="00E31638" w:rsidP="00E31638">
            <w:pPr>
              <w:pStyle w:val="ListBullet2"/>
            </w:pPr>
            <w:r w:rsidRPr="00E31638">
              <w:t xml:space="preserve">acknowledge cultural protocols </w:t>
            </w:r>
          </w:p>
          <w:p w:rsidR="00000000" w:rsidRPr="00E31638" w:rsidP="00E31638">
            <w:pPr>
              <w:pStyle w:val="ListBullet2"/>
            </w:pPr>
            <w:r w:rsidRPr="00E31638">
              <w:t>seek feedback and integrate constructive advice into own professional practice</w:t>
            </w:r>
          </w:p>
          <w:p w:rsidR="00000000" w:rsidRPr="00E31638" w:rsidP="00E31638">
            <w:pPr>
              <w:pStyle w:val="ListBullet2"/>
            </w:pPr>
            <w:r w:rsidRPr="00E31638">
              <w:t>read and understand industry information</w:t>
            </w:r>
          </w:p>
          <w:p w:rsidR="00000000" w:rsidRPr="00E31638" w:rsidP="00E31638">
            <w:pPr>
              <w:pStyle w:val="ListBullet"/>
            </w:pPr>
            <w:r w:rsidRPr="00E31638">
              <w:t>learning skills sufficient to identify:</w:t>
            </w:r>
          </w:p>
          <w:p w:rsidR="00000000" w:rsidRPr="00E31638" w:rsidP="00E31638">
            <w:pPr>
              <w:pStyle w:val="ListBullet2"/>
            </w:pPr>
            <w:r w:rsidRPr="00E31638">
              <w:t>opportunities to maintain and enhance industry knowledge</w:t>
            </w:r>
          </w:p>
          <w:p w:rsidR="00000000" w:rsidRPr="00E31638" w:rsidP="00E31638">
            <w:pPr>
              <w:pStyle w:val="ListBullet2"/>
            </w:pPr>
            <w:r w:rsidRPr="00E31638">
              <w:t>own knowledge and information needs</w:t>
            </w:r>
          </w:p>
          <w:p w:rsidR="00000000" w:rsidRPr="00E31638" w:rsidP="00E31638">
            <w:pPr>
              <w:pStyle w:val="ListBullet"/>
            </w:pPr>
            <w:r w:rsidRPr="00E31638">
              <w:t>numeracy skills sufficient to interpret relevant technical data</w:t>
            </w:r>
          </w:p>
          <w:p w:rsidR="00000000" w:rsidRPr="00E31638" w:rsidP="00E31638">
            <w:pPr>
              <w:pStyle w:val="ListBullet"/>
            </w:pPr>
            <w:r w:rsidRPr="00E31638">
              <w:t>planning and or</w:t>
            </w:r>
            <w:r w:rsidRPr="00E31638">
              <w:t>ganisational skills sufficient to monitor own work and introduce strategies to improve performance</w:t>
            </w:r>
          </w:p>
          <w:p w:rsidR="00000000" w:rsidRPr="00E31638" w:rsidP="00E31638">
            <w:pPr>
              <w:pStyle w:val="ListBullet"/>
            </w:pPr>
            <w:r w:rsidRPr="00E31638">
              <w:t>initiative and enterprise skills in the context of:</w:t>
            </w:r>
          </w:p>
          <w:p w:rsidR="00000000" w:rsidRPr="00E31638" w:rsidP="00E31638">
            <w:pPr>
              <w:pStyle w:val="ListBullet2"/>
            </w:pPr>
            <w:r w:rsidRPr="00E31638">
              <w:t>applying artistic judgement to music products</w:t>
            </w:r>
          </w:p>
          <w:p w:rsidR="00000000" w:rsidP="00E31638">
            <w:pPr>
              <w:pStyle w:val="ListBullet2"/>
              <w:rPr>
                <w:lang w:val="en-NZ"/>
              </w:rPr>
            </w:pPr>
            <w:r w:rsidRPr="00E31638">
              <w:t>applying critical-listening skills to make informed judgem</w:t>
            </w:r>
            <w:r w:rsidRPr="00E31638">
              <w:t>ents about music</w:t>
            </w:r>
          </w:p>
        </w:tc>
      </w:tr>
      <w:tr w:rsidTr="004B6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38">
            <w:pPr>
              <w:pStyle w:val="BodyText"/>
              <w:rPr>
                <w:lang w:val="en-NZ"/>
              </w:rPr>
            </w:pPr>
            <w:r w:rsidRPr="00E31638">
              <w:rPr>
                <w:rStyle w:val="SpecialBold"/>
              </w:rPr>
              <w:t>Required knowledge</w:t>
            </w:r>
          </w:p>
        </w:tc>
      </w:tr>
      <w:tr w:rsidTr="004B6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638" w:rsidP="00E31638">
            <w:pPr>
              <w:pStyle w:val="ListBullet"/>
            </w:pPr>
            <w:r w:rsidRPr="00E31638">
              <w:t>well-developed understanding of the music industry in area of specialisation:</w:t>
            </w:r>
          </w:p>
          <w:p w:rsidR="00000000" w:rsidRPr="00E31638" w:rsidP="00E31638">
            <w:pPr>
              <w:pStyle w:val="ListBullet2"/>
            </w:pPr>
            <w:r w:rsidRPr="00E31638">
              <w:t>industry structure and operation</w:t>
            </w:r>
          </w:p>
          <w:p w:rsidR="00000000" w:rsidRPr="00E31638" w:rsidP="00E31638">
            <w:pPr>
              <w:pStyle w:val="ListBullet2"/>
            </w:pPr>
            <w:r w:rsidRPr="00E31638">
              <w:t>employment obligations and opportunities</w:t>
            </w:r>
          </w:p>
          <w:p w:rsidR="00000000" w:rsidRPr="00E31638" w:rsidP="00E31638">
            <w:pPr>
              <w:pStyle w:val="ListBullet2"/>
            </w:pPr>
            <w:r w:rsidRPr="00E31638">
              <w:t>trends and emerging technologies</w:t>
            </w:r>
          </w:p>
          <w:p w:rsidR="00000000" w:rsidRPr="00E31638" w:rsidP="00E31638">
            <w:pPr>
              <w:pStyle w:val="ListBullet2"/>
            </w:pPr>
            <w:r w:rsidRPr="00E31638">
              <w:t>music styles and elements of musical organisation</w:t>
            </w:r>
          </w:p>
          <w:p w:rsidR="00000000" w:rsidRPr="00E31638" w:rsidP="00E31638">
            <w:pPr>
              <w:pStyle w:val="ListBullet2"/>
            </w:pPr>
            <w:r w:rsidRPr="00E31638">
              <w:t>music terminology</w:t>
            </w:r>
          </w:p>
          <w:p w:rsidR="00000000" w:rsidRPr="00E31638" w:rsidP="00E31638">
            <w:pPr>
              <w:pStyle w:val="ListBullet2"/>
            </w:pPr>
            <w:r w:rsidRPr="00E31638">
              <w:t>copyright, moral rights, intellectual property and other legislation relevant to the music industry</w:t>
            </w:r>
          </w:p>
          <w:p w:rsidR="00000000" w:rsidRPr="00E31638" w:rsidP="00E31638">
            <w:pPr>
              <w:pStyle w:val="ListBullet2"/>
            </w:pPr>
            <w:r w:rsidRPr="00E31638">
              <w:t>professional behavio</w:t>
            </w:r>
            <w:r w:rsidRPr="00E31638">
              <w:t>ur, ethics and cultural protocols as they apply to the music industry</w:t>
            </w:r>
          </w:p>
          <w:p w:rsidR="00000000" w:rsidRPr="00E31638" w:rsidP="00E31638">
            <w:pPr>
              <w:pStyle w:val="ListBullet2"/>
            </w:pPr>
            <w:r w:rsidRPr="00E31638">
              <w:t>sources of information about the music industry</w:t>
            </w:r>
          </w:p>
          <w:p w:rsidR="00000000" w:rsidRPr="00E31638" w:rsidP="00E31638">
            <w:pPr>
              <w:pStyle w:val="ListBullet2"/>
            </w:pPr>
            <w:r w:rsidRPr="00E31638">
              <w:t>strategies for maintaining current industry knowledge</w:t>
            </w:r>
          </w:p>
          <w:p w:rsidR="00000000" w:rsidRPr="00E31638" w:rsidP="00E31638">
            <w:pPr>
              <w:pStyle w:val="ListBullet2"/>
            </w:pPr>
            <w:r w:rsidRPr="00E31638">
              <w:t>performance contexts and artists' needs</w:t>
            </w:r>
          </w:p>
          <w:p w:rsidR="00000000" w:rsidRPr="00E31638" w:rsidP="00E31638">
            <w:pPr>
              <w:pStyle w:val="ListBullet"/>
            </w:pPr>
            <w:r w:rsidRPr="00E31638">
              <w:t>OHS requirements relevant to particular wor</w:t>
            </w:r>
            <w:r w:rsidRPr="00E31638">
              <w:t>k contexts</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10" w:name="O_380538"/>
      <w:bookmarkEnd w:id="10"/>
      <w:r w:rsidRPr="00E31638">
        <w:t>Evidence Guide</w:t>
      </w:r>
    </w:p>
    <w:tbl>
      <w:tblPr>
        <w:tblW w:w="9570" w:type="dxa"/>
        <w:tblLayout w:type="fixed"/>
        <w:tblCellMar>
          <w:left w:w="62" w:type="dxa"/>
          <w:right w:w="62" w:type="dxa"/>
        </w:tblCellMar>
        <w:tblLook w:val="0000"/>
      </w:tblPr>
      <w:tblGrid>
        <w:gridCol w:w="3908"/>
        <w:gridCol w:w="5662"/>
      </w:tblGrid>
      <w:tr w:rsidTr="004B6C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Emphasis"/>
              </w:rPr>
              <w:t xml:space="preserve">The Evidence Guide provides advice on assessment and must be read in conjunction with the performance criteria, required skills </w:t>
            </w:r>
            <w:r w:rsidRPr="00E31638">
              <w:rPr>
                <w:rStyle w:val="Emphasis"/>
              </w:rPr>
              <w:t>and knowledge, range statement and the Assessment Guidelines for the Training Package.</w:t>
            </w:r>
          </w:p>
        </w:tc>
      </w:tr>
      <w:tr w:rsidTr="004B6C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p>
        </w:tc>
      </w:tr>
      <w:tr w:rsidTr="004B6C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t>Evidence of the ability to:</w:t>
            </w:r>
          </w:p>
          <w:p w:rsidR="00000000" w:rsidRPr="00E31638" w:rsidP="00E31638">
            <w:pPr>
              <w:pStyle w:val="ListBullet"/>
            </w:pPr>
            <w:r w:rsidRPr="00E31638">
              <w:t>apply critical artistic judgement to achieve artistic or strategic work outcomes</w:t>
            </w:r>
          </w:p>
          <w:p w:rsidR="00000000" w:rsidRPr="00E31638" w:rsidP="00E31638">
            <w:pPr>
              <w:pStyle w:val="ListBullet"/>
            </w:pPr>
            <w:r w:rsidRPr="00E31638">
              <w:t>research, analyse, critique and apply industry information</w:t>
            </w:r>
          </w:p>
          <w:p w:rsidR="00000000" w:rsidRPr="00E31638" w:rsidP="00E31638">
            <w:pPr>
              <w:pStyle w:val="ListBullet"/>
            </w:pPr>
            <w:r w:rsidRPr="00E31638">
              <w:t>maintain effective industry networks</w:t>
            </w:r>
          </w:p>
          <w:p w:rsidR="00000000" w:rsidP="00E31638">
            <w:pPr>
              <w:pStyle w:val="ListBullet"/>
              <w:rPr>
                <w:lang w:val="en-NZ"/>
              </w:rPr>
            </w:pPr>
            <w:r w:rsidRPr="00E31638">
              <w:t>enhance own professional practice.</w:t>
            </w:r>
          </w:p>
        </w:tc>
      </w:tr>
      <w:tr w:rsidTr="004B6C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Context of and specific resources for asses</w:t>
            </w:r>
            <w:r w:rsidRPr="00E31638">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t>Assessment must ensure:</w:t>
            </w:r>
          </w:p>
          <w:p w:rsidR="00000000" w:rsidRPr="00E31638" w:rsidP="00E31638">
            <w:pPr>
              <w:pStyle w:val="ListBullet"/>
            </w:pPr>
            <w:r w:rsidRPr="00E31638">
              <w:t>access to a range of relevant and current music industry information</w:t>
            </w:r>
          </w:p>
          <w:p w:rsidR="00000000" w:rsidRPr="00E31638" w:rsidP="00E31638">
            <w:pPr>
              <w:pStyle w:val="ListBullet"/>
            </w:pPr>
            <w:r w:rsidRPr="00E31638">
              <w:t>access to an appropriate environment to enhance professional practice</w:t>
            </w:r>
          </w:p>
          <w:p w:rsidR="00000000" w:rsidRPr="00E31638" w:rsidP="00E31638">
            <w:pPr>
              <w:pStyle w:val="ListBullet"/>
            </w:pPr>
            <w:r w:rsidRPr="00E31638">
              <w:t>access to appropriate technology to research and apply music industry information</w:t>
            </w:r>
          </w:p>
          <w:p w:rsidR="00000000" w:rsidRPr="00E31638" w:rsidP="00E31638">
            <w:pPr>
              <w:pStyle w:val="ListBullet"/>
            </w:pPr>
            <w:r w:rsidRPr="00E31638">
              <w:t>acce</w:t>
            </w:r>
            <w:r w:rsidRPr="00E31638">
              <w:t>ss to relevant music industry networks, including opportunity for collaboration</w:t>
            </w:r>
          </w:p>
          <w:p w:rsidR="00000000" w:rsidRPr="00E31638" w:rsidP="00E31638">
            <w:pPr>
              <w:pStyle w:val="ListBullet"/>
            </w:pPr>
            <w:r w:rsidRPr="00E31638">
              <w:t>access to appropriate learning and assessment support as required</w:t>
            </w:r>
          </w:p>
          <w:p w:rsidR="00000000" w:rsidP="00E31638">
            <w:pPr>
              <w:pStyle w:val="ListBullet"/>
              <w:rPr>
                <w:lang w:val="en-NZ"/>
              </w:rPr>
            </w:pPr>
            <w:r w:rsidRPr="00E31638">
              <w:t>use of culturally appropriate processes, and techniques appropriate to the language and literacy capacity of l</w:t>
            </w:r>
            <w:r w:rsidRPr="00E31638">
              <w:t>earners and the work being performed.</w:t>
            </w:r>
          </w:p>
        </w:tc>
      </w:tr>
      <w:tr w:rsidTr="004B6C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t xml:space="preserve">The following assessment methods are appropriate for this unit: </w:t>
            </w:r>
          </w:p>
          <w:p w:rsidR="00000000" w:rsidRPr="00E31638" w:rsidP="00E31638">
            <w:pPr>
              <w:pStyle w:val="ListBullet"/>
            </w:pPr>
            <w:r w:rsidRPr="00E31638">
              <w:t xml:space="preserve">case studies or interviews to assess candidate's ability to research industry </w:t>
            </w:r>
            <w:r w:rsidRPr="00E31638">
              <w:t>information and apply knowledge to different contexts and situations</w:t>
            </w:r>
          </w:p>
          <w:p w:rsidR="00000000" w:rsidRPr="00E31638" w:rsidP="00E31638">
            <w:pPr>
              <w:pStyle w:val="ListBullet"/>
            </w:pPr>
            <w:r w:rsidRPr="00E31638">
              <w:t>direct observation of candidate analysing, critiquing and sharing industry information</w:t>
            </w:r>
          </w:p>
          <w:p w:rsidR="00000000" w:rsidRPr="00E31638" w:rsidP="00E31638">
            <w:pPr>
              <w:pStyle w:val="ListBullet"/>
            </w:pPr>
            <w:r w:rsidRPr="00E31638">
              <w:t>problem-solving activities to assess candidate's critical-thinking skills</w:t>
            </w:r>
          </w:p>
          <w:p w:rsidR="00000000" w:rsidRPr="00E31638" w:rsidP="00E31638">
            <w:pPr>
              <w:pStyle w:val="ListBullet"/>
            </w:pPr>
            <w:r w:rsidRPr="00E31638">
              <w:t>written or oral questionin</w:t>
            </w:r>
            <w:r w:rsidRPr="00E31638">
              <w:t>g to assess knowledge of technical and context issues that affect professional practice in a given industry context</w:t>
            </w:r>
          </w:p>
          <w:p w:rsidR="00000000" w:rsidRPr="00E31638" w:rsidP="00E31638">
            <w:pPr>
              <w:pStyle w:val="ListBullet"/>
            </w:pPr>
            <w:r w:rsidRPr="00E31638">
              <w:t xml:space="preserve">authenticated samples of relevant work examples and products </w:t>
            </w:r>
          </w:p>
          <w:p w:rsidR="00000000" w:rsidP="00E31638">
            <w:pPr>
              <w:pStyle w:val="ListBullet"/>
              <w:rPr>
                <w:lang w:val="en-NZ"/>
              </w:rPr>
            </w:pPr>
            <w:r w:rsidRPr="00E31638">
              <w:t>portfolios or other documentation that demonstrate the processes used in reali</w:t>
            </w:r>
            <w:r w:rsidRPr="00E31638">
              <w:t>sing creative music examples and products.</w:t>
            </w:r>
          </w:p>
        </w:tc>
      </w:tr>
      <w:tr w:rsidTr="004B6C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BodyText"/>
            </w:pPr>
            <w:r w:rsidRPr="00E31638">
              <w:t>Holistic assessment with other units relevant to the industry sector, workplace and job role is recommended, for example:</w:t>
            </w:r>
          </w:p>
          <w:p w:rsidR="00000000" w:rsidRPr="00E31638" w:rsidP="00E31638">
            <w:pPr>
              <w:pStyle w:val="ListBullet"/>
            </w:pPr>
            <w:r w:rsidRPr="00E31638">
              <w:t>CUSMGT502A Manage artists and their careers</w:t>
            </w:r>
          </w:p>
          <w:p w:rsidR="00000000" w:rsidRPr="00E31638" w:rsidP="00E31638">
            <w:pPr>
              <w:pStyle w:val="ListBullet"/>
            </w:pPr>
            <w:r w:rsidRPr="00E31638">
              <w:t>CUSMGT503</w:t>
            </w:r>
            <w:r w:rsidRPr="00E31638">
              <w:t>A Develop artists and repertoire</w:t>
            </w:r>
          </w:p>
          <w:p w:rsidR="00000000" w:rsidRPr="00E31638" w:rsidP="00E31638">
            <w:pPr>
              <w:pStyle w:val="ListBullet"/>
            </w:pPr>
            <w:r w:rsidRPr="00E31638">
              <w:t>CUSMKG501A Manage the promotion of creative acts</w:t>
            </w:r>
          </w:p>
          <w:p w:rsidR="00000000" w:rsidRPr="00E31638" w:rsidP="00E31638">
            <w:pPr>
              <w:pStyle w:val="ListBullet"/>
            </w:pPr>
            <w:r w:rsidRPr="00E31638">
              <w:t>CUSMLT601A Analyse music</w:t>
            </w:r>
          </w:p>
          <w:p w:rsidR="00000000" w:rsidRPr="00E31638" w:rsidP="00E31638">
            <w:pPr>
              <w:pStyle w:val="ListBullet"/>
            </w:pPr>
            <w:r w:rsidRPr="00E31638">
              <w:t>CUSWRT501A Write about music.</w:t>
            </w:r>
          </w:p>
        </w:tc>
      </w:tr>
    </w:tbl>
    <w:p w:rsidR="00000000" w:rsidRPr="00E31638" w:rsidP="00E31638">
      <w:pPr>
        <w:pStyle w:val="BodyText"/>
      </w:pPr>
    </w:p>
    <w:p w:rsidR="00000000" w:rsidRPr="00E31638" w:rsidP="00E31638">
      <w:pPr>
        <w:pStyle w:val="AllowPageBreak"/>
      </w:pPr>
    </w:p>
    <w:p w:rsidR="00000000" w:rsidRPr="00E31638" w:rsidP="00E31638">
      <w:pPr>
        <w:pStyle w:val="Heading1"/>
      </w:pPr>
      <w:bookmarkStart w:id="11" w:name="O_380533"/>
      <w:bookmarkEnd w:id="11"/>
      <w:r w:rsidRPr="00E31638">
        <w:t>Range Statement</w:t>
      </w:r>
    </w:p>
    <w:tbl>
      <w:tblPr>
        <w:tblW w:w="0" w:type="auto"/>
        <w:tblLayout w:type="fixed"/>
        <w:tblCellMar>
          <w:left w:w="62" w:type="dxa"/>
          <w:right w:w="62" w:type="dxa"/>
        </w:tblCellMar>
        <w:tblLook w:val="0000"/>
      </w:tblPr>
      <w:tblGrid>
        <w:gridCol w:w="3451"/>
        <w:gridCol w:w="5071"/>
      </w:tblGrid>
      <w:tr w:rsidTr="004B6C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31638">
              <w:rPr>
                <w:rStyle w:val="Emphasis"/>
              </w:rPr>
              <w:t>ditions that may be present with training and assessment (depending on the work situation, needs of the candidate, accessibility of the item, and local industry and regional contexts) may also be included.</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Appropriate personnel</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composers</w:t>
            </w:r>
          </w:p>
          <w:p w:rsidR="00000000" w:rsidRPr="00E31638" w:rsidP="00E31638">
            <w:pPr>
              <w:pStyle w:val="ListBullet"/>
            </w:pPr>
            <w:r w:rsidRPr="00E31638">
              <w:t>producers</w:t>
            </w:r>
          </w:p>
          <w:p w:rsidR="00000000" w:rsidRPr="00E31638" w:rsidP="00E31638">
            <w:pPr>
              <w:pStyle w:val="ListBullet"/>
            </w:pPr>
            <w:r w:rsidRPr="00E31638">
              <w:t>editors of publications</w:t>
            </w:r>
          </w:p>
          <w:p w:rsidR="00000000" w:rsidRPr="00E31638" w:rsidP="00E31638">
            <w:pPr>
              <w:pStyle w:val="ListBullet"/>
            </w:pPr>
            <w:r w:rsidRPr="00E31638">
              <w:t>music critics</w:t>
            </w:r>
          </w:p>
          <w:p w:rsidR="00000000" w:rsidRPr="00E31638" w:rsidP="00E31638">
            <w:pPr>
              <w:pStyle w:val="ListBullet"/>
            </w:pPr>
            <w:r w:rsidRPr="00E31638">
              <w:t>managers</w:t>
            </w:r>
          </w:p>
          <w:p w:rsidR="00000000" w:rsidRPr="00E31638" w:rsidP="00E31638">
            <w:pPr>
              <w:pStyle w:val="ListBullet"/>
            </w:pPr>
            <w:r w:rsidRPr="00E31638">
              <w:t>marketing and public relations personnel</w:t>
            </w:r>
          </w:p>
          <w:p w:rsidR="00000000" w:rsidRPr="00E31638" w:rsidP="00E31638">
            <w:pPr>
              <w:pStyle w:val="ListBullet"/>
            </w:pPr>
            <w:r w:rsidRPr="00E31638">
              <w:t>sound-production and recording personnel</w:t>
            </w:r>
          </w:p>
          <w:p w:rsidR="00000000" w:rsidRPr="00E31638" w:rsidP="00E31638">
            <w:pPr>
              <w:pStyle w:val="ListBullet"/>
            </w:pPr>
            <w:r w:rsidRPr="00E31638">
              <w:t>record companies</w:t>
            </w:r>
          </w:p>
          <w:p w:rsidR="00000000" w:rsidRPr="00E31638" w:rsidP="00E31638">
            <w:pPr>
              <w:pStyle w:val="ListBullet"/>
            </w:pPr>
            <w:r w:rsidRPr="00E31638">
              <w:t>teachers</w:t>
            </w:r>
          </w:p>
          <w:p w:rsidR="00000000" w:rsidRPr="00E31638" w:rsidP="00E31638">
            <w:pPr>
              <w:pStyle w:val="ListBullet"/>
            </w:pPr>
            <w:r w:rsidRPr="00E31638">
              <w:t>mentors</w:t>
            </w:r>
          </w:p>
          <w:p w:rsidR="00000000" w:rsidRPr="00E31638" w:rsidP="00E31638">
            <w:pPr>
              <w:pStyle w:val="ListBullet"/>
            </w:pPr>
            <w:r w:rsidRPr="00E31638">
              <w:t>musicians</w:t>
            </w:r>
          </w:p>
          <w:p w:rsidR="00000000" w:rsidRPr="00E31638" w:rsidP="00E31638">
            <w:pPr>
              <w:pStyle w:val="ListBullet"/>
            </w:pPr>
            <w:r w:rsidRPr="00E31638">
              <w:t>photographers</w:t>
            </w:r>
          </w:p>
          <w:p w:rsidR="00000000" w:rsidRPr="00E31638" w:rsidP="00E31638">
            <w:pPr>
              <w:pStyle w:val="ListBullet"/>
            </w:pPr>
            <w:r w:rsidRPr="00E31638">
              <w:t>bandleaders</w:t>
            </w:r>
          </w:p>
          <w:p w:rsidR="00000000" w:rsidRPr="00E31638" w:rsidP="00E31638">
            <w:pPr>
              <w:pStyle w:val="ListBullet"/>
            </w:pPr>
            <w:r w:rsidRPr="00E31638">
              <w:t>music conductors</w:t>
            </w:r>
          </w:p>
          <w:p w:rsidR="00000000" w:rsidP="00E31638">
            <w:pPr>
              <w:pStyle w:val="ListBullet"/>
              <w:rPr>
                <w:lang w:val="en-NZ"/>
              </w:rPr>
            </w:pPr>
            <w:r w:rsidRPr="00E31638">
              <w:t>choir leaders.</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Areas of music research</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music performance</w:t>
            </w:r>
          </w:p>
          <w:p w:rsidR="00000000" w:rsidRPr="00E31638" w:rsidP="00E31638">
            <w:pPr>
              <w:pStyle w:val="ListBullet"/>
            </w:pPr>
            <w:r w:rsidRPr="00E31638">
              <w:t xml:space="preserve">music industry trends and fashions </w:t>
            </w:r>
          </w:p>
          <w:p w:rsidR="00000000" w:rsidRPr="00E31638" w:rsidP="00E31638">
            <w:pPr>
              <w:pStyle w:val="ListBullet"/>
            </w:pPr>
            <w:r w:rsidRPr="00E31638">
              <w:t xml:space="preserve">existing and emerging artists, repertoire and events </w:t>
            </w:r>
          </w:p>
          <w:p w:rsidR="00000000" w:rsidRPr="00E31638" w:rsidP="00E31638">
            <w:pPr>
              <w:pStyle w:val="ListBullet"/>
            </w:pPr>
            <w:r w:rsidRPr="00E31638">
              <w:t>artist training and repertoire development</w:t>
            </w:r>
          </w:p>
          <w:p w:rsidR="00000000" w:rsidRPr="00E31638" w:rsidP="00E31638">
            <w:pPr>
              <w:pStyle w:val="ListBullet"/>
            </w:pPr>
            <w:r w:rsidRPr="00E31638">
              <w:t>artists</w:t>
            </w:r>
          </w:p>
          <w:p w:rsidR="00000000" w:rsidRPr="00E31638" w:rsidP="00E31638">
            <w:pPr>
              <w:pStyle w:val="ListBullet"/>
            </w:pPr>
            <w:r w:rsidRPr="00E31638">
              <w:t>products</w:t>
            </w:r>
          </w:p>
          <w:p w:rsidR="00000000" w:rsidRPr="00E31638" w:rsidP="00E31638">
            <w:pPr>
              <w:pStyle w:val="ListBullet"/>
            </w:pPr>
            <w:r w:rsidRPr="00E31638">
              <w:t>existing and emerging music technologies related t</w:t>
            </w:r>
            <w:r w:rsidRPr="00E31638">
              <w:t>o:</w:t>
            </w:r>
          </w:p>
          <w:p w:rsidR="00000000" w:rsidRPr="00E31638" w:rsidP="00E31638">
            <w:pPr>
              <w:pStyle w:val="ListBullet2"/>
            </w:pPr>
            <w:r w:rsidRPr="00E31638">
              <w:t>performance</w:t>
            </w:r>
          </w:p>
          <w:p w:rsidR="00000000" w:rsidRPr="00E31638" w:rsidP="00E31638">
            <w:pPr>
              <w:pStyle w:val="ListBullet2"/>
            </w:pPr>
            <w:r w:rsidRPr="00E31638">
              <w:t>production</w:t>
            </w:r>
          </w:p>
          <w:p w:rsidR="00000000" w:rsidRPr="00E31638" w:rsidP="00E31638">
            <w:pPr>
              <w:pStyle w:val="ListBullet2"/>
            </w:pPr>
            <w:r w:rsidRPr="00E31638">
              <w:t>distribution</w:t>
            </w:r>
          </w:p>
          <w:p w:rsidR="00000000" w:rsidRPr="00E31638" w:rsidP="00E31638">
            <w:pPr>
              <w:pStyle w:val="ListBullet2"/>
            </w:pPr>
            <w:r w:rsidRPr="00E31638">
              <w:t>marketing</w:t>
            </w:r>
          </w:p>
          <w:p w:rsidR="00000000" w:rsidRPr="00E31638" w:rsidP="00E31638">
            <w:pPr>
              <w:pStyle w:val="ListBullet"/>
            </w:pPr>
            <w:r w:rsidRPr="00E31638">
              <w:t>music industry opportunities</w:t>
            </w:r>
          </w:p>
          <w:p w:rsidR="00000000" w:rsidRPr="00E31638" w:rsidP="00E31638">
            <w:pPr>
              <w:pStyle w:val="ListBullet"/>
            </w:pPr>
            <w:r w:rsidRPr="00E31638">
              <w:t>artistic policy development</w:t>
            </w:r>
          </w:p>
          <w:p w:rsidR="00000000" w:rsidRPr="00E31638" w:rsidP="00E31638">
            <w:pPr>
              <w:pStyle w:val="ListBullet"/>
            </w:pPr>
            <w:r w:rsidRPr="00E31638">
              <w:t>music commentary and criticism</w:t>
            </w:r>
          </w:p>
          <w:p w:rsidR="00000000" w:rsidRPr="00E31638" w:rsidP="00E31638">
            <w:pPr>
              <w:pStyle w:val="ListBullet"/>
            </w:pPr>
            <w:r w:rsidRPr="00E31638">
              <w:t>media broadcasting</w:t>
            </w:r>
          </w:p>
          <w:p w:rsidR="00000000" w:rsidRPr="00E31638" w:rsidP="00E31638">
            <w:pPr>
              <w:pStyle w:val="ListBullet"/>
            </w:pPr>
            <w:r w:rsidRPr="00E31638">
              <w:t>programming</w:t>
            </w:r>
          </w:p>
          <w:p w:rsidR="00000000" w:rsidP="00E31638">
            <w:pPr>
              <w:pStyle w:val="ListBullet"/>
              <w:rPr>
                <w:lang w:val="en-NZ"/>
              </w:rPr>
            </w:pPr>
            <w:r w:rsidRPr="00E31638">
              <w:t>music business operations.</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Sources of information</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music industry events, such as:</w:t>
            </w:r>
          </w:p>
          <w:p w:rsidR="00000000" w:rsidRPr="00E31638" w:rsidP="00E31638">
            <w:pPr>
              <w:pStyle w:val="ListBullet2"/>
            </w:pPr>
            <w:r w:rsidRPr="00E31638">
              <w:t>performances</w:t>
            </w:r>
          </w:p>
          <w:p w:rsidR="00000000" w:rsidRPr="00E31638" w:rsidP="00E31638">
            <w:pPr>
              <w:pStyle w:val="ListBullet2"/>
            </w:pPr>
            <w:r w:rsidRPr="00E31638">
              <w:t>community activities</w:t>
            </w:r>
          </w:p>
          <w:p w:rsidR="00000000" w:rsidRPr="00E31638" w:rsidP="00E31638">
            <w:pPr>
              <w:pStyle w:val="ListBullet2"/>
            </w:pPr>
            <w:r w:rsidRPr="00E31638">
              <w:t>conferences</w:t>
            </w:r>
          </w:p>
          <w:p w:rsidR="00000000" w:rsidRPr="00E31638" w:rsidP="00E31638">
            <w:pPr>
              <w:pStyle w:val="ListBullet2"/>
            </w:pPr>
            <w:r w:rsidRPr="00E31638">
              <w:t>conventions</w:t>
            </w:r>
          </w:p>
          <w:p w:rsidR="00000000" w:rsidRPr="00E31638" w:rsidP="00E31638">
            <w:pPr>
              <w:pStyle w:val="ListBullet2"/>
            </w:pPr>
            <w:r w:rsidRPr="00E31638">
              <w:t>festivals</w:t>
            </w:r>
          </w:p>
          <w:p w:rsidR="00000000" w:rsidRPr="00E31638" w:rsidP="00E31638">
            <w:pPr>
              <w:pStyle w:val="ListBullet2"/>
            </w:pPr>
            <w:r w:rsidRPr="00E31638">
              <w:t>functions</w:t>
            </w:r>
          </w:p>
          <w:p w:rsidR="00000000" w:rsidRPr="00E31638" w:rsidP="00E31638">
            <w:pPr>
              <w:pStyle w:val="ListBullet2"/>
            </w:pPr>
            <w:r w:rsidRPr="00E31638">
              <w:t>trade fairs</w:t>
            </w:r>
          </w:p>
          <w:p w:rsidR="00000000" w:rsidRPr="00E31638" w:rsidP="00E31638">
            <w:pPr>
              <w:pStyle w:val="ListBullet2"/>
            </w:pPr>
            <w:r w:rsidRPr="00E31638">
              <w:t>competitions and awards</w:t>
            </w:r>
          </w:p>
          <w:p w:rsidR="00000000" w:rsidRPr="00E31638" w:rsidP="00E31638">
            <w:pPr>
              <w:pStyle w:val="ListBullet"/>
            </w:pPr>
            <w:r w:rsidRPr="00E31638">
              <w:t>electronic and print media, such as:</w:t>
            </w:r>
          </w:p>
          <w:p w:rsidR="00000000" w:rsidRPr="00E31638" w:rsidP="00E31638">
            <w:pPr>
              <w:pStyle w:val="ListBullet2"/>
            </w:pPr>
            <w:r w:rsidRPr="00E31638">
              <w:t>articles</w:t>
            </w:r>
          </w:p>
          <w:p w:rsidR="00000000" w:rsidRPr="00E31638" w:rsidP="00E31638">
            <w:pPr>
              <w:pStyle w:val="ListBullet2"/>
            </w:pPr>
            <w:r w:rsidRPr="00E31638">
              <w:t>journals</w:t>
            </w:r>
          </w:p>
          <w:p w:rsidR="00000000" w:rsidRPr="00E31638" w:rsidP="00E31638">
            <w:pPr>
              <w:pStyle w:val="ListBullet2"/>
            </w:pPr>
            <w:r w:rsidRPr="00E31638">
              <w:t>magazines</w:t>
            </w:r>
          </w:p>
          <w:p w:rsidR="00000000" w:rsidRPr="00E31638" w:rsidP="00E31638">
            <w:pPr>
              <w:pStyle w:val="ListBullet2"/>
            </w:pPr>
            <w:r w:rsidRPr="00E31638">
              <w:t>news</w:t>
            </w:r>
          </w:p>
          <w:p w:rsidR="00000000" w:rsidRPr="00E31638" w:rsidP="00E31638">
            <w:pPr>
              <w:pStyle w:val="ListBullet2"/>
            </w:pPr>
            <w:r w:rsidRPr="00E31638">
              <w:t>reviews</w:t>
            </w:r>
          </w:p>
          <w:p w:rsidR="00000000" w:rsidRPr="00E31638" w:rsidP="00E31638">
            <w:pPr>
              <w:pStyle w:val="ListBullet2"/>
            </w:pPr>
            <w:r w:rsidRPr="00E31638">
              <w:t xml:space="preserve">industrial relations publications </w:t>
            </w:r>
          </w:p>
          <w:p w:rsidR="00000000" w:rsidRPr="00E31638" w:rsidP="00E31638">
            <w:pPr>
              <w:pStyle w:val="ListBullet2"/>
            </w:pPr>
            <w:r w:rsidRPr="00E31638">
              <w:t xml:space="preserve">industry publications </w:t>
            </w:r>
          </w:p>
          <w:p w:rsidR="00000000" w:rsidRPr="00E31638" w:rsidP="00E31638">
            <w:pPr>
              <w:pStyle w:val="ListBullet2"/>
            </w:pPr>
            <w:r w:rsidRPr="00E31638">
              <w:t>lifestyle and contemporary issues magazines</w:t>
            </w:r>
          </w:p>
          <w:p w:rsidR="00000000" w:rsidRPr="00E31638" w:rsidP="00E31638">
            <w:pPr>
              <w:pStyle w:val="ListBullet"/>
            </w:pPr>
            <w:r w:rsidRPr="00E31638">
              <w:t>government publications, such as:</w:t>
            </w:r>
          </w:p>
          <w:p w:rsidR="00000000" w:rsidRPr="00E31638" w:rsidP="00E31638">
            <w:pPr>
              <w:pStyle w:val="ListBullet2"/>
            </w:pPr>
            <w:r w:rsidRPr="00E31638">
              <w:t>legislation</w:t>
            </w:r>
          </w:p>
          <w:p w:rsidR="00000000" w:rsidRPr="00E31638" w:rsidP="00E31638">
            <w:pPr>
              <w:pStyle w:val="ListBullet2"/>
            </w:pPr>
            <w:r w:rsidRPr="00E31638">
              <w:t>policy and procedures manuals</w:t>
            </w:r>
          </w:p>
          <w:p w:rsidR="00000000" w:rsidRPr="00E31638" w:rsidP="00E31638">
            <w:pPr>
              <w:pStyle w:val="ListBullet"/>
            </w:pPr>
            <w:r w:rsidRPr="00E31638">
              <w:t>internet</w:t>
            </w:r>
          </w:p>
          <w:p w:rsidR="00000000" w:rsidRPr="00E31638" w:rsidP="00E31638">
            <w:pPr>
              <w:pStyle w:val="ListBullet"/>
            </w:pPr>
            <w:r w:rsidRPr="00E31638">
              <w:t>libraries and archives, including text, film, video, sound and graphic</w:t>
            </w:r>
          </w:p>
          <w:p w:rsidR="00000000" w:rsidRPr="00E31638" w:rsidP="00E31638">
            <w:pPr>
              <w:pStyle w:val="ListBullet"/>
            </w:pPr>
            <w:r w:rsidRPr="00E31638">
              <w:t>peak copyright organisations</w:t>
            </w:r>
          </w:p>
          <w:p w:rsidR="00000000" w:rsidP="00E31638">
            <w:pPr>
              <w:pStyle w:val="ListBullet"/>
              <w:rPr>
                <w:lang w:val="en-NZ"/>
              </w:rPr>
            </w:pPr>
            <w:r w:rsidRPr="00E31638">
              <w:t>personal observations and experience.</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Music areas</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popular/commercial music</w:t>
            </w:r>
          </w:p>
          <w:p w:rsidR="00000000" w:rsidRPr="00E31638" w:rsidP="00E31638">
            <w:pPr>
              <w:pStyle w:val="ListBullet"/>
            </w:pPr>
            <w:r w:rsidRPr="00E31638">
              <w:t>classical/concert music</w:t>
            </w:r>
          </w:p>
          <w:p w:rsidR="00000000" w:rsidRPr="00E31638" w:rsidP="00E31638">
            <w:pPr>
              <w:pStyle w:val="ListBullet"/>
            </w:pPr>
            <w:r w:rsidRPr="00E31638">
              <w:t>world music</w:t>
            </w:r>
          </w:p>
          <w:p w:rsidR="00000000" w:rsidRPr="00E31638" w:rsidP="00E31638">
            <w:pPr>
              <w:pStyle w:val="ListBullet"/>
            </w:pPr>
            <w:r w:rsidRPr="00E31638">
              <w:t>jazz</w:t>
            </w:r>
          </w:p>
          <w:p w:rsidR="00000000" w:rsidRPr="00E31638" w:rsidP="00E31638">
            <w:pPr>
              <w:pStyle w:val="ListBullet"/>
            </w:pPr>
            <w:r w:rsidRPr="00E31638">
              <w:t xml:space="preserve">folk </w:t>
            </w:r>
          </w:p>
          <w:p w:rsidR="00000000" w:rsidRPr="00E31638" w:rsidP="00E31638">
            <w:pPr>
              <w:pStyle w:val="ListBullet"/>
            </w:pPr>
            <w:r w:rsidRPr="00E31638">
              <w:t>solo</w:t>
            </w:r>
          </w:p>
          <w:p w:rsidR="00000000" w:rsidRPr="00E31638" w:rsidP="00E31638">
            <w:pPr>
              <w:pStyle w:val="ListBullet"/>
            </w:pPr>
            <w:r w:rsidRPr="00E31638">
              <w:t>small ensemble</w:t>
            </w:r>
          </w:p>
          <w:p w:rsidR="00000000" w:rsidRPr="00E31638" w:rsidP="00E31638">
            <w:pPr>
              <w:pStyle w:val="ListBullet"/>
            </w:pPr>
            <w:r w:rsidRPr="00E31638">
              <w:t>large ensemble</w:t>
            </w:r>
          </w:p>
          <w:p w:rsidR="00000000" w:rsidRPr="00E31638" w:rsidP="00E31638">
            <w:pPr>
              <w:pStyle w:val="ListBullet"/>
            </w:pPr>
            <w:r w:rsidRPr="00E31638">
              <w:t>acoustic</w:t>
            </w:r>
          </w:p>
          <w:p w:rsidR="00000000" w:rsidRPr="00E31638" w:rsidP="00E31638">
            <w:pPr>
              <w:pStyle w:val="ListBullet"/>
            </w:pPr>
            <w:r w:rsidRPr="00E31638">
              <w:t>electronic</w:t>
            </w:r>
          </w:p>
          <w:p w:rsidR="00000000" w:rsidP="00E31638">
            <w:pPr>
              <w:pStyle w:val="ListBullet"/>
              <w:rPr>
                <w:lang w:val="en-NZ"/>
              </w:rPr>
            </w:pPr>
            <w:r w:rsidRPr="00E31638">
              <w:t>music theatre.</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Professional development activities</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conferences</w:t>
            </w:r>
          </w:p>
          <w:p w:rsidR="00000000" w:rsidRPr="00E31638" w:rsidP="00E31638">
            <w:pPr>
              <w:pStyle w:val="ListBullet"/>
            </w:pPr>
            <w:r w:rsidRPr="00E31638">
              <w:t>master classes</w:t>
            </w:r>
          </w:p>
          <w:p w:rsidR="00000000" w:rsidRPr="00E31638" w:rsidP="00E31638">
            <w:pPr>
              <w:pStyle w:val="ListBullet"/>
            </w:pPr>
            <w:r w:rsidRPr="00E31638">
              <w:t>seminars</w:t>
            </w:r>
          </w:p>
          <w:p w:rsidR="00000000" w:rsidRPr="00E31638" w:rsidP="00E31638">
            <w:pPr>
              <w:pStyle w:val="ListBullet"/>
            </w:pPr>
            <w:r w:rsidRPr="00E31638">
              <w:t>symposiums</w:t>
            </w:r>
          </w:p>
          <w:p w:rsidR="00000000" w:rsidRPr="00E31638" w:rsidP="00E31638">
            <w:pPr>
              <w:pStyle w:val="ListBullet"/>
            </w:pPr>
            <w:r w:rsidRPr="00E31638">
              <w:t>training programs</w:t>
            </w:r>
          </w:p>
          <w:p w:rsidR="00000000" w:rsidP="00E31638">
            <w:pPr>
              <w:pStyle w:val="ListBullet"/>
              <w:rPr>
                <w:lang w:val="en-NZ"/>
              </w:rPr>
            </w:pPr>
            <w:r w:rsidRPr="00E31638">
              <w:t>workshops.</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Network strategies</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association membership</w:t>
            </w:r>
          </w:p>
          <w:p w:rsidR="00000000" w:rsidRPr="00E31638" w:rsidP="00E31638">
            <w:pPr>
              <w:pStyle w:val="ListBullet"/>
            </w:pPr>
            <w:r w:rsidRPr="00E31638">
              <w:t>conference participation</w:t>
            </w:r>
          </w:p>
          <w:p w:rsidR="00000000" w:rsidRPr="00E31638" w:rsidP="00E31638">
            <w:pPr>
              <w:pStyle w:val="ListBullet"/>
            </w:pPr>
            <w:r w:rsidRPr="00E31638">
              <w:t>distributing materials</w:t>
            </w:r>
          </w:p>
          <w:p w:rsidR="00000000" w:rsidRPr="00E31638" w:rsidP="00E31638">
            <w:pPr>
              <w:pStyle w:val="ListBullet"/>
            </w:pPr>
            <w:r w:rsidRPr="00E31638">
              <w:t>individual marketing</w:t>
            </w:r>
          </w:p>
          <w:p w:rsidR="00000000" w:rsidRPr="00E31638" w:rsidP="00E31638">
            <w:pPr>
              <w:pStyle w:val="ListBullet"/>
            </w:pPr>
            <w:r w:rsidRPr="00E31638">
              <w:t>maintaining regular contact</w:t>
            </w:r>
          </w:p>
          <w:p w:rsidR="00000000" w:rsidRPr="00E31638" w:rsidP="00E31638">
            <w:pPr>
              <w:pStyle w:val="ListBullet"/>
            </w:pPr>
            <w:r w:rsidRPr="00E31638">
              <w:t>seminar attendance</w:t>
            </w:r>
          </w:p>
          <w:p w:rsidR="00000000" w:rsidP="00E31638">
            <w:pPr>
              <w:pStyle w:val="ListBullet"/>
              <w:rPr>
                <w:lang w:val="en-NZ"/>
              </w:rPr>
            </w:pPr>
            <w:r w:rsidRPr="00E31638">
              <w:t>society membership.</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Industry networks</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advisory committees</w:t>
            </w:r>
          </w:p>
          <w:p w:rsidR="00000000" w:rsidRPr="00E31638" w:rsidP="00E31638">
            <w:pPr>
              <w:pStyle w:val="ListBullet"/>
            </w:pPr>
            <w:r w:rsidRPr="00E31638">
              <w:t>chambers of commerce</w:t>
            </w:r>
          </w:p>
          <w:p w:rsidR="00000000" w:rsidRPr="00E31638" w:rsidP="00E31638">
            <w:pPr>
              <w:pStyle w:val="ListBullet"/>
            </w:pPr>
            <w:r w:rsidRPr="00E31638">
              <w:t>community organisations</w:t>
            </w:r>
          </w:p>
          <w:p w:rsidR="00000000" w:rsidRPr="00E31638" w:rsidP="00E31638">
            <w:pPr>
              <w:pStyle w:val="ListBullet"/>
            </w:pPr>
            <w:r w:rsidRPr="00E31638">
              <w:t>government agencies</w:t>
            </w:r>
          </w:p>
          <w:p w:rsidR="00000000" w:rsidRPr="00E31638" w:rsidP="00E31638">
            <w:pPr>
              <w:pStyle w:val="ListBullet"/>
            </w:pPr>
            <w:r w:rsidRPr="00E31638">
              <w:t>industry sector committees</w:t>
            </w:r>
          </w:p>
          <w:p w:rsidR="00000000" w:rsidRPr="00E31638" w:rsidP="00E31638">
            <w:pPr>
              <w:pStyle w:val="ListBullet"/>
            </w:pPr>
            <w:r w:rsidRPr="00E31638">
              <w:t>lobby groups</w:t>
            </w:r>
          </w:p>
          <w:p w:rsidR="00000000" w:rsidRPr="00E31638" w:rsidP="00E31638">
            <w:pPr>
              <w:pStyle w:val="ListBullet"/>
            </w:pPr>
            <w:r w:rsidRPr="00E31638">
              <w:t>local councils</w:t>
            </w:r>
          </w:p>
          <w:p w:rsidR="00000000" w:rsidRPr="00E31638" w:rsidP="00E31638">
            <w:pPr>
              <w:pStyle w:val="ListBullet"/>
            </w:pPr>
            <w:r w:rsidRPr="00E31638">
              <w:t>professional industry associations</w:t>
            </w:r>
          </w:p>
          <w:p w:rsidR="00000000" w:rsidRPr="00E31638" w:rsidP="00E31638">
            <w:pPr>
              <w:pStyle w:val="ListBullet"/>
            </w:pPr>
            <w:r w:rsidRPr="00E31638">
              <w:t>project-specific consultative or reference groups</w:t>
            </w:r>
          </w:p>
          <w:p w:rsidR="00000000" w:rsidRPr="00E31638" w:rsidP="00E31638">
            <w:pPr>
              <w:pStyle w:val="ListBullet"/>
            </w:pPr>
            <w:r w:rsidRPr="00E31638">
              <w:t>specific interest or support groups</w:t>
            </w:r>
          </w:p>
          <w:p w:rsidR="00000000" w:rsidRPr="00E31638" w:rsidP="00E31638">
            <w:pPr>
              <w:pStyle w:val="ListBullet"/>
            </w:pPr>
            <w:r w:rsidRPr="00E31638">
              <w:t>suppliers</w:t>
            </w:r>
          </w:p>
          <w:p w:rsidR="00000000" w:rsidRPr="00E31638" w:rsidP="00E31638">
            <w:pPr>
              <w:pStyle w:val="ListBullet"/>
            </w:pPr>
            <w:r w:rsidRPr="00E31638">
              <w:t>unions</w:t>
            </w:r>
          </w:p>
          <w:p w:rsidR="00000000" w:rsidP="00E31638">
            <w:pPr>
              <w:pStyle w:val="ListBullet"/>
              <w:rPr>
                <w:lang w:val="en-NZ"/>
              </w:rPr>
            </w:pPr>
            <w:r w:rsidRPr="00E31638">
              <w:t>work teams.</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Specialist music knowledge</w:t>
            </w:r>
            <w:r w:rsidRPr="00E31638">
              <w:t xml:space="preserve"> may include and inform:</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repertoire</w:t>
            </w:r>
          </w:p>
          <w:p w:rsidR="00000000" w:rsidRPr="00E31638" w:rsidP="00E31638">
            <w:pPr>
              <w:pStyle w:val="ListBullet"/>
            </w:pPr>
            <w:r w:rsidRPr="00E31638">
              <w:t>knowledge of artists</w:t>
            </w:r>
          </w:p>
          <w:p w:rsidR="00000000" w:rsidRPr="00E31638" w:rsidP="00E31638">
            <w:pPr>
              <w:pStyle w:val="ListBullet"/>
            </w:pPr>
            <w:r w:rsidRPr="00E31638">
              <w:t xml:space="preserve">critical-listening skills </w:t>
            </w:r>
          </w:p>
          <w:p w:rsidR="00000000" w:rsidRPr="00E31638" w:rsidP="00E31638">
            <w:pPr>
              <w:pStyle w:val="ListBullet"/>
            </w:pPr>
            <w:r w:rsidRPr="00E31638">
              <w:t>artistic judgement</w:t>
            </w:r>
          </w:p>
          <w:p w:rsidR="00000000" w:rsidRPr="00E31638" w:rsidP="00E31638">
            <w:pPr>
              <w:pStyle w:val="ListBullet"/>
            </w:pPr>
            <w:r w:rsidRPr="00E31638">
              <w:t xml:space="preserve">music history </w:t>
            </w:r>
          </w:p>
          <w:p w:rsidR="00000000" w:rsidRPr="00E31638" w:rsidP="00E31638">
            <w:pPr>
              <w:pStyle w:val="ListBullet"/>
            </w:pPr>
            <w:r w:rsidRPr="00E31638">
              <w:t>performance practice in a range of styles and customs</w:t>
            </w:r>
          </w:p>
          <w:p w:rsidR="00000000" w:rsidRPr="00E31638" w:rsidP="00E31638">
            <w:pPr>
              <w:pStyle w:val="ListBullet"/>
            </w:pPr>
            <w:r w:rsidRPr="00E31638">
              <w:t>music technology</w:t>
            </w:r>
          </w:p>
          <w:p w:rsidR="00000000" w:rsidRPr="00E31638" w:rsidP="00E31638">
            <w:pPr>
              <w:pStyle w:val="ListBullet"/>
            </w:pPr>
            <w:r w:rsidRPr="00E31638">
              <w:t>music texts</w:t>
            </w:r>
          </w:p>
          <w:p w:rsidR="00000000" w:rsidRPr="00E31638" w:rsidP="00E31638">
            <w:pPr>
              <w:pStyle w:val="ListBullet"/>
            </w:pPr>
            <w:r w:rsidRPr="00E31638">
              <w:t>aural recognition and comprehension of musical devices and systems, including:</w:t>
            </w:r>
          </w:p>
          <w:p w:rsidR="00000000" w:rsidRPr="00E31638" w:rsidP="00E31638">
            <w:pPr>
              <w:pStyle w:val="ListBullet2"/>
            </w:pPr>
            <w:r w:rsidRPr="00E31638">
              <w:t>melody</w:t>
            </w:r>
          </w:p>
          <w:p w:rsidR="00000000" w:rsidRPr="00E31638" w:rsidP="00E31638">
            <w:pPr>
              <w:pStyle w:val="ListBullet2"/>
            </w:pPr>
            <w:r w:rsidRPr="00E31638">
              <w:t>harmony</w:t>
            </w:r>
          </w:p>
          <w:p w:rsidR="00000000" w:rsidRPr="00E31638" w:rsidP="00E31638">
            <w:pPr>
              <w:pStyle w:val="ListBullet2"/>
            </w:pPr>
            <w:r w:rsidRPr="00E31638">
              <w:t>timbre</w:t>
            </w:r>
          </w:p>
          <w:p w:rsidR="00000000" w:rsidRPr="00E31638" w:rsidP="00E31638">
            <w:pPr>
              <w:pStyle w:val="ListBullet2"/>
            </w:pPr>
            <w:r w:rsidRPr="00E31638">
              <w:t>attack</w:t>
            </w:r>
          </w:p>
          <w:p w:rsidR="00000000" w:rsidRPr="00E31638" w:rsidP="00E31638">
            <w:pPr>
              <w:pStyle w:val="ListBullet2"/>
            </w:pPr>
            <w:r w:rsidRPr="00E31638">
              <w:t>pitch</w:t>
            </w:r>
          </w:p>
          <w:p w:rsidR="00000000" w:rsidRPr="00E31638" w:rsidP="00E31638">
            <w:pPr>
              <w:pStyle w:val="ListBullet2"/>
            </w:pPr>
            <w:r w:rsidRPr="00E31638">
              <w:t>tempi</w:t>
            </w:r>
          </w:p>
          <w:p w:rsidR="00000000" w:rsidRPr="00E31638" w:rsidP="00E31638">
            <w:pPr>
              <w:pStyle w:val="ListBullet2"/>
            </w:pPr>
            <w:r w:rsidRPr="00E31638">
              <w:t>dynamics</w:t>
            </w:r>
          </w:p>
          <w:p w:rsidR="00000000" w:rsidRPr="00E31638" w:rsidP="00E31638">
            <w:pPr>
              <w:pStyle w:val="ListBullet2"/>
            </w:pPr>
            <w:r w:rsidRPr="00E31638">
              <w:t>expression</w:t>
            </w:r>
          </w:p>
          <w:p w:rsidR="00000000" w:rsidRPr="00E31638" w:rsidP="00E31638">
            <w:pPr>
              <w:pStyle w:val="ListBullet"/>
            </w:pPr>
            <w:r w:rsidRPr="00E31638">
              <w:t>physics of music and sound production</w:t>
            </w:r>
          </w:p>
          <w:p w:rsidR="00000000" w:rsidRPr="00E31638" w:rsidP="00E31638">
            <w:pPr>
              <w:pStyle w:val="ListBullet"/>
            </w:pPr>
            <w:r w:rsidRPr="00E31638">
              <w:t>technical requirements of instruments in a range of musical styles and performance contexts</w:t>
            </w:r>
          </w:p>
          <w:p w:rsidR="00000000" w:rsidP="00E31638">
            <w:pPr>
              <w:pStyle w:val="ListBullet"/>
              <w:rPr>
                <w:lang w:val="en-NZ"/>
              </w:rPr>
            </w:pPr>
            <w:r w:rsidRPr="00E31638">
              <w:t>aural imagination or music innovation.</w:t>
            </w:r>
          </w:p>
        </w:tc>
      </w:tr>
      <w:tr w:rsidTr="004B6CD4">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638">
            <w:pPr>
              <w:pStyle w:val="BodyText"/>
              <w:rPr>
                <w:lang w:val="en-NZ"/>
              </w:rPr>
            </w:pPr>
            <w:r w:rsidRPr="00E31638">
              <w:rPr>
                <w:rStyle w:val="BoldandItalics"/>
              </w:rPr>
              <w:t>Artistic and commercial outcomes</w:t>
            </w:r>
            <w:r w:rsidRPr="00E31638">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638" w:rsidP="00E31638">
            <w:pPr>
              <w:pStyle w:val="ListBullet"/>
            </w:pPr>
            <w:r w:rsidRPr="00E31638">
              <w:t xml:space="preserve">talking or writing about music </w:t>
            </w:r>
          </w:p>
          <w:p w:rsidR="00000000" w:rsidRPr="00E31638" w:rsidP="00E31638">
            <w:pPr>
              <w:pStyle w:val="ListBullet"/>
            </w:pPr>
            <w:r w:rsidRPr="00E31638">
              <w:t>composing and performing music</w:t>
            </w:r>
          </w:p>
          <w:p w:rsidR="00000000" w:rsidRPr="00E31638" w:rsidP="00E31638">
            <w:pPr>
              <w:pStyle w:val="ListBullet"/>
            </w:pPr>
            <w:r w:rsidRPr="00E31638">
              <w:t>preparing for and producing audio and video recordings</w:t>
            </w:r>
          </w:p>
          <w:p w:rsidR="00000000" w:rsidRPr="00E31638" w:rsidP="00E31638">
            <w:pPr>
              <w:pStyle w:val="ListBullet"/>
            </w:pPr>
            <w:r w:rsidRPr="00E31638">
              <w:t>music teaching</w:t>
            </w:r>
          </w:p>
          <w:p w:rsidR="00000000" w:rsidRPr="00E31638" w:rsidP="00E31638">
            <w:pPr>
              <w:pStyle w:val="ListBullet"/>
            </w:pPr>
            <w:r w:rsidRPr="00E31638">
              <w:t>using music software to produce music or music effects</w:t>
            </w:r>
          </w:p>
          <w:p w:rsidR="00000000" w:rsidRPr="00E31638" w:rsidP="00E31638">
            <w:pPr>
              <w:pStyle w:val="ListBullet"/>
            </w:pPr>
            <w:r w:rsidRPr="00E31638">
              <w:t>sound design</w:t>
            </w:r>
          </w:p>
          <w:p w:rsidR="00000000" w:rsidRPr="00E31638" w:rsidP="00E31638">
            <w:pPr>
              <w:pStyle w:val="ListBullet"/>
            </w:pPr>
            <w:r w:rsidRPr="00E31638">
              <w:t>programm</w:t>
            </w:r>
            <w:r w:rsidRPr="00E31638">
              <w:t>ing</w:t>
            </w:r>
          </w:p>
          <w:p w:rsidR="00000000" w:rsidRPr="00E31638" w:rsidP="00E31638">
            <w:pPr>
              <w:pStyle w:val="ListBullet"/>
            </w:pPr>
            <w:r w:rsidRPr="00E31638">
              <w:t>marketing and promoting music products</w:t>
            </w:r>
          </w:p>
          <w:p w:rsidR="00000000" w:rsidRPr="00E31638" w:rsidP="00E31638">
            <w:pPr>
              <w:pStyle w:val="ListBullet"/>
            </w:pPr>
            <w:r w:rsidRPr="00E31638">
              <w:t>direct and indirect selling of music products and services</w:t>
            </w:r>
          </w:p>
          <w:p w:rsidR="00000000" w:rsidRPr="00E31638" w:rsidP="00E31638">
            <w:pPr>
              <w:pStyle w:val="ListBullet"/>
            </w:pPr>
            <w:r w:rsidRPr="00E31638">
              <w:t>artistic worth in music products or events</w:t>
            </w:r>
          </w:p>
          <w:p w:rsidR="00000000" w:rsidRPr="00E31638" w:rsidP="00E31638">
            <w:pPr>
              <w:pStyle w:val="ListBullet"/>
            </w:pPr>
            <w:r w:rsidRPr="00E31638">
              <w:t>commercial potential and feasibility of artists, repertoire and music products</w:t>
            </w:r>
          </w:p>
          <w:p w:rsidR="00000000" w:rsidRPr="00E31638" w:rsidP="00E31638">
            <w:pPr>
              <w:pStyle w:val="ListBullet"/>
            </w:pPr>
            <w:r w:rsidRPr="00E31638">
              <w:t>potential to develop new product</w:t>
            </w:r>
            <w:r w:rsidRPr="00E31638">
              <w:t>s and markets.</w:t>
            </w:r>
          </w:p>
        </w:tc>
      </w:tr>
    </w:tbl>
    <w:p w:rsidR="004B6CD4" w:rsidP="00E31638">
      <w:pPr>
        <w:pStyle w:val="BodyText"/>
      </w:pPr>
    </w:p>
    <w:p w:rsidR="004B6CD4" w:rsidP="00E31638">
      <w:pPr>
        <w:pStyle w:val="BodyText"/>
      </w:pPr>
    </w:p>
    <w:p w:rsidR="00000000" w:rsidRPr="00E31638" w:rsidP="00E31638">
      <w:pPr>
        <w:pStyle w:val="Heading1"/>
      </w:pPr>
      <w:bookmarkStart w:id="12" w:name="O_380530"/>
      <w:bookmarkEnd w:id="12"/>
      <w:r w:rsidRPr="00E31638">
        <w:t>Unit Sector(s)</w:t>
      </w:r>
    </w:p>
    <w:p w:rsidR="00000000" w:rsidRPr="00E31638" w:rsidP="00E31638">
      <w:pPr>
        <w:pStyle w:val="BodyText"/>
      </w:pPr>
      <w:r w:rsidRPr="00E31638">
        <w:t>Industry capability - industry context</w:t>
      </w:r>
    </w:p>
    <w:p w:rsidR="00000000" w:rsidRPr="00E31638" w:rsidP="00E31638"/>
    <w:sectPr w:rsidSect="00E31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CD4" w:rsidP="004B6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D4" w:rsidP="00E31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6CD4" w:rsidP="00E31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CD4" w:rsidP="00E31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CD4" w:rsidP="004B6C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D4" w:rsidP="00E31638">
    <w:pPr>
      <w:pStyle w:val="Header"/>
      <w:framePr w:wrap="around"/>
    </w:pPr>
    <w:r>
      <w:fldChar w:fldCharType="begin"/>
    </w:r>
    <w:r>
      <w:instrText xml:space="preserve"> TITLE   \* MERGEFORMAT </w:instrText>
    </w:r>
    <w:r>
      <w:fldChar w:fldCharType="separate"/>
    </w:r>
    <w:r>
      <w:t>CUSIND501A Apply music knowledge and artistic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CD4" w:rsidP="00E31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68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41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C6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638"/>
    <w:pPr>
      <w:spacing w:before="360" w:after="60"/>
      <w:outlineLvl w:val="0"/>
    </w:pPr>
    <w:rPr>
      <w:sz w:val="32"/>
    </w:rPr>
  </w:style>
  <w:style w:type="paragraph" w:styleId="Heading2">
    <w:name w:val="heading 2"/>
    <w:basedOn w:val="HeadingBase"/>
    <w:next w:val="BodyText"/>
    <w:link w:val="Heading2Char"/>
    <w:qFormat/>
    <w:rsid w:val="00E31638"/>
    <w:pPr>
      <w:keepLines/>
      <w:spacing w:before="240" w:after="120"/>
      <w:outlineLvl w:val="1"/>
    </w:pPr>
    <w:rPr>
      <w:sz w:val="28"/>
      <w:szCs w:val="40"/>
    </w:rPr>
  </w:style>
  <w:style w:type="paragraph" w:styleId="Heading3">
    <w:name w:val="heading 3"/>
    <w:basedOn w:val="HeadingBase"/>
    <w:next w:val="BodyText"/>
    <w:link w:val="Heading3Char"/>
    <w:qFormat/>
    <w:rsid w:val="00E31638"/>
    <w:pPr>
      <w:spacing w:before="180" w:after="120"/>
      <w:outlineLvl w:val="2"/>
    </w:pPr>
    <w:rPr>
      <w:spacing w:val="-10"/>
      <w:kern w:val="32"/>
    </w:rPr>
  </w:style>
  <w:style w:type="paragraph" w:styleId="Heading4">
    <w:name w:val="heading 4"/>
    <w:basedOn w:val="HeadingBase"/>
    <w:next w:val="BodyText"/>
    <w:link w:val="Heading4Char"/>
    <w:qFormat/>
    <w:rsid w:val="00E31638"/>
    <w:pPr>
      <w:spacing w:before="160" w:after="120"/>
      <w:outlineLvl w:val="3"/>
    </w:pPr>
    <w:rPr>
      <w:sz w:val="22"/>
    </w:rPr>
  </w:style>
  <w:style w:type="paragraph" w:styleId="Heading5">
    <w:name w:val="heading 5"/>
    <w:basedOn w:val="HeadingBase"/>
    <w:next w:val="Normal"/>
    <w:link w:val="Heading5Char"/>
    <w:qFormat/>
    <w:rsid w:val="00E31638"/>
    <w:pPr>
      <w:spacing w:before="80"/>
      <w:outlineLvl w:val="4"/>
    </w:pPr>
    <w:rPr>
      <w:color w:val="918585"/>
      <w:sz w:val="20"/>
    </w:rPr>
  </w:style>
  <w:style w:type="paragraph" w:styleId="Heading6">
    <w:name w:val="heading 6"/>
    <w:basedOn w:val="HeadingBase"/>
    <w:next w:val="Normal"/>
    <w:link w:val="Heading6Char"/>
    <w:qFormat/>
    <w:rsid w:val="00E31638"/>
    <w:pPr>
      <w:spacing w:before="60"/>
      <w:outlineLvl w:val="5"/>
    </w:pPr>
    <w:rPr>
      <w:color w:val="918585"/>
      <w:sz w:val="20"/>
    </w:rPr>
  </w:style>
  <w:style w:type="paragraph" w:styleId="Heading7">
    <w:name w:val="heading 7"/>
    <w:basedOn w:val="Normal"/>
    <w:next w:val="Normal"/>
    <w:link w:val="Heading7Char"/>
    <w:qFormat/>
    <w:rsid w:val="00E31638"/>
    <w:pPr>
      <w:ind w:left="720"/>
      <w:outlineLvl w:val="6"/>
    </w:pPr>
    <w:rPr>
      <w:i/>
    </w:rPr>
  </w:style>
  <w:style w:type="paragraph" w:styleId="Heading8">
    <w:name w:val="heading 8"/>
    <w:basedOn w:val="Normal"/>
    <w:next w:val="Normal"/>
    <w:link w:val="Heading8Char"/>
    <w:qFormat/>
    <w:rsid w:val="00E31638"/>
    <w:pPr>
      <w:ind w:left="720"/>
      <w:outlineLvl w:val="7"/>
    </w:pPr>
    <w:rPr>
      <w:i/>
    </w:rPr>
  </w:style>
  <w:style w:type="paragraph" w:styleId="Heading9">
    <w:name w:val="heading 9"/>
    <w:basedOn w:val="Normal"/>
    <w:next w:val="Normal"/>
    <w:link w:val="Heading9Char"/>
    <w:qFormat/>
    <w:rsid w:val="00E31638"/>
    <w:pPr>
      <w:ind w:left="720"/>
      <w:outlineLvl w:val="8"/>
    </w:pPr>
    <w:rPr>
      <w:i/>
    </w:rPr>
  </w:style>
  <w:style w:type="character" w:default="1" w:styleId="DefaultParagraphFont">
    <w:name w:val="Default Paragraph Font"/>
    <w:uiPriority w:val="1"/>
    <w:unhideWhenUsed/>
    <w:rsid w:val="00E31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638"/>
  </w:style>
  <w:style w:type="character" w:customStyle="1" w:styleId="Heading1Char">
    <w:name w:val="Heading 1 Char"/>
    <w:basedOn w:val="DefaultParagraphFont"/>
    <w:link w:val="Heading1"/>
    <w:rsid w:val="00E31638"/>
    <w:rPr>
      <w:rFonts w:ascii="Times New Roman" w:eastAsia="Times New Roman" w:hAnsi="Times New Roman" w:cs="Times New Roman"/>
      <w:b/>
      <w:sz w:val="32"/>
      <w:szCs w:val="20"/>
      <w:lang w:eastAsia="en-US"/>
    </w:rPr>
  </w:style>
  <w:style w:type="paragraph" w:styleId="BodyText">
    <w:name w:val="Body Text"/>
    <w:basedOn w:val="Normal"/>
    <w:link w:val="BodyTextChar"/>
    <w:rsid w:val="00E316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638"/>
    <w:rPr>
      <w:rFonts w:ascii="Times New Roman" w:eastAsia="Times New Roman" w:hAnsi="Times New Roman" w:cs="Times New Roman"/>
      <w:sz w:val="24"/>
      <w:lang w:val="en-US" w:eastAsia="en-US"/>
    </w:rPr>
  </w:style>
  <w:style w:type="paragraph" w:styleId="Footer">
    <w:name w:val="footer"/>
    <w:basedOn w:val="Normal"/>
    <w:link w:val="FooterChar"/>
    <w:rsid w:val="00E31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638"/>
    <w:rPr>
      <w:rFonts w:ascii="Times New Roman" w:eastAsia="Times New Roman" w:hAnsi="Times New Roman" w:cs="Times New Roman"/>
      <w:sz w:val="16"/>
      <w:lang w:val="en-US" w:eastAsia="en-US"/>
    </w:rPr>
  </w:style>
  <w:style w:type="paragraph" w:styleId="List">
    <w:name w:val="List"/>
    <w:basedOn w:val="BodyText"/>
    <w:next w:val="BodyText"/>
    <w:rsid w:val="00E31638"/>
    <w:pPr>
      <w:tabs>
        <w:tab w:val="left" w:pos="340"/>
      </w:tabs>
      <w:spacing w:before="60" w:after="60"/>
      <w:ind w:left="340" w:hanging="340"/>
    </w:pPr>
  </w:style>
  <w:style w:type="paragraph" w:styleId="ListBullet">
    <w:name w:val="List Bullet"/>
    <w:basedOn w:val="List"/>
    <w:rsid w:val="00E31638"/>
    <w:pPr>
      <w:numPr>
        <w:numId w:val="13"/>
      </w:numPr>
      <w:tabs>
        <w:tab w:val="clear" w:pos="340"/>
      </w:tabs>
      <w:spacing w:before="40" w:after="40"/>
    </w:pPr>
  </w:style>
  <w:style w:type="character" w:customStyle="1" w:styleId="SpecialBold">
    <w:name w:val="Special Bold"/>
    <w:basedOn w:val="DefaultParagraphFont"/>
    <w:rsid w:val="00E31638"/>
    <w:rPr>
      <w:b/>
      <w:spacing w:val="0"/>
    </w:rPr>
  </w:style>
  <w:style w:type="paragraph" w:styleId="ListBullet2">
    <w:name w:val="List Bullet 2"/>
    <w:basedOn w:val="List2"/>
    <w:rsid w:val="00E31638"/>
    <w:pPr>
      <w:numPr>
        <w:numId w:val="14"/>
      </w:numPr>
      <w:tabs>
        <w:tab w:val="clear" w:pos="680"/>
      </w:tabs>
    </w:pPr>
  </w:style>
  <w:style w:type="paragraph" w:styleId="Header">
    <w:name w:val="header"/>
    <w:basedOn w:val="Normal"/>
    <w:link w:val="HeaderChar"/>
    <w:rsid w:val="00E31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6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1638"/>
    <w:rPr>
      <w:i/>
    </w:rPr>
  </w:style>
  <w:style w:type="paragraph" w:customStyle="1" w:styleId="SuperHeading">
    <w:name w:val="SuperHeading"/>
    <w:basedOn w:val="Normal"/>
    <w:rsid w:val="00E31638"/>
    <w:pPr>
      <w:spacing w:before="240" w:after="120"/>
      <w:outlineLvl w:val="0"/>
    </w:pPr>
    <w:rPr>
      <w:rFonts w:ascii="Times New Roman" w:hAnsi="Times New Roman"/>
      <w:b/>
      <w:sz w:val="28"/>
    </w:rPr>
  </w:style>
  <w:style w:type="paragraph" w:customStyle="1" w:styleId="AllowPageBreak">
    <w:name w:val="AllowPageBreak"/>
    <w:rsid w:val="00E31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1638"/>
    <w:rPr>
      <w:b/>
      <w:i/>
      <w:u w:val="none"/>
    </w:rPr>
  </w:style>
  <w:style w:type="character" w:customStyle="1" w:styleId="Heading2Char">
    <w:name w:val="Heading 2 Char"/>
    <w:basedOn w:val="DefaultParagraphFont"/>
    <w:link w:val="Heading2"/>
    <w:rsid w:val="00E31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638"/>
    <w:rPr>
      <w:rFonts w:ascii="Courier New" w:eastAsia="Times New Roman" w:hAnsi="Courier New" w:cs="Times New Roman"/>
      <w:i/>
      <w:szCs w:val="20"/>
      <w:lang w:val="en-US" w:eastAsia="en-US"/>
    </w:rPr>
  </w:style>
  <w:style w:type="paragraph" w:customStyle="1" w:styleId="HeadingBase">
    <w:name w:val="Heading Base"/>
    <w:rsid w:val="00E31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638"/>
    <w:pPr>
      <w:tabs>
        <w:tab w:val="right" w:leader="dot" w:pos="9072"/>
      </w:tabs>
      <w:ind w:left="567"/>
    </w:pPr>
    <w:rPr>
      <w:szCs w:val="22"/>
    </w:rPr>
  </w:style>
  <w:style w:type="paragraph" w:customStyle="1" w:styleId="TOCBase">
    <w:name w:val="TOC Base"/>
    <w:rsid w:val="00E31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638"/>
    <w:pPr>
      <w:tabs>
        <w:tab w:val="right" w:leader="dot" w:pos="9072"/>
      </w:tabs>
      <w:spacing w:before="40" w:after="40"/>
      <w:ind w:left="284"/>
    </w:pPr>
    <w:rPr>
      <w:rFonts w:ascii="Times New Roman" w:hAnsi="Times New Roman"/>
    </w:rPr>
  </w:style>
  <w:style w:type="paragraph" w:styleId="TOC1">
    <w:name w:val="toc 1"/>
    <w:basedOn w:val="TOCBase"/>
    <w:next w:val="Normal"/>
    <w:rsid w:val="00E31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638"/>
    <w:pPr>
      <w:spacing w:before="5040"/>
      <w:jc w:val="center"/>
    </w:pPr>
    <w:rPr>
      <w:sz w:val="48"/>
      <w:szCs w:val="72"/>
      <w:lang w:val="en-US"/>
    </w:rPr>
  </w:style>
  <w:style w:type="character" w:customStyle="1" w:styleId="TitleChar">
    <w:name w:val="Title Char"/>
    <w:basedOn w:val="DefaultParagraphFont"/>
    <w:link w:val="Title"/>
    <w:rsid w:val="00E31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638"/>
    <w:pPr>
      <w:tabs>
        <w:tab w:val="left" w:pos="3600"/>
        <w:tab w:val="left" w:pos="3958"/>
      </w:tabs>
    </w:pPr>
  </w:style>
  <w:style w:type="paragraph" w:customStyle="1" w:styleId="Note">
    <w:name w:val="Note"/>
    <w:basedOn w:val="BodyText"/>
    <w:rsid w:val="00E31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638"/>
    <w:pPr>
      <w:framePr w:wrap="auto" w:hAnchor="text" w:y="6049"/>
    </w:pPr>
    <w:rPr>
      <w:color w:val="000000"/>
      <w:sz w:val="40"/>
    </w:rPr>
  </w:style>
  <w:style w:type="paragraph" w:customStyle="1" w:styleId="TOCTitle">
    <w:name w:val="TOCTitle"/>
    <w:basedOn w:val="Heading1"/>
    <w:rsid w:val="00E31638"/>
    <w:pPr>
      <w:spacing w:after="240"/>
      <w:jc w:val="center"/>
      <w:outlineLvl w:val="9"/>
    </w:pPr>
    <w:rPr>
      <w:caps/>
    </w:rPr>
  </w:style>
  <w:style w:type="paragraph" w:customStyle="1" w:styleId="Version">
    <w:name w:val="Version"/>
    <w:rsid w:val="00E31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638"/>
    <w:pPr>
      <w:keepNext w:val="0"/>
      <w:tabs>
        <w:tab w:val="right" w:pos="4176"/>
      </w:tabs>
      <w:ind w:left="198" w:hanging="198"/>
    </w:pPr>
    <w:rPr>
      <w:rFonts w:ascii="Garamond" w:hAnsi="Garamond"/>
    </w:rPr>
  </w:style>
  <w:style w:type="paragraph" w:styleId="IndexHeading">
    <w:name w:val="index heading"/>
    <w:basedOn w:val="Normal"/>
    <w:next w:val="Index1"/>
    <w:semiHidden/>
    <w:rsid w:val="00E31638"/>
    <w:pPr>
      <w:spacing w:before="120" w:after="120"/>
    </w:pPr>
    <w:rPr>
      <w:rFonts w:ascii="Arial" w:hAnsi="Arial"/>
      <w:b/>
      <w:color w:val="918585"/>
      <w:sz w:val="24"/>
    </w:rPr>
  </w:style>
  <w:style w:type="paragraph" w:customStyle="1" w:styleId="Chapter">
    <w:name w:val="Chapter"/>
    <w:basedOn w:val="Normal"/>
    <w:rsid w:val="00E31638"/>
    <w:pPr>
      <w:spacing w:before="240"/>
    </w:pPr>
    <w:rPr>
      <w:rFonts w:ascii="Times New Roman" w:hAnsi="Times New Roman"/>
      <w:smallCaps/>
      <w:spacing w:val="80"/>
      <w:sz w:val="28"/>
    </w:rPr>
  </w:style>
  <w:style w:type="paragraph" w:customStyle="1" w:styleId="InChapter">
    <w:name w:val="InChapter"/>
    <w:basedOn w:val="Heading3"/>
    <w:rsid w:val="00E31638"/>
    <w:pPr>
      <w:spacing w:after="240"/>
      <w:outlineLvl w:val="9"/>
    </w:pPr>
    <w:rPr>
      <w:noProof/>
    </w:rPr>
  </w:style>
  <w:style w:type="paragraph" w:styleId="Index2">
    <w:name w:val="index 2"/>
    <w:basedOn w:val="Normal"/>
    <w:next w:val="Normal"/>
    <w:semiHidden/>
    <w:rsid w:val="00E31638"/>
    <w:pPr>
      <w:tabs>
        <w:tab w:val="right" w:pos="4176"/>
      </w:tabs>
      <w:ind w:left="568" w:hanging="284"/>
    </w:pPr>
    <w:rPr>
      <w:rFonts w:ascii="Garamond" w:hAnsi="Garamond"/>
    </w:rPr>
  </w:style>
  <w:style w:type="paragraph" w:customStyle="1" w:styleId="Byline">
    <w:name w:val="Byline"/>
    <w:rsid w:val="00E31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638"/>
    <w:pPr>
      <w:tabs>
        <w:tab w:val="clear" w:pos="3600"/>
        <w:tab w:val="clear" w:pos="3958"/>
      </w:tabs>
      <w:jc w:val="right"/>
    </w:pPr>
  </w:style>
  <w:style w:type="paragraph" w:styleId="Caption">
    <w:name w:val="caption"/>
    <w:basedOn w:val="BodyText"/>
    <w:next w:val="Normal"/>
    <w:qFormat/>
    <w:rsid w:val="00E31638"/>
    <w:pPr>
      <w:framePr w:w="2268" w:hSpace="181" w:vSpace="181" w:wrap="around" w:vAnchor="text" w:hAnchor="page" w:x="1135" w:y="285" w:anchorLock="1"/>
    </w:pPr>
    <w:rPr>
      <w:i/>
    </w:rPr>
  </w:style>
  <w:style w:type="paragraph" w:customStyle="1" w:styleId="MiniTOCTitle">
    <w:name w:val="MiniTOCTitle"/>
    <w:basedOn w:val="Heading4"/>
    <w:rsid w:val="00E31638"/>
    <w:pPr>
      <w:spacing w:before="240"/>
      <w:outlineLvl w:val="9"/>
    </w:pPr>
    <w:rPr>
      <w:noProof/>
      <w:sz w:val="24"/>
    </w:rPr>
  </w:style>
  <w:style w:type="paragraph" w:customStyle="1" w:styleId="MiniTOCItem">
    <w:name w:val="MiniTOCItem"/>
    <w:basedOn w:val="ListBullet"/>
    <w:rsid w:val="00E31638"/>
    <w:pPr>
      <w:numPr>
        <w:numId w:val="0"/>
      </w:numPr>
      <w:tabs>
        <w:tab w:val="right" w:leader="dot" w:pos="6521"/>
      </w:tabs>
      <w:spacing w:before="0" w:after="0"/>
    </w:pPr>
  </w:style>
  <w:style w:type="paragraph" w:customStyle="1" w:styleId="TOFTitle">
    <w:name w:val="TOFTitle"/>
    <w:basedOn w:val="TOCTitle"/>
    <w:rsid w:val="00E31638"/>
  </w:style>
  <w:style w:type="paragraph" w:styleId="TableofFigures">
    <w:name w:val="table of figures"/>
    <w:basedOn w:val="Normal"/>
    <w:next w:val="Normal"/>
    <w:semiHidden/>
    <w:rsid w:val="00E31638"/>
    <w:pPr>
      <w:tabs>
        <w:tab w:val="right" w:leader="dot" w:pos="9072"/>
      </w:tabs>
      <w:ind w:left="970" w:hanging="403"/>
    </w:pPr>
    <w:rPr>
      <w:rFonts w:ascii="Times New Roman" w:hAnsi="Times New Roman"/>
      <w:b/>
    </w:rPr>
  </w:style>
  <w:style w:type="paragraph" w:styleId="ListNumber">
    <w:name w:val="List Number"/>
    <w:basedOn w:val="List"/>
    <w:rsid w:val="00E31638"/>
    <w:pPr>
      <w:numPr>
        <w:numId w:val="11"/>
      </w:numPr>
    </w:pPr>
  </w:style>
  <w:style w:type="character" w:customStyle="1" w:styleId="WingdingSymbols">
    <w:name w:val="Wingding Symbols"/>
    <w:rsid w:val="00E31638"/>
    <w:rPr>
      <w:rFonts w:ascii="Wingdings" w:hAnsi="Wingdings"/>
    </w:rPr>
  </w:style>
  <w:style w:type="paragraph" w:customStyle="1" w:styleId="TableHeading">
    <w:name w:val="Table Heading"/>
    <w:basedOn w:val="HeadingBase"/>
    <w:rsid w:val="00E31638"/>
    <w:pPr>
      <w:keepLines/>
      <w:pBdr>
        <w:bottom w:val="single" w:sz="6" w:space="1" w:color="918585"/>
      </w:pBdr>
      <w:spacing w:before="240"/>
    </w:pPr>
  </w:style>
  <w:style w:type="character" w:customStyle="1" w:styleId="HotSpot">
    <w:name w:val="HotSpot"/>
    <w:rsid w:val="00E31638"/>
    <w:rPr>
      <w:color w:val="0033CC"/>
      <w:u w:val="none"/>
    </w:rPr>
  </w:style>
  <w:style w:type="paragraph" w:customStyle="1" w:styleId="BodyTextRight">
    <w:name w:val="Body Text Right"/>
    <w:basedOn w:val="BodyText"/>
    <w:rsid w:val="00E31638"/>
    <w:pPr>
      <w:spacing w:before="0" w:after="0"/>
      <w:jc w:val="right"/>
    </w:pPr>
  </w:style>
  <w:style w:type="paragraph" w:styleId="Index3">
    <w:name w:val="index 3"/>
    <w:basedOn w:val="ListNumber2"/>
    <w:next w:val="Normal"/>
    <w:semiHidden/>
    <w:rsid w:val="00E31638"/>
    <w:pPr>
      <w:numPr>
        <w:numId w:val="0"/>
      </w:numPr>
      <w:tabs>
        <w:tab w:val="right" w:leader="dot" w:pos="4176"/>
      </w:tabs>
    </w:pPr>
  </w:style>
  <w:style w:type="paragraph" w:styleId="ListNumber2">
    <w:name w:val="List Number 2"/>
    <w:basedOn w:val="List2"/>
    <w:rsid w:val="00E31638"/>
    <w:pPr>
      <w:numPr>
        <w:numId w:val="10"/>
      </w:numPr>
      <w:tabs>
        <w:tab w:val="clear" w:pos="1060"/>
      </w:tabs>
    </w:pPr>
  </w:style>
  <w:style w:type="paragraph" w:customStyle="1" w:styleId="MarginNote">
    <w:name w:val="Margin Note"/>
    <w:basedOn w:val="BodyText"/>
    <w:rsid w:val="00E31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638"/>
    <w:rPr>
      <w:sz w:val="32"/>
    </w:rPr>
  </w:style>
  <w:style w:type="paragraph" w:customStyle="1" w:styleId="HeadingProcedure">
    <w:name w:val="Heading Procedure"/>
    <w:basedOn w:val="HeadingBase"/>
    <w:next w:val="Normal"/>
    <w:rsid w:val="00E31638"/>
    <w:pPr>
      <w:tabs>
        <w:tab w:val="left" w:pos="0"/>
      </w:tabs>
      <w:spacing w:before="120" w:after="60"/>
    </w:pPr>
    <w:rPr>
      <w:i/>
      <w:color w:val="918585"/>
      <w:sz w:val="22"/>
    </w:rPr>
  </w:style>
  <w:style w:type="paragraph" w:customStyle="1" w:styleId="TableBodyText">
    <w:name w:val="Table Body Text"/>
    <w:basedOn w:val="BodyText"/>
    <w:rsid w:val="00E31638"/>
    <w:pPr>
      <w:spacing w:before="60" w:after="60"/>
    </w:pPr>
  </w:style>
  <w:style w:type="paragraph" w:styleId="ListContinue">
    <w:name w:val="List Continue"/>
    <w:basedOn w:val="List"/>
    <w:rsid w:val="00E31638"/>
    <w:pPr>
      <w:ind w:firstLine="0"/>
    </w:pPr>
  </w:style>
  <w:style w:type="paragraph" w:customStyle="1" w:styleId="ListNote">
    <w:name w:val="List Note"/>
    <w:basedOn w:val="List"/>
    <w:rsid w:val="00E31638"/>
    <w:pPr>
      <w:pBdr>
        <w:top w:val="single" w:sz="6" w:space="2" w:color="918585"/>
        <w:bottom w:val="single" w:sz="6" w:space="2" w:color="918585"/>
      </w:pBdr>
      <w:tabs>
        <w:tab w:val="left" w:pos="1021"/>
      </w:tabs>
      <w:ind w:firstLine="0"/>
    </w:pPr>
  </w:style>
  <w:style w:type="paragraph" w:customStyle="1" w:styleId="Warning">
    <w:name w:val="Warning"/>
    <w:basedOn w:val="BodyText"/>
    <w:rsid w:val="00E31638"/>
    <w:pPr>
      <w:shd w:val="clear" w:color="auto" w:fill="D9D9D9"/>
      <w:tabs>
        <w:tab w:val="left" w:pos="992"/>
      </w:tabs>
      <w:ind w:left="119" w:right="119"/>
    </w:pPr>
    <w:rPr>
      <w:sz w:val="20"/>
    </w:rPr>
  </w:style>
  <w:style w:type="paragraph" w:customStyle="1" w:styleId="MarginIcons">
    <w:name w:val="Margin Icons"/>
    <w:basedOn w:val="BodyText"/>
    <w:rsid w:val="00E31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638"/>
    <w:rPr>
      <w:rFonts w:ascii="Courier New" w:hAnsi="Courier New"/>
    </w:rPr>
  </w:style>
  <w:style w:type="paragraph" w:customStyle="1" w:styleId="NoteBullet">
    <w:name w:val="Note Bullet"/>
    <w:basedOn w:val="Note"/>
    <w:rsid w:val="00E31638"/>
    <w:pPr>
      <w:tabs>
        <w:tab w:val="clear" w:pos="680"/>
      </w:tabs>
      <w:spacing w:before="60" w:after="60"/>
    </w:pPr>
  </w:style>
  <w:style w:type="paragraph" w:customStyle="1" w:styleId="SubHeading2">
    <w:name w:val="SubHeading2"/>
    <w:basedOn w:val="HeadingBase"/>
    <w:rsid w:val="00E31638"/>
    <w:pPr>
      <w:spacing w:before="240" w:after="60"/>
    </w:pPr>
    <w:rPr>
      <w:sz w:val="20"/>
    </w:rPr>
  </w:style>
  <w:style w:type="paragraph" w:customStyle="1" w:styleId="SubHeading1">
    <w:name w:val="SubHeading1"/>
    <w:basedOn w:val="HeadingBase"/>
    <w:rsid w:val="00E31638"/>
    <w:pPr>
      <w:spacing w:before="240" w:after="60"/>
    </w:pPr>
    <w:rPr>
      <w:color w:val="918585"/>
      <w:sz w:val="22"/>
    </w:rPr>
  </w:style>
  <w:style w:type="paragraph" w:customStyle="1" w:styleId="SideHeading">
    <w:name w:val="Side Heading"/>
    <w:basedOn w:val="HeadingBase"/>
    <w:rsid w:val="00E31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638"/>
    <w:pPr>
      <w:numPr>
        <w:numId w:val="12"/>
      </w:numPr>
    </w:pPr>
  </w:style>
  <w:style w:type="paragraph" w:styleId="PlainText">
    <w:name w:val="Plain Text"/>
    <w:basedOn w:val="Normal"/>
    <w:link w:val="PlainTextChar"/>
    <w:rsid w:val="00E31638"/>
    <w:rPr>
      <w:sz w:val="20"/>
    </w:rPr>
  </w:style>
  <w:style w:type="character" w:customStyle="1" w:styleId="PlainTextChar">
    <w:name w:val="Plain Text Char"/>
    <w:basedOn w:val="DefaultParagraphFont"/>
    <w:link w:val="PlainText"/>
    <w:rsid w:val="00E316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638"/>
    <w:rPr>
      <w:b/>
      <w:smallCaps/>
    </w:rPr>
  </w:style>
  <w:style w:type="paragraph" w:customStyle="1" w:styleId="TableListNumber">
    <w:name w:val="Table List Number"/>
    <w:basedOn w:val="ListNumber"/>
    <w:rsid w:val="00E31638"/>
    <w:pPr>
      <w:numPr>
        <w:numId w:val="0"/>
      </w:numPr>
    </w:pPr>
  </w:style>
  <w:style w:type="paragraph" w:styleId="TOC4">
    <w:name w:val="toc 4"/>
    <w:basedOn w:val="TOCBase"/>
    <w:next w:val="Normal"/>
    <w:semiHidden/>
    <w:rsid w:val="00E31638"/>
    <w:pPr>
      <w:tabs>
        <w:tab w:val="right" w:leader="dot" w:pos="9071"/>
      </w:tabs>
      <w:ind w:left="1701"/>
    </w:pPr>
  </w:style>
  <w:style w:type="paragraph" w:customStyle="1" w:styleId="ListAlpha">
    <w:name w:val="List Alpha"/>
    <w:basedOn w:val="List"/>
    <w:rsid w:val="00E31638"/>
    <w:pPr>
      <w:numPr>
        <w:numId w:val="9"/>
      </w:numPr>
    </w:pPr>
  </w:style>
  <w:style w:type="paragraph" w:customStyle="1" w:styleId="ListAlpha2">
    <w:name w:val="List Alpha 2"/>
    <w:basedOn w:val="List2"/>
    <w:rsid w:val="00E31638"/>
    <w:pPr>
      <w:numPr>
        <w:numId w:val="8"/>
      </w:numPr>
    </w:pPr>
  </w:style>
  <w:style w:type="paragraph" w:styleId="List2">
    <w:name w:val="List 2"/>
    <w:basedOn w:val="BodyText"/>
    <w:rsid w:val="00E31638"/>
    <w:pPr>
      <w:tabs>
        <w:tab w:val="left" w:pos="680"/>
      </w:tabs>
      <w:spacing w:before="60" w:after="60"/>
      <w:ind w:left="680" w:hanging="340"/>
    </w:pPr>
  </w:style>
  <w:style w:type="paragraph" w:styleId="List3">
    <w:name w:val="List 3"/>
    <w:basedOn w:val="BodyText"/>
    <w:rsid w:val="00E31638"/>
    <w:pPr>
      <w:tabs>
        <w:tab w:val="left" w:pos="1021"/>
      </w:tabs>
      <w:spacing w:before="60" w:after="60"/>
      <w:ind w:left="1020" w:hanging="340"/>
    </w:pPr>
  </w:style>
  <w:style w:type="paragraph" w:styleId="List4">
    <w:name w:val="List 4"/>
    <w:basedOn w:val="BodyText"/>
    <w:rsid w:val="00E31638"/>
    <w:pPr>
      <w:tabs>
        <w:tab w:val="left" w:pos="1361"/>
      </w:tabs>
      <w:spacing w:before="60" w:after="60"/>
      <w:ind w:left="1361" w:hanging="340"/>
    </w:pPr>
  </w:style>
  <w:style w:type="paragraph" w:styleId="List5">
    <w:name w:val="List 5"/>
    <w:basedOn w:val="BodyText"/>
    <w:rsid w:val="00E31638"/>
    <w:pPr>
      <w:tabs>
        <w:tab w:val="left" w:pos="1701"/>
      </w:tabs>
      <w:spacing w:before="60" w:after="60"/>
      <w:ind w:left="1701" w:hanging="340"/>
    </w:pPr>
  </w:style>
  <w:style w:type="paragraph" w:styleId="ListBullet3">
    <w:name w:val="List Bullet 3"/>
    <w:basedOn w:val="List3"/>
    <w:rsid w:val="00E31638"/>
    <w:pPr>
      <w:numPr>
        <w:numId w:val="15"/>
      </w:numPr>
      <w:tabs>
        <w:tab w:val="clear" w:pos="1021"/>
      </w:tabs>
      <w:ind w:left="1037" w:hanging="357"/>
    </w:pPr>
  </w:style>
  <w:style w:type="paragraph" w:styleId="ListBullet4">
    <w:name w:val="List Bullet 4"/>
    <w:basedOn w:val="List4"/>
    <w:rsid w:val="00E31638"/>
    <w:pPr>
      <w:numPr>
        <w:numId w:val="3"/>
      </w:numPr>
    </w:pPr>
  </w:style>
  <w:style w:type="paragraph" w:styleId="ListBullet5">
    <w:name w:val="List Bullet 5"/>
    <w:basedOn w:val="List5"/>
    <w:rsid w:val="00E31638"/>
    <w:pPr>
      <w:numPr>
        <w:numId w:val="4"/>
      </w:numPr>
    </w:pPr>
  </w:style>
  <w:style w:type="paragraph" w:styleId="ListContinue2">
    <w:name w:val="List Continue 2"/>
    <w:basedOn w:val="List2"/>
    <w:rsid w:val="00E31638"/>
    <w:pPr>
      <w:ind w:firstLine="0"/>
    </w:pPr>
  </w:style>
  <w:style w:type="paragraph" w:styleId="ListContinue3">
    <w:name w:val="List Continue 3"/>
    <w:basedOn w:val="List3"/>
    <w:rsid w:val="00E31638"/>
    <w:pPr>
      <w:ind w:left="1021" w:firstLine="0"/>
    </w:pPr>
  </w:style>
  <w:style w:type="paragraph" w:styleId="ListContinue4">
    <w:name w:val="List Continue 4"/>
    <w:basedOn w:val="List4"/>
    <w:rsid w:val="00E31638"/>
    <w:pPr>
      <w:ind w:firstLine="0"/>
    </w:pPr>
  </w:style>
  <w:style w:type="paragraph" w:styleId="ListContinue5">
    <w:name w:val="List Continue 5"/>
    <w:basedOn w:val="List5"/>
    <w:rsid w:val="00E31638"/>
    <w:pPr>
      <w:ind w:firstLine="0"/>
    </w:pPr>
  </w:style>
  <w:style w:type="paragraph" w:styleId="ListNumber3">
    <w:name w:val="List Number 3"/>
    <w:basedOn w:val="List3"/>
    <w:rsid w:val="00E31638"/>
    <w:pPr>
      <w:numPr>
        <w:numId w:val="5"/>
      </w:numPr>
    </w:pPr>
  </w:style>
  <w:style w:type="paragraph" w:styleId="ListNumber4">
    <w:name w:val="List Number 4"/>
    <w:basedOn w:val="List4"/>
    <w:rsid w:val="00E31638"/>
    <w:pPr>
      <w:numPr>
        <w:numId w:val="6"/>
      </w:numPr>
    </w:pPr>
  </w:style>
  <w:style w:type="paragraph" w:styleId="ListNumber5">
    <w:name w:val="List Number 5"/>
    <w:basedOn w:val="List5"/>
    <w:rsid w:val="00E31638"/>
    <w:pPr>
      <w:numPr>
        <w:numId w:val="7"/>
      </w:numPr>
    </w:pPr>
  </w:style>
  <w:style w:type="paragraph" w:styleId="BlockText">
    <w:name w:val="Block Text"/>
    <w:basedOn w:val="Normal"/>
    <w:rsid w:val="00E31638"/>
    <w:pPr>
      <w:spacing w:after="120"/>
      <w:ind w:left="1440" w:right="1440"/>
    </w:pPr>
  </w:style>
  <w:style w:type="character" w:customStyle="1" w:styleId="Subscript">
    <w:name w:val="Subscript"/>
    <w:basedOn w:val="DefaultParagraphFont"/>
    <w:rsid w:val="00E31638"/>
    <w:rPr>
      <w:sz w:val="16"/>
      <w:vertAlign w:val="subscript"/>
    </w:rPr>
  </w:style>
  <w:style w:type="character" w:customStyle="1" w:styleId="Superscript">
    <w:name w:val="Superscript"/>
    <w:basedOn w:val="DefaultParagraphFont"/>
    <w:rsid w:val="00E31638"/>
    <w:rPr>
      <w:sz w:val="16"/>
      <w:vertAlign w:val="superscript"/>
    </w:rPr>
  </w:style>
  <w:style w:type="character" w:customStyle="1" w:styleId="Symbols">
    <w:name w:val="Symbols"/>
    <w:basedOn w:val="DefaultParagraphFont"/>
    <w:rsid w:val="00E31638"/>
    <w:rPr>
      <w:rFonts w:ascii="Symbol" w:hAnsi="Symbol"/>
    </w:rPr>
  </w:style>
  <w:style w:type="character" w:customStyle="1" w:styleId="MenuOptions">
    <w:name w:val="Menu Options"/>
    <w:basedOn w:val="DefaultParagraphFont"/>
    <w:rsid w:val="00E31638"/>
    <w:rPr>
      <w:rFonts w:ascii="Arial Narrow" w:hAnsi="Arial Narrow"/>
      <w:smallCaps/>
    </w:rPr>
  </w:style>
  <w:style w:type="character" w:customStyle="1" w:styleId="Buttons">
    <w:name w:val="Buttons"/>
    <w:basedOn w:val="DefaultParagraphFont"/>
    <w:rsid w:val="00E31638"/>
    <w:rPr>
      <w:b/>
    </w:rPr>
  </w:style>
  <w:style w:type="character" w:customStyle="1" w:styleId="Underlined">
    <w:name w:val="Underlined"/>
    <w:basedOn w:val="DefaultParagraphFont"/>
    <w:rsid w:val="00E31638"/>
    <w:rPr>
      <w:u w:val="single"/>
    </w:rPr>
  </w:style>
  <w:style w:type="paragraph" w:customStyle="1" w:styleId="TableBodyTextRight">
    <w:name w:val="Table Body Text Right"/>
    <w:basedOn w:val="TableBodyText"/>
    <w:rsid w:val="00E31638"/>
    <w:pPr>
      <w:widowControl w:val="0"/>
      <w:autoSpaceDE w:val="0"/>
      <w:autoSpaceDN w:val="0"/>
      <w:adjustRightInd w:val="0"/>
      <w:jc w:val="right"/>
    </w:pPr>
    <w:rPr>
      <w:rFonts w:cs="Arial"/>
      <w:szCs w:val="18"/>
    </w:rPr>
  </w:style>
  <w:style w:type="paragraph" w:customStyle="1" w:styleId="CopyrightText">
    <w:name w:val="Copyright Text"/>
    <w:basedOn w:val="BodyText"/>
    <w:rsid w:val="00E31638"/>
    <w:rPr>
      <w:sz w:val="18"/>
    </w:rPr>
  </w:style>
  <w:style w:type="paragraph" w:customStyle="1" w:styleId="BodySmallRight">
    <w:name w:val="Body Small Right"/>
    <w:basedOn w:val="BodyTextRight"/>
    <w:rsid w:val="00E31638"/>
    <w:rPr>
      <w:sz w:val="18"/>
      <w:szCs w:val="18"/>
    </w:rPr>
  </w:style>
  <w:style w:type="paragraph" w:customStyle="1" w:styleId="MarginEdition">
    <w:name w:val="Margin Edition"/>
    <w:basedOn w:val="MarginNote"/>
    <w:rsid w:val="00E31638"/>
    <w:pPr>
      <w:spacing w:before="0" w:after="0"/>
    </w:pPr>
    <w:rPr>
      <w:rFonts w:ascii="Times New Roman" w:hAnsi="Times New Roman"/>
      <w:color w:val="999999"/>
    </w:rPr>
  </w:style>
  <w:style w:type="paragraph" w:customStyle="1" w:styleId="Spacer">
    <w:name w:val="Spacer"/>
    <w:basedOn w:val="Normal"/>
    <w:rsid w:val="00E31638"/>
    <w:rPr>
      <w:sz w:val="2"/>
      <w:szCs w:val="2"/>
    </w:rPr>
  </w:style>
  <w:style w:type="character" w:customStyle="1" w:styleId="Small">
    <w:name w:val="Small"/>
    <w:basedOn w:val="DefaultParagraphFont"/>
    <w:rsid w:val="00E31638"/>
    <w:rPr>
      <w:sz w:val="16"/>
    </w:rPr>
  </w:style>
  <w:style w:type="paragraph" w:customStyle="1" w:styleId="WideTable">
    <w:name w:val="Wide Table"/>
    <w:basedOn w:val="Normal"/>
    <w:rsid w:val="00E31638"/>
    <w:pPr>
      <w:ind w:left="-1418"/>
    </w:pPr>
    <w:rPr>
      <w:sz w:val="2"/>
      <w:szCs w:val="2"/>
    </w:rPr>
  </w:style>
  <w:style w:type="character" w:styleId="PageNumber">
    <w:name w:val="page number"/>
    <w:basedOn w:val="DefaultParagraphFont"/>
    <w:rsid w:val="00E31638"/>
  </w:style>
  <w:style w:type="paragraph" w:styleId="Quote">
    <w:name w:val="Quote"/>
    <w:basedOn w:val="Heading1"/>
    <w:link w:val="QuoteChar"/>
    <w:qFormat/>
    <w:rsid w:val="00E31638"/>
    <w:rPr>
      <w:b w:val="0"/>
      <w:sz w:val="72"/>
      <w:szCs w:val="72"/>
      <w:lang w:val="en-NZ"/>
    </w:rPr>
  </w:style>
  <w:style w:type="character" w:customStyle="1" w:styleId="QuoteChar">
    <w:name w:val="Quote Char"/>
    <w:basedOn w:val="DefaultParagraphFont"/>
    <w:link w:val="Quote"/>
    <w:rsid w:val="00E31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638"/>
    <w:pPr>
      <w:pageBreakBefore/>
    </w:pPr>
  </w:style>
  <w:style w:type="paragraph" w:customStyle="1" w:styleId="Border">
    <w:name w:val="Border"/>
    <w:basedOn w:val="Normal"/>
    <w:qFormat/>
    <w:rsid w:val="00E31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638"/>
    <w:rPr>
      <w:b/>
      <w:bCs/>
      <w:i/>
      <w:iCs/>
      <w:color w:val="auto"/>
    </w:rPr>
  </w:style>
  <w:style w:type="paragraph" w:styleId="IntenseQuote">
    <w:name w:val="Intense Quote"/>
    <w:basedOn w:val="Normal"/>
    <w:next w:val="Normal"/>
    <w:link w:val="IntenseQuoteChar"/>
    <w:uiPriority w:val="30"/>
    <w:qFormat/>
    <w:rsid w:val="00E31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6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638"/>
    <w:rPr>
      <w:smallCaps/>
      <w:color w:val="auto"/>
      <w:u w:val="single"/>
    </w:rPr>
  </w:style>
  <w:style w:type="character" w:styleId="IntenseReference">
    <w:name w:val="Intense Reference"/>
    <w:basedOn w:val="DefaultParagraphFont"/>
    <w:uiPriority w:val="32"/>
    <w:qFormat/>
    <w:rsid w:val="00E31638"/>
    <w:rPr>
      <w:b/>
      <w:bCs/>
      <w:smallCaps/>
      <w:color w:val="auto"/>
      <w:spacing w:val="5"/>
      <w:u w:val="single"/>
    </w:rPr>
  </w:style>
  <w:style w:type="paragraph" w:customStyle="1" w:styleId="2ColumnHeading">
    <w:name w:val="2Column Heading"/>
    <w:basedOn w:val="BodyText"/>
    <w:qFormat/>
    <w:rsid w:val="00E31638"/>
    <w:pPr>
      <w:spacing w:after="60"/>
      <w:ind w:left="-2268"/>
    </w:pPr>
    <w:rPr>
      <w:b/>
    </w:rPr>
  </w:style>
  <w:style w:type="paragraph" w:customStyle="1" w:styleId="Heading1TOC">
    <w:name w:val="Heading1 TOC"/>
    <w:basedOn w:val="Normal"/>
    <w:qFormat/>
    <w:rsid w:val="00E31638"/>
    <w:pPr>
      <w:spacing w:before="240" w:after="120"/>
    </w:pPr>
    <w:rPr>
      <w:rFonts w:ascii="Times New Roman" w:hAnsi="Times New Roman"/>
      <w:b/>
      <w:sz w:val="32"/>
    </w:rPr>
  </w:style>
  <w:style w:type="paragraph" w:customStyle="1" w:styleId="Heading2TOC">
    <w:name w:val="Heading2 TOC"/>
    <w:basedOn w:val="Normal"/>
    <w:qFormat/>
    <w:rsid w:val="00E31638"/>
    <w:pPr>
      <w:spacing w:before="240" w:after="60"/>
    </w:pPr>
    <w:rPr>
      <w:rFonts w:ascii="Times New Roman" w:hAnsi="Times New Roman"/>
      <w:b/>
      <w:sz w:val="28"/>
    </w:rPr>
  </w:style>
  <w:style w:type="character" w:customStyle="1" w:styleId="Underline">
    <w:name w:val="Underline"/>
    <w:basedOn w:val="DefaultParagraphFont"/>
    <w:qFormat/>
    <w:rsid w:val="00E31638"/>
    <w:rPr>
      <w:u w:val="single"/>
    </w:rPr>
  </w:style>
  <w:style w:type="paragraph" w:styleId="BalloonText">
    <w:name w:val="Balloon Text"/>
    <w:basedOn w:val="Normal"/>
    <w:link w:val="BalloonTextChar"/>
    <w:rsid w:val="00E31638"/>
    <w:rPr>
      <w:rFonts w:ascii="Tahoma" w:hAnsi="Tahoma" w:cs="Tahoma"/>
      <w:sz w:val="16"/>
      <w:szCs w:val="16"/>
    </w:rPr>
  </w:style>
  <w:style w:type="character" w:customStyle="1" w:styleId="BalloonTextChar">
    <w:name w:val="Balloon Text Char"/>
    <w:basedOn w:val="DefaultParagraphFont"/>
    <w:link w:val="BalloonText"/>
    <w:rsid w:val="00E31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6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6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1426</Words>
  <Characters>9515</Characters>
  <Application>Microsoft Office Word</Application>
  <DocSecurity>0</DocSecurity>
  <Lines>361</Lines>
  <Paragraphs>244</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CUSIND501A Apply music knowledge and artistic judgement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