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C6D" w:rsidP="00112C6D">
      <w:pPr>
        <w:pStyle w:val="Title"/>
      </w:pPr>
      <w:r>
        <w:fldChar w:fldCharType="begin"/>
      </w:r>
      <w:r>
        <w:instrText xml:space="preserve"> TITLE   \* MERGEFORMAT </w:instrText>
      </w:r>
      <w:r>
        <w:fldChar w:fldCharType="separate"/>
      </w:r>
      <w:r>
        <w:t>CUSFIM501A Secure funding for projects</w:t>
      </w:r>
      <w:r>
        <w:fldChar w:fldCharType="end"/>
      </w:r>
    </w:p>
    <w:p w:rsidR="00112C6D" w:rsidP="00112C6D">
      <w:pPr>
        <w:pStyle w:val="Version"/>
        <w:sectPr w:rsidSect="007B50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B50F7" w:rsidP="007B50F7">
      <w:pPr>
        <w:pStyle w:val="SuperHeading"/>
      </w:pPr>
      <w:r w:rsidRPr="007B50F7">
        <w:t>CUSFIM501A Secure funding for projects</w:t>
      </w:r>
    </w:p>
    <w:p w:rsidR="00000000" w:rsidRPr="007B50F7" w:rsidP="007B50F7">
      <w:pPr>
        <w:pStyle w:val="SuperHeading"/>
      </w:pPr>
    </w:p>
    <w:p w:rsidR="00000000" w:rsidRPr="007B50F7" w:rsidP="007B50F7">
      <w:pPr>
        <w:pStyle w:val="Heading1"/>
      </w:pPr>
      <w:bookmarkStart w:id="1" w:name="O_380361"/>
      <w:bookmarkEnd w:id="1"/>
      <w:r w:rsidRPr="007B50F7">
        <w:t>Modification History</w:t>
      </w:r>
    </w:p>
    <w:tbl>
      <w:tblPr>
        <w:tblW w:w="0" w:type="auto"/>
        <w:tblLayout w:type="fixed"/>
        <w:tblCellMar>
          <w:left w:w="62" w:type="dxa"/>
          <w:right w:w="62" w:type="dxa"/>
        </w:tblCellMar>
        <w:tblLook w:val="0000"/>
      </w:tblPr>
      <w:tblGrid>
        <w:gridCol w:w="1585"/>
        <w:gridCol w:w="5245"/>
      </w:tblGrid>
      <w:tr w:rsidTr="007B50F7">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B50F7" w:rsidP="007B50F7">
            <w:pPr>
              <w:pStyle w:val="BodyText"/>
            </w:pPr>
            <w:r w:rsidRPr="007B50F7">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B50F7">
            <w:pPr>
              <w:pStyle w:val="BodyText"/>
              <w:rPr>
                <w:lang w:val="en-NZ"/>
              </w:rPr>
            </w:pPr>
            <w:r w:rsidRPr="007B50F7">
              <w:rPr>
                <w:rStyle w:val="SpecialBold"/>
              </w:rPr>
              <w:t>Comments</w:t>
            </w:r>
          </w:p>
        </w:tc>
      </w:tr>
      <w:tr w:rsidTr="007B50F7">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B50F7">
            <w:pPr>
              <w:pStyle w:val="BodyText"/>
              <w:rPr>
                <w:lang w:val="en-NZ"/>
              </w:rPr>
            </w:pPr>
            <w:r w:rsidRPr="007B50F7">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7B50F7" w:rsidP="007B50F7">
            <w:pPr>
              <w:pStyle w:val="BodyText"/>
            </w:pPr>
            <w:r w:rsidRPr="007B50F7">
              <w:t xml:space="preserve">Created to fix formatting errors only. </w:t>
            </w:r>
          </w:p>
          <w:p w:rsidR="00000000" w:rsidRPr="007B50F7" w:rsidP="007B50F7">
            <w:pPr>
              <w:pStyle w:val="BodyText"/>
            </w:pPr>
            <w:r w:rsidRPr="007B50F7">
              <w:t>Released with CUS09 Music Training Package version 1.2</w:t>
            </w:r>
          </w:p>
        </w:tc>
      </w:tr>
    </w:tbl>
    <w:p w:rsidR="00000000" w:rsidRPr="007B50F7" w:rsidP="007B50F7">
      <w:pPr>
        <w:pStyle w:val="BodyText"/>
      </w:pPr>
    </w:p>
    <w:p w:rsidR="00000000" w:rsidRPr="007B50F7" w:rsidP="007B50F7">
      <w:pPr>
        <w:pStyle w:val="AllowPageBreak"/>
      </w:pPr>
    </w:p>
    <w:p w:rsidR="00000000" w:rsidRPr="007B50F7" w:rsidP="007B50F7">
      <w:pPr>
        <w:pStyle w:val="Heading1"/>
      </w:pPr>
      <w:bookmarkStart w:id="2" w:name="O_380357"/>
      <w:bookmarkEnd w:id="2"/>
      <w:r w:rsidRPr="007B50F7">
        <w:t>Unit Descriptor</w:t>
      </w:r>
    </w:p>
    <w:p w:rsidR="00000000" w:rsidRPr="007B50F7" w:rsidP="007B50F7">
      <w:pPr>
        <w:pStyle w:val="BodyText"/>
      </w:pPr>
      <w:r w:rsidRPr="007B50F7">
        <w:t>This unit describes the performance outcomes, skills and knowledge required to raise money for a creative or artistic project and to participate in negotiations with all parties.</w:t>
      </w:r>
    </w:p>
    <w:p w:rsidR="00000000" w:rsidRPr="007B50F7" w:rsidP="007B50F7">
      <w:pPr>
        <w:pStyle w:val="AllowPageBreak"/>
      </w:pPr>
    </w:p>
    <w:p w:rsidR="00000000" w:rsidRPr="007B50F7" w:rsidP="007B50F7">
      <w:pPr>
        <w:pStyle w:val="Heading1"/>
      </w:pPr>
      <w:bookmarkStart w:id="3" w:name="O_380370"/>
      <w:bookmarkEnd w:id="3"/>
      <w:r w:rsidRPr="007B50F7">
        <w:t>Application of the Unit</w:t>
      </w:r>
    </w:p>
    <w:p w:rsidR="00000000" w:rsidRPr="007B50F7" w:rsidP="007B50F7">
      <w:pPr>
        <w:pStyle w:val="BodyText"/>
      </w:pPr>
      <w:r w:rsidRPr="007B50F7">
        <w:t>People responsible for securing fund</w:t>
      </w:r>
      <w:r w:rsidRPr="007B50F7">
        <w:t>ing for creative arts projects apply the skills and knowledge outlined in this unit. In this role they are responsible for determining the amount of funding required, locating likely funding sources, developing funding proposals and maximising their chance</w:t>
      </w:r>
      <w:r w:rsidRPr="007B50F7">
        <w:t>s of ongoing funding opportunities. This role would typically be undertaken by an artist, artist manager, promoter or senior administrator.</w:t>
      </w:r>
    </w:p>
    <w:p w:rsidR="00000000" w:rsidRPr="007B50F7" w:rsidP="007B50F7">
      <w:pPr>
        <w:pStyle w:val="AllowPageBreak"/>
      </w:pPr>
    </w:p>
    <w:p w:rsidR="00000000" w:rsidRPr="007B50F7" w:rsidP="007B50F7">
      <w:pPr>
        <w:pStyle w:val="Heading1"/>
      </w:pPr>
      <w:bookmarkStart w:id="4" w:name="O_380362"/>
      <w:bookmarkEnd w:id="4"/>
      <w:r w:rsidRPr="007B50F7">
        <w:t>Licensing/Regulatory Information</w:t>
      </w:r>
    </w:p>
    <w:p w:rsidR="00112C6D" w:rsidP="007B50F7">
      <w:pPr>
        <w:pStyle w:val="BodyText"/>
      </w:pPr>
      <w:r w:rsidRPr="007B50F7">
        <w:t xml:space="preserve"> L li Licensing, legislative, regu</w:t>
      </w:r>
      <w:r w:rsidRPr="007B50F7">
        <w:t>latory or certification requirements apply to this unit at the time of endorsement.</w:t>
      </w:r>
    </w:p>
    <w:p w:rsidR="00112C6D" w:rsidP="007B50F7">
      <w:pPr>
        <w:pStyle w:val="BodyText"/>
      </w:pPr>
    </w:p>
    <w:p w:rsidR="00000000" w:rsidRPr="007B50F7" w:rsidP="007B50F7">
      <w:pPr>
        <w:pStyle w:val="Heading1"/>
      </w:pPr>
      <w:bookmarkStart w:id="5" w:name="O_380360"/>
      <w:bookmarkEnd w:id="5"/>
      <w:r w:rsidRPr="007B50F7">
        <w:t>Pre-Requisites</w:t>
      </w:r>
    </w:p>
    <w:p w:rsidR="00112C6D" w:rsidP="007B50F7">
      <w:pPr>
        <w:pStyle w:val="BodyText"/>
      </w:pPr>
      <w:r w:rsidRPr="007B50F7">
        <w:t>Not Not applicable</w:t>
      </w:r>
    </w:p>
    <w:p w:rsidR="00112C6D" w:rsidP="007B50F7">
      <w:pPr>
        <w:pStyle w:val="BodyText"/>
      </w:pPr>
    </w:p>
    <w:p w:rsidR="00000000" w:rsidRPr="007B50F7" w:rsidP="007B50F7">
      <w:pPr>
        <w:pStyle w:val="Heading1"/>
      </w:pPr>
      <w:bookmarkStart w:id="6" w:name="O_380365"/>
      <w:bookmarkEnd w:id="6"/>
      <w:r w:rsidRPr="007B50F7">
        <w:t>Employability Skills Information</w:t>
      </w:r>
    </w:p>
    <w:p w:rsidR="00000000" w:rsidRPr="007B50F7" w:rsidP="007B50F7">
      <w:pPr>
        <w:pStyle w:val="BodyText"/>
      </w:pPr>
      <w:r w:rsidRPr="007B50F7">
        <w:t>Not applicable</w:t>
      </w:r>
    </w:p>
    <w:p w:rsidR="00000000" w:rsidRPr="007B50F7" w:rsidP="007B50F7">
      <w:pPr>
        <w:pStyle w:val="AllowPageBreak"/>
      </w:pPr>
    </w:p>
    <w:p w:rsidR="00000000" w:rsidRPr="007B50F7" w:rsidP="007B50F7">
      <w:pPr>
        <w:pStyle w:val="Heading1"/>
      </w:pPr>
      <w:bookmarkStart w:id="7" w:name="O_380366"/>
      <w:bookmarkEnd w:id="7"/>
      <w:r w:rsidRPr="007B50F7">
        <w:t>Elements and Performance Criteria Pre-Content</w:t>
      </w:r>
    </w:p>
    <w:tbl>
      <w:tblPr>
        <w:tblW w:w="0" w:type="auto"/>
        <w:tblLayout w:type="fixed"/>
        <w:tblCellMar>
          <w:left w:w="62" w:type="dxa"/>
          <w:right w:w="62" w:type="dxa"/>
        </w:tblCellMar>
        <w:tblLook w:val="0000"/>
      </w:tblPr>
      <w:tblGrid>
        <w:gridCol w:w="2560"/>
        <w:gridCol w:w="5962"/>
      </w:tblGrid>
      <w:tr w:rsidTr="00112C6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BodyText"/>
            </w:pPr>
            <w:r w:rsidRPr="007B50F7">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BodyText"/>
            </w:pPr>
            <w:r w:rsidRPr="007B50F7">
              <w:rPr>
                <w:rStyle w:val="Emphasis"/>
              </w:rPr>
              <w:t>Performance criteria describe the performance needed to demonstrate achievement of the element. Where bold italicised text is used, further info</w:t>
            </w:r>
            <w:r w:rsidRPr="007B50F7">
              <w:rPr>
                <w:rStyle w:val="Emphasis"/>
              </w:rPr>
              <w:t>rmation is detailed in the required skills and knowledge section and the range statement. Assessment of performance is to be consistent with the evidence guide.</w:t>
            </w:r>
          </w:p>
        </w:tc>
      </w:tr>
    </w:tbl>
    <w:p w:rsidR="00000000" w:rsidRPr="007B50F7" w:rsidP="007B50F7">
      <w:pPr>
        <w:pStyle w:val="BodyText"/>
      </w:pPr>
    </w:p>
    <w:p w:rsidR="00000000" w:rsidRPr="007B50F7" w:rsidP="007B50F7">
      <w:pPr>
        <w:pStyle w:val="AllowPageBreak"/>
      </w:pPr>
    </w:p>
    <w:p w:rsidR="00000000" w:rsidRPr="007B50F7" w:rsidP="007B50F7">
      <w:pPr>
        <w:pStyle w:val="Heading1"/>
      </w:pPr>
      <w:bookmarkStart w:id="8" w:name="O_380367"/>
      <w:bookmarkEnd w:id="8"/>
      <w:r w:rsidRPr="007B50F7">
        <w:t>Elements and Performance Criteria</w:t>
      </w:r>
    </w:p>
    <w:tbl>
      <w:tblPr>
        <w:tblW w:w="0" w:type="auto"/>
        <w:tblLayout w:type="fixed"/>
        <w:tblCellMar>
          <w:left w:w="62" w:type="dxa"/>
          <w:right w:w="62" w:type="dxa"/>
        </w:tblCellMar>
        <w:tblLook w:val="0000"/>
      </w:tblPr>
      <w:tblGrid>
        <w:gridCol w:w="2560"/>
        <w:gridCol w:w="5962"/>
      </w:tblGrid>
      <w:tr w:rsidTr="00112C6D">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BodyText"/>
            </w:pPr>
            <w:r w:rsidRPr="007B50F7">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rPr>
                <w:rStyle w:val="SpecialBold"/>
              </w:rPr>
              <w:t>PERFORMANCE CRITERIA</w:t>
            </w:r>
          </w:p>
        </w:tc>
      </w:tr>
      <w:tr w:rsidTr="00112C6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t>1. Identify financial scope of and potential funding sources for project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List"/>
            </w:pPr>
            <w:r w:rsidRPr="007B50F7">
              <w:t>1.1</w:t>
            </w:r>
            <w:r w:rsidRPr="007B50F7">
              <w:tab/>
              <w:t xml:space="preserve">Identify and determine the scope and funding needs of </w:t>
            </w:r>
            <w:r w:rsidRPr="007B50F7">
              <w:rPr>
                <w:rStyle w:val="BoldandItalics"/>
              </w:rPr>
              <w:t>project</w:t>
            </w:r>
          </w:p>
          <w:p w:rsidR="00000000" w:rsidRPr="007B50F7" w:rsidP="007B50F7">
            <w:pPr>
              <w:pStyle w:val="List"/>
            </w:pPr>
            <w:r w:rsidRPr="007B50F7">
              <w:t>1.2</w:t>
            </w:r>
            <w:r w:rsidRPr="007B50F7">
              <w:tab/>
              <w:t xml:space="preserve">Identify optimum funding arrangements and possible </w:t>
            </w:r>
            <w:r w:rsidRPr="007B50F7">
              <w:rPr>
                <w:rStyle w:val="BoldandItalics"/>
              </w:rPr>
              <w:t>funding sources</w:t>
            </w:r>
            <w:r w:rsidRPr="007B50F7">
              <w:t xml:space="preserve"> for project</w:t>
            </w:r>
          </w:p>
          <w:p w:rsidR="00000000" w:rsidP="007B50F7">
            <w:pPr>
              <w:pStyle w:val="List"/>
              <w:rPr>
                <w:lang w:val="en-NZ"/>
              </w:rPr>
            </w:pPr>
            <w:r w:rsidRPr="007B50F7">
              <w:t>1.3</w:t>
            </w:r>
            <w:r w:rsidRPr="007B50F7">
              <w:tab/>
              <w:t xml:space="preserve">Gather information on funding </w:t>
            </w:r>
            <w:r w:rsidRPr="007B50F7">
              <w:t>sources, including organisational vision, prior funding initiatives and expected benefits from participation</w:t>
            </w:r>
          </w:p>
        </w:tc>
      </w:tr>
      <w:tr w:rsidTr="00112C6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t>2. Develop a project proposal</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List"/>
            </w:pPr>
            <w:r w:rsidRPr="007B50F7">
              <w:t>2.1</w:t>
            </w:r>
            <w:r w:rsidRPr="007B50F7">
              <w:tab/>
              <w:t xml:space="preserve">Plan and critique a </w:t>
            </w:r>
            <w:r w:rsidRPr="007B50F7">
              <w:rPr>
                <w:rStyle w:val="BoldandItalics"/>
              </w:rPr>
              <w:t>project proposal</w:t>
            </w:r>
            <w:r w:rsidRPr="007B50F7">
              <w:t xml:space="preserve"> that will attract funding from identified funding sources</w:t>
            </w:r>
          </w:p>
          <w:p w:rsidR="00000000" w:rsidRPr="007B50F7" w:rsidP="007B50F7">
            <w:pPr>
              <w:pStyle w:val="List"/>
            </w:pPr>
            <w:r w:rsidRPr="007B50F7">
              <w:t>2.2</w:t>
            </w:r>
            <w:r w:rsidRPr="007B50F7">
              <w:tab/>
              <w:t>Determine opt</w:t>
            </w:r>
            <w:r w:rsidRPr="007B50F7">
              <w:t>imum method of presenting project proposal to identified funding sources</w:t>
            </w:r>
          </w:p>
          <w:p w:rsidR="00000000" w:rsidRPr="007B50F7" w:rsidP="007B50F7">
            <w:pPr>
              <w:pStyle w:val="List"/>
            </w:pPr>
            <w:r w:rsidRPr="007B50F7">
              <w:t>2.3</w:t>
            </w:r>
            <w:r w:rsidRPr="007B50F7">
              <w:tab/>
              <w:t xml:space="preserve">Clearly define structure of funding plan and interest of various parties and ensure proposal is supported by research from appropriate </w:t>
            </w:r>
            <w:r w:rsidRPr="007B50F7">
              <w:rPr>
                <w:rStyle w:val="BoldandItalics"/>
              </w:rPr>
              <w:t>sources</w:t>
            </w:r>
          </w:p>
          <w:p w:rsidR="00000000" w:rsidP="007B50F7">
            <w:pPr>
              <w:pStyle w:val="List"/>
              <w:rPr>
                <w:lang w:val="en-NZ"/>
              </w:rPr>
            </w:pPr>
            <w:r w:rsidRPr="007B50F7">
              <w:t>2.4</w:t>
            </w:r>
            <w:r w:rsidRPr="007B50F7">
              <w:tab/>
              <w:t>Seek legal, taxation and regulat</w:t>
            </w:r>
            <w:r w:rsidRPr="007B50F7">
              <w:t xml:space="preserve">ory advice where necessary and ensure proposal is checked by </w:t>
            </w:r>
            <w:r w:rsidRPr="007B50F7">
              <w:rPr>
                <w:rStyle w:val="BoldandItalics"/>
              </w:rPr>
              <w:t>appropriate persons</w:t>
            </w:r>
            <w:r w:rsidRPr="007B50F7">
              <w:t xml:space="preserve"> to ensure it meets compliance requirements</w:t>
            </w:r>
          </w:p>
        </w:tc>
      </w:tr>
      <w:tr w:rsidTr="00112C6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t>3. Present proposal and negotiate with funding sources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List"/>
            </w:pPr>
            <w:r w:rsidRPr="007B50F7">
              <w:t>3.1</w:t>
            </w:r>
            <w:r w:rsidRPr="007B50F7">
              <w:tab/>
              <w:t>Present project proposal to funding sources using appropriate presentati</w:t>
            </w:r>
            <w:r w:rsidRPr="007B50F7">
              <w:t>on techniques</w:t>
            </w:r>
          </w:p>
          <w:p w:rsidR="00000000" w:rsidRPr="007B50F7" w:rsidP="007B50F7">
            <w:pPr>
              <w:pStyle w:val="List"/>
            </w:pPr>
            <w:r w:rsidRPr="007B50F7">
              <w:t>3.2</w:t>
            </w:r>
            <w:r w:rsidRPr="007B50F7">
              <w:tab/>
              <w:t>Evaluate presentation to identify strengths and weaknesses to inform subsequent presentations</w:t>
            </w:r>
          </w:p>
          <w:p w:rsidR="00000000" w:rsidRPr="007B50F7" w:rsidP="007B50F7">
            <w:pPr>
              <w:pStyle w:val="List"/>
            </w:pPr>
            <w:r w:rsidRPr="007B50F7">
              <w:t>3.3</w:t>
            </w:r>
            <w:r w:rsidRPr="007B50F7">
              <w:tab/>
              <w:t xml:space="preserve">Negotiate with funding source representatives to clarify terms and conditions of </w:t>
            </w:r>
            <w:r w:rsidRPr="007B50F7">
              <w:rPr>
                <w:rStyle w:val="BoldandItalics"/>
              </w:rPr>
              <w:t>funding agreement</w:t>
            </w:r>
          </w:p>
          <w:p w:rsidR="00000000" w:rsidP="007B50F7">
            <w:pPr>
              <w:pStyle w:val="List"/>
              <w:rPr>
                <w:lang w:val="en-NZ"/>
              </w:rPr>
            </w:pPr>
            <w:r w:rsidRPr="007B50F7">
              <w:t>3.4</w:t>
            </w:r>
            <w:r w:rsidRPr="007B50F7">
              <w:tab/>
            </w:r>
            <w:r w:rsidRPr="007B50F7">
              <w:t>Discuss funding agreement with all parties in a professional manner</w:t>
            </w:r>
          </w:p>
        </w:tc>
      </w:tr>
      <w:tr w:rsidTr="00112C6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t>4. Finalise funding agreement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List"/>
            </w:pPr>
            <w:r w:rsidRPr="007B50F7">
              <w:t>4.1</w:t>
            </w:r>
            <w:r w:rsidRPr="007B50F7">
              <w:tab/>
              <w:t>Document funding agreement and circulate to all parties in a timely and effective manner</w:t>
            </w:r>
          </w:p>
          <w:p w:rsidR="00000000" w:rsidRPr="007B50F7" w:rsidP="007B50F7">
            <w:pPr>
              <w:pStyle w:val="List"/>
            </w:pPr>
            <w:r w:rsidRPr="007B50F7">
              <w:t>4.2</w:t>
            </w:r>
            <w:r w:rsidRPr="007B50F7">
              <w:tab/>
              <w:t>Establish processes to monitor compliance and report progres</w:t>
            </w:r>
            <w:r w:rsidRPr="007B50F7">
              <w:t>s against funding agreement</w:t>
            </w:r>
          </w:p>
          <w:p w:rsidR="00000000" w:rsidRPr="007B50F7" w:rsidP="007B50F7">
            <w:pPr>
              <w:pStyle w:val="List"/>
            </w:pPr>
            <w:r w:rsidRPr="007B50F7">
              <w:t>4.3</w:t>
            </w:r>
            <w:r w:rsidRPr="007B50F7">
              <w:tab/>
              <w:t xml:space="preserve">Ensure funding agreement is checked and confirmed by </w:t>
            </w:r>
            <w:r w:rsidRPr="007B50F7">
              <w:rPr>
                <w:rStyle w:val="BoldandItalics"/>
              </w:rPr>
              <w:t>appropriate persons</w:t>
            </w:r>
          </w:p>
          <w:p w:rsidR="00000000" w:rsidRPr="007B50F7" w:rsidP="007B50F7">
            <w:pPr>
              <w:pStyle w:val="List"/>
            </w:pPr>
            <w:r w:rsidRPr="007B50F7">
              <w:t>4.4</w:t>
            </w:r>
            <w:r w:rsidRPr="007B50F7">
              <w:tab/>
              <w:t>Identify opportunities for ongoing funding arrangements with funding sources</w:t>
            </w:r>
          </w:p>
        </w:tc>
      </w:tr>
    </w:tbl>
    <w:p w:rsidR="00000000" w:rsidRPr="007B50F7" w:rsidP="007B50F7">
      <w:pPr>
        <w:pStyle w:val="BodyText"/>
      </w:pPr>
    </w:p>
    <w:p w:rsidR="00000000" w:rsidRPr="007B50F7" w:rsidP="007B50F7">
      <w:pPr>
        <w:pStyle w:val="AllowPageBreak"/>
      </w:pPr>
    </w:p>
    <w:p w:rsidR="00000000" w:rsidRPr="007B50F7" w:rsidP="007B50F7">
      <w:pPr>
        <w:pStyle w:val="Heading1"/>
      </w:pPr>
      <w:bookmarkStart w:id="9" w:name="O_380358"/>
      <w:bookmarkEnd w:id="9"/>
      <w:r w:rsidRPr="007B50F7">
        <w:t>Required Skills and Knowledge</w:t>
      </w:r>
    </w:p>
    <w:tbl>
      <w:tblPr>
        <w:tblW w:w="0" w:type="auto"/>
        <w:tblLayout w:type="fixed"/>
        <w:tblCellMar>
          <w:left w:w="62" w:type="dxa"/>
          <w:right w:w="62" w:type="dxa"/>
        </w:tblCellMar>
        <w:tblLook w:val="0000"/>
      </w:tblPr>
      <w:tblGrid>
        <w:gridCol w:w="8522"/>
      </w:tblGrid>
      <w:tr w:rsidTr="00112C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50F7">
            <w:pPr>
              <w:pStyle w:val="BodyText"/>
              <w:rPr>
                <w:lang w:val="en-NZ"/>
              </w:rPr>
            </w:pPr>
            <w:r w:rsidRPr="007B50F7">
              <w:rPr>
                <w:rStyle w:val="Emphasis"/>
              </w:rPr>
              <w:t>This section describe</w:t>
            </w:r>
            <w:r w:rsidRPr="007B50F7">
              <w:rPr>
                <w:rStyle w:val="Emphasis"/>
              </w:rPr>
              <w:t>s the skills and knowledge required for this unit.</w:t>
            </w:r>
          </w:p>
        </w:tc>
      </w:tr>
      <w:tr w:rsidTr="00112C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50F7">
            <w:pPr>
              <w:pStyle w:val="BodyText"/>
              <w:rPr>
                <w:lang w:val="en-NZ"/>
              </w:rPr>
            </w:pPr>
            <w:r w:rsidRPr="007B50F7">
              <w:rPr>
                <w:rStyle w:val="SpecialBold"/>
              </w:rPr>
              <w:t>Required skills</w:t>
            </w:r>
          </w:p>
        </w:tc>
      </w:tr>
      <w:tr w:rsidTr="00112C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50F7" w:rsidP="007B50F7">
            <w:pPr>
              <w:pStyle w:val="ListBullet"/>
            </w:pPr>
            <w:r w:rsidRPr="007B50F7">
              <w:t>research techniques sufficient to access information from reliable sources to support project proposals</w:t>
            </w:r>
          </w:p>
          <w:p w:rsidR="00000000" w:rsidRPr="007B50F7" w:rsidP="007B50F7">
            <w:pPr>
              <w:pStyle w:val="ListBullet"/>
            </w:pPr>
            <w:r w:rsidRPr="007B50F7">
              <w:t>literacy skills sufficient to prepare project proposals and funding agreements</w:t>
            </w:r>
          </w:p>
          <w:p w:rsidR="00000000" w:rsidRPr="007B50F7" w:rsidP="007B50F7">
            <w:pPr>
              <w:pStyle w:val="ListBullet"/>
            </w:pPr>
            <w:r w:rsidRPr="007B50F7">
              <w:t>numeracy skills sufficient to:</w:t>
            </w:r>
          </w:p>
          <w:p w:rsidR="00000000" w:rsidRPr="007B50F7" w:rsidP="007B50F7">
            <w:pPr>
              <w:pStyle w:val="ListBullet2"/>
            </w:pPr>
            <w:r w:rsidRPr="007B50F7">
              <w:t>analyse funding incentives and tax concession schemes</w:t>
            </w:r>
          </w:p>
          <w:p w:rsidR="00000000" w:rsidRPr="007B50F7" w:rsidP="007B50F7">
            <w:pPr>
              <w:pStyle w:val="ListBullet2"/>
            </w:pPr>
            <w:r w:rsidRPr="007B50F7">
              <w:t>develop structured funding plans</w:t>
            </w:r>
          </w:p>
          <w:p w:rsidR="00000000" w:rsidRPr="007B50F7" w:rsidP="007B50F7">
            <w:pPr>
              <w:pStyle w:val="ListBullet2"/>
            </w:pPr>
            <w:r w:rsidRPr="007B50F7">
              <w:t>estimate and calculate the resource requirements of a project proposal</w:t>
            </w:r>
          </w:p>
          <w:p w:rsidR="00000000" w:rsidRPr="007B50F7" w:rsidP="007B50F7">
            <w:pPr>
              <w:pStyle w:val="ListBullet"/>
            </w:pPr>
            <w:r w:rsidRPr="007B50F7">
              <w:t>communication skills sufficient to:</w:t>
            </w:r>
          </w:p>
          <w:p w:rsidR="00000000" w:rsidRPr="007B50F7" w:rsidP="007B50F7">
            <w:pPr>
              <w:pStyle w:val="ListBullet2"/>
            </w:pPr>
            <w:r w:rsidRPr="007B50F7">
              <w:t>conduct</w:t>
            </w:r>
            <w:r w:rsidRPr="007B50F7">
              <w:t xml:space="preserve"> negotiations to clarify terms and conditions of funding agreements</w:t>
            </w:r>
          </w:p>
          <w:p w:rsidR="00000000" w:rsidRPr="007B50F7" w:rsidP="007B50F7">
            <w:pPr>
              <w:pStyle w:val="ListBullet2"/>
            </w:pPr>
            <w:r w:rsidRPr="007B50F7">
              <w:t>establish and maintain relationships with prospective investors</w:t>
            </w:r>
          </w:p>
          <w:p w:rsidR="00000000" w:rsidRPr="007B50F7" w:rsidP="007B50F7">
            <w:pPr>
              <w:pStyle w:val="ListBullet2"/>
            </w:pPr>
            <w:r w:rsidRPr="007B50F7">
              <w:t>present funding proposals to prospective investors</w:t>
            </w:r>
          </w:p>
          <w:p w:rsidR="00000000" w:rsidRPr="007B50F7" w:rsidP="007B50F7">
            <w:pPr>
              <w:pStyle w:val="ListBullet"/>
            </w:pPr>
            <w:r w:rsidRPr="007B50F7">
              <w:t>learning skills sufficient to evaluate and improve own presentation tech</w:t>
            </w:r>
            <w:r w:rsidRPr="007B50F7">
              <w:t>niques</w:t>
            </w:r>
          </w:p>
          <w:p w:rsidR="00000000" w:rsidRPr="007B50F7" w:rsidP="007B50F7">
            <w:pPr>
              <w:pStyle w:val="ListBullet"/>
            </w:pPr>
            <w:r w:rsidRPr="007B50F7">
              <w:t>planning and organisational skills sufficient to envisage project milestones and monitor project compliance</w:t>
            </w:r>
          </w:p>
          <w:p w:rsidR="00000000" w:rsidRPr="007B50F7" w:rsidP="007B50F7">
            <w:pPr>
              <w:pStyle w:val="ListBullet"/>
            </w:pPr>
            <w:r w:rsidRPr="007B50F7">
              <w:t>problem-solving skills sufficient to identify and plan for factors affectingcompletion of projecttasks within deadlines</w:t>
            </w:r>
          </w:p>
          <w:p w:rsidR="00000000" w:rsidRPr="007B50F7" w:rsidP="007B50F7">
            <w:pPr>
              <w:pStyle w:val="ListBullet"/>
            </w:pPr>
            <w:r w:rsidRPr="007B50F7">
              <w:t>self-management skill</w:t>
            </w:r>
            <w:r w:rsidRPr="007B50F7">
              <w:t>s sufficient to work within specified timelines</w:t>
            </w:r>
          </w:p>
          <w:p w:rsidR="00000000" w:rsidP="007B50F7">
            <w:pPr>
              <w:pStyle w:val="ListBullet"/>
              <w:rPr>
                <w:lang w:val="en-NZ"/>
              </w:rPr>
            </w:pPr>
            <w:r w:rsidRPr="007B50F7">
              <w:t>technology skills sufficient to use industry-current financial and spreadsheet software</w:t>
            </w:r>
          </w:p>
        </w:tc>
      </w:tr>
      <w:tr w:rsidTr="00112C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50F7">
            <w:pPr>
              <w:pStyle w:val="BodyText"/>
              <w:rPr>
                <w:lang w:val="en-NZ"/>
              </w:rPr>
            </w:pPr>
            <w:r w:rsidRPr="007B50F7">
              <w:rPr>
                <w:rStyle w:val="SpecialBold"/>
              </w:rPr>
              <w:t>Required knowledge</w:t>
            </w:r>
          </w:p>
        </w:tc>
      </w:tr>
      <w:tr w:rsidTr="00112C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50F7" w:rsidP="007B50F7">
            <w:pPr>
              <w:pStyle w:val="ListBullet"/>
            </w:pPr>
            <w:r w:rsidRPr="007B50F7">
              <w:t xml:space="preserve">approaches used to successfully identify and attract funding opportunities in </w:t>
            </w:r>
            <w:r w:rsidRPr="007B50F7">
              <w:t>the creative arts industry</w:t>
            </w:r>
          </w:p>
          <w:p w:rsidR="00000000" w:rsidRPr="007B50F7" w:rsidP="007B50F7">
            <w:pPr>
              <w:pStyle w:val="ListBullet"/>
            </w:pPr>
            <w:r w:rsidRPr="007B50F7">
              <w:t>broad knowledge of key creative arts industry terminology</w:t>
            </w:r>
          </w:p>
          <w:p w:rsidR="00000000" w:rsidRPr="007B50F7" w:rsidP="007B50F7">
            <w:pPr>
              <w:pStyle w:val="ListBullet"/>
            </w:pPr>
            <w:r w:rsidRPr="007B50F7">
              <w:t>compliance requirements of funding agreements in the creative arts industry</w:t>
            </w:r>
          </w:p>
          <w:p w:rsidR="00000000" w:rsidRPr="007B50F7" w:rsidP="007B50F7">
            <w:pPr>
              <w:pStyle w:val="ListBullet"/>
            </w:pPr>
            <w:r w:rsidRPr="007B50F7">
              <w:t>copyright, moral rights, intellectual property and legislation, and their impact on the creativ</w:t>
            </w:r>
            <w:r w:rsidRPr="007B50F7">
              <w:t>e arts industry</w:t>
            </w:r>
          </w:p>
          <w:p w:rsidR="00000000" w:rsidRPr="007B50F7" w:rsidP="007B50F7">
            <w:pPr>
              <w:pStyle w:val="ListBullet"/>
            </w:pPr>
            <w:r w:rsidRPr="007B50F7">
              <w:t>professional behaviour and ethics as they apply to the creative arts industry</w:t>
            </w:r>
          </w:p>
          <w:p w:rsidR="00000000" w:rsidRPr="007B50F7" w:rsidP="007B50F7">
            <w:pPr>
              <w:pStyle w:val="ListBullet"/>
            </w:pPr>
            <w:r w:rsidRPr="007B50F7">
              <w:t>OHS requirements relevant to project work in the creative arts industry</w:t>
            </w:r>
          </w:p>
          <w:p w:rsidR="00000000" w:rsidRPr="007B50F7" w:rsidP="007B50F7">
            <w:pPr>
              <w:pStyle w:val="ListBullet"/>
            </w:pPr>
            <w:r w:rsidRPr="007B50F7">
              <w:t>range of potential funding sources and channels through which funding opportunities are pu</w:t>
            </w:r>
            <w:r w:rsidRPr="007B50F7">
              <w:t>blicised in the creative arts industry</w:t>
            </w:r>
          </w:p>
          <w:p w:rsidR="00000000" w:rsidRPr="007B50F7" w:rsidP="007B50F7">
            <w:pPr>
              <w:pStyle w:val="ListBullet"/>
            </w:pPr>
            <w:r w:rsidRPr="007B50F7">
              <w:t>sources of information on the creative arts industry and ways of maintaining current industry knowledge</w:t>
            </w:r>
          </w:p>
          <w:p w:rsidR="00000000" w:rsidRPr="007B50F7" w:rsidP="007B50F7">
            <w:pPr>
              <w:pStyle w:val="ListBullet"/>
            </w:pPr>
            <w:r w:rsidRPr="007B50F7">
              <w:t>issues and challenges that typically arise in the context of securing funding for projects</w:t>
            </w:r>
          </w:p>
        </w:tc>
      </w:tr>
    </w:tbl>
    <w:p w:rsidR="00000000" w:rsidRPr="007B50F7" w:rsidP="007B50F7">
      <w:pPr>
        <w:pStyle w:val="BodyText"/>
      </w:pPr>
    </w:p>
    <w:p w:rsidR="00000000" w:rsidRPr="007B50F7" w:rsidP="007B50F7">
      <w:pPr>
        <w:pStyle w:val="AllowPageBreak"/>
      </w:pPr>
    </w:p>
    <w:p w:rsidR="00000000" w:rsidRPr="007B50F7" w:rsidP="007B50F7">
      <w:pPr>
        <w:pStyle w:val="Heading1"/>
      </w:pPr>
      <w:bookmarkStart w:id="10" w:name="O_380364"/>
      <w:bookmarkEnd w:id="10"/>
      <w:r w:rsidRPr="007B50F7">
        <w:t>Evidence Guide</w:t>
      </w:r>
    </w:p>
    <w:tbl>
      <w:tblPr>
        <w:tblW w:w="9570" w:type="dxa"/>
        <w:tblLayout w:type="fixed"/>
        <w:tblCellMar>
          <w:left w:w="62" w:type="dxa"/>
          <w:right w:w="62" w:type="dxa"/>
        </w:tblCellMar>
        <w:tblLook w:val="0000"/>
      </w:tblPr>
      <w:tblGrid>
        <w:gridCol w:w="3908"/>
        <w:gridCol w:w="5662"/>
      </w:tblGrid>
      <w:tr w:rsidTr="00112C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rPr>
                <w:rStyle w:val="Emphasis"/>
              </w:rPr>
              <w:t>The Evidence Guide provides advice on assessment and must be read in conjunction with the performance criteria, required skills and knowledge, range statement and the Assessment Guidelines for the Training Package.</w:t>
            </w:r>
          </w:p>
        </w:tc>
      </w:tr>
      <w:tr w:rsidTr="00112C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p>
        </w:tc>
      </w:tr>
      <w:tr w:rsidTr="00112C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BodyText"/>
            </w:pPr>
            <w:r w:rsidRPr="007B50F7">
              <w:t>Evidence of the ability to:</w:t>
            </w:r>
          </w:p>
          <w:p w:rsidR="00000000" w:rsidRPr="007B50F7" w:rsidP="007B50F7">
            <w:pPr>
              <w:pStyle w:val="ListBullet"/>
            </w:pPr>
            <w:r w:rsidRPr="007B50F7">
              <w:t>develop viable funding proposals</w:t>
            </w:r>
          </w:p>
          <w:p w:rsidR="00000000" w:rsidRPr="007B50F7" w:rsidP="007B50F7">
            <w:pPr>
              <w:pStyle w:val="ListBullet"/>
            </w:pPr>
            <w:r w:rsidRPr="007B50F7">
              <w:t>maintain effective networks with prospective investors</w:t>
            </w:r>
          </w:p>
          <w:p w:rsidR="00000000" w:rsidP="007B50F7">
            <w:pPr>
              <w:pStyle w:val="ListBullet"/>
              <w:rPr>
                <w:lang w:val="en-NZ"/>
              </w:rPr>
            </w:pPr>
            <w:r w:rsidRPr="007B50F7">
              <w:t>negotiate agreed terms, conditions and interests with all parties to a funding agreement.</w:t>
            </w:r>
          </w:p>
        </w:tc>
      </w:tr>
      <w:tr w:rsidTr="00112C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BodyText"/>
            </w:pPr>
            <w:r w:rsidRPr="007B50F7">
              <w:t>Assessment must ensure:</w:t>
            </w:r>
          </w:p>
          <w:p w:rsidR="00000000" w:rsidRPr="007B50F7" w:rsidP="007B50F7">
            <w:pPr>
              <w:pStyle w:val="ListBullet"/>
            </w:pPr>
            <w:r w:rsidRPr="007B50F7">
              <w:t>access to an appropriate environment to develop and present funding proposals</w:t>
            </w:r>
          </w:p>
          <w:p w:rsidR="00000000" w:rsidRPr="007B50F7" w:rsidP="007B50F7">
            <w:pPr>
              <w:pStyle w:val="ListBullet"/>
            </w:pPr>
            <w:r w:rsidRPr="007B50F7">
              <w:t>access to app</w:t>
            </w:r>
            <w:r w:rsidRPr="007B50F7">
              <w:t>ropriate sources of information to prepare and support funding proposals</w:t>
            </w:r>
          </w:p>
          <w:p w:rsidR="00000000" w:rsidRPr="007B50F7" w:rsidP="007B50F7">
            <w:pPr>
              <w:pStyle w:val="ListBullet"/>
            </w:pPr>
            <w:r w:rsidRPr="007B50F7">
              <w:t>access to appropriate technology to research funding sources and use industry-current software</w:t>
            </w:r>
          </w:p>
          <w:p w:rsidR="00000000" w:rsidRPr="007B50F7" w:rsidP="007B50F7">
            <w:pPr>
              <w:pStyle w:val="ListBullet"/>
            </w:pPr>
            <w:r w:rsidRPr="007B50F7">
              <w:t>access to relevant creative arts industry networks</w:t>
            </w:r>
          </w:p>
          <w:p w:rsidR="00000000" w:rsidP="007B50F7">
            <w:pPr>
              <w:pStyle w:val="ListBullet"/>
              <w:rPr>
                <w:lang w:val="en-NZ"/>
              </w:rPr>
            </w:pPr>
            <w:r w:rsidRPr="007B50F7">
              <w:t>use of culturally appropriate process</w:t>
            </w:r>
            <w:r w:rsidRPr="007B50F7">
              <w:t>es, and techniques appropriate to the language and literacy capacity of learners and the work being performed.</w:t>
            </w:r>
          </w:p>
        </w:tc>
      </w:tr>
      <w:tr w:rsidTr="00112C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BodyText"/>
            </w:pPr>
            <w:r w:rsidRPr="007B50F7">
              <w:t>The following assessment methods are appropriate for this unit:</w:t>
            </w:r>
          </w:p>
          <w:p w:rsidR="00000000" w:rsidRPr="007B50F7" w:rsidP="007B50F7">
            <w:pPr>
              <w:pStyle w:val="ListBullet"/>
            </w:pPr>
            <w:r w:rsidRPr="007B50F7">
              <w:t>case studies to assess ability to research funding sources</w:t>
            </w:r>
            <w:r w:rsidRPr="007B50F7">
              <w:t>and apply information to persuasive project proposals</w:t>
            </w:r>
          </w:p>
          <w:p w:rsidR="00000000" w:rsidRPr="007B50F7" w:rsidP="007B50F7">
            <w:pPr>
              <w:pStyle w:val="ListBullet"/>
            </w:pPr>
            <w:r w:rsidRPr="007B50F7">
              <w:t>direct observation of candidate preparing a project proposal and negotiating a funding agreement</w:t>
            </w:r>
          </w:p>
          <w:p w:rsidR="00000000" w:rsidRPr="007B50F7" w:rsidP="007B50F7">
            <w:pPr>
              <w:pStyle w:val="ListBullet"/>
            </w:pPr>
            <w:r w:rsidRPr="007B50F7">
              <w:t>authenticated copies of funding proposals prepared by the candidate</w:t>
            </w:r>
          </w:p>
          <w:p w:rsidR="00000000" w:rsidRPr="007B50F7" w:rsidP="007B50F7">
            <w:pPr>
              <w:pStyle w:val="ListBullet"/>
            </w:pPr>
            <w:r w:rsidRPr="007B50F7">
              <w:t>written or oral questioning to assess knowledge of potential funding sources and channels through which funding opportunities are publicised</w:t>
            </w:r>
          </w:p>
          <w:p w:rsidR="00000000" w:rsidP="007B50F7">
            <w:pPr>
              <w:pStyle w:val="ListBullet"/>
              <w:rPr>
                <w:lang w:val="en-NZ"/>
              </w:rPr>
            </w:pPr>
            <w:r w:rsidRPr="007B50F7">
              <w:t>problem-solving activities to assess ability to estimate and calculate project costs.</w:t>
            </w:r>
          </w:p>
        </w:tc>
      </w:tr>
      <w:tr w:rsidTr="00112C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rPr>
                <w:rStyle w:val="SpecialBold"/>
              </w:rPr>
              <w:t>Guidance information for ass</w:t>
            </w:r>
            <w:r w:rsidRPr="007B50F7">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BodyText"/>
            </w:pPr>
            <w:r w:rsidRPr="007B50F7">
              <w:t>Holistic assessment with other units relevant to the industry sector, workplace and job role is recommended.</w:t>
            </w:r>
          </w:p>
        </w:tc>
      </w:tr>
    </w:tbl>
    <w:p w:rsidR="00000000" w:rsidRPr="007B50F7" w:rsidP="007B50F7">
      <w:pPr>
        <w:pStyle w:val="BodyText"/>
      </w:pPr>
    </w:p>
    <w:p w:rsidR="00000000" w:rsidRPr="007B50F7" w:rsidP="007B50F7">
      <w:pPr>
        <w:pStyle w:val="AllowPageBreak"/>
      </w:pPr>
    </w:p>
    <w:p w:rsidR="00000000" w:rsidRPr="007B50F7" w:rsidP="007B50F7">
      <w:pPr>
        <w:pStyle w:val="Heading1"/>
      </w:pPr>
      <w:bookmarkStart w:id="11" w:name="O_380359"/>
      <w:bookmarkEnd w:id="11"/>
      <w:r w:rsidRPr="007B50F7">
        <w:t>Range Statement</w:t>
      </w:r>
    </w:p>
    <w:tbl>
      <w:tblPr>
        <w:tblW w:w="0" w:type="auto"/>
        <w:tblLayout w:type="fixed"/>
        <w:tblCellMar>
          <w:left w:w="62" w:type="dxa"/>
          <w:right w:w="62" w:type="dxa"/>
        </w:tblCellMar>
        <w:tblLook w:val="0000"/>
      </w:tblPr>
      <w:tblGrid>
        <w:gridCol w:w="3401"/>
        <w:gridCol w:w="5121"/>
      </w:tblGrid>
      <w:tr w:rsidTr="00112C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rPr>
                <w:rStyle w:val="Emphasis"/>
              </w:rPr>
              <w:t>The range statement relates to the unit of competency as a whole. It allows for different work environme</w:t>
            </w:r>
            <w:r w:rsidRPr="007B50F7">
              <w:rPr>
                <w:rStyle w:val="Emphasis"/>
              </w:rPr>
              <w:t xml:space="preserve">nts and situations that may affect performance. Bold italicised wording, if used in the performance criteria, is detailed below. Essential operating conditions that may be present with training and assessment (depending on the work situation, needs of the </w:t>
            </w:r>
            <w:r w:rsidRPr="007B50F7">
              <w:rPr>
                <w:rStyle w:val="Emphasis"/>
              </w:rPr>
              <w:t>candidate, accessibility of the item, and local industry and regional contexts) may also be included.</w:t>
            </w:r>
          </w:p>
        </w:tc>
      </w:tr>
      <w:tr w:rsidTr="00112C6D">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rPr>
                <w:rStyle w:val="BoldandItalics"/>
              </w:rPr>
              <w:t>Projects</w:t>
            </w:r>
            <w:r w:rsidRPr="007B50F7">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ListBullet"/>
            </w:pPr>
            <w:r w:rsidRPr="007B50F7">
              <w:t>commercial</w:t>
            </w:r>
          </w:p>
          <w:p w:rsidR="00000000" w:rsidRPr="007B50F7" w:rsidP="007B50F7">
            <w:pPr>
              <w:pStyle w:val="ListBullet"/>
            </w:pPr>
            <w:r w:rsidRPr="007B50F7">
              <w:t>print advertisement</w:t>
            </w:r>
          </w:p>
          <w:p w:rsidR="00000000" w:rsidRPr="007B50F7" w:rsidP="007B50F7">
            <w:pPr>
              <w:pStyle w:val="ListBullet"/>
            </w:pPr>
            <w:r w:rsidRPr="007B50F7">
              <w:t>corporate video</w:t>
            </w:r>
          </w:p>
          <w:p w:rsidR="00000000" w:rsidRPr="007B50F7" w:rsidP="007B50F7">
            <w:pPr>
              <w:pStyle w:val="ListBullet"/>
            </w:pPr>
            <w:r w:rsidRPr="007B50F7">
              <w:t>feature film or video</w:t>
            </w:r>
          </w:p>
          <w:p w:rsidR="00000000" w:rsidRPr="007B50F7" w:rsidP="007B50F7">
            <w:pPr>
              <w:pStyle w:val="ListBullet"/>
            </w:pPr>
            <w:r w:rsidRPr="007B50F7">
              <w:t>filmed event or performance</w:t>
            </w:r>
          </w:p>
          <w:p w:rsidR="00000000" w:rsidRPr="007B50F7" w:rsidP="007B50F7">
            <w:pPr>
              <w:pStyle w:val="ListBullet"/>
            </w:pPr>
            <w:r w:rsidRPr="007B50F7">
              <w:t>interactive media product, e.g. CD, DVD and podcast</w:t>
            </w:r>
          </w:p>
          <w:p w:rsidR="00000000" w:rsidRPr="007B50F7" w:rsidP="007B50F7">
            <w:pPr>
              <w:pStyle w:val="ListBullet"/>
            </w:pPr>
            <w:r w:rsidRPr="007B50F7">
              <w:t>internet production, e.g. website sound</w:t>
            </w:r>
          </w:p>
          <w:p w:rsidR="00000000" w:rsidRPr="007B50F7" w:rsidP="007B50F7">
            <w:pPr>
              <w:pStyle w:val="ListBullet"/>
            </w:pPr>
            <w:r w:rsidRPr="007B50F7">
              <w:t>music recording or video</w:t>
            </w:r>
          </w:p>
          <w:p w:rsidR="00000000" w:rsidRPr="007B50F7" w:rsidP="007B50F7">
            <w:pPr>
              <w:pStyle w:val="ListBullet"/>
            </w:pPr>
            <w:r w:rsidRPr="007B50F7">
              <w:t>promotional trailer</w:t>
            </w:r>
          </w:p>
          <w:p w:rsidR="00000000" w:rsidRPr="007B50F7" w:rsidP="007B50F7">
            <w:pPr>
              <w:pStyle w:val="ListBullet"/>
            </w:pPr>
            <w:r w:rsidRPr="007B50F7">
              <w:t>radio broadcast</w:t>
            </w:r>
          </w:p>
          <w:p w:rsidR="00000000" w:rsidRPr="007B50F7" w:rsidP="007B50F7">
            <w:pPr>
              <w:pStyle w:val="ListBullet"/>
            </w:pPr>
            <w:r w:rsidRPr="007B50F7">
              <w:t>short film or video</w:t>
            </w:r>
          </w:p>
          <w:p w:rsidR="00000000" w:rsidRPr="007B50F7" w:rsidP="007B50F7">
            <w:pPr>
              <w:pStyle w:val="ListBullet"/>
            </w:pPr>
            <w:r w:rsidRPr="007B50F7">
              <w:t>television program, e.g. documentary</w:t>
            </w:r>
          </w:p>
          <w:p w:rsidR="00000000" w:rsidP="007B50F7">
            <w:pPr>
              <w:pStyle w:val="ListBullet"/>
              <w:rPr>
                <w:lang w:val="en-NZ"/>
              </w:rPr>
            </w:pPr>
            <w:r w:rsidRPr="007B50F7">
              <w:t>training film or video.</w:t>
            </w:r>
          </w:p>
        </w:tc>
      </w:tr>
      <w:tr w:rsidTr="00112C6D">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rPr>
                <w:rStyle w:val="BoldandItalics"/>
              </w:rPr>
              <w:t>Funding sources</w:t>
            </w:r>
            <w:r w:rsidRPr="007B50F7">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ListBullet"/>
            </w:pPr>
            <w:r w:rsidRPr="007B50F7">
              <w:t>commissioning bodies</w:t>
            </w:r>
          </w:p>
          <w:p w:rsidR="00000000" w:rsidRPr="007B50F7" w:rsidP="007B50F7">
            <w:pPr>
              <w:pStyle w:val="ListBullet"/>
            </w:pPr>
            <w:r w:rsidRPr="007B50F7">
              <w:t>community organisations</w:t>
            </w:r>
          </w:p>
          <w:p w:rsidR="00000000" w:rsidRPr="007B50F7" w:rsidP="007B50F7">
            <w:pPr>
              <w:pStyle w:val="ListBullet"/>
            </w:pPr>
            <w:r w:rsidRPr="007B50F7">
              <w:t>corporate contributors</w:t>
            </w:r>
          </w:p>
          <w:p w:rsidR="00000000" w:rsidRPr="007B50F7" w:rsidP="007B50F7">
            <w:pPr>
              <w:pStyle w:val="ListBullet"/>
            </w:pPr>
            <w:r w:rsidRPr="007B50F7">
              <w:t>early adopters</w:t>
            </w:r>
          </w:p>
          <w:p w:rsidR="00000000" w:rsidRPr="007B50F7" w:rsidP="007B50F7">
            <w:pPr>
              <w:pStyle w:val="ListBullet"/>
            </w:pPr>
            <w:r w:rsidRPr="007B50F7">
              <w:t>enterprises</w:t>
            </w:r>
          </w:p>
          <w:p w:rsidR="00000000" w:rsidRPr="007B50F7" w:rsidP="007B50F7">
            <w:pPr>
              <w:pStyle w:val="ListBullet"/>
            </w:pPr>
            <w:r w:rsidRPr="007B50F7">
              <w:t>financial institutions</w:t>
            </w:r>
          </w:p>
          <w:p w:rsidR="00000000" w:rsidRPr="007B50F7" w:rsidP="007B50F7">
            <w:pPr>
              <w:pStyle w:val="ListBullet"/>
            </w:pPr>
            <w:r w:rsidRPr="007B50F7">
              <w:t>government departments</w:t>
            </w:r>
          </w:p>
          <w:p w:rsidR="00000000" w:rsidRPr="007B50F7" w:rsidP="007B50F7">
            <w:pPr>
              <w:pStyle w:val="ListBullet"/>
            </w:pPr>
            <w:r w:rsidRPr="007B50F7">
              <w:t>individuals</w:t>
            </w:r>
          </w:p>
          <w:p w:rsidR="00000000" w:rsidRPr="007B50F7" w:rsidP="007B50F7">
            <w:pPr>
              <w:pStyle w:val="ListBullet"/>
            </w:pPr>
            <w:r w:rsidRPr="007B50F7">
              <w:t>professional organisations</w:t>
            </w:r>
          </w:p>
          <w:p w:rsidR="00000000" w:rsidRPr="007B50F7" w:rsidP="007B50F7">
            <w:pPr>
              <w:pStyle w:val="ListBullet"/>
            </w:pPr>
            <w:r w:rsidRPr="007B50F7">
              <w:t>prospective investors</w:t>
            </w:r>
          </w:p>
          <w:p w:rsidR="00000000" w:rsidRPr="007B50F7" w:rsidP="007B50F7">
            <w:pPr>
              <w:pStyle w:val="ListBullet"/>
            </w:pPr>
            <w:r w:rsidRPr="007B50F7">
              <w:t>special public funding programs</w:t>
            </w:r>
          </w:p>
          <w:p w:rsidR="00000000" w:rsidRPr="007B50F7" w:rsidP="007B50F7">
            <w:pPr>
              <w:pStyle w:val="ListBullet"/>
            </w:pPr>
            <w:r w:rsidRPr="007B50F7">
              <w:t>sponsor</w:t>
            </w:r>
            <w:r w:rsidRPr="007B50F7">
              <w:t>s</w:t>
            </w:r>
          </w:p>
          <w:p w:rsidR="00000000" w:rsidP="007B50F7">
            <w:pPr>
              <w:pStyle w:val="ListBullet"/>
              <w:rPr>
                <w:lang w:val="en-NZ"/>
              </w:rPr>
            </w:pPr>
            <w:r w:rsidRPr="007B50F7">
              <w:t>suppliers.</w:t>
            </w:r>
          </w:p>
        </w:tc>
      </w:tr>
      <w:tr w:rsidTr="00112C6D">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rPr>
                <w:rStyle w:val="BoldandItalics"/>
              </w:rPr>
              <w:t>Project proposal</w:t>
            </w:r>
            <w:r w:rsidRPr="007B50F7">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ListBullet"/>
            </w:pPr>
            <w:r w:rsidRPr="007B50F7">
              <w:t>analysis of benefits and profile of opportunities</w:t>
            </w:r>
          </w:p>
          <w:p w:rsidR="00000000" w:rsidRPr="007B50F7" w:rsidP="007B50F7">
            <w:pPr>
              <w:pStyle w:val="ListBullet"/>
            </w:pPr>
            <w:r w:rsidRPr="007B50F7">
              <w:t>compliance requirements, including legal, regulatory, reporting and taxation</w:t>
            </w:r>
          </w:p>
          <w:p w:rsidR="00000000" w:rsidRPr="007B50F7" w:rsidP="007B50F7">
            <w:pPr>
              <w:pStyle w:val="ListBullet"/>
            </w:pPr>
            <w:r w:rsidRPr="007B50F7">
              <w:t>cost estimates</w:t>
            </w:r>
          </w:p>
          <w:p w:rsidR="00000000" w:rsidRPr="007B50F7" w:rsidP="007B50F7">
            <w:pPr>
              <w:pStyle w:val="ListBullet"/>
            </w:pPr>
            <w:r w:rsidRPr="007B50F7">
              <w:t>creative and managerial experience of proponents</w:t>
            </w:r>
          </w:p>
          <w:p w:rsidR="00000000" w:rsidRPr="007B50F7" w:rsidP="007B50F7">
            <w:pPr>
              <w:pStyle w:val="ListBullet"/>
            </w:pPr>
            <w:r w:rsidRPr="007B50F7">
              <w:t>creative possibilities of project</w:t>
            </w:r>
          </w:p>
          <w:p w:rsidR="00000000" w:rsidRPr="007B50F7" w:rsidP="007B50F7">
            <w:pPr>
              <w:pStyle w:val="ListBullet"/>
            </w:pPr>
            <w:r w:rsidRPr="007B50F7">
              <w:t>demonstrable outcomes</w:t>
            </w:r>
          </w:p>
          <w:p w:rsidR="00000000" w:rsidRPr="007B50F7" w:rsidP="007B50F7">
            <w:pPr>
              <w:pStyle w:val="ListBullet"/>
            </w:pPr>
            <w:r w:rsidRPr="007B50F7">
              <w:t>funding plan</w:t>
            </w:r>
          </w:p>
          <w:p w:rsidR="00000000" w:rsidRPr="007B50F7" w:rsidP="007B50F7">
            <w:pPr>
              <w:pStyle w:val="ListBullet"/>
            </w:pPr>
            <w:r w:rsidRPr="007B50F7">
              <w:t>level of risk</w:t>
            </w:r>
          </w:p>
          <w:p w:rsidR="00000000" w:rsidRPr="007B50F7" w:rsidP="007B50F7">
            <w:pPr>
              <w:pStyle w:val="ListBullet"/>
            </w:pPr>
            <w:r w:rsidRPr="007B50F7">
              <w:t>likely chances of success</w:t>
            </w:r>
          </w:p>
          <w:p w:rsidR="00000000" w:rsidRPr="007B50F7" w:rsidP="007B50F7">
            <w:pPr>
              <w:pStyle w:val="ListBullet"/>
            </w:pPr>
            <w:r w:rsidRPr="007B50F7">
              <w:t>operational and marketing plan</w:t>
            </w:r>
          </w:p>
          <w:p w:rsidR="00000000" w:rsidRPr="007B50F7" w:rsidP="007B50F7">
            <w:pPr>
              <w:pStyle w:val="ListBullet"/>
            </w:pPr>
            <w:r w:rsidRPr="007B50F7">
              <w:t>overview and objectives</w:t>
            </w:r>
          </w:p>
          <w:p w:rsidR="00000000" w:rsidRPr="007B50F7" w:rsidP="007B50F7">
            <w:pPr>
              <w:pStyle w:val="ListBullet"/>
            </w:pPr>
            <w:r w:rsidRPr="007B50F7">
              <w:t>project timelines and milestones</w:t>
            </w:r>
          </w:p>
          <w:p w:rsidR="00000000" w:rsidRPr="007B50F7" w:rsidP="007B50F7">
            <w:pPr>
              <w:pStyle w:val="ListBullet"/>
            </w:pPr>
            <w:r w:rsidRPr="007B50F7">
              <w:t>projected financial performance</w:t>
            </w:r>
          </w:p>
          <w:p w:rsidR="00000000" w:rsidRPr="007B50F7" w:rsidP="007B50F7">
            <w:pPr>
              <w:pStyle w:val="ListBullet"/>
            </w:pPr>
            <w:r w:rsidRPr="007B50F7">
              <w:t>promotional and profiling opportunities</w:t>
            </w:r>
          </w:p>
          <w:p w:rsidR="00000000" w:rsidRPr="007B50F7" w:rsidP="007B50F7">
            <w:pPr>
              <w:pStyle w:val="ListBullet"/>
            </w:pPr>
            <w:r w:rsidRPr="007B50F7">
              <w:t>proposed interest of various parties:</w:t>
            </w:r>
          </w:p>
          <w:p w:rsidR="00000000" w:rsidRPr="007B50F7" w:rsidP="007B50F7">
            <w:pPr>
              <w:pStyle w:val="ListBullet2"/>
            </w:pPr>
            <w:r w:rsidRPr="007B50F7">
              <w:t>acknowledgments</w:t>
            </w:r>
          </w:p>
          <w:p w:rsidR="00000000" w:rsidRPr="007B50F7" w:rsidP="007B50F7">
            <w:pPr>
              <w:pStyle w:val="ListBullet2"/>
            </w:pPr>
            <w:r w:rsidRPr="007B50F7">
              <w:t>percentage of profits</w:t>
            </w:r>
          </w:p>
          <w:p w:rsidR="00000000" w:rsidRPr="007B50F7" w:rsidP="007B50F7">
            <w:pPr>
              <w:pStyle w:val="ListBullet2"/>
            </w:pPr>
            <w:r w:rsidRPr="007B50F7">
              <w:t>product placement</w:t>
            </w:r>
          </w:p>
          <w:p w:rsidR="00000000" w:rsidRPr="007B50F7" w:rsidP="007B50F7">
            <w:pPr>
              <w:pStyle w:val="ListBullet2"/>
            </w:pPr>
            <w:r w:rsidRPr="007B50F7">
              <w:t>share of copyright</w:t>
            </w:r>
          </w:p>
          <w:p w:rsidR="00000000" w:rsidP="007B50F7">
            <w:pPr>
              <w:pStyle w:val="ListBullet"/>
              <w:rPr>
                <w:lang w:val="en-NZ"/>
              </w:rPr>
            </w:pPr>
            <w:r w:rsidRPr="007B50F7">
              <w:t>purpose and amount of required finance.</w:t>
            </w:r>
          </w:p>
        </w:tc>
      </w:tr>
      <w:tr w:rsidTr="00112C6D">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rPr>
                <w:rStyle w:val="BoldandItalics"/>
              </w:rPr>
              <w:t>Sources</w:t>
            </w:r>
            <w:r w:rsidRPr="007B50F7">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ListBullet"/>
            </w:pPr>
            <w:r w:rsidRPr="007B50F7">
              <w:t>discussions with current industry practitioners</w:t>
            </w:r>
          </w:p>
          <w:p w:rsidR="00000000" w:rsidRPr="007B50F7" w:rsidP="007B50F7">
            <w:pPr>
              <w:pStyle w:val="ListBullet"/>
            </w:pPr>
            <w:r w:rsidRPr="007B50F7">
              <w:t>discussions with industry associations</w:t>
            </w:r>
          </w:p>
          <w:p w:rsidR="00000000" w:rsidRPr="007B50F7" w:rsidP="007B50F7">
            <w:pPr>
              <w:pStyle w:val="ListBullet"/>
            </w:pPr>
            <w:r w:rsidRPr="007B50F7">
              <w:t>electronic and print media providing:</w:t>
            </w:r>
          </w:p>
          <w:p w:rsidR="00000000" w:rsidRPr="007B50F7" w:rsidP="007B50F7">
            <w:pPr>
              <w:pStyle w:val="ListBullet2"/>
            </w:pPr>
            <w:r w:rsidRPr="007B50F7">
              <w:t>articles</w:t>
            </w:r>
          </w:p>
          <w:p w:rsidR="00000000" w:rsidRPr="007B50F7" w:rsidP="007B50F7">
            <w:pPr>
              <w:pStyle w:val="ListBullet2"/>
            </w:pPr>
            <w:r w:rsidRPr="007B50F7">
              <w:t>journals</w:t>
            </w:r>
          </w:p>
          <w:p w:rsidR="00000000" w:rsidRPr="007B50F7" w:rsidP="007B50F7">
            <w:pPr>
              <w:pStyle w:val="ListBullet2"/>
            </w:pPr>
            <w:r w:rsidRPr="007B50F7">
              <w:t>magazines</w:t>
            </w:r>
          </w:p>
          <w:p w:rsidR="00000000" w:rsidRPr="007B50F7" w:rsidP="007B50F7">
            <w:pPr>
              <w:pStyle w:val="ListBullet2"/>
            </w:pPr>
            <w:r w:rsidRPr="007B50F7">
              <w:t>news</w:t>
            </w:r>
          </w:p>
          <w:p w:rsidR="00000000" w:rsidRPr="007B50F7" w:rsidP="007B50F7">
            <w:pPr>
              <w:pStyle w:val="ListBullet2"/>
            </w:pPr>
            <w:r w:rsidRPr="007B50F7">
              <w:t>reviews</w:t>
            </w:r>
          </w:p>
          <w:p w:rsidR="00000000" w:rsidRPr="007B50F7" w:rsidP="007B50F7">
            <w:pPr>
              <w:pStyle w:val="ListBullet2"/>
            </w:pPr>
            <w:r w:rsidRPr="007B50F7">
              <w:t>subscriptions</w:t>
            </w:r>
          </w:p>
          <w:p w:rsidR="00000000" w:rsidRPr="007B50F7" w:rsidP="007B50F7">
            <w:pPr>
              <w:pStyle w:val="ListBullet"/>
            </w:pPr>
            <w:r w:rsidRPr="007B50F7">
              <w:t>government funding programs and publications</w:t>
            </w:r>
          </w:p>
          <w:p w:rsidR="00000000" w:rsidRPr="007B50F7" w:rsidP="007B50F7">
            <w:pPr>
              <w:pStyle w:val="ListBullet"/>
            </w:pPr>
            <w:r w:rsidRPr="007B50F7">
              <w:t>industrial relations publications, such as:</w:t>
            </w:r>
          </w:p>
          <w:p w:rsidR="00000000" w:rsidRPr="007B50F7" w:rsidP="007B50F7">
            <w:pPr>
              <w:pStyle w:val="ListBullet2"/>
            </w:pPr>
            <w:r w:rsidRPr="007B50F7">
              <w:t>bulletins</w:t>
            </w:r>
          </w:p>
          <w:p w:rsidR="00000000" w:rsidRPr="007B50F7" w:rsidP="007B50F7">
            <w:pPr>
              <w:pStyle w:val="ListBullet2"/>
            </w:pPr>
            <w:r w:rsidRPr="007B50F7">
              <w:t>letters</w:t>
            </w:r>
          </w:p>
          <w:p w:rsidR="00000000" w:rsidRPr="007B50F7" w:rsidP="007B50F7">
            <w:pPr>
              <w:pStyle w:val="ListBullet2"/>
            </w:pPr>
            <w:r w:rsidRPr="007B50F7">
              <w:t>magazines</w:t>
            </w:r>
          </w:p>
          <w:p w:rsidR="00000000" w:rsidRPr="007B50F7" w:rsidP="007B50F7">
            <w:pPr>
              <w:pStyle w:val="ListBullet2"/>
            </w:pPr>
            <w:r w:rsidRPr="007B50F7">
              <w:t>newsletters</w:t>
            </w:r>
          </w:p>
          <w:p w:rsidR="00000000" w:rsidRPr="007B50F7" w:rsidP="007B50F7">
            <w:pPr>
              <w:pStyle w:val="ListBullet"/>
            </w:pPr>
            <w:r w:rsidRPr="007B50F7">
              <w:t>industry publications, such as:</w:t>
            </w:r>
          </w:p>
          <w:p w:rsidR="00000000" w:rsidRPr="007B50F7" w:rsidP="007B50F7">
            <w:pPr>
              <w:pStyle w:val="ListBullet2"/>
            </w:pPr>
            <w:r w:rsidRPr="007B50F7">
              <w:t>directories</w:t>
            </w:r>
          </w:p>
          <w:p w:rsidR="00000000" w:rsidRPr="007B50F7" w:rsidP="007B50F7">
            <w:pPr>
              <w:pStyle w:val="ListBullet2"/>
            </w:pPr>
            <w:r w:rsidRPr="007B50F7">
              <w:t>information sheets</w:t>
            </w:r>
          </w:p>
          <w:p w:rsidR="00000000" w:rsidRPr="007B50F7" w:rsidP="007B50F7">
            <w:pPr>
              <w:pStyle w:val="ListBullet2"/>
            </w:pPr>
            <w:r w:rsidRPr="007B50F7">
              <w:t>reference books</w:t>
            </w:r>
          </w:p>
          <w:p w:rsidR="00000000" w:rsidRPr="007B50F7" w:rsidP="007B50F7">
            <w:pPr>
              <w:pStyle w:val="ListBullet2"/>
            </w:pPr>
            <w:r w:rsidRPr="007B50F7">
              <w:t>technical publications</w:t>
            </w:r>
          </w:p>
          <w:p w:rsidR="00000000" w:rsidRPr="007B50F7" w:rsidP="007B50F7">
            <w:pPr>
              <w:pStyle w:val="ListBullet"/>
            </w:pPr>
            <w:r w:rsidRPr="007B50F7">
              <w:t>internet</w:t>
            </w:r>
          </w:p>
          <w:p w:rsidR="00000000" w:rsidRPr="007B50F7" w:rsidP="007B50F7">
            <w:pPr>
              <w:pStyle w:val="ListBullet"/>
            </w:pPr>
            <w:r w:rsidRPr="007B50F7">
              <w:t>libraries and archives</w:t>
            </w:r>
          </w:p>
          <w:p w:rsidR="00000000" w:rsidRPr="007B50F7" w:rsidP="007B50F7">
            <w:pPr>
              <w:pStyle w:val="ListBullet"/>
            </w:pPr>
            <w:r w:rsidRPr="007B50F7">
              <w:t>suppliers of products and services</w:t>
            </w:r>
          </w:p>
          <w:p w:rsidR="00000000" w:rsidRPr="007B50F7" w:rsidP="007B50F7">
            <w:pPr>
              <w:pStyle w:val="ListBullet"/>
            </w:pPr>
            <w:r w:rsidRPr="007B50F7">
              <w:t>tender search organisations</w:t>
            </w:r>
          </w:p>
          <w:p w:rsidR="00000000" w:rsidP="007B50F7">
            <w:pPr>
              <w:pStyle w:val="ListBullet"/>
              <w:rPr>
                <w:lang w:val="en-NZ"/>
              </w:rPr>
            </w:pPr>
            <w:r w:rsidRPr="007B50F7">
              <w:t>training programs, seminars, workshops, master classes and professional development opportunities.</w:t>
            </w:r>
          </w:p>
        </w:tc>
      </w:tr>
      <w:tr w:rsidTr="00112C6D">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rPr>
                <w:rStyle w:val="BoldandItalics"/>
              </w:rPr>
              <w:t>Appropriate persons</w:t>
            </w:r>
            <w:r w:rsidRPr="007B50F7">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ListBullet"/>
            </w:pPr>
            <w:r w:rsidRPr="007B50F7">
              <w:t>business and financial managers</w:t>
            </w:r>
          </w:p>
          <w:p w:rsidR="00000000" w:rsidRPr="007B50F7" w:rsidP="007B50F7">
            <w:pPr>
              <w:pStyle w:val="ListBullet"/>
            </w:pPr>
            <w:r w:rsidRPr="007B50F7">
              <w:t>community representatives</w:t>
            </w:r>
          </w:p>
          <w:p w:rsidR="00000000" w:rsidRPr="007B50F7" w:rsidP="007B50F7">
            <w:pPr>
              <w:pStyle w:val="ListBullet"/>
            </w:pPr>
            <w:r w:rsidRPr="007B50F7">
              <w:t>copyright representatives</w:t>
            </w:r>
          </w:p>
          <w:p w:rsidR="00000000" w:rsidRPr="007B50F7" w:rsidP="007B50F7">
            <w:pPr>
              <w:pStyle w:val="ListBullet"/>
            </w:pPr>
            <w:r w:rsidRPr="007B50F7">
              <w:t>employee association and union representatives</w:t>
            </w:r>
          </w:p>
          <w:p w:rsidR="00000000" w:rsidRPr="007B50F7" w:rsidP="007B50F7">
            <w:pPr>
              <w:pStyle w:val="ListBullet"/>
            </w:pPr>
            <w:r w:rsidRPr="007B50F7">
              <w:t>financial advisers</w:t>
            </w:r>
          </w:p>
          <w:p w:rsidR="00000000" w:rsidRPr="007B50F7" w:rsidP="007B50F7">
            <w:pPr>
              <w:pStyle w:val="ListBullet"/>
            </w:pPr>
            <w:r w:rsidRPr="007B50F7">
              <w:t>industry association representatives</w:t>
            </w:r>
          </w:p>
          <w:p w:rsidR="00000000" w:rsidRPr="007B50F7" w:rsidP="007B50F7">
            <w:pPr>
              <w:pStyle w:val="ListBullet"/>
            </w:pPr>
            <w:r w:rsidRPr="007B50F7">
              <w:t>industry managers</w:t>
            </w:r>
          </w:p>
          <w:p w:rsidR="00000000" w:rsidRPr="007B50F7" w:rsidP="007B50F7">
            <w:pPr>
              <w:pStyle w:val="ListBullet"/>
            </w:pPr>
            <w:r w:rsidRPr="007B50F7">
              <w:t>legal advisers</w:t>
            </w:r>
          </w:p>
          <w:p w:rsidR="00000000" w:rsidRPr="007B50F7" w:rsidP="007B50F7">
            <w:pPr>
              <w:pStyle w:val="ListBullet"/>
            </w:pPr>
            <w:r w:rsidRPr="007B50F7">
              <w:t>mentors</w:t>
            </w:r>
          </w:p>
          <w:p w:rsidR="00000000" w:rsidP="007B50F7">
            <w:pPr>
              <w:pStyle w:val="ListBullet"/>
              <w:rPr>
                <w:lang w:val="en-NZ"/>
              </w:rPr>
            </w:pPr>
            <w:r w:rsidRPr="007B50F7">
              <w:t>professionals from allied areas.</w:t>
            </w:r>
          </w:p>
        </w:tc>
      </w:tr>
      <w:tr w:rsidTr="00112C6D">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F7">
            <w:pPr>
              <w:pStyle w:val="BodyText"/>
              <w:rPr>
                <w:lang w:val="en-NZ"/>
              </w:rPr>
            </w:pPr>
            <w:r w:rsidRPr="007B50F7">
              <w:rPr>
                <w:rStyle w:val="BoldandItalics"/>
              </w:rPr>
              <w:t>Funding agreement</w:t>
            </w:r>
            <w:r w:rsidRPr="007B50F7">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F7" w:rsidP="007B50F7">
            <w:pPr>
              <w:pStyle w:val="ListBullet"/>
            </w:pPr>
            <w:r w:rsidRPr="007B50F7">
              <w:t>compliance monitoring arrangements</w:t>
            </w:r>
          </w:p>
          <w:p w:rsidR="00000000" w:rsidRPr="007B50F7" w:rsidP="007B50F7">
            <w:pPr>
              <w:pStyle w:val="ListBullet"/>
            </w:pPr>
            <w:r w:rsidRPr="007B50F7">
              <w:t>reporting a</w:t>
            </w:r>
            <w:r w:rsidRPr="007B50F7">
              <w:t>nd review requirements</w:t>
            </w:r>
          </w:p>
          <w:p w:rsidR="00000000" w:rsidRPr="007B50F7" w:rsidP="007B50F7">
            <w:pPr>
              <w:pStyle w:val="ListBullet"/>
            </w:pPr>
            <w:r w:rsidRPr="007B50F7">
              <w:t>rights and responsibilities of all parties</w:t>
            </w:r>
          </w:p>
          <w:p w:rsidR="00000000" w:rsidRPr="007B50F7" w:rsidP="007B50F7">
            <w:pPr>
              <w:pStyle w:val="ListBullet"/>
            </w:pPr>
            <w:r w:rsidRPr="007B50F7">
              <w:t>terms and conditions of agreement.</w:t>
            </w:r>
          </w:p>
        </w:tc>
      </w:tr>
    </w:tbl>
    <w:p w:rsidR="00112C6D" w:rsidP="007B50F7">
      <w:pPr>
        <w:pStyle w:val="BodyText"/>
      </w:pPr>
    </w:p>
    <w:p w:rsidR="00112C6D" w:rsidP="007B50F7">
      <w:pPr>
        <w:pStyle w:val="BodyText"/>
      </w:pPr>
    </w:p>
    <w:p w:rsidR="00000000" w:rsidRPr="007B50F7" w:rsidP="007B50F7">
      <w:pPr>
        <w:pStyle w:val="Heading1"/>
      </w:pPr>
      <w:bookmarkStart w:id="12" w:name="O_380356"/>
      <w:bookmarkEnd w:id="12"/>
      <w:r w:rsidRPr="007B50F7">
        <w:t>Unit Sector(s)</w:t>
      </w:r>
    </w:p>
    <w:p w:rsidR="00000000" w:rsidRPr="007B50F7" w:rsidP="007B50F7">
      <w:pPr>
        <w:pStyle w:val="BodyText"/>
      </w:pPr>
      <w:r w:rsidRPr="007B50F7">
        <w:t>Finance - financial management</w:t>
      </w:r>
    </w:p>
    <w:p w:rsidR="00000000" w:rsidRPr="007B50F7" w:rsidP="007B50F7"/>
    <w:sectPr w:rsidSect="007B50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2C6D" w:rsidP="00112C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C6D" w:rsidP="007B50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2C6D" w:rsidP="007B50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2C6D" w:rsidP="007B50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2C6D" w:rsidP="00112C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C6D" w:rsidP="007B50F7">
    <w:pPr>
      <w:pStyle w:val="Header"/>
      <w:framePr w:wrap="around"/>
    </w:pPr>
    <w:r>
      <w:fldChar w:fldCharType="begin"/>
    </w:r>
    <w:r>
      <w:instrText xml:space="preserve"> TITLE   \* MERGEFORMAT </w:instrText>
    </w:r>
    <w:r>
      <w:fldChar w:fldCharType="separate"/>
    </w:r>
    <w:r>
      <w:t>CUSFIM501A Secure funding for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2C6D" w:rsidP="007B50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240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842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A46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0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50F7"/>
    <w:pPr>
      <w:spacing w:before="360" w:after="60"/>
      <w:outlineLvl w:val="0"/>
    </w:pPr>
    <w:rPr>
      <w:sz w:val="32"/>
    </w:rPr>
  </w:style>
  <w:style w:type="paragraph" w:styleId="Heading2">
    <w:name w:val="heading 2"/>
    <w:basedOn w:val="HeadingBase"/>
    <w:next w:val="BodyText"/>
    <w:link w:val="Heading2Char"/>
    <w:qFormat/>
    <w:rsid w:val="007B50F7"/>
    <w:pPr>
      <w:keepLines/>
      <w:spacing w:before="240" w:after="120"/>
      <w:outlineLvl w:val="1"/>
    </w:pPr>
    <w:rPr>
      <w:sz w:val="28"/>
      <w:szCs w:val="40"/>
    </w:rPr>
  </w:style>
  <w:style w:type="paragraph" w:styleId="Heading3">
    <w:name w:val="heading 3"/>
    <w:basedOn w:val="HeadingBase"/>
    <w:next w:val="BodyText"/>
    <w:link w:val="Heading3Char"/>
    <w:qFormat/>
    <w:rsid w:val="007B50F7"/>
    <w:pPr>
      <w:spacing w:before="180" w:after="120"/>
      <w:outlineLvl w:val="2"/>
    </w:pPr>
    <w:rPr>
      <w:spacing w:val="-10"/>
      <w:kern w:val="32"/>
    </w:rPr>
  </w:style>
  <w:style w:type="paragraph" w:styleId="Heading4">
    <w:name w:val="heading 4"/>
    <w:basedOn w:val="HeadingBase"/>
    <w:next w:val="BodyText"/>
    <w:link w:val="Heading4Char"/>
    <w:qFormat/>
    <w:rsid w:val="007B50F7"/>
    <w:pPr>
      <w:spacing w:before="160" w:after="120"/>
      <w:outlineLvl w:val="3"/>
    </w:pPr>
    <w:rPr>
      <w:sz w:val="22"/>
    </w:rPr>
  </w:style>
  <w:style w:type="paragraph" w:styleId="Heading5">
    <w:name w:val="heading 5"/>
    <w:basedOn w:val="HeadingBase"/>
    <w:next w:val="Normal"/>
    <w:link w:val="Heading5Char"/>
    <w:qFormat/>
    <w:rsid w:val="007B50F7"/>
    <w:pPr>
      <w:spacing w:before="80"/>
      <w:outlineLvl w:val="4"/>
    </w:pPr>
    <w:rPr>
      <w:color w:val="918585"/>
      <w:sz w:val="20"/>
    </w:rPr>
  </w:style>
  <w:style w:type="paragraph" w:styleId="Heading6">
    <w:name w:val="heading 6"/>
    <w:basedOn w:val="HeadingBase"/>
    <w:next w:val="Normal"/>
    <w:link w:val="Heading6Char"/>
    <w:qFormat/>
    <w:rsid w:val="007B50F7"/>
    <w:pPr>
      <w:spacing w:before="60"/>
      <w:outlineLvl w:val="5"/>
    </w:pPr>
    <w:rPr>
      <w:color w:val="918585"/>
      <w:sz w:val="20"/>
    </w:rPr>
  </w:style>
  <w:style w:type="paragraph" w:styleId="Heading7">
    <w:name w:val="heading 7"/>
    <w:basedOn w:val="Normal"/>
    <w:next w:val="Normal"/>
    <w:link w:val="Heading7Char"/>
    <w:qFormat/>
    <w:rsid w:val="007B50F7"/>
    <w:pPr>
      <w:ind w:left="720"/>
      <w:outlineLvl w:val="6"/>
    </w:pPr>
    <w:rPr>
      <w:i/>
    </w:rPr>
  </w:style>
  <w:style w:type="paragraph" w:styleId="Heading8">
    <w:name w:val="heading 8"/>
    <w:basedOn w:val="Normal"/>
    <w:next w:val="Normal"/>
    <w:link w:val="Heading8Char"/>
    <w:qFormat/>
    <w:rsid w:val="007B50F7"/>
    <w:pPr>
      <w:ind w:left="720"/>
      <w:outlineLvl w:val="7"/>
    </w:pPr>
    <w:rPr>
      <w:i/>
    </w:rPr>
  </w:style>
  <w:style w:type="paragraph" w:styleId="Heading9">
    <w:name w:val="heading 9"/>
    <w:basedOn w:val="Normal"/>
    <w:next w:val="Normal"/>
    <w:link w:val="Heading9Char"/>
    <w:qFormat/>
    <w:rsid w:val="007B50F7"/>
    <w:pPr>
      <w:ind w:left="720"/>
      <w:outlineLvl w:val="8"/>
    </w:pPr>
    <w:rPr>
      <w:i/>
    </w:rPr>
  </w:style>
  <w:style w:type="character" w:default="1" w:styleId="DefaultParagraphFont">
    <w:name w:val="Default Paragraph Font"/>
    <w:uiPriority w:val="1"/>
    <w:unhideWhenUsed/>
    <w:rsid w:val="007B50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0F7"/>
  </w:style>
  <w:style w:type="character" w:customStyle="1" w:styleId="Heading1Char">
    <w:name w:val="Heading 1 Char"/>
    <w:basedOn w:val="DefaultParagraphFont"/>
    <w:link w:val="Heading1"/>
    <w:rsid w:val="007B50F7"/>
    <w:rPr>
      <w:rFonts w:ascii="Times New Roman" w:eastAsia="Times New Roman" w:hAnsi="Times New Roman" w:cs="Times New Roman"/>
      <w:b/>
      <w:sz w:val="32"/>
      <w:szCs w:val="20"/>
      <w:lang w:eastAsia="en-US"/>
    </w:rPr>
  </w:style>
  <w:style w:type="paragraph" w:styleId="BodyText">
    <w:name w:val="Body Text"/>
    <w:basedOn w:val="Normal"/>
    <w:link w:val="BodyTextChar"/>
    <w:rsid w:val="007B50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50F7"/>
    <w:rPr>
      <w:rFonts w:ascii="Times New Roman" w:eastAsia="Times New Roman" w:hAnsi="Times New Roman" w:cs="Times New Roman"/>
      <w:sz w:val="24"/>
      <w:lang w:val="en-US" w:eastAsia="en-US"/>
    </w:rPr>
  </w:style>
  <w:style w:type="paragraph" w:styleId="Footer">
    <w:name w:val="footer"/>
    <w:basedOn w:val="Normal"/>
    <w:link w:val="FooterChar"/>
    <w:rsid w:val="007B50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0F7"/>
    <w:rPr>
      <w:rFonts w:ascii="Times New Roman" w:eastAsia="Times New Roman" w:hAnsi="Times New Roman" w:cs="Times New Roman"/>
      <w:sz w:val="16"/>
      <w:lang w:val="en-US" w:eastAsia="en-US"/>
    </w:rPr>
  </w:style>
  <w:style w:type="paragraph" w:styleId="List">
    <w:name w:val="List"/>
    <w:basedOn w:val="BodyText"/>
    <w:next w:val="BodyText"/>
    <w:rsid w:val="007B50F7"/>
    <w:pPr>
      <w:tabs>
        <w:tab w:val="left" w:pos="340"/>
      </w:tabs>
      <w:spacing w:before="60" w:after="60"/>
      <w:ind w:left="340" w:hanging="340"/>
    </w:pPr>
  </w:style>
  <w:style w:type="paragraph" w:styleId="ListBullet">
    <w:name w:val="List Bullet"/>
    <w:basedOn w:val="List"/>
    <w:rsid w:val="007B50F7"/>
    <w:pPr>
      <w:numPr>
        <w:numId w:val="13"/>
      </w:numPr>
      <w:tabs>
        <w:tab w:val="clear" w:pos="340"/>
      </w:tabs>
      <w:spacing w:before="40" w:after="40"/>
    </w:pPr>
  </w:style>
  <w:style w:type="character" w:customStyle="1" w:styleId="SpecialBold">
    <w:name w:val="Special Bold"/>
    <w:basedOn w:val="DefaultParagraphFont"/>
    <w:rsid w:val="007B50F7"/>
    <w:rPr>
      <w:b/>
      <w:spacing w:val="0"/>
    </w:rPr>
  </w:style>
  <w:style w:type="paragraph" w:styleId="ListBullet2">
    <w:name w:val="List Bullet 2"/>
    <w:basedOn w:val="List2"/>
    <w:rsid w:val="007B50F7"/>
    <w:pPr>
      <w:numPr>
        <w:numId w:val="14"/>
      </w:numPr>
      <w:tabs>
        <w:tab w:val="clear" w:pos="680"/>
      </w:tabs>
    </w:pPr>
  </w:style>
  <w:style w:type="paragraph" w:styleId="Header">
    <w:name w:val="header"/>
    <w:basedOn w:val="Normal"/>
    <w:link w:val="HeaderChar"/>
    <w:rsid w:val="007B50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0F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B50F7"/>
    <w:rPr>
      <w:i/>
    </w:rPr>
  </w:style>
  <w:style w:type="paragraph" w:customStyle="1" w:styleId="SuperHeading">
    <w:name w:val="SuperHeading"/>
    <w:basedOn w:val="Normal"/>
    <w:rsid w:val="007B50F7"/>
    <w:pPr>
      <w:spacing w:before="240" w:after="120"/>
      <w:outlineLvl w:val="0"/>
    </w:pPr>
    <w:rPr>
      <w:rFonts w:ascii="Times New Roman" w:hAnsi="Times New Roman"/>
      <w:b/>
      <w:sz w:val="28"/>
    </w:rPr>
  </w:style>
  <w:style w:type="paragraph" w:customStyle="1" w:styleId="AllowPageBreak">
    <w:name w:val="AllowPageBreak"/>
    <w:rsid w:val="007B50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50F7"/>
    <w:rPr>
      <w:b/>
      <w:i/>
      <w:u w:val="none"/>
    </w:rPr>
  </w:style>
  <w:style w:type="character" w:customStyle="1" w:styleId="Heading2Char">
    <w:name w:val="Heading 2 Char"/>
    <w:basedOn w:val="DefaultParagraphFont"/>
    <w:link w:val="Heading2"/>
    <w:rsid w:val="007B50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0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0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0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0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0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50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50F7"/>
    <w:rPr>
      <w:rFonts w:ascii="Courier New" w:eastAsia="Times New Roman" w:hAnsi="Courier New" w:cs="Times New Roman"/>
      <w:i/>
      <w:szCs w:val="20"/>
      <w:lang w:val="en-US" w:eastAsia="en-US"/>
    </w:rPr>
  </w:style>
  <w:style w:type="paragraph" w:customStyle="1" w:styleId="HeadingBase">
    <w:name w:val="Heading Base"/>
    <w:rsid w:val="007B50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0F7"/>
    <w:pPr>
      <w:tabs>
        <w:tab w:val="right" w:leader="dot" w:pos="9072"/>
      </w:tabs>
      <w:ind w:left="567"/>
    </w:pPr>
    <w:rPr>
      <w:szCs w:val="22"/>
    </w:rPr>
  </w:style>
  <w:style w:type="paragraph" w:customStyle="1" w:styleId="TOCBase">
    <w:name w:val="TOC Base"/>
    <w:rsid w:val="007B50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0F7"/>
    <w:pPr>
      <w:tabs>
        <w:tab w:val="right" w:leader="dot" w:pos="9072"/>
      </w:tabs>
      <w:spacing w:before="40" w:after="40"/>
      <w:ind w:left="284"/>
    </w:pPr>
    <w:rPr>
      <w:rFonts w:ascii="Times New Roman" w:hAnsi="Times New Roman"/>
    </w:rPr>
  </w:style>
  <w:style w:type="paragraph" w:styleId="TOC1">
    <w:name w:val="toc 1"/>
    <w:basedOn w:val="TOCBase"/>
    <w:next w:val="Normal"/>
    <w:rsid w:val="007B50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50F7"/>
    <w:pPr>
      <w:spacing w:before="5040"/>
      <w:jc w:val="center"/>
    </w:pPr>
    <w:rPr>
      <w:sz w:val="48"/>
      <w:szCs w:val="72"/>
      <w:lang w:val="en-US"/>
    </w:rPr>
  </w:style>
  <w:style w:type="character" w:customStyle="1" w:styleId="TitleChar">
    <w:name w:val="Title Char"/>
    <w:basedOn w:val="DefaultParagraphFont"/>
    <w:link w:val="Title"/>
    <w:rsid w:val="007B50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0F7"/>
    <w:pPr>
      <w:tabs>
        <w:tab w:val="left" w:pos="3600"/>
        <w:tab w:val="left" w:pos="3958"/>
      </w:tabs>
    </w:pPr>
  </w:style>
  <w:style w:type="paragraph" w:customStyle="1" w:styleId="Note">
    <w:name w:val="Note"/>
    <w:basedOn w:val="BodyText"/>
    <w:rsid w:val="007B50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0F7"/>
    <w:pPr>
      <w:framePr w:wrap="auto" w:hAnchor="text" w:y="6049"/>
    </w:pPr>
    <w:rPr>
      <w:color w:val="000000"/>
      <w:sz w:val="40"/>
    </w:rPr>
  </w:style>
  <w:style w:type="paragraph" w:customStyle="1" w:styleId="TOCTitle">
    <w:name w:val="TOCTitle"/>
    <w:basedOn w:val="Heading1"/>
    <w:rsid w:val="007B50F7"/>
    <w:pPr>
      <w:spacing w:after="240"/>
      <w:jc w:val="center"/>
      <w:outlineLvl w:val="9"/>
    </w:pPr>
    <w:rPr>
      <w:caps/>
    </w:rPr>
  </w:style>
  <w:style w:type="paragraph" w:customStyle="1" w:styleId="Version">
    <w:name w:val="Version"/>
    <w:rsid w:val="007B50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50F7"/>
    <w:pPr>
      <w:keepNext w:val="0"/>
      <w:tabs>
        <w:tab w:val="right" w:pos="4176"/>
      </w:tabs>
      <w:ind w:left="198" w:hanging="198"/>
    </w:pPr>
    <w:rPr>
      <w:rFonts w:ascii="Garamond" w:hAnsi="Garamond"/>
    </w:rPr>
  </w:style>
  <w:style w:type="paragraph" w:styleId="IndexHeading">
    <w:name w:val="index heading"/>
    <w:basedOn w:val="Normal"/>
    <w:next w:val="Index1"/>
    <w:semiHidden/>
    <w:rsid w:val="007B50F7"/>
    <w:pPr>
      <w:spacing w:before="120" w:after="120"/>
    </w:pPr>
    <w:rPr>
      <w:rFonts w:ascii="Arial" w:hAnsi="Arial"/>
      <w:b/>
      <w:color w:val="918585"/>
      <w:sz w:val="24"/>
    </w:rPr>
  </w:style>
  <w:style w:type="paragraph" w:customStyle="1" w:styleId="Chapter">
    <w:name w:val="Chapter"/>
    <w:basedOn w:val="Normal"/>
    <w:rsid w:val="007B50F7"/>
    <w:pPr>
      <w:spacing w:before="240"/>
    </w:pPr>
    <w:rPr>
      <w:rFonts w:ascii="Times New Roman" w:hAnsi="Times New Roman"/>
      <w:smallCaps/>
      <w:spacing w:val="80"/>
      <w:sz w:val="28"/>
    </w:rPr>
  </w:style>
  <w:style w:type="paragraph" w:customStyle="1" w:styleId="InChapter">
    <w:name w:val="InChapter"/>
    <w:basedOn w:val="Heading3"/>
    <w:rsid w:val="007B50F7"/>
    <w:pPr>
      <w:spacing w:after="240"/>
      <w:outlineLvl w:val="9"/>
    </w:pPr>
    <w:rPr>
      <w:noProof/>
    </w:rPr>
  </w:style>
  <w:style w:type="paragraph" w:styleId="Index2">
    <w:name w:val="index 2"/>
    <w:basedOn w:val="Normal"/>
    <w:next w:val="Normal"/>
    <w:semiHidden/>
    <w:rsid w:val="007B50F7"/>
    <w:pPr>
      <w:tabs>
        <w:tab w:val="right" w:pos="4176"/>
      </w:tabs>
      <w:ind w:left="568" w:hanging="284"/>
    </w:pPr>
    <w:rPr>
      <w:rFonts w:ascii="Garamond" w:hAnsi="Garamond"/>
    </w:rPr>
  </w:style>
  <w:style w:type="paragraph" w:customStyle="1" w:styleId="Byline">
    <w:name w:val="Byline"/>
    <w:rsid w:val="007B50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0F7"/>
    <w:pPr>
      <w:tabs>
        <w:tab w:val="clear" w:pos="3600"/>
        <w:tab w:val="clear" w:pos="3958"/>
      </w:tabs>
      <w:jc w:val="right"/>
    </w:pPr>
  </w:style>
  <w:style w:type="paragraph" w:styleId="Caption">
    <w:name w:val="caption"/>
    <w:basedOn w:val="BodyText"/>
    <w:next w:val="Normal"/>
    <w:qFormat/>
    <w:rsid w:val="007B50F7"/>
    <w:pPr>
      <w:framePr w:w="2268" w:hSpace="181" w:vSpace="181" w:wrap="around" w:vAnchor="text" w:hAnchor="page" w:x="1135" w:y="285" w:anchorLock="1"/>
    </w:pPr>
    <w:rPr>
      <w:i/>
    </w:rPr>
  </w:style>
  <w:style w:type="paragraph" w:customStyle="1" w:styleId="MiniTOCTitle">
    <w:name w:val="MiniTOCTitle"/>
    <w:basedOn w:val="Heading4"/>
    <w:rsid w:val="007B50F7"/>
    <w:pPr>
      <w:spacing w:before="240"/>
      <w:outlineLvl w:val="9"/>
    </w:pPr>
    <w:rPr>
      <w:noProof/>
      <w:sz w:val="24"/>
    </w:rPr>
  </w:style>
  <w:style w:type="paragraph" w:customStyle="1" w:styleId="MiniTOCItem">
    <w:name w:val="MiniTOCItem"/>
    <w:basedOn w:val="ListBullet"/>
    <w:rsid w:val="007B50F7"/>
    <w:pPr>
      <w:numPr>
        <w:numId w:val="0"/>
      </w:numPr>
      <w:tabs>
        <w:tab w:val="right" w:leader="dot" w:pos="6521"/>
      </w:tabs>
      <w:spacing w:before="0" w:after="0"/>
    </w:pPr>
  </w:style>
  <w:style w:type="paragraph" w:customStyle="1" w:styleId="TOFTitle">
    <w:name w:val="TOFTitle"/>
    <w:basedOn w:val="TOCTitle"/>
    <w:rsid w:val="007B50F7"/>
  </w:style>
  <w:style w:type="paragraph" w:styleId="TableofFigures">
    <w:name w:val="table of figures"/>
    <w:basedOn w:val="Normal"/>
    <w:next w:val="Normal"/>
    <w:semiHidden/>
    <w:rsid w:val="007B50F7"/>
    <w:pPr>
      <w:tabs>
        <w:tab w:val="right" w:leader="dot" w:pos="9072"/>
      </w:tabs>
      <w:ind w:left="970" w:hanging="403"/>
    </w:pPr>
    <w:rPr>
      <w:rFonts w:ascii="Times New Roman" w:hAnsi="Times New Roman"/>
      <w:b/>
    </w:rPr>
  </w:style>
  <w:style w:type="paragraph" w:styleId="ListNumber">
    <w:name w:val="List Number"/>
    <w:basedOn w:val="List"/>
    <w:rsid w:val="007B50F7"/>
    <w:pPr>
      <w:numPr>
        <w:numId w:val="11"/>
      </w:numPr>
    </w:pPr>
  </w:style>
  <w:style w:type="character" w:customStyle="1" w:styleId="WingdingSymbols">
    <w:name w:val="Wingding Symbols"/>
    <w:rsid w:val="007B50F7"/>
    <w:rPr>
      <w:rFonts w:ascii="Wingdings" w:hAnsi="Wingdings"/>
    </w:rPr>
  </w:style>
  <w:style w:type="paragraph" w:customStyle="1" w:styleId="TableHeading">
    <w:name w:val="Table Heading"/>
    <w:basedOn w:val="HeadingBase"/>
    <w:rsid w:val="007B50F7"/>
    <w:pPr>
      <w:keepLines/>
      <w:pBdr>
        <w:bottom w:val="single" w:sz="6" w:space="1" w:color="918585"/>
      </w:pBdr>
      <w:spacing w:before="240"/>
    </w:pPr>
  </w:style>
  <w:style w:type="character" w:customStyle="1" w:styleId="HotSpot">
    <w:name w:val="HotSpot"/>
    <w:rsid w:val="007B50F7"/>
    <w:rPr>
      <w:color w:val="0033CC"/>
      <w:u w:val="none"/>
    </w:rPr>
  </w:style>
  <w:style w:type="paragraph" w:customStyle="1" w:styleId="BodyTextRight">
    <w:name w:val="Body Text Right"/>
    <w:basedOn w:val="BodyText"/>
    <w:rsid w:val="007B50F7"/>
    <w:pPr>
      <w:spacing w:before="0" w:after="0"/>
      <w:jc w:val="right"/>
    </w:pPr>
  </w:style>
  <w:style w:type="paragraph" w:styleId="Index3">
    <w:name w:val="index 3"/>
    <w:basedOn w:val="ListNumber2"/>
    <w:next w:val="Normal"/>
    <w:semiHidden/>
    <w:rsid w:val="007B50F7"/>
    <w:pPr>
      <w:numPr>
        <w:numId w:val="0"/>
      </w:numPr>
      <w:tabs>
        <w:tab w:val="right" w:leader="dot" w:pos="4176"/>
      </w:tabs>
    </w:pPr>
  </w:style>
  <w:style w:type="paragraph" w:styleId="ListNumber2">
    <w:name w:val="List Number 2"/>
    <w:basedOn w:val="List2"/>
    <w:rsid w:val="007B50F7"/>
    <w:pPr>
      <w:numPr>
        <w:numId w:val="10"/>
      </w:numPr>
      <w:tabs>
        <w:tab w:val="clear" w:pos="1060"/>
      </w:tabs>
    </w:pPr>
  </w:style>
  <w:style w:type="paragraph" w:customStyle="1" w:styleId="MarginNote">
    <w:name w:val="Margin Note"/>
    <w:basedOn w:val="BodyText"/>
    <w:rsid w:val="007B50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0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0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50F7"/>
    <w:rPr>
      <w:sz w:val="32"/>
    </w:rPr>
  </w:style>
  <w:style w:type="paragraph" w:customStyle="1" w:styleId="HeadingProcedure">
    <w:name w:val="Heading Procedure"/>
    <w:basedOn w:val="HeadingBase"/>
    <w:next w:val="Normal"/>
    <w:rsid w:val="007B50F7"/>
    <w:pPr>
      <w:tabs>
        <w:tab w:val="left" w:pos="0"/>
      </w:tabs>
      <w:spacing w:before="120" w:after="60"/>
    </w:pPr>
    <w:rPr>
      <w:i/>
      <w:color w:val="918585"/>
      <w:sz w:val="22"/>
    </w:rPr>
  </w:style>
  <w:style w:type="paragraph" w:customStyle="1" w:styleId="TableBodyText">
    <w:name w:val="Table Body Text"/>
    <w:basedOn w:val="BodyText"/>
    <w:rsid w:val="007B50F7"/>
    <w:pPr>
      <w:spacing w:before="60" w:after="60"/>
    </w:pPr>
  </w:style>
  <w:style w:type="paragraph" w:styleId="ListContinue">
    <w:name w:val="List Continue"/>
    <w:basedOn w:val="List"/>
    <w:rsid w:val="007B50F7"/>
    <w:pPr>
      <w:ind w:firstLine="0"/>
    </w:pPr>
  </w:style>
  <w:style w:type="paragraph" w:customStyle="1" w:styleId="ListNote">
    <w:name w:val="List Note"/>
    <w:basedOn w:val="List"/>
    <w:rsid w:val="007B50F7"/>
    <w:pPr>
      <w:pBdr>
        <w:top w:val="single" w:sz="6" w:space="2" w:color="918585"/>
        <w:bottom w:val="single" w:sz="6" w:space="2" w:color="918585"/>
      </w:pBdr>
      <w:tabs>
        <w:tab w:val="left" w:pos="1021"/>
      </w:tabs>
      <w:ind w:firstLine="0"/>
    </w:pPr>
  </w:style>
  <w:style w:type="paragraph" w:customStyle="1" w:styleId="Warning">
    <w:name w:val="Warning"/>
    <w:basedOn w:val="BodyText"/>
    <w:rsid w:val="007B50F7"/>
    <w:pPr>
      <w:shd w:val="clear" w:color="auto" w:fill="D9D9D9"/>
      <w:tabs>
        <w:tab w:val="left" w:pos="992"/>
      </w:tabs>
      <w:ind w:left="119" w:right="119"/>
    </w:pPr>
    <w:rPr>
      <w:sz w:val="20"/>
    </w:rPr>
  </w:style>
  <w:style w:type="paragraph" w:customStyle="1" w:styleId="MarginIcons">
    <w:name w:val="Margin Icons"/>
    <w:basedOn w:val="BodyText"/>
    <w:rsid w:val="007B50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0F7"/>
    <w:rPr>
      <w:rFonts w:ascii="Courier New" w:hAnsi="Courier New"/>
    </w:rPr>
  </w:style>
  <w:style w:type="paragraph" w:customStyle="1" w:styleId="NoteBullet">
    <w:name w:val="Note Bullet"/>
    <w:basedOn w:val="Note"/>
    <w:rsid w:val="007B50F7"/>
    <w:pPr>
      <w:tabs>
        <w:tab w:val="clear" w:pos="680"/>
      </w:tabs>
      <w:spacing w:before="60" w:after="60"/>
    </w:pPr>
  </w:style>
  <w:style w:type="paragraph" w:customStyle="1" w:styleId="SubHeading2">
    <w:name w:val="SubHeading2"/>
    <w:basedOn w:val="HeadingBase"/>
    <w:rsid w:val="007B50F7"/>
    <w:pPr>
      <w:spacing w:before="240" w:after="60"/>
    </w:pPr>
    <w:rPr>
      <w:sz w:val="20"/>
    </w:rPr>
  </w:style>
  <w:style w:type="paragraph" w:customStyle="1" w:styleId="SubHeading1">
    <w:name w:val="SubHeading1"/>
    <w:basedOn w:val="HeadingBase"/>
    <w:rsid w:val="007B50F7"/>
    <w:pPr>
      <w:spacing w:before="240" w:after="60"/>
    </w:pPr>
    <w:rPr>
      <w:color w:val="918585"/>
      <w:sz w:val="22"/>
    </w:rPr>
  </w:style>
  <w:style w:type="paragraph" w:customStyle="1" w:styleId="SideHeading">
    <w:name w:val="Side Heading"/>
    <w:basedOn w:val="HeadingBase"/>
    <w:rsid w:val="007B50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0F7"/>
    <w:pPr>
      <w:numPr>
        <w:numId w:val="12"/>
      </w:numPr>
    </w:pPr>
  </w:style>
  <w:style w:type="paragraph" w:styleId="PlainText">
    <w:name w:val="Plain Text"/>
    <w:basedOn w:val="Normal"/>
    <w:link w:val="PlainTextChar"/>
    <w:rsid w:val="007B50F7"/>
    <w:rPr>
      <w:sz w:val="20"/>
    </w:rPr>
  </w:style>
  <w:style w:type="character" w:customStyle="1" w:styleId="PlainTextChar">
    <w:name w:val="Plain Text Char"/>
    <w:basedOn w:val="DefaultParagraphFont"/>
    <w:link w:val="PlainText"/>
    <w:rsid w:val="007B50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50F7"/>
    <w:rPr>
      <w:b/>
      <w:smallCaps/>
    </w:rPr>
  </w:style>
  <w:style w:type="paragraph" w:customStyle="1" w:styleId="TableListNumber">
    <w:name w:val="Table List Number"/>
    <w:basedOn w:val="ListNumber"/>
    <w:rsid w:val="007B50F7"/>
    <w:pPr>
      <w:numPr>
        <w:numId w:val="0"/>
      </w:numPr>
    </w:pPr>
  </w:style>
  <w:style w:type="paragraph" w:styleId="TOC4">
    <w:name w:val="toc 4"/>
    <w:basedOn w:val="TOCBase"/>
    <w:next w:val="Normal"/>
    <w:semiHidden/>
    <w:rsid w:val="007B50F7"/>
    <w:pPr>
      <w:tabs>
        <w:tab w:val="right" w:leader="dot" w:pos="9071"/>
      </w:tabs>
      <w:ind w:left="1701"/>
    </w:pPr>
  </w:style>
  <w:style w:type="paragraph" w:customStyle="1" w:styleId="ListAlpha">
    <w:name w:val="List Alpha"/>
    <w:basedOn w:val="List"/>
    <w:rsid w:val="007B50F7"/>
    <w:pPr>
      <w:numPr>
        <w:numId w:val="9"/>
      </w:numPr>
    </w:pPr>
  </w:style>
  <w:style w:type="paragraph" w:customStyle="1" w:styleId="ListAlpha2">
    <w:name w:val="List Alpha 2"/>
    <w:basedOn w:val="List2"/>
    <w:rsid w:val="007B50F7"/>
    <w:pPr>
      <w:numPr>
        <w:numId w:val="8"/>
      </w:numPr>
    </w:pPr>
  </w:style>
  <w:style w:type="paragraph" w:styleId="List2">
    <w:name w:val="List 2"/>
    <w:basedOn w:val="BodyText"/>
    <w:rsid w:val="007B50F7"/>
    <w:pPr>
      <w:tabs>
        <w:tab w:val="left" w:pos="680"/>
      </w:tabs>
      <w:spacing w:before="60" w:after="60"/>
      <w:ind w:left="680" w:hanging="340"/>
    </w:pPr>
  </w:style>
  <w:style w:type="paragraph" w:styleId="List3">
    <w:name w:val="List 3"/>
    <w:basedOn w:val="BodyText"/>
    <w:rsid w:val="007B50F7"/>
    <w:pPr>
      <w:tabs>
        <w:tab w:val="left" w:pos="1021"/>
      </w:tabs>
      <w:spacing w:before="60" w:after="60"/>
      <w:ind w:left="1020" w:hanging="340"/>
    </w:pPr>
  </w:style>
  <w:style w:type="paragraph" w:styleId="List4">
    <w:name w:val="List 4"/>
    <w:basedOn w:val="BodyText"/>
    <w:rsid w:val="007B50F7"/>
    <w:pPr>
      <w:tabs>
        <w:tab w:val="left" w:pos="1361"/>
      </w:tabs>
      <w:spacing w:before="60" w:after="60"/>
      <w:ind w:left="1361" w:hanging="340"/>
    </w:pPr>
  </w:style>
  <w:style w:type="paragraph" w:styleId="List5">
    <w:name w:val="List 5"/>
    <w:basedOn w:val="BodyText"/>
    <w:rsid w:val="007B50F7"/>
    <w:pPr>
      <w:tabs>
        <w:tab w:val="left" w:pos="1701"/>
      </w:tabs>
      <w:spacing w:before="60" w:after="60"/>
      <w:ind w:left="1701" w:hanging="340"/>
    </w:pPr>
  </w:style>
  <w:style w:type="paragraph" w:styleId="ListBullet3">
    <w:name w:val="List Bullet 3"/>
    <w:basedOn w:val="List3"/>
    <w:rsid w:val="007B50F7"/>
    <w:pPr>
      <w:numPr>
        <w:numId w:val="15"/>
      </w:numPr>
      <w:tabs>
        <w:tab w:val="clear" w:pos="1021"/>
      </w:tabs>
      <w:ind w:left="1037" w:hanging="357"/>
    </w:pPr>
  </w:style>
  <w:style w:type="paragraph" w:styleId="ListBullet4">
    <w:name w:val="List Bullet 4"/>
    <w:basedOn w:val="List4"/>
    <w:rsid w:val="007B50F7"/>
    <w:pPr>
      <w:numPr>
        <w:numId w:val="3"/>
      </w:numPr>
    </w:pPr>
  </w:style>
  <w:style w:type="paragraph" w:styleId="ListBullet5">
    <w:name w:val="List Bullet 5"/>
    <w:basedOn w:val="List5"/>
    <w:rsid w:val="007B50F7"/>
    <w:pPr>
      <w:numPr>
        <w:numId w:val="4"/>
      </w:numPr>
    </w:pPr>
  </w:style>
  <w:style w:type="paragraph" w:styleId="ListContinue2">
    <w:name w:val="List Continue 2"/>
    <w:basedOn w:val="List2"/>
    <w:rsid w:val="007B50F7"/>
    <w:pPr>
      <w:ind w:firstLine="0"/>
    </w:pPr>
  </w:style>
  <w:style w:type="paragraph" w:styleId="ListContinue3">
    <w:name w:val="List Continue 3"/>
    <w:basedOn w:val="List3"/>
    <w:rsid w:val="007B50F7"/>
    <w:pPr>
      <w:ind w:left="1021" w:firstLine="0"/>
    </w:pPr>
  </w:style>
  <w:style w:type="paragraph" w:styleId="ListContinue4">
    <w:name w:val="List Continue 4"/>
    <w:basedOn w:val="List4"/>
    <w:rsid w:val="007B50F7"/>
    <w:pPr>
      <w:ind w:firstLine="0"/>
    </w:pPr>
  </w:style>
  <w:style w:type="paragraph" w:styleId="ListContinue5">
    <w:name w:val="List Continue 5"/>
    <w:basedOn w:val="List5"/>
    <w:rsid w:val="007B50F7"/>
    <w:pPr>
      <w:ind w:firstLine="0"/>
    </w:pPr>
  </w:style>
  <w:style w:type="paragraph" w:styleId="ListNumber3">
    <w:name w:val="List Number 3"/>
    <w:basedOn w:val="List3"/>
    <w:rsid w:val="007B50F7"/>
    <w:pPr>
      <w:numPr>
        <w:numId w:val="5"/>
      </w:numPr>
    </w:pPr>
  </w:style>
  <w:style w:type="paragraph" w:styleId="ListNumber4">
    <w:name w:val="List Number 4"/>
    <w:basedOn w:val="List4"/>
    <w:rsid w:val="007B50F7"/>
    <w:pPr>
      <w:numPr>
        <w:numId w:val="6"/>
      </w:numPr>
    </w:pPr>
  </w:style>
  <w:style w:type="paragraph" w:styleId="ListNumber5">
    <w:name w:val="List Number 5"/>
    <w:basedOn w:val="List5"/>
    <w:rsid w:val="007B50F7"/>
    <w:pPr>
      <w:numPr>
        <w:numId w:val="7"/>
      </w:numPr>
    </w:pPr>
  </w:style>
  <w:style w:type="paragraph" w:styleId="BlockText">
    <w:name w:val="Block Text"/>
    <w:basedOn w:val="Normal"/>
    <w:rsid w:val="007B50F7"/>
    <w:pPr>
      <w:spacing w:after="120"/>
      <w:ind w:left="1440" w:right="1440"/>
    </w:pPr>
  </w:style>
  <w:style w:type="character" w:customStyle="1" w:styleId="Subscript">
    <w:name w:val="Subscript"/>
    <w:basedOn w:val="DefaultParagraphFont"/>
    <w:rsid w:val="007B50F7"/>
    <w:rPr>
      <w:sz w:val="16"/>
      <w:vertAlign w:val="subscript"/>
    </w:rPr>
  </w:style>
  <w:style w:type="character" w:customStyle="1" w:styleId="Superscript">
    <w:name w:val="Superscript"/>
    <w:basedOn w:val="DefaultParagraphFont"/>
    <w:rsid w:val="007B50F7"/>
    <w:rPr>
      <w:sz w:val="16"/>
      <w:vertAlign w:val="superscript"/>
    </w:rPr>
  </w:style>
  <w:style w:type="character" w:customStyle="1" w:styleId="Symbols">
    <w:name w:val="Symbols"/>
    <w:basedOn w:val="DefaultParagraphFont"/>
    <w:rsid w:val="007B50F7"/>
    <w:rPr>
      <w:rFonts w:ascii="Symbol" w:hAnsi="Symbol"/>
    </w:rPr>
  </w:style>
  <w:style w:type="character" w:customStyle="1" w:styleId="MenuOptions">
    <w:name w:val="Menu Options"/>
    <w:basedOn w:val="DefaultParagraphFont"/>
    <w:rsid w:val="007B50F7"/>
    <w:rPr>
      <w:rFonts w:ascii="Arial Narrow" w:hAnsi="Arial Narrow"/>
      <w:smallCaps/>
    </w:rPr>
  </w:style>
  <w:style w:type="character" w:customStyle="1" w:styleId="Buttons">
    <w:name w:val="Buttons"/>
    <w:basedOn w:val="DefaultParagraphFont"/>
    <w:rsid w:val="007B50F7"/>
    <w:rPr>
      <w:b/>
    </w:rPr>
  </w:style>
  <w:style w:type="character" w:customStyle="1" w:styleId="Underlined">
    <w:name w:val="Underlined"/>
    <w:basedOn w:val="DefaultParagraphFont"/>
    <w:rsid w:val="007B50F7"/>
    <w:rPr>
      <w:u w:val="single"/>
    </w:rPr>
  </w:style>
  <w:style w:type="paragraph" w:customStyle="1" w:styleId="TableBodyTextRight">
    <w:name w:val="Table Body Text Right"/>
    <w:basedOn w:val="TableBodyText"/>
    <w:rsid w:val="007B50F7"/>
    <w:pPr>
      <w:widowControl w:val="0"/>
      <w:autoSpaceDE w:val="0"/>
      <w:autoSpaceDN w:val="0"/>
      <w:adjustRightInd w:val="0"/>
      <w:jc w:val="right"/>
    </w:pPr>
    <w:rPr>
      <w:rFonts w:cs="Arial"/>
      <w:szCs w:val="18"/>
    </w:rPr>
  </w:style>
  <w:style w:type="paragraph" w:customStyle="1" w:styleId="CopyrightText">
    <w:name w:val="Copyright Text"/>
    <w:basedOn w:val="BodyText"/>
    <w:rsid w:val="007B50F7"/>
    <w:rPr>
      <w:sz w:val="18"/>
    </w:rPr>
  </w:style>
  <w:style w:type="paragraph" w:customStyle="1" w:styleId="BodySmallRight">
    <w:name w:val="Body Small Right"/>
    <w:basedOn w:val="BodyTextRight"/>
    <w:rsid w:val="007B50F7"/>
    <w:rPr>
      <w:sz w:val="18"/>
      <w:szCs w:val="18"/>
    </w:rPr>
  </w:style>
  <w:style w:type="paragraph" w:customStyle="1" w:styleId="MarginEdition">
    <w:name w:val="Margin Edition"/>
    <w:basedOn w:val="MarginNote"/>
    <w:rsid w:val="007B50F7"/>
    <w:pPr>
      <w:spacing w:before="0" w:after="0"/>
    </w:pPr>
    <w:rPr>
      <w:rFonts w:ascii="Times New Roman" w:hAnsi="Times New Roman"/>
      <w:color w:val="999999"/>
    </w:rPr>
  </w:style>
  <w:style w:type="paragraph" w:customStyle="1" w:styleId="Spacer">
    <w:name w:val="Spacer"/>
    <w:basedOn w:val="Normal"/>
    <w:rsid w:val="007B50F7"/>
    <w:rPr>
      <w:sz w:val="2"/>
      <w:szCs w:val="2"/>
    </w:rPr>
  </w:style>
  <w:style w:type="character" w:customStyle="1" w:styleId="Small">
    <w:name w:val="Small"/>
    <w:basedOn w:val="DefaultParagraphFont"/>
    <w:rsid w:val="007B50F7"/>
    <w:rPr>
      <w:sz w:val="16"/>
    </w:rPr>
  </w:style>
  <w:style w:type="paragraph" w:customStyle="1" w:styleId="WideTable">
    <w:name w:val="Wide Table"/>
    <w:basedOn w:val="Normal"/>
    <w:rsid w:val="007B50F7"/>
    <w:pPr>
      <w:ind w:left="-1418"/>
    </w:pPr>
    <w:rPr>
      <w:sz w:val="2"/>
      <w:szCs w:val="2"/>
    </w:rPr>
  </w:style>
  <w:style w:type="character" w:styleId="PageNumber">
    <w:name w:val="page number"/>
    <w:basedOn w:val="DefaultParagraphFont"/>
    <w:rsid w:val="007B50F7"/>
  </w:style>
  <w:style w:type="paragraph" w:styleId="Quote">
    <w:name w:val="Quote"/>
    <w:basedOn w:val="Heading1"/>
    <w:link w:val="QuoteChar"/>
    <w:qFormat/>
    <w:rsid w:val="007B50F7"/>
    <w:rPr>
      <w:b w:val="0"/>
      <w:sz w:val="72"/>
      <w:szCs w:val="72"/>
      <w:lang w:val="en-NZ"/>
    </w:rPr>
  </w:style>
  <w:style w:type="character" w:customStyle="1" w:styleId="QuoteChar">
    <w:name w:val="Quote Char"/>
    <w:basedOn w:val="DefaultParagraphFont"/>
    <w:link w:val="Quote"/>
    <w:rsid w:val="007B50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0F7"/>
    <w:pPr>
      <w:pageBreakBefore/>
    </w:pPr>
  </w:style>
  <w:style w:type="paragraph" w:customStyle="1" w:styleId="Border">
    <w:name w:val="Border"/>
    <w:basedOn w:val="Normal"/>
    <w:qFormat/>
    <w:rsid w:val="007B50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0F7"/>
    <w:rPr>
      <w:b/>
      <w:bCs/>
      <w:i/>
      <w:iCs/>
      <w:color w:val="auto"/>
    </w:rPr>
  </w:style>
  <w:style w:type="paragraph" w:styleId="IntenseQuote">
    <w:name w:val="Intense Quote"/>
    <w:basedOn w:val="Normal"/>
    <w:next w:val="Normal"/>
    <w:link w:val="IntenseQuoteChar"/>
    <w:uiPriority w:val="30"/>
    <w:qFormat/>
    <w:rsid w:val="007B50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0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50F7"/>
    <w:rPr>
      <w:smallCaps/>
      <w:color w:val="auto"/>
      <w:u w:val="single"/>
    </w:rPr>
  </w:style>
  <w:style w:type="character" w:styleId="IntenseReference">
    <w:name w:val="Intense Reference"/>
    <w:basedOn w:val="DefaultParagraphFont"/>
    <w:uiPriority w:val="32"/>
    <w:qFormat/>
    <w:rsid w:val="007B50F7"/>
    <w:rPr>
      <w:b/>
      <w:bCs/>
      <w:smallCaps/>
      <w:color w:val="auto"/>
      <w:spacing w:val="5"/>
      <w:u w:val="single"/>
    </w:rPr>
  </w:style>
  <w:style w:type="paragraph" w:customStyle="1" w:styleId="2ColumnHeading">
    <w:name w:val="2Column Heading"/>
    <w:basedOn w:val="BodyText"/>
    <w:qFormat/>
    <w:rsid w:val="007B50F7"/>
    <w:pPr>
      <w:spacing w:after="60"/>
      <w:ind w:left="-2268"/>
    </w:pPr>
    <w:rPr>
      <w:b/>
    </w:rPr>
  </w:style>
  <w:style w:type="paragraph" w:customStyle="1" w:styleId="Heading1TOC">
    <w:name w:val="Heading1 TOC"/>
    <w:basedOn w:val="Normal"/>
    <w:qFormat/>
    <w:rsid w:val="007B50F7"/>
    <w:pPr>
      <w:spacing w:before="240" w:after="120"/>
    </w:pPr>
    <w:rPr>
      <w:rFonts w:ascii="Times New Roman" w:hAnsi="Times New Roman"/>
      <w:b/>
      <w:sz w:val="32"/>
    </w:rPr>
  </w:style>
  <w:style w:type="paragraph" w:customStyle="1" w:styleId="Heading2TOC">
    <w:name w:val="Heading2 TOC"/>
    <w:basedOn w:val="Normal"/>
    <w:qFormat/>
    <w:rsid w:val="007B50F7"/>
    <w:pPr>
      <w:spacing w:before="240" w:after="60"/>
    </w:pPr>
    <w:rPr>
      <w:rFonts w:ascii="Times New Roman" w:hAnsi="Times New Roman"/>
      <w:b/>
      <w:sz w:val="28"/>
    </w:rPr>
  </w:style>
  <w:style w:type="character" w:customStyle="1" w:styleId="Underline">
    <w:name w:val="Underline"/>
    <w:basedOn w:val="DefaultParagraphFont"/>
    <w:qFormat/>
    <w:rsid w:val="007B50F7"/>
    <w:rPr>
      <w:u w:val="single"/>
    </w:rPr>
  </w:style>
  <w:style w:type="paragraph" w:styleId="BalloonText">
    <w:name w:val="Balloon Text"/>
    <w:basedOn w:val="Normal"/>
    <w:link w:val="BalloonTextChar"/>
    <w:rsid w:val="007B50F7"/>
    <w:rPr>
      <w:rFonts w:ascii="Tahoma" w:hAnsi="Tahoma" w:cs="Tahoma"/>
      <w:sz w:val="16"/>
      <w:szCs w:val="16"/>
    </w:rPr>
  </w:style>
  <w:style w:type="character" w:customStyle="1" w:styleId="BalloonTextChar">
    <w:name w:val="Balloon Text Char"/>
    <w:basedOn w:val="DefaultParagraphFont"/>
    <w:link w:val="BalloonText"/>
    <w:rsid w:val="007B50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50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50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1329</Words>
  <Characters>8818</Characters>
  <Application>Microsoft Office Word</Application>
  <DocSecurity>0</DocSecurity>
  <Lines>292</Lines>
  <Paragraphs>191</Paragraphs>
  <ScaleCrop>false</ScaleCrop>
  <Company>Author-it Software Corporation Ltd.</Company>
  <LinksUpToDate>false</LinksUpToDate>
  <CharactersWithSpaces>10079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CUSFIM501A Secure funding for projects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2012-05-26T15:22:00Z</dcterms:created>
  <dcterms:modified xsi:type="dcterms:W3CDTF">2012-05-26T15:22:00Z</dcterms:modified>
</cp:coreProperties>
</file>