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8F7" w:rsidP="003F08F7">
      <w:pPr>
        <w:pStyle w:val="Title"/>
      </w:pPr>
      <w:r>
        <w:fldChar w:fldCharType="begin"/>
      </w:r>
      <w:r>
        <w:instrText xml:space="preserve"> TITLE   \* MERGEFORMAT </w:instrText>
      </w:r>
      <w:r>
        <w:fldChar w:fldCharType="separate"/>
      </w:r>
      <w:r>
        <w:t>CUSADM301A Administer operations for rehearsals and performances</w:t>
      </w:r>
      <w:r>
        <w:fldChar w:fldCharType="end"/>
      </w:r>
    </w:p>
    <w:p w:rsidR="003F08F7" w:rsidP="003F08F7">
      <w:pPr>
        <w:pStyle w:val="Version"/>
        <w:sectPr w:rsidSect="00615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15371" w:rsidP="00615371">
      <w:pPr>
        <w:pStyle w:val="SuperHeading"/>
      </w:pPr>
      <w:r w:rsidRPr="00615371">
        <w:t>CUSADM301A Administer operations for rehearsals and performances</w:t>
      </w:r>
    </w:p>
    <w:p w:rsidR="00000000" w:rsidRPr="00615371" w:rsidP="00615371">
      <w:pPr>
        <w:pStyle w:val="SuperHeading"/>
      </w:pPr>
    </w:p>
    <w:p w:rsidR="00000000" w:rsidRPr="00615371" w:rsidP="00615371">
      <w:pPr>
        <w:pStyle w:val="Heading1"/>
      </w:pPr>
      <w:bookmarkStart w:id="1" w:name="O_380329"/>
      <w:bookmarkEnd w:id="1"/>
      <w:r w:rsidRPr="00615371">
        <w:t>Modification History</w:t>
      </w:r>
    </w:p>
    <w:tbl>
      <w:tblPr>
        <w:tblW w:w="9468" w:type="dxa"/>
        <w:tblLayout w:type="fixed"/>
        <w:tblCellMar>
          <w:left w:w="62" w:type="dxa"/>
          <w:right w:w="62" w:type="dxa"/>
        </w:tblCellMar>
        <w:tblLook w:val="0000"/>
      </w:tblPr>
      <w:tblGrid>
        <w:gridCol w:w="4680"/>
        <w:gridCol w:w="4788"/>
      </w:tblGrid>
      <w:tr w:rsidTr="00615371">
        <w:tblPrEx>
          <w:tblW w:w="9468" w:type="dxa"/>
          <w:tblLayout w:type="fixed"/>
          <w:tblCellMar>
            <w:left w:w="62" w:type="dxa"/>
            <w:right w:w="62" w:type="dxa"/>
          </w:tblCellMar>
          <w:tblLook w:val="0000"/>
        </w:tblPrEx>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71" w:rsidP="00615371">
            <w:pPr>
              <w:pStyle w:val="BodyText"/>
            </w:pPr>
            <w:r w:rsidRPr="00615371">
              <w:rPr>
                <w:rStyle w:val="SpecialBold"/>
              </w:rPr>
              <w:t>Release</w:t>
            </w:r>
          </w:p>
        </w:tc>
        <w:tc>
          <w:tcPr>
            <w:tcW w:w="4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71">
            <w:pPr>
              <w:pStyle w:val="BodyText"/>
              <w:rPr>
                <w:lang w:val="en-NZ"/>
              </w:rPr>
            </w:pPr>
            <w:r w:rsidRPr="00615371">
              <w:rPr>
                <w:rStyle w:val="SpecialBold"/>
              </w:rPr>
              <w:t>Comments</w:t>
            </w:r>
          </w:p>
        </w:tc>
      </w:tr>
      <w:tr w:rsidTr="00615371">
        <w:tblPrEx>
          <w:tblW w:w="9468" w:type="dxa"/>
          <w:tblLayout w:type="fixed"/>
          <w:tblCellMar>
            <w:left w:w="62" w:type="dxa"/>
            <w:right w:w="62" w:type="dxa"/>
          </w:tblCellMar>
          <w:tblLook w:val="0000"/>
        </w:tblPrEx>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371">
            <w:pPr>
              <w:pStyle w:val="BodyText"/>
              <w:rPr>
                <w:lang w:val="en-NZ"/>
              </w:rPr>
            </w:pPr>
            <w:r w:rsidRPr="00615371">
              <w:t>Release 2</w:t>
            </w:r>
          </w:p>
        </w:tc>
        <w:tc>
          <w:tcPr>
            <w:tcW w:w="47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371" w:rsidP="00615371">
            <w:pPr>
              <w:pStyle w:val="BodyText"/>
            </w:pPr>
            <w:r w:rsidRPr="00615371">
              <w:t xml:space="preserve">Created to fix formatting errors only. </w:t>
            </w:r>
          </w:p>
          <w:p w:rsidR="00000000" w:rsidRPr="00615371" w:rsidP="00615371">
            <w:pPr>
              <w:pStyle w:val="BodyText"/>
            </w:pPr>
          </w:p>
          <w:p w:rsidR="00000000" w:rsidRPr="00615371" w:rsidP="00615371">
            <w:pPr>
              <w:pStyle w:val="BodyText"/>
            </w:pPr>
            <w:r w:rsidRPr="00615371">
              <w:t xml:space="preserve">Released with </w:t>
            </w:r>
            <w:r w:rsidRPr="00615371">
              <w:rPr>
                <w:rStyle w:val="Emphasis"/>
              </w:rPr>
              <w:t>CUS09 Music Training Package version 1.2</w:t>
            </w:r>
          </w:p>
        </w:tc>
      </w:tr>
    </w:tbl>
    <w:p w:rsidR="003F08F7" w:rsidP="00615371">
      <w:pPr>
        <w:pStyle w:val="BodyText"/>
      </w:pPr>
    </w:p>
    <w:p w:rsidR="003F08F7" w:rsidP="00615371">
      <w:pPr>
        <w:pStyle w:val="BodyText"/>
      </w:pPr>
    </w:p>
    <w:p w:rsidR="00000000" w:rsidRPr="00615371" w:rsidP="00615371">
      <w:pPr>
        <w:pStyle w:val="Heading1"/>
      </w:pPr>
      <w:bookmarkStart w:id="2" w:name="O_380325"/>
      <w:bookmarkEnd w:id="2"/>
      <w:r w:rsidRPr="00615371">
        <w:t>Unit Descriptor</w:t>
      </w:r>
    </w:p>
    <w:p w:rsidR="00000000" w:rsidRPr="00615371" w:rsidP="00615371">
      <w:pPr>
        <w:pStyle w:val="BodyText"/>
      </w:pPr>
      <w:r w:rsidRPr="00615371">
        <w:t>This unit describes the performance outcomes, skills and knowledge required to provide administrative services for rehearsals and performances.</w:t>
      </w:r>
    </w:p>
    <w:p w:rsidR="00000000" w:rsidRPr="00615371" w:rsidP="00615371">
      <w:pPr>
        <w:pStyle w:val="AllowPageBreak"/>
      </w:pPr>
    </w:p>
    <w:p w:rsidR="00000000" w:rsidRPr="00615371" w:rsidP="00615371">
      <w:pPr>
        <w:pStyle w:val="Heading1"/>
      </w:pPr>
      <w:bookmarkStart w:id="3" w:name="O_380338"/>
      <w:bookmarkEnd w:id="3"/>
      <w:r w:rsidRPr="00615371">
        <w:t>Application of the Unit</w:t>
      </w:r>
    </w:p>
    <w:p w:rsidR="00000000" w:rsidRPr="00615371" w:rsidP="00615371">
      <w:pPr>
        <w:pStyle w:val="BodyText"/>
      </w:pPr>
      <w:r w:rsidRPr="00615371">
        <w:t>This unit applies to individuals responsible for the administration of rehearsals and performances. These individuals provide administrative support to performers, booking agents and venue staff in the management of schedules and other appointment mechanis</w:t>
      </w:r>
      <w:r w:rsidRPr="00615371">
        <w:t>ms. They are also responsible for keeping all relevant parties informed of accurate booking details.</w:t>
      </w:r>
    </w:p>
    <w:p w:rsidR="00000000" w:rsidRPr="00615371" w:rsidP="00615371">
      <w:pPr>
        <w:pStyle w:val="AllowPageBreak"/>
      </w:pPr>
    </w:p>
    <w:p w:rsidR="00000000" w:rsidRPr="00615371" w:rsidP="00615371">
      <w:pPr>
        <w:pStyle w:val="Heading1"/>
      </w:pPr>
      <w:bookmarkStart w:id="4" w:name="O_380330"/>
      <w:bookmarkEnd w:id="4"/>
      <w:r w:rsidRPr="00615371">
        <w:t>Licensing/Regulatory Information</w:t>
      </w:r>
    </w:p>
    <w:p w:rsidR="00000000" w:rsidRPr="00615371" w:rsidP="00615371">
      <w:pPr>
        <w:pStyle w:val="BodyText"/>
      </w:pPr>
      <w:r w:rsidRPr="00615371">
        <w:t>No licensing, legislative, regulatory or certification requirements apply to this unit at the time of end</w:t>
      </w:r>
      <w:r w:rsidRPr="00615371">
        <w:t>orsement.</w:t>
      </w:r>
    </w:p>
    <w:p w:rsidR="00000000" w:rsidRPr="00615371" w:rsidP="00615371">
      <w:pPr>
        <w:pStyle w:val="AllowPageBreak"/>
      </w:pPr>
    </w:p>
    <w:p w:rsidR="00000000" w:rsidRPr="00615371" w:rsidP="00615371">
      <w:pPr>
        <w:pStyle w:val="Heading1"/>
      </w:pPr>
      <w:bookmarkStart w:id="5" w:name="O_380328"/>
      <w:bookmarkEnd w:id="5"/>
      <w:r w:rsidRPr="00615371">
        <w:t>Pre-Requisites</w:t>
      </w:r>
    </w:p>
    <w:p w:rsidR="00000000" w:rsidRPr="00615371" w:rsidP="00615371">
      <w:pPr>
        <w:pStyle w:val="BodyText"/>
      </w:pPr>
      <w:r w:rsidRPr="00615371">
        <w:t>Not applicable</w:t>
      </w:r>
    </w:p>
    <w:p w:rsidR="00000000" w:rsidRPr="00615371" w:rsidP="00615371">
      <w:pPr>
        <w:pStyle w:val="AllowPageBreak"/>
      </w:pPr>
    </w:p>
    <w:p w:rsidR="00000000" w:rsidRPr="00615371" w:rsidP="00615371">
      <w:pPr>
        <w:pStyle w:val="Heading1"/>
      </w:pPr>
      <w:bookmarkStart w:id="6" w:name="O_380333"/>
      <w:bookmarkEnd w:id="6"/>
      <w:r w:rsidRPr="00615371">
        <w:t>Employability Skills Information</w:t>
      </w:r>
    </w:p>
    <w:p w:rsidR="00000000" w:rsidRPr="00615371" w:rsidP="00615371">
      <w:pPr>
        <w:pStyle w:val="BodyText"/>
      </w:pPr>
      <w:r w:rsidRPr="00615371">
        <w:t>This unit contains employability skills.</w:t>
      </w:r>
    </w:p>
    <w:p w:rsidR="00000000" w:rsidRPr="00615371" w:rsidP="00615371">
      <w:pPr>
        <w:pStyle w:val="AllowPageBreak"/>
      </w:pPr>
    </w:p>
    <w:p w:rsidR="00000000" w:rsidRPr="00615371" w:rsidP="00615371">
      <w:pPr>
        <w:pStyle w:val="Heading1"/>
      </w:pPr>
      <w:bookmarkStart w:id="7" w:name="O_380334"/>
      <w:bookmarkEnd w:id="7"/>
      <w:r w:rsidRPr="00615371">
        <w:t>Elements and Performance Criteria Pre-Content</w:t>
      </w:r>
    </w:p>
    <w:tbl>
      <w:tblPr>
        <w:tblW w:w="0" w:type="auto"/>
        <w:tblLayout w:type="fixed"/>
        <w:tblCellMar>
          <w:left w:w="62" w:type="dxa"/>
          <w:right w:w="62" w:type="dxa"/>
        </w:tblCellMar>
        <w:tblLook w:val="0000"/>
      </w:tblPr>
      <w:tblGrid>
        <w:gridCol w:w="2587"/>
        <w:gridCol w:w="5935"/>
      </w:tblGrid>
      <w:tr w:rsidTr="003F08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rPr>
                <w:rStyle w:val="Emphasis"/>
              </w:rPr>
              <w:t>Performance criteria describe the performance needed to demonstrate achievement of the element. Where bold italicised text is used, further information is detailed in the required skills and</w:t>
            </w:r>
            <w:r w:rsidRPr="00615371">
              <w:rPr>
                <w:rStyle w:val="Emphasis"/>
              </w:rPr>
              <w:t xml:space="preserve"> knowledge section and the range statement. Assessment of performance is to be consistent with the evidence guide.</w:t>
            </w:r>
          </w:p>
        </w:tc>
      </w:tr>
    </w:tbl>
    <w:p w:rsidR="00000000" w:rsidRPr="00615371" w:rsidP="00615371">
      <w:pPr>
        <w:pStyle w:val="BodyText"/>
      </w:pPr>
    </w:p>
    <w:p w:rsidR="00000000" w:rsidRPr="00615371" w:rsidP="00615371">
      <w:pPr>
        <w:pStyle w:val="AllowPageBreak"/>
      </w:pPr>
    </w:p>
    <w:p w:rsidR="00000000" w:rsidRPr="00615371" w:rsidP="00615371">
      <w:pPr>
        <w:pStyle w:val="Heading1"/>
      </w:pPr>
      <w:bookmarkStart w:id="8" w:name="O_380335"/>
      <w:bookmarkEnd w:id="8"/>
      <w:r w:rsidRPr="00615371">
        <w:t>Elements and Performance Criteria</w:t>
      </w:r>
    </w:p>
    <w:tbl>
      <w:tblPr>
        <w:tblW w:w="0" w:type="auto"/>
        <w:tblLayout w:type="fixed"/>
        <w:tblCellMar>
          <w:left w:w="62" w:type="dxa"/>
          <w:right w:w="62" w:type="dxa"/>
        </w:tblCellMar>
        <w:tblLook w:val="0000"/>
      </w:tblPr>
      <w:tblGrid>
        <w:gridCol w:w="2587"/>
        <w:gridCol w:w="5935"/>
      </w:tblGrid>
      <w:tr w:rsidTr="003F08F7">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SpecialBold"/>
              </w:rPr>
              <w:t>PERFORMANCE CRITERIA</w:t>
            </w:r>
          </w:p>
        </w:tc>
      </w:tr>
      <w:tr w:rsidTr="003F08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t>1. Confirm and record booking details for rehearsals or pe</w:t>
            </w:r>
            <w:r w:rsidRPr="00615371">
              <w:t>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List"/>
            </w:pPr>
            <w:r w:rsidRPr="00615371">
              <w:t xml:space="preserve">1.1 </w:t>
            </w:r>
            <w:r w:rsidRPr="00615371">
              <w:tab/>
              <w:t xml:space="preserve">Gather required </w:t>
            </w:r>
            <w:r w:rsidRPr="00615371">
              <w:rPr>
                <w:rStyle w:val="BoldandItalics"/>
              </w:rPr>
              <w:t>booking details</w:t>
            </w:r>
            <w:r w:rsidRPr="00615371">
              <w:t xml:space="preserve"> and confirm with </w:t>
            </w:r>
            <w:r w:rsidRPr="00615371">
              <w:rPr>
                <w:rStyle w:val="BoldandItalics"/>
              </w:rPr>
              <w:t>appropriate persons</w:t>
            </w:r>
          </w:p>
          <w:p w:rsidR="00000000" w:rsidRPr="00615371" w:rsidP="00615371">
            <w:pPr>
              <w:pStyle w:val="List"/>
            </w:pPr>
            <w:r w:rsidRPr="00615371">
              <w:t>1.2</w:t>
            </w:r>
            <w:r w:rsidRPr="00615371">
              <w:tab/>
              <w:t>Establish availability of appropriate p ersons and negotiate alternative arrangements if required</w:t>
            </w:r>
          </w:p>
          <w:p w:rsidR="00000000" w:rsidRPr="00615371" w:rsidP="00615371">
            <w:pPr>
              <w:pStyle w:val="List"/>
            </w:pPr>
            <w:r w:rsidRPr="00615371">
              <w:t>1.3</w:t>
            </w:r>
            <w:r w:rsidRPr="00615371">
              <w:tab/>
            </w:r>
            <w:r w:rsidRPr="00615371">
              <w:t>Contribute to risk analyses aimed at assessing viability and actuality of rehearsals and performances</w:t>
            </w:r>
          </w:p>
          <w:p w:rsidR="00000000" w:rsidRPr="00615371" w:rsidP="00615371">
            <w:pPr>
              <w:pStyle w:val="List"/>
            </w:pPr>
            <w:r w:rsidRPr="00615371">
              <w:t>1.4</w:t>
            </w:r>
            <w:r w:rsidRPr="00615371">
              <w:tab/>
              <w:t>Record contractual arrangements within designated timeframe</w:t>
            </w:r>
          </w:p>
          <w:p w:rsidR="00000000" w:rsidP="00615371">
            <w:pPr>
              <w:pStyle w:val="List"/>
              <w:rPr>
                <w:lang w:val="en-NZ"/>
              </w:rPr>
            </w:pPr>
            <w:r w:rsidRPr="00615371">
              <w:t>1.5</w:t>
            </w:r>
            <w:r w:rsidRPr="00615371">
              <w:tab/>
              <w:t xml:space="preserve">Document and store booking details in </w:t>
            </w:r>
            <w:r w:rsidRPr="00615371">
              <w:rPr>
                <w:rStyle w:val="BoldandItalics"/>
              </w:rPr>
              <w:t>agreed format</w:t>
            </w:r>
          </w:p>
        </w:tc>
      </w:tr>
      <w:tr w:rsidTr="003F08F7">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t>2. Distribute booking details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List"/>
            </w:pPr>
            <w:r w:rsidRPr="00615371">
              <w:t>2.1</w:t>
            </w:r>
            <w:r w:rsidRPr="00615371">
              <w:tab/>
              <w:t xml:space="preserve">Distribute booking details to appropriate persons within designated timeframes via agreed </w:t>
            </w:r>
            <w:r w:rsidRPr="00615371">
              <w:rPr>
                <w:rStyle w:val="BoldandItalics"/>
              </w:rPr>
              <w:t>communication processes</w:t>
            </w:r>
          </w:p>
          <w:p w:rsidR="00000000" w:rsidRPr="00615371" w:rsidP="00615371">
            <w:pPr>
              <w:pStyle w:val="List"/>
            </w:pPr>
            <w:r w:rsidRPr="00615371">
              <w:t>2.2</w:t>
            </w:r>
            <w:r w:rsidRPr="00615371">
              <w:tab/>
              <w:t>Respond promptly and accurately to booking queries via agreed communication processes</w:t>
            </w:r>
          </w:p>
          <w:p w:rsidR="00000000" w:rsidRPr="00615371" w:rsidP="00615371">
            <w:pPr>
              <w:pStyle w:val="List"/>
            </w:pPr>
            <w:r w:rsidRPr="00615371">
              <w:t xml:space="preserve">2.3 </w:t>
            </w:r>
            <w:r w:rsidRPr="00615371">
              <w:tab/>
              <w:t>Refer difficulties in responding to booking qu</w:t>
            </w:r>
            <w:r w:rsidRPr="00615371">
              <w:t>eries to appropriate persons</w:t>
            </w:r>
          </w:p>
          <w:p w:rsidR="00000000" w:rsidRPr="00615371" w:rsidP="00615371">
            <w:pPr>
              <w:pStyle w:val="List"/>
            </w:pPr>
            <w:r w:rsidRPr="00615371">
              <w:t>2.4</w:t>
            </w:r>
            <w:r w:rsidRPr="00615371">
              <w:tab/>
              <w:t>Amend booking details to reflect changes arising from queries and re-distribute to appropriate persons via agreed communication processes</w:t>
            </w:r>
          </w:p>
        </w:tc>
      </w:tr>
    </w:tbl>
    <w:p w:rsidR="00000000" w:rsidRPr="00615371" w:rsidP="00615371">
      <w:pPr>
        <w:pStyle w:val="BodyText"/>
      </w:pPr>
    </w:p>
    <w:p w:rsidR="00000000" w:rsidRPr="00615371" w:rsidP="00615371">
      <w:pPr>
        <w:pStyle w:val="AllowPageBreak"/>
      </w:pPr>
    </w:p>
    <w:p w:rsidR="00000000" w:rsidRPr="00615371" w:rsidP="00615371">
      <w:pPr>
        <w:pStyle w:val="Heading1"/>
      </w:pPr>
      <w:bookmarkStart w:id="9" w:name="O_380326"/>
      <w:bookmarkEnd w:id="9"/>
      <w:r w:rsidRPr="00615371">
        <w:t>Required Skills and Knowledge</w:t>
      </w:r>
    </w:p>
    <w:tbl>
      <w:tblPr>
        <w:tblW w:w="0" w:type="auto"/>
        <w:tblLayout w:type="fixed"/>
        <w:tblCellMar>
          <w:left w:w="62" w:type="dxa"/>
          <w:right w:w="62" w:type="dxa"/>
        </w:tblCellMar>
        <w:tblLook w:val="0000"/>
      </w:tblPr>
      <w:tblGrid>
        <w:gridCol w:w="8522"/>
      </w:tblGrid>
      <w:tr w:rsidTr="003F0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5371">
            <w:pPr>
              <w:pStyle w:val="BodyText"/>
              <w:rPr>
                <w:lang w:val="en-NZ"/>
              </w:rPr>
            </w:pPr>
            <w:r w:rsidRPr="00615371">
              <w:rPr>
                <w:rStyle w:val="Emphasis"/>
              </w:rPr>
              <w:t>This section describes the skills an</w:t>
            </w:r>
            <w:r w:rsidRPr="00615371">
              <w:rPr>
                <w:rStyle w:val="Emphasis"/>
              </w:rPr>
              <w:t>d knowledge required for this unit.</w:t>
            </w:r>
          </w:p>
        </w:tc>
      </w:tr>
      <w:tr w:rsidTr="003F0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5371">
            <w:pPr>
              <w:pStyle w:val="BodyText"/>
              <w:rPr>
                <w:lang w:val="en-NZ"/>
              </w:rPr>
            </w:pPr>
            <w:r w:rsidRPr="00615371">
              <w:rPr>
                <w:rStyle w:val="SpecialBold"/>
              </w:rPr>
              <w:t>Required skills</w:t>
            </w:r>
          </w:p>
        </w:tc>
      </w:tr>
      <w:tr w:rsidTr="003F0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5371" w:rsidP="00615371">
            <w:pPr>
              <w:pStyle w:val="ListBullet"/>
            </w:pPr>
            <w:r w:rsidRPr="00615371">
              <w:t>literacy skills sufficient to establish, confirm and document booking details</w:t>
            </w:r>
          </w:p>
          <w:p w:rsidR="00000000" w:rsidRPr="00615371" w:rsidP="00615371">
            <w:pPr>
              <w:pStyle w:val="ListBullet"/>
            </w:pPr>
            <w:r w:rsidRPr="00615371">
              <w:t>numeracy skills sufficient to calculate and negotiate performer fees</w:t>
            </w:r>
          </w:p>
          <w:p w:rsidR="00000000" w:rsidRPr="00615371" w:rsidP="00615371">
            <w:pPr>
              <w:pStyle w:val="ListBullet"/>
            </w:pPr>
            <w:r w:rsidRPr="00615371">
              <w:t>communication skills sufficient to:</w:t>
            </w:r>
          </w:p>
          <w:p w:rsidR="00000000" w:rsidRPr="00615371" w:rsidP="00615371">
            <w:pPr>
              <w:pStyle w:val="ListBullet2"/>
            </w:pPr>
            <w:r w:rsidRPr="00615371">
              <w:t>constructively negotiate and achieve agreed outcomes in day-to-day work activities</w:t>
            </w:r>
          </w:p>
          <w:p w:rsidR="00000000" w:rsidRPr="00615371" w:rsidP="00615371">
            <w:pPr>
              <w:pStyle w:val="ListBullet2"/>
            </w:pPr>
            <w:r w:rsidRPr="00615371">
              <w:t>handle inquiries courteously and tactfully</w:t>
            </w:r>
          </w:p>
          <w:p w:rsidR="00000000" w:rsidRPr="00615371" w:rsidP="00615371">
            <w:pPr>
              <w:pStyle w:val="ListBullet2"/>
            </w:pPr>
            <w:r w:rsidRPr="00615371">
              <w:t>disclose information discretely and politely</w:t>
            </w:r>
          </w:p>
          <w:p w:rsidR="00000000" w:rsidRPr="00615371" w:rsidP="00615371">
            <w:pPr>
              <w:pStyle w:val="ListBullet"/>
            </w:pPr>
            <w:r w:rsidRPr="00615371">
              <w:t>planning and organisational skills sufficient to:</w:t>
            </w:r>
          </w:p>
          <w:p w:rsidR="00000000" w:rsidRPr="00615371" w:rsidP="00615371">
            <w:pPr>
              <w:pStyle w:val="ListBullet2"/>
            </w:pPr>
            <w:r w:rsidRPr="00615371">
              <w:t>complete work tasks to timeframes and within budgets</w:t>
            </w:r>
          </w:p>
          <w:p w:rsidR="00000000" w:rsidRPr="00615371" w:rsidP="00615371">
            <w:pPr>
              <w:pStyle w:val="ListBullet2"/>
            </w:pPr>
            <w:r w:rsidRPr="00615371">
              <w:t>use agreed processes to ensure operational effectiveness</w:t>
            </w:r>
          </w:p>
          <w:p w:rsidR="00000000" w:rsidRPr="00615371" w:rsidP="00615371">
            <w:pPr>
              <w:pStyle w:val="ListBullet"/>
            </w:pPr>
            <w:r w:rsidRPr="00615371">
              <w:t>problem-solving skills sufficient to identify risks associated with rehearsals and performances</w:t>
            </w:r>
          </w:p>
          <w:p w:rsidR="00000000" w:rsidRPr="00615371" w:rsidP="00615371">
            <w:pPr>
              <w:pStyle w:val="ListBullet"/>
            </w:pPr>
            <w:r w:rsidRPr="00615371">
              <w:t>self-management skills sufficient to set prioriti</w:t>
            </w:r>
            <w:r w:rsidRPr="00615371">
              <w:t>es and apply time-management strategies</w:t>
            </w:r>
          </w:p>
          <w:p w:rsidR="00000000" w:rsidP="00615371">
            <w:pPr>
              <w:pStyle w:val="ListBullet"/>
              <w:rPr>
                <w:lang w:val="en-NZ"/>
              </w:rPr>
            </w:pPr>
            <w:r w:rsidRPr="00615371">
              <w:t>technology skills sufficient to use industry-current computer hardware and software</w:t>
            </w:r>
          </w:p>
        </w:tc>
      </w:tr>
      <w:tr w:rsidTr="003F0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5371">
            <w:pPr>
              <w:pStyle w:val="BodyText"/>
              <w:rPr>
                <w:lang w:val="en-NZ"/>
              </w:rPr>
            </w:pPr>
            <w:r w:rsidRPr="00615371">
              <w:rPr>
                <w:rStyle w:val="SpecialBold"/>
              </w:rPr>
              <w:t>Required knowledge</w:t>
            </w:r>
          </w:p>
        </w:tc>
      </w:tr>
      <w:tr w:rsidTr="003F08F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5371" w:rsidP="00615371">
            <w:pPr>
              <w:pStyle w:val="ListBullet"/>
            </w:pPr>
            <w:r w:rsidRPr="00615371">
              <w:t>basic risk analysis principles</w:t>
            </w:r>
          </w:p>
          <w:p w:rsidR="00000000" w:rsidRPr="00615371" w:rsidP="00615371">
            <w:pPr>
              <w:pStyle w:val="ListBullet"/>
            </w:pPr>
            <w:r w:rsidRPr="00615371">
              <w:t>compliance requirements of performance venues, including safety and security</w:t>
            </w:r>
          </w:p>
          <w:p w:rsidR="00000000" w:rsidRPr="00615371" w:rsidP="00615371">
            <w:pPr>
              <w:pStyle w:val="ListBullet"/>
            </w:pPr>
            <w:r w:rsidRPr="00615371">
              <w:t>OHS principles of safe listening, including safeguards against hearing loss</w:t>
            </w:r>
          </w:p>
          <w:p w:rsidR="00000000" w:rsidRPr="00615371" w:rsidP="00615371">
            <w:pPr>
              <w:pStyle w:val="ListBullet"/>
            </w:pPr>
            <w:r w:rsidRPr="00615371">
              <w:t>operational and technical requirements of performance venues, such as:</w:t>
            </w:r>
          </w:p>
          <w:p w:rsidR="00000000" w:rsidRPr="00615371" w:rsidP="00615371">
            <w:pPr>
              <w:pStyle w:val="ListBullet2"/>
            </w:pPr>
            <w:r w:rsidRPr="00615371">
              <w:t>acoustic awareness</w:t>
            </w:r>
          </w:p>
          <w:p w:rsidR="00000000" w:rsidRPr="00615371" w:rsidP="00615371">
            <w:pPr>
              <w:pStyle w:val="ListBullet2"/>
            </w:pPr>
            <w:r w:rsidRPr="00615371">
              <w:t>front-of-house and production responsibilities</w:t>
            </w:r>
          </w:p>
          <w:p w:rsidR="00000000" w:rsidRPr="00615371" w:rsidP="00615371">
            <w:pPr>
              <w:pStyle w:val="ListBullet2"/>
            </w:pPr>
            <w:r w:rsidRPr="00615371">
              <w:t>revenue structures</w:t>
            </w:r>
          </w:p>
          <w:p w:rsidR="00000000" w:rsidRPr="00615371" w:rsidP="00615371">
            <w:pPr>
              <w:pStyle w:val="ListBullet"/>
            </w:pPr>
            <w:r w:rsidRPr="00615371">
              <w:t>issues and challenges that arise in the context of attending to the administration of rehearsals and performances</w:t>
            </w:r>
          </w:p>
          <w:p w:rsidR="00000000" w:rsidRPr="00615371" w:rsidP="00615371">
            <w:pPr>
              <w:pStyle w:val="ListBullet"/>
            </w:pPr>
            <w:r w:rsidRPr="00615371">
              <w:t>typical features and requirements of venue contracts</w:t>
            </w:r>
          </w:p>
        </w:tc>
      </w:tr>
    </w:tbl>
    <w:p w:rsidR="00000000" w:rsidRPr="00615371" w:rsidP="00615371">
      <w:pPr>
        <w:pStyle w:val="BodyText"/>
      </w:pPr>
    </w:p>
    <w:p w:rsidR="00000000" w:rsidRPr="00615371" w:rsidP="00615371">
      <w:pPr>
        <w:pStyle w:val="AllowPageBreak"/>
      </w:pPr>
    </w:p>
    <w:p w:rsidR="00000000" w:rsidRPr="00615371" w:rsidP="00615371">
      <w:pPr>
        <w:pStyle w:val="Heading1"/>
      </w:pPr>
      <w:bookmarkStart w:id="10" w:name="O_380332"/>
      <w:bookmarkEnd w:id="10"/>
      <w:r w:rsidRPr="00615371">
        <w:t>Evidence Guide</w:t>
      </w:r>
    </w:p>
    <w:tbl>
      <w:tblPr>
        <w:tblW w:w="9570" w:type="dxa"/>
        <w:tblLayout w:type="fixed"/>
        <w:tblCellMar>
          <w:left w:w="62" w:type="dxa"/>
          <w:right w:w="62" w:type="dxa"/>
        </w:tblCellMar>
        <w:tblLook w:val="0000"/>
      </w:tblPr>
      <w:tblGrid>
        <w:gridCol w:w="3908"/>
        <w:gridCol w:w="5662"/>
      </w:tblGrid>
      <w:tr w:rsidTr="003F08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Emphasis"/>
              </w:rPr>
              <w:t>The Evidence Guide provides advice on assessment and must be read in conjunction with the performance criteria, required skills and knowledge, range statement and the Assessment Guidelines for the Training Package.</w:t>
            </w:r>
          </w:p>
        </w:tc>
      </w:tr>
      <w:tr w:rsidTr="003F08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p>
        </w:tc>
      </w:tr>
      <w:tr w:rsidTr="003F08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SpecialBold"/>
              </w:rPr>
              <w:t>Critical aspec</w:t>
            </w:r>
            <w:r w:rsidRPr="0061537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t>Evidence of the ability to:</w:t>
            </w:r>
          </w:p>
          <w:p w:rsidR="00000000" w:rsidRPr="00615371" w:rsidP="00615371">
            <w:pPr>
              <w:pStyle w:val="ListBullet"/>
            </w:pPr>
            <w:r w:rsidRPr="00615371">
              <w:t>confirm, record and distribute booking details</w:t>
            </w:r>
          </w:p>
          <w:p w:rsidR="00000000" w:rsidP="00615371">
            <w:pPr>
              <w:pStyle w:val="ListBullet"/>
              <w:rPr>
                <w:lang w:val="en-NZ"/>
              </w:rPr>
            </w:pPr>
            <w:r w:rsidRPr="00615371">
              <w:t>work collaboratively with performers, agents, managers and venue personnel.</w:t>
            </w:r>
          </w:p>
        </w:tc>
      </w:tr>
      <w:tr w:rsidTr="003F08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t>Assessment must ensure:</w:t>
            </w:r>
          </w:p>
          <w:p w:rsidR="00000000" w:rsidRPr="00615371" w:rsidP="00615371">
            <w:pPr>
              <w:pStyle w:val="ListBullet"/>
            </w:pPr>
            <w:r w:rsidRPr="00615371">
              <w:t>access to an environment where rehearsals and performances can be actively and safely administered</w:t>
            </w:r>
          </w:p>
          <w:p w:rsidR="00000000" w:rsidRPr="00615371" w:rsidP="00615371">
            <w:pPr>
              <w:pStyle w:val="ListBullet"/>
            </w:pPr>
            <w:r w:rsidRPr="00615371">
              <w:t>access to appropriate technology to prepare and distribute booking confirmation she</w:t>
            </w:r>
            <w:r w:rsidRPr="00615371">
              <w:t>ets, performance schedules and/or venueworksheets</w:t>
            </w:r>
          </w:p>
          <w:p w:rsidR="00000000" w:rsidRPr="00615371" w:rsidP="00615371">
            <w:pPr>
              <w:pStyle w:val="ListBullet"/>
            </w:pPr>
            <w:r w:rsidRPr="00615371">
              <w:t>access to performers, venues and venue personnel</w:t>
            </w:r>
          </w:p>
          <w:p w:rsidR="00000000" w:rsidP="00615371">
            <w:pPr>
              <w:pStyle w:val="ListBullet"/>
              <w:rPr>
                <w:lang w:val="en-NZ"/>
              </w:rPr>
            </w:pPr>
            <w:r w:rsidRPr="00615371">
              <w:t>use of culturally appropriate processes and techniques appropriate to the language and literacy capacity of learners and the work being performed.</w:t>
            </w:r>
          </w:p>
        </w:tc>
      </w:tr>
      <w:tr w:rsidTr="003F08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SpecialBold"/>
              </w:rPr>
              <w:t>Method of</w:t>
            </w:r>
            <w:r w:rsidRPr="00615371">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t>The following assessment methods are appropriate for this unit:</w:t>
            </w:r>
          </w:p>
          <w:p w:rsidR="00000000" w:rsidRPr="00615371" w:rsidP="00615371">
            <w:pPr>
              <w:pStyle w:val="ListBullet"/>
            </w:pPr>
            <w:r w:rsidRPr="00615371">
              <w:t>case studies and scenarios as a basis for discussing the administration of schedules for performers</w:t>
            </w:r>
          </w:p>
          <w:p w:rsidR="00000000" w:rsidRPr="00615371" w:rsidP="00615371">
            <w:pPr>
              <w:pStyle w:val="ListBullet"/>
            </w:pPr>
            <w:r w:rsidRPr="00615371">
              <w:t>direct observation of candidate administering operations for rehearsals and per</w:t>
            </w:r>
            <w:r w:rsidRPr="00615371">
              <w:t>formances</w:t>
            </w:r>
          </w:p>
          <w:p w:rsidR="00000000" w:rsidRPr="00615371" w:rsidP="00615371">
            <w:pPr>
              <w:pStyle w:val="ListBullet"/>
            </w:pPr>
            <w:r w:rsidRPr="00615371">
              <w:t>written or oral questioning to assess knowledge of compliance requirements of performance venues and typical features of venue contracts</w:t>
            </w:r>
          </w:p>
          <w:p w:rsidR="00000000" w:rsidP="00615371">
            <w:pPr>
              <w:pStyle w:val="ListBullet"/>
              <w:rPr>
                <w:lang w:val="en-NZ"/>
              </w:rPr>
            </w:pPr>
            <w:r w:rsidRPr="00615371">
              <w:t>problem-solving activities to assess ability to estimate and calculate performer's fees.</w:t>
            </w:r>
          </w:p>
        </w:tc>
      </w:tr>
      <w:tr w:rsidTr="003F08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BodyText"/>
            </w:pPr>
            <w:r w:rsidRPr="00615371">
              <w:t>Holistic assessment with other units relevant to the industry sector, workplace and job role is recommended, for example:</w:t>
            </w:r>
          </w:p>
          <w:p w:rsidR="00000000" w:rsidRPr="00615371" w:rsidP="00615371">
            <w:pPr>
              <w:pStyle w:val="ListBullet"/>
            </w:pPr>
            <w:r w:rsidRPr="00615371">
              <w:t>BSBADM307B Organise schedules</w:t>
            </w:r>
          </w:p>
          <w:p w:rsidR="00000000" w:rsidRPr="00615371" w:rsidP="00615371">
            <w:pPr>
              <w:pStyle w:val="ListBullet"/>
            </w:pPr>
            <w:r w:rsidRPr="00615371">
              <w:t>BSBINM301AOrganise workplace information</w:t>
            </w:r>
          </w:p>
          <w:p w:rsidR="00000000" w:rsidRPr="00615371" w:rsidP="00615371">
            <w:pPr>
              <w:pStyle w:val="ListBullet"/>
            </w:pPr>
            <w:r w:rsidRPr="00615371">
              <w:t>BSBITU304AProduce spreadsh</w:t>
            </w:r>
            <w:r w:rsidRPr="00615371">
              <w:t>eets</w:t>
            </w:r>
          </w:p>
          <w:p w:rsidR="00000000" w:rsidRPr="00615371" w:rsidP="00615371">
            <w:pPr>
              <w:pStyle w:val="ListBullet"/>
            </w:pPr>
            <w:r w:rsidRPr="00615371">
              <w:t>CUSEVT301A Book performance venues</w:t>
            </w:r>
          </w:p>
          <w:p w:rsidR="00000000" w:rsidRPr="00615371" w:rsidP="00615371">
            <w:pPr>
              <w:pStyle w:val="ListBullet"/>
            </w:pPr>
            <w:r w:rsidRPr="00615371">
              <w:t>CUSIND301A Work effectively in the music industry.</w:t>
            </w:r>
          </w:p>
        </w:tc>
      </w:tr>
    </w:tbl>
    <w:p w:rsidR="00000000" w:rsidRPr="00615371" w:rsidP="00615371">
      <w:pPr>
        <w:pStyle w:val="BodyText"/>
      </w:pPr>
    </w:p>
    <w:p w:rsidR="00000000" w:rsidRPr="00615371" w:rsidP="00615371">
      <w:pPr>
        <w:pStyle w:val="AllowPageBreak"/>
      </w:pPr>
    </w:p>
    <w:p w:rsidR="00000000" w:rsidRPr="00615371" w:rsidP="00615371">
      <w:pPr>
        <w:pStyle w:val="Heading1"/>
      </w:pPr>
      <w:bookmarkStart w:id="11" w:name="O_380327"/>
      <w:bookmarkEnd w:id="11"/>
      <w:r w:rsidRPr="00615371">
        <w:t>Range Statement</w:t>
      </w:r>
    </w:p>
    <w:tbl>
      <w:tblPr>
        <w:tblW w:w="0" w:type="auto"/>
        <w:tblLayout w:type="fixed"/>
        <w:tblCellMar>
          <w:left w:w="62" w:type="dxa"/>
          <w:right w:w="62" w:type="dxa"/>
        </w:tblCellMar>
        <w:tblLook w:val="0000"/>
      </w:tblPr>
      <w:tblGrid>
        <w:gridCol w:w="3507"/>
        <w:gridCol w:w="5015"/>
      </w:tblGrid>
      <w:tr w:rsidTr="003F08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Emphasis"/>
              </w:rPr>
              <w:t>The range statement relates to the unit of competency as a whole. It allows for different work environments and situations that ma</w:t>
            </w:r>
            <w:r w:rsidRPr="00615371">
              <w:rPr>
                <w:rStyle w:val="Emphasis"/>
              </w:rPr>
              <w:t>y affect performance. Bold italicised wording, if used in the performance criteria, is detailed below. Essential operating conditions that may be present with training and assessment (depending on the work situation, needs of the candidate, accessibility o</w:t>
            </w:r>
            <w:r w:rsidRPr="00615371">
              <w:rPr>
                <w:rStyle w:val="Emphasis"/>
              </w:rPr>
              <w:t>f the item, and local industry and regional contexts) may also be included.</w:t>
            </w:r>
          </w:p>
        </w:tc>
      </w:tr>
      <w:tr w:rsidTr="003F08F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BoldandItalics"/>
              </w:rPr>
              <w:t>Booking details</w:t>
            </w:r>
            <w:r w:rsidRPr="0061537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ListBullet"/>
            </w:pPr>
            <w:r w:rsidRPr="00615371">
              <w:t>contact details of performers, agents and venue personnel</w:t>
            </w:r>
          </w:p>
          <w:p w:rsidR="00000000" w:rsidRPr="00615371" w:rsidP="00615371">
            <w:pPr>
              <w:pStyle w:val="ListBullet"/>
            </w:pPr>
            <w:r w:rsidRPr="00615371">
              <w:t>contractual arrangements and negotiated agreements between performers, agents and venue personnel</w:t>
            </w:r>
          </w:p>
          <w:p w:rsidR="00000000" w:rsidRPr="00615371" w:rsidP="00615371">
            <w:pPr>
              <w:pStyle w:val="ListBullet"/>
            </w:pPr>
            <w:r w:rsidRPr="00615371">
              <w:t>dates, times and places of performance, including venue address and direction map</w:t>
            </w:r>
          </w:p>
          <w:p w:rsidR="00000000" w:rsidRPr="00615371" w:rsidP="00615371">
            <w:pPr>
              <w:pStyle w:val="ListBullet"/>
            </w:pPr>
            <w:r w:rsidRPr="00615371">
              <w:t>legal responsibilities of performers, agents and venue personnel</w:t>
            </w:r>
          </w:p>
          <w:p w:rsidR="00000000" w:rsidRPr="00615371" w:rsidP="00615371">
            <w:pPr>
              <w:pStyle w:val="ListBullet"/>
            </w:pPr>
            <w:r w:rsidRPr="00615371">
              <w:t>operational</w:t>
            </w:r>
            <w:r w:rsidRPr="00615371">
              <w:t xml:space="preserve"> and technical specifications of venue, such as:</w:t>
            </w:r>
          </w:p>
          <w:p w:rsidR="00000000" w:rsidRPr="00615371" w:rsidP="00615371">
            <w:pPr>
              <w:pStyle w:val="ListBullet2"/>
            </w:pPr>
            <w:r w:rsidRPr="00615371">
              <w:t>sound equipment</w:t>
            </w:r>
          </w:p>
          <w:p w:rsidR="00000000" w:rsidRPr="00615371" w:rsidP="00615371">
            <w:pPr>
              <w:pStyle w:val="ListBullet2"/>
            </w:pPr>
            <w:r w:rsidRPr="00615371">
              <w:t>front-of-house equipment</w:t>
            </w:r>
          </w:p>
          <w:p w:rsidR="00000000" w:rsidRPr="00615371" w:rsidP="00615371">
            <w:pPr>
              <w:pStyle w:val="ListBullet2"/>
            </w:pPr>
            <w:r w:rsidRPr="00615371">
              <w:t>rehearsal times and volumes</w:t>
            </w:r>
          </w:p>
          <w:p w:rsidR="00000000" w:rsidRPr="00615371" w:rsidP="00615371">
            <w:pPr>
              <w:pStyle w:val="ListBullet"/>
            </w:pPr>
            <w:r w:rsidRPr="00615371">
              <w:t>performers' fees and method of payment</w:t>
            </w:r>
          </w:p>
          <w:p w:rsidR="00000000" w:rsidRPr="00615371" w:rsidP="00615371">
            <w:pPr>
              <w:pStyle w:val="ListBullet"/>
            </w:pPr>
            <w:r w:rsidRPr="00615371">
              <w:t>production responsibilities</w:t>
            </w:r>
          </w:p>
          <w:p w:rsidR="00000000" w:rsidP="00615371">
            <w:pPr>
              <w:pStyle w:val="ListBullet"/>
              <w:rPr>
                <w:lang w:val="en-NZ"/>
              </w:rPr>
            </w:pPr>
            <w:r w:rsidRPr="00615371">
              <w:t>venue access details for rehearsal or performance.</w:t>
            </w:r>
          </w:p>
        </w:tc>
      </w:tr>
      <w:tr w:rsidTr="003F08F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BoldandItalics"/>
              </w:rPr>
              <w:t>Appropriate persons</w:t>
            </w:r>
            <w:r w:rsidRPr="0061537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ListBullet"/>
            </w:pPr>
            <w:r w:rsidRPr="00615371">
              <w:t>agent</w:t>
            </w:r>
          </w:p>
          <w:p w:rsidR="00000000" w:rsidRPr="00615371" w:rsidP="00615371">
            <w:pPr>
              <w:pStyle w:val="ListBullet"/>
            </w:pPr>
            <w:r w:rsidRPr="00615371">
              <w:t>manager:</w:t>
            </w:r>
          </w:p>
          <w:p w:rsidR="00000000" w:rsidRPr="00615371" w:rsidP="00615371">
            <w:pPr>
              <w:pStyle w:val="ListBullet2"/>
            </w:pPr>
            <w:r w:rsidRPr="00615371">
              <w:t>artist or band</w:t>
            </w:r>
          </w:p>
          <w:p w:rsidR="00000000" w:rsidRPr="00615371" w:rsidP="00615371">
            <w:pPr>
              <w:pStyle w:val="ListBullet2"/>
            </w:pPr>
            <w:r w:rsidRPr="00615371">
              <w:t>floor</w:t>
            </w:r>
          </w:p>
          <w:p w:rsidR="00000000" w:rsidRPr="00615371" w:rsidP="00615371">
            <w:pPr>
              <w:pStyle w:val="ListBullet2"/>
            </w:pPr>
            <w:r w:rsidRPr="00615371">
              <w:t>production</w:t>
            </w:r>
          </w:p>
          <w:p w:rsidR="00000000" w:rsidRPr="00615371" w:rsidP="00615371">
            <w:pPr>
              <w:pStyle w:val="ListBullet2"/>
            </w:pPr>
            <w:r w:rsidRPr="00615371">
              <w:t>stage</w:t>
            </w:r>
          </w:p>
          <w:p w:rsidR="00000000" w:rsidRPr="00615371" w:rsidP="00615371">
            <w:pPr>
              <w:pStyle w:val="ListBullet2"/>
            </w:pPr>
            <w:r w:rsidRPr="00615371">
              <w:t>venue</w:t>
            </w:r>
          </w:p>
          <w:p w:rsidR="00000000" w:rsidRPr="00615371" w:rsidP="00615371">
            <w:pPr>
              <w:pStyle w:val="ListBullet"/>
            </w:pPr>
            <w:r w:rsidRPr="00615371">
              <w:t>performer:</w:t>
            </w:r>
          </w:p>
          <w:p w:rsidR="00000000" w:rsidRPr="00615371" w:rsidP="00615371">
            <w:pPr>
              <w:pStyle w:val="ListBullet2"/>
            </w:pPr>
            <w:r w:rsidRPr="00615371">
              <w:t>actor</w:t>
            </w:r>
          </w:p>
          <w:p w:rsidR="00000000" w:rsidRPr="00615371" w:rsidP="00615371">
            <w:pPr>
              <w:pStyle w:val="ListBullet2"/>
            </w:pPr>
            <w:r w:rsidRPr="00615371">
              <w:t>artist or band</w:t>
            </w:r>
          </w:p>
          <w:p w:rsidR="00000000" w:rsidRPr="00615371" w:rsidP="00615371">
            <w:pPr>
              <w:pStyle w:val="ListBullet2"/>
            </w:pPr>
            <w:r w:rsidRPr="00615371">
              <w:t>cast member</w:t>
            </w:r>
          </w:p>
          <w:p w:rsidR="00000000" w:rsidRPr="00615371" w:rsidP="00615371">
            <w:pPr>
              <w:pStyle w:val="ListBullet2"/>
            </w:pPr>
            <w:r w:rsidRPr="00615371">
              <w:t>conference speaker</w:t>
            </w:r>
          </w:p>
          <w:p w:rsidR="00000000" w:rsidRPr="00615371" w:rsidP="00615371">
            <w:pPr>
              <w:pStyle w:val="ListBullet2"/>
            </w:pPr>
            <w:r w:rsidRPr="00615371">
              <w:t>master of ceremony</w:t>
            </w:r>
          </w:p>
          <w:p w:rsidR="00000000" w:rsidRPr="00615371" w:rsidP="00615371">
            <w:pPr>
              <w:pStyle w:val="ListBullet2"/>
            </w:pPr>
            <w:r w:rsidRPr="00615371">
              <w:t>musician</w:t>
            </w:r>
          </w:p>
          <w:p w:rsidR="00000000" w:rsidRPr="00615371" w:rsidP="00615371">
            <w:pPr>
              <w:pStyle w:val="ListBullet2"/>
            </w:pPr>
            <w:r w:rsidRPr="00615371">
              <w:t>panel member</w:t>
            </w:r>
          </w:p>
          <w:p w:rsidR="00000000" w:rsidRPr="00615371" w:rsidP="00615371">
            <w:pPr>
              <w:pStyle w:val="ListBullet2"/>
            </w:pPr>
            <w:r w:rsidRPr="00615371">
              <w:t>public speaker</w:t>
            </w:r>
          </w:p>
          <w:p w:rsidR="00000000" w:rsidRPr="00615371" w:rsidP="00615371">
            <w:pPr>
              <w:pStyle w:val="ListBullet2"/>
            </w:pPr>
            <w:r w:rsidRPr="00615371">
              <w:t>singer</w:t>
            </w:r>
          </w:p>
          <w:p w:rsidR="00000000" w:rsidRPr="00615371" w:rsidP="00615371">
            <w:pPr>
              <w:pStyle w:val="ListBullet2"/>
            </w:pPr>
            <w:r w:rsidRPr="00615371">
              <w:t>special guest</w:t>
            </w:r>
          </w:p>
          <w:p w:rsidR="00000000" w:rsidRPr="00615371" w:rsidP="00615371">
            <w:pPr>
              <w:pStyle w:val="ListBullet"/>
            </w:pPr>
            <w:r w:rsidRPr="00615371">
              <w:t>technical crew:</w:t>
            </w:r>
          </w:p>
          <w:p w:rsidR="00000000" w:rsidRPr="00615371" w:rsidP="00615371">
            <w:pPr>
              <w:pStyle w:val="ListBullet2"/>
            </w:pPr>
            <w:r w:rsidRPr="00615371">
              <w:t>camera</w:t>
            </w:r>
          </w:p>
          <w:p w:rsidR="00000000" w:rsidRPr="00615371" w:rsidP="00615371">
            <w:pPr>
              <w:pStyle w:val="ListBullet2"/>
            </w:pPr>
            <w:r w:rsidRPr="00615371">
              <w:t>front-of-house</w:t>
            </w:r>
          </w:p>
          <w:p w:rsidR="00000000" w:rsidRPr="00615371" w:rsidP="00615371">
            <w:pPr>
              <w:pStyle w:val="ListBullet2"/>
            </w:pPr>
            <w:r w:rsidRPr="00615371">
              <w:t>light</w:t>
            </w:r>
          </w:p>
          <w:p w:rsidR="00000000" w:rsidRPr="00615371" w:rsidP="00615371">
            <w:pPr>
              <w:pStyle w:val="ListBullet2"/>
            </w:pPr>
            <w:r w:rsidRPr="00615371">
              <w:t>sound</w:t>
            </w:r>
          </w:p>
          <w:p w:rsidR="00000000" w:rsidP="00615371">
            <w:pPr>
              <w:pStyle w:val="ListBullet2"/>
              <w:rPr>
                <w:lang w:val="en-NZ"/>
              </w:rPr>
            </w:pPr>
            <w:r w:rsidRPr="00615371">
              <w:t>stage.</w:t>
            </w:r>
          </w:p>
        </w:tc>
      </w:tr>
      <w:tr w:rsidTr="003F08F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BoldandItalics"/>
              </w:rPr>
              <w:t>Agreed format</w:t>
            </w:r>
            <w:r w:rsidRPr="0061537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ListBullet"/>
            </w:pPr>
            <w:r w:rsidRPr="00615371">
              <w:t>booking confirmation sheet</w:t>
            </w:r>
          </w:p>
          <w:p w:rsidR="00000000" w:rsidRPr="00615371" w:rsidP="00615371">
            <w:pPr>
              <w:pStyle w:val="ListBullet"/>
            </w:pPr>
            <w:r w:rsidRPr="00615371">
              <w:t>performance schedule</w:t>
            </w:r>
          </w:p>
          <w:p w:rsidR="00000000" w:rsidP="00615371">
            <w:pPr>
              <w:pStyle w:val="ListBullet"/>
              <w:rPr>
                <w:lang w:val="en-NZ"/>
              </w:rPr>
            </w:pPr>
            <w:r w:rsidRPr="00615371">
              <w:t>venue worksheet.</w:t>
            </w:r>
          </w:p>
        </w:tc>
      </w:tr>
      <w:tr w:rsidTr="003F08F7">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5371">
            <w:pPr>
              <w:pStyle w:val="BodyText"/>
              <w:rPr>
                <w:lang w:val="en-NZ"/>
              </w:rPr>
            </w:pPr>
            <w:r w:rsidRPr="00615371">
              <w:rPr>
                <w:rStyle w:val="BoldandItalics"/>
              </w:rPr>
              <w:t>Communication processes</w:t>
            </w:r>
            <w:r w:rsidRPr="00615371">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5371" w:rsidP="00615371">
            <w:pPr>
              <w:pStyle w:val="ListBullet"/>
            </w:pPr>
            <w:r w:rsidRPr="00615371">
              <w:t>distribution to all parties under regular or contingency circumstances via:</w:t>
            </w:r>
          </w:p>
          <w:p w:rsidR="00000000" w:rsidRPr="00615371" w:rsidP="00615371">
            <w:pPr>
              <w:pStyle w:val="ListBullet2"/>
            </w:pPr>
            <w:r w:rsidRPr="00615371">
              <w:t>email</w:t>
            </w:r>
          </w:p>
          <w:p w:rsidR="00000000" w:rsidRPr="00615371" w:rsidP="00615371">
            <w:pPr>
              <w:pStyle w:val="ListBullet2"/>
            </w:pPr>
            <w:r w:rsidRPr="00615371">
              <w:t>facsimile</w:t>
            </w:r>
          </w:p>
          <w:p w:rsidR="00000000" w:rsidRPr="00615371" w:rsidP="00615371">
            <w:pPr>
              <w:pStyle w:val="ListBullet2"/>
            </w:pPr>
            <w:r w:rsidRPr="00615371">
              <w:t>group briefing</w:t>
            </w:r>
          </w:p>
          <w:p w:rsidR="00000000" w:rsidRPr="00615371" w:rsidP="00615371">
            <w:pPr>
              <w:pStyle w:val="ListBullet2"/>
            </w:pPr>
            <w:r w:rsidRPr="00615371">
              <w:t>hand-delivery, e.g. courier or in person</w:t>
            </w:r>
          </w:p>
          <w:p w:rsidR="00000000" w:rsidRPr="00615371" w:rsidP="00615371">
            <w:pPr>
              <w:pStyle w:val="ListBullet2"/>
            </w:pPr>
            <w:r w:rsidRPr="00615371">
              <w:t>postal</w:t>
            </w:r>
          </w:p>
          <w:p w:rsidR="00000000" w:rsidRPr="00615371" w:rsidP="00615371">
            <w:pPr>
              <w:pStyle w:val="ListBullet2"/>
            </w:pPr>
            <w:r w:rsidRPr="00615371">
              <w:t>short message service (SMS)</w:t>
            </w:r>
          </w:p>
          <w:p w:rsidR="00000000" w:rsidRPr="00615371" w:rsidP="00615371">
            <w:pPr>
              <w:pStyle w:val="ListBullet2"/>
            </w:pPr>
            <w:r w:rsidRPr="00615371">
              <w:t>telephone, including landline and mobile.</w:t>
            </w:r>
          </w:p>
        </w:tc>
      </w:tr>
    </w:tbl>
    <w:p w:rsidR="003F08F7" w:rsidP="00615371">
      <w:pPr>
        <w:pStyle w:val="BodyText"/>
      </w:pPr>
    </w:p>
    <w:p w:rsidR="003F08F7" w:rsidP="00615371">
      <w:pPr>
        <w:pStyle w:val="BodyText"/>
      </w:pPr>
    </w:p>
    <w:p w:rsidR="00000000" w:rsidRPr="00615371" w:rsidP="00615371">
      <w:pPr>
        <w:pStyle w:val="Heading1"/>
      </w:pPr>
      <w:bookmarkStart w:id="12" w:name="O_380324"/>
      <w:bookmarkEnd w:id="12"/>
      <w:r w:rsidRPr="00615371">
        <w:t>Unit Sector(s)</w:t>
      </w:r>
    </w:p>
    <w:p w:rsidR="00000000" w:rsidRPr="00615371" w:rsidP="00615371">
      <w:pPr>
        <w:pStyle w:val="BodyText"/>
      </w:pPr>
      <w:r w:rsidRPr="00615371">
        <w:t>Administration - general administration</w:t>
      </w:r>
    </w:p>
    <w:p w:rsidR="00000000" w:rsidRPr="00615371" w:rsidP="00615371"/>
    <w:sectPr w:rsidSect="00615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8F7" w:rsidP="003F0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F7" w:rsidP="00615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08F7" w:rsidP="006153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08F7" w:rsidP="006153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08F7" w:rsidP="003F08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8F7" w:rsidP="00615371">
    <w:pPr>
      <w:pStyle w:val="Header"/>
      <w:framePr w:wrap="around"/>
    </w:pPr>
    <w:r>
      <w:fldChar w:fldCharType="begin"/>
    </w:r>
    <w:r>
      <w:instrText xml:space="preserve"> TITLE   \* MERGEFORMAT </w:instrText>
    </w:r>
    <w:r>
      <w:fldChar w:fldCharType="separate"/>
    </w:r>
    <w:r>
      <w:t>CUSADM301A Administer operations for rehearsals and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08F7" w:rsidP="006153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C7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4A8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5C3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3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5371"/>
    <w:pPr>
      <w:spacing w:before="360" w:after="60"/>
      <w:outlineLvl w:val="0"/>
    </w:pPr>
    <w:rPr>
      <w:sz w:val="32"/>
    </w:rPr>
  </w:style>
  <w:style w:type="paragraph" w:styleId="Heading2">
    <w:name w:val="heading 2"/>
    <w:basedOn w:val="HeadingBase"/>
    <w:next w:val="BodyText"/>
    <w:link w:val="Heading2Char"/>
    <w:qFormat/>
    <w:rsid w:val="00615371"/>
    <w:pPr>
      <w:keepLines/>
      <w:spacing w:before="240" w:after="120"/>
      <w:outlineLvl w:val="1"/>
    </w:pPr>
    <w:rPr>
      <w:sz w:val="28"/>
      <w:szCs w:val="40"/>
    </w:rPr>
  </w:style>
  <w:style w:type="paragraph" w:styleId="Heading3">
    <w:name w:val="heading 3"/>
    <w:basedOn w:val="HeadingBase"/>
    <w:next w:val="BodyText"/>
    <w:link w:val="Heading3Char"/>
    <w:qFormat/>
    <w:rsid w:val="00615371"/>
    <w:pPr>
      <w:spacing w:before="180" w:after="120"/>
      <w:outlineLvl w:val="2"/>
    </w:pPr>
    <w:rPr>
      <w:spacing w:val="-10"/>
      <w:kern w:val="32"/>
    </w:rPr>
  </w:style>
  <w:style w:type="paragraph" w:styleId="Heading4">
    <w:name w:val="heading 4"/>
    <w:basedOn w:val="HeadingBase"/>
    <w:next w:val="BodyText"/>
    <w:link w:val="Heading4Char"/>
    <w:qFormat/>
    <w:rsid w:val="00615371"/>
    <w:pPr>
      <w:spacing w:before="160" w:after="120"/>
      <w:outlineLvl w:val="3"/>
    </w:pPr>
    <w:rPr>
      <w:sz w:val="22"/>
    </w:rPr>
  </w:style>
  <w:style w:type="paragraph" w:styleId="Heading5">
    <w:name w:val="heading 5"/>
    <w:basedOn w:val="HeadingBase"/>
    <w:next w:val="Normal"/>
    <w:link w:val="Heading5Char"/>
    <w:qFormat/>
    <w:rsid w:val="00615371"/>
    <w:pPr>
      <w:spacing w:before="80"/>
      <w:outlineLvl w:val="4"/>
    </w:pPr>
    <w:rPr>
      <w:color w:val="918585"/>
      <w:sz w:val="20"/>
    </w:rPr>
  </w:style>
  <w:style w:type="paragraph" w:styleId="Heading6">
    <w:name w:val="heading 6"/>
    <w:basedOn w:val="HeadingBase"/>
    <w:next w:val="Normal"/>
    <w:link w:val="Heading6Char"/>
    <w:qFormat/>
    <w:rsid w:val="00615371"/>
    <w:pPr>
      <w:spacing w:before="60"/>
      <w:outlineLvl w:val="5"/>
    </w:pPr>
    <w:rPr>
      <w:color w:val="918585"/>
      <w:sz w:val="20"/>
    </w:rPr>
  </w:style>
  <w:style w:type="paragraph" w:styleId="Heading7">
    <w:name w:val="heading 7"/>
    <w:basedOn w:val="Normal"/>
    <w:next w:val="Normal"/>
    <w:link w:val="Heading7Char"/>
    <w:qFormat/>
    <w:rsid w:val="00615371"/>
    <w:pPr>
      <w:ind w:left="720"/>
      <w:outlineLvl w:val="6"/>
    </w:pPr>
    <w:rPr>
      <w:i/>
    </w:rPr>
  </w:style>
  <w:style w:type="paragraph" w:styleId="Heading8">
    <w:name w:val="heading 8"/>
    <w:basedOn w:val="Normal"/>
    <w:next w:val="Normal"/>
    <w:link w:val="Heading8Char"/>
    <w:qFormat/>
    <w:rsid w:val="00615371"/>
    <w:pPr>
      <w:ind w:left="720"/>
      <w:outlineLvl w:val="7"/>
    </w:pPr>
    <w:rPr>
      <w:i/>
    </w:rPr>
  </w:style>
  <w:style w:type="paragraph" w:styleId="Heading9">
    <w:name w:val="heading 9"/>
    <w:basedOn w:val="Normal"/>
    <w:next w:val="Normal"/>
    <w:link w:val="Heading9Char"/>
    <w:qFormat/>
    <w:rsid w:val="00615371"/>
    <w:pPr>
      <w:ind w:left="720"/>
      <w:outlineLvl w:val="8"/>
    </w:pPr>
    <w:rPr>
      <w:i/>
    </w:rPr>
  </w:style>
  <w:style w:type="character" w:default="1" w:styleId="DefaultParagraphFont">
    <w:name w:val="Default Paragraph Font"/>
    <w:uiPriority w:val="1"/>
    <w:unhideWhenUsed/>
    <w:rsid w:val="00615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371"/>
  </w:style>
  <w:style w:type="character" w:customStyle="1" w:styleId="Heading1Char">
    <w:name w:val="Heading 1 Char"/>
    <w:basedOn w:val="DefaultParagraphFont"/>
    <w:link w:val="Heading1"/>
    <w:rsid w:val="00615371"/>
    <w:rPr>
      <w:rFonts w:ascii="Times New Roman" w:eastAsia="Times New Roman" w:hAnsi="Times New Roman" w:cs="Times New Roman"/>
      <w:b/>
      <w:sz w:val="32"/>
      <w:szCs w:val="20"/>
      <w:lang w:eastAsia="en-US"/>
    </w:rPr>
  </w:style>
  <w:style w:type="paragraph" w:styleId="BodyText">
    <w:name w:val="Body Text"/>
    <w:basedOn w:val="Normal"/>
    <w:link w:val="BodyTextChar"/>
    <w:rsid w:val="00615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5371"/>
    <w:rPr>
      <w:rFonts w:ascii="Times New Roman" w:eastAsia="Times New Roman" w:hAnsi="Times New Roman" w:cs="Times New Roman"/>
      <w:sz w:val="24"/>
      <w:lang w:val="en-US" w:eastAsia="en-US"/>
    </w:rPr>
  </w:style>
  <w:style w:type="paragraph" w:styleId="Footer">
    <w:name w:val="footer"/>
    <w:basedOn w:val="Normal"/>
    <w:link w:val="FooterChar"/>
    <w:rsid w:val="00615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371"/>
    <w:rPr>
      <w:rFonts w:ascii="Times New Roman" w:eastAsia="Times New Roman" w:hAnsi="Times New Roman" w:cs="Times New Roman"/>
      <w:sz w:val="16"/>
      <w:lang w:val="en-US" w:eastAsia="en-US"/>
    </w:rPr>
  </w:style>
  <w:style w:type="paragraph" w:styleId="List">
    <w:name w:val="List"/>
    <w:basedOn w:val="BodyText"/>
    <w:next w:val="BodyText"/>
    <w:rsid w:val="00615371"/>
    <w:pPr>
      <w:tabs>
        <w:tab w:val="left" w:pos="340"/>
      </w:tabs>
      <w:spacing w:before="60" w:after="60"/>
      <w:ind w:left="340" w:hanging="340"/>
    </w:pPr>
  </w:style>
  <w:style w:type="paragraph" w:styleId="ListBullet">
    <w:name w:val="List Bullet"/>
    <w:basedOn w:val="List"/>
    <w:rsid w:val="00615371"/>
    <w:pPr>
      <w:numPr>
        <w:numId w:val="13"/>
      </w:numPr>
      <w:tabs>
        <w:tab w:val="clear" w:pos="340"/>
      </w:tabs>
      <w:spacing w:before="40" w:after="40"/>
    </w:pPr>
  </w:style>
  <w:style w:type="character" w:customStyle="1" w:styleId="SpecialBold">
    <w:name w:val="Special Bold"/>
    <w:basedOn w:val="DefaultParagraphFont"/>
    <w:rsid w:val="00615371"/>
    <w:rPr>
      <w:b/>
      <w:spacing w:val="0"/>
    </w:rPr>
  </w:style>
  <w:style w:type="paragraph" w:styleId="ListBullet2">
    <w:name w:val="List Bullet 2"/>
    <w:basedOn w:val="List2"/>
    <w:rsid w:val="00615371"/>
    <w:pPr>
      <w:numPr>
        <w:numId w:val="14"/>
      </w:numPr>
      <w:tabs>
        <w:tab w:val="clear" w:pos="680"/>
      </w:tabs>
    </w:pPr>
  </w:style>
  <w:style w:type="paragraph" w:styleId="Header">
    <w:name w:val="header"/>
    <w:basedOn w:val="Normal"/>
    <w:link w:val="HeaderChar"/>
    <w:rsid w:val="00615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37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5371"/>
    <w:rPr>
      <w:i/>
    </w:rPr>
  </w:style>
  <w:style w:type="paragraph" w:customStyle="1" w:styleId="SuperHeading">
    <w:name w:val="SuperHeading"/>
    <w:basedOn w:val="Normal"/>
    <w:rsid w:val="00615371"/>
    <w:pPr>
      <w:spacing w:before="240" w:after="120"/>
      <w:outlineLvl w:val="0"/>
    </w:pPr>
    <w:rPr>
      <w:rFonts w:ascii="Times New Roman" w:hAnsi="Times New Roman"/>
      <w:b/>
      <w:sz w:val="28"/>
    </w:rPr>
  </w:style>
  <w:style w:type="paragraph" w:customStyle="1" w:styleId="AllowPageBreak">
    <w:name w:val="AllowPageBreak"/>
    <w:rsid w:val="00615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5371"/>
    <w:rPr>
      <w:b/>
      <w:i/>
      <w:u w:val="none"/>
    </w:rPr>
  </w:style>
  <w:style w:type="character" w:customStyle="1" w:styleId="Heading2Char">
    <w:name w:val="Heading 2 Char"/>
    <w:basedOn w:val="DefaultParagraphFont"/>
    <w:link w:val="Heading2"/>
    <w:rsid w:val="00615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3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53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5371"/>
    <w:rPr>
      <w:rFonts w:ascii="Courier New" w:eastAsia="Times New Roman" w:hAnsi="Courier New" w:cs="Times New Roman"/>
      <w:i/>
      <w:szCs w:val="20"/>
      <w:lang w:val="en-US" w:eastAsia="en-US"/>
    </w:rPr>
  </w:style>
  <w:style w:type="paragraph" w:customStyle="1" w:styleId="HeadingBase">
    <w:name w:val="Heading Base"/>
    <w:rsid w:val="00615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371"/>
    <w:pPr>
      <w:tabs>
        <w:tab w:val="right" w:leader="dot" w:pos="9072"/>
      </w:tabs>
      <w:ind w:left="567"/>
    </w:pPr>
    <w:rPr>
      <w:szCs w:val="22"/>
    </w:rPr>
  </w:style>
  <w:style w:type="paragraph" w:customStyle="1" w:styleId="TOCBase">
    <w:name w:val="TOC Base"/>
    <w:rsid w:val="00615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371"/>
    <w:pPr>
      <w:tabs>
        <w:tab w:val="right" w:leader="dot" w:pos="9072"/>
      </w:tabs>
      <w:spacing w:before="40" w:after="40"/>
      <w:ind w:left="284"/>
    </w:pPr>
    <w:rPr>
      <w:rFonts w:ascii="Times New Roman" w:hAnsi="Times New Roman"/>
    </w:rPr>
  </w:style>
  <w:style w:type="paragraph" w:styleId="TOC1">
    <w:name w:val="toc 1"/>
    <w:basedOn w:val="TOCBase"/>
    <w:next w:val="Normal"/>
    <w:rsid w:val="006153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5371"/>
    <w:pPr>
      <w:spacing w:before="5040"/>
      <w:jc w:val="center"/>
    </w:pPr>
    <w:rPr>
      <w:sz w:val="48"/>
      <w:szCs w:val="72"/>
      <w:lang w:val="en-US"/>
    </w:rPr>
  </w:style>
  <w:style w:type="character" w:customStyle="1" w:styleId="TitleChar">
    <w:name w:val="Title Char"/>
    <w:basedOn w:val="DefaultParagraphFont"/>
    <w:link w:val="Title"/>
    <w:rsid w:val="00615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371"/>
    <w:pPr>
      <w:tabs>
        <w:tab w:val="left" w:pos="3600"/>
        <w:tab w:val="left" w:pos="3958"/>
      </w:tabs>
    </w:pPr>
  </w:style>
  <w:style w:type="paragraph" w:customStyle="1" w:styleId="Note">
    <w:name w:val="Note"/>
    <w:basedOn w:val="BodyText"/>
    <w:rsid w:val="00615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371"/>
    <w:pPr>
      <w:framePr w:wrap="auto" w:hAnchor="text" w:y="6049"/>
    </w:pPr>
    <w:rPr>
      <w:color w:val="000000"/>
      <w:sz w:val="40"/>
    </w:rPr>
  </w:style>
  <w:style w:type="paragraph" w:customStyle="1" w:styleId="TOCTitle">
    <w:name w:val="TOCTitle"/>
    <w:basedOn w:val="Heading1"/>
    <w:rsid w:val="00615371"/>
    <w:pPr>
      <w:spacing w:after="240"/>
      <w:jc w:val="center"/>
      <w:outlineLvl w:val="9"/>
    </w:pPr>
    <w:rPr>
      <w:caps/>
    </w:rPr>
  </w:style>
  <w:style w:type="paragraph" w:customStyle="1" w:styleId="Version">
    <w:name w:val="Version"/>
    <w:rsid w:val="00615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371"/>
    <w:pPr>
      <w:keepNext w:val="0"/>
      <w:tabs>
        <w:tab w:val="right" w:pos="4176"/>
      </w:tabs>
      <w:ind w:left="198" w:hanging="198"/>
    </w:pPr>
    <w:rPr>
      <w:rFonts w:ascii="Garamond" w:hAnsi="Garamond"/>
    </w:rPr>
  </w:style>
  <w:style w:type="paragraph" w:styleId="IndexHeading">
    <w:name w:val="index heading"/>
    <w:basedOn w:val="Normal"/>
    <w:next w:val="Index1"/>
    <w:semiHidden/>
    <w:rsid w:val="00615371"/>
    <w:pPr>
      <w:spacing w:before="120" w:after="120"/>
    </w:pPr>
    <w:rPr>
      <w:rFonts w:ascii="Arial" w:hAnsi="Arial"/>
      <w:b/>
      <w:color w:val="918585"/>
      <w:sz w:val="24"/>
    </w:rPr>
  </w:style>
  <w:style w:type="paragraph" w:customStyle="1" w:styleId="Chapter">
    <w:name w:val="Chapter"/>
    <w:basedOn w:val="Normal"/>
    <w:rsid w:val="00615371"/>
    <w:pPr>
      <w:spacing w:before="240"/>
    </w:pPr>
    <w:rPr>
      <w:rFonts w:ascii="Times New Roman" w:hAnsi="Times New Roman"/>
      <w:smallCaps/>
      <w:spacing w:val="80"/>
      <w:sz w:val="28"/>
    </w:rPr>
  </w:style>
  <w:style w:type="paragraph" w:customStyle="1" w:styleId="InChapter">
    <w:name w:val="InChapter"/>
    <w:basedOn w:val="Heading3"/>
    <w:rsid w:val="00615371"/>
    <w:pPr>
      <w:spacing w:after="240"/>
      <w:outlineLvl w:val="9"/>
    </w:pPr>
    <w:rPr>
      <w:noProof/>
    </w:rPr>
  </w:style>
  <w:style w:type="paragraph" w:styleId="Index2">
    <w:name w:val="index 2"/>
    <w:basedOn w:val="Normal"/>
    <w:next w:val="Normal"/>
    <w:semiHidden/>
    <w:rsid w:val="00615371"/>
    <w:pPr>
      <w:tabs>
        <w:tab w:val="right" w:pos="4176"/>
      </w:tabs>
      <w:ind w:left="568" w:hanging="284"/>
    </w:pPr>
    <w:rPr>
      <w:rFonts w:ascii="Garamond" w:hAnsi="Garamond"/>
    </w:rPr>
  </w:style>
  <w:style w:type="paragraph" w:customStyle="1" w:styleId="Byline">
    <w:name w:val="Byline"/>
    <w:rsid w:val="00615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371"/>
    <w:pPr>
      <w:tabs>
        <w:tab w:val="clear" w:pos="3600"/>
        <w:tab w:val="clear" w:pos="3958"/>
      </w:tabs>
      <w:jc w:val="right"/>
    </w:pPr>
  </w:style>
  <w:style w:type="paragraph" w:styleId="Caption">
    <w:name w:val="caption"/>
    <w:basedOn w:val="BodyText"/>
    <w:next w:val="Normal"/>
    <w:qFormat/>
    <w:rsid w:val="00615371"/>
    <w:pPr>
      <w:framePr w:w="2268" w:hSpace="181" w:vSpace="181" w:wrap="around" w:vAnchor="text" w:hAnchor="page" w:x="1135" w:y="285" w:anchorLock="1"/>
    </w:pPr>
    <w:rPr>
      <w:i/>
    </w:rPr>
  </w:style>
  <w:style w:type="paragraph" w:customStyle="1" w:styleId="MiniTOCTitle">
    <w:name w:val="MiniTOCTitle"/>
    <w:basedOn w:val="Heading4"/>
    <w:rsid w:val="00615371"/>
    <w:pPr>
      <w:spacing w:before="240"/>
      <w:outlineLvl w:val="9"/>
    </w:pPr>
    <w:rPr>
      <w:noProof/>
      <w:sz w:val="24"/>
    </w:rPr>
  </w:style>
  <w:style w:type="paragraph" w:customStyle="1" w:styleId="MiniTOCItem">
    <w:name w:val="MiniTOCItem"/>
    <w:basedOn w:val="ListBullet"/>
    <w:rsid w:val="00615371"/>
    <w:pPr>
      <w:numPr>
        <w:numId w:val="0"/>
      </w:numPr>
      <w:tabs>
        <w:tab w:val="right" w:leader="dot" w:pos="6521"/>
      </w:tabs>
      <w:spacing w:before="0" w:after="0"/>
    </w:pPr>
  </w:style>
  <w:style w:type="paragraph" w:customStyle="1" w:styleId="TOFTitle">
    <w:name w:val="TOFTitle"/>
    <w:basedOn w:val="TOCTitle"/>
    <w:rsid w:val="00615371"/>
  </w:style>
  <w:style w:type="paragraph" w:styleId="TableofFigures">
    <w:name w:val="table of figures"/>
    <w:basedOn w:val="Normal"/>
    <w:next w:val="Normal"/>
    <w:semiHidden/>
    <w:rsid w:val="00615371"/>
    <w:pPr>
      <w:tabs>
        <w:tab w:val="right" w:leader="dot" w:pos="9072"/>
      </w:tabs>
      <w:ind w:left="970" w:hanging="403"/>
    </w:pPr>
    <w:rPr>
      <w:rFonts w:ascii="Times New Roman" w:hAnsi="Times New Roman"/>
      <w:b/>
    </w:rPr>
  </w:style>
  <w:style w:type="paragraph" w:styleId="ListNumber">
    <w:name w:val="List Number"/>
    <w:basedOn w:val="List"/>
    <w:rsid w:val="00615371"/>
    <w:pPr>
      <w:numPr>
        <w:numId w:val="11"/>
      </w:numPr>
    </w:pPr>
  </w:style>
  <w:style w:type="character" w:customStyle="1" w:styleId="WingdingSymbols">
    <w:name w:val="Wingding Symbols"/>
    <w:rsid w:val="00615371"/>
    <w:rPr>
      <w:rFonts w:ascii="Wingdings" w:hAnsi="Wingdings"/>
    </w:rPr>
  </w:style>
  <w:style w:type="paragraph" w:customStyle="1" w:styleId="TableHeading">
    <w:name w:val="Table Heading"/>
    <w:basedOn w:val="HeadingBase"/>
    <w:rsid w:val="00615371"/>
    <w:pPr>
      <w:keepLines/>
      <w:pBdr>
        <w:bottom w:val="single" w:sz="6" w:space="1" w:color="918585"/>
      </w:pBdr>
      <w:spacing w:before="240"/>
    </w:pPr>
  </w:style>
  <w:style w:type="character" w:customStyle="1" w:styleId="HotSpot">
    <w:name w:val="HotSpot"/>
    <w:rsid w:val="00615371"/>
    <w:rPr>
      <w:color w:val="0033CC"/>
      <w:u w:val="none"/>
    </w:rPr>
  </w:style>
  <w:style w:type="paragraph" w:customStyle="1" w:styleId="BodyTextRight">
    <w:name w:val="Body Text Right"/>
    <w:basedOn w:val="BodyText"/>
    <w:rsid w:val="00615371"/>
    <w:pPr>
      <w:spacing w:before="0" w:after="0"/>
      <w:jc w:val="right"/>
    </w:pPr>
  </w:style>
  <w:style w:type="paragraph" w:styleId="Index3">
    <w:name w:val="index 3"/>
    <w:basedOn w:val="ListNumber2"/>
    <w:next w:val="Normal"/>
    <w:semiHidden/>
    <w:rsid w:val="00615371"/>
    <w:pPr>
      <w:numPr>
        <w:numId w:val="0"/>
      </w:numPr>
      <w:tabs>
        <w:tab w:val="right" w:leader="dot" w:pos="4176"/>
      </w:tabs>
    </w:pPr>
  </w:style>
  <w:style w:type="paragraph" w:styleId="ListNumber2">
    <w:name w:val="List Number 2"/>
    <w:basedOn w:val="List2"/>
    <w:rsid w:val="00615371"/>
    <w:pPr>
      <w:numPr>
        <w:numId w:val="10"/>
      </w:numPr>
      <w:tabs>
        <w:tab w:val="clear" w:pos="1060"/>
      </w:tabs>
    </w:pPr>
  </w:style>
  <w:style w:type="paragraph" w:customStyle="1" w:styleId="MarginNote">
    <w:name w:val="Margin Note"/>
    <w:basedOn w:val="BodyText"/>
    <w:rsid w:val="00615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3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5371"/>
    <w:rPr>
      <w:sz w:val="32"/>
    </w:rPr>
  </w:style>
  <w:style w:type="paragraph" w:customStyle="1" w:styleId="HeadingProcedure">
    <w:name w:val="Heading Procedure"/>
    <w:basedOn w:val="HeadingBase"/>
    <w:next w:val="Normal"/>
    <w:rsid w:val="00615371"/>
    <w:pPr>
      <w:tabs>
        <w:tab w:val="left" w:pos="0"/>
      </w:tabs>
      <w:spacing w:before="120" w:after="60"/>
    </w:pPr>
    <w:rPr>
      <w:i/>
      <w:color w:val="918585"/>
      <w:sz w:val="22"/>
    </w:rPr>
  </w:style>
  <w:style w:type="paragraph" w:customStyle="1" w:styleId="TableBodyText">
    <w:name w:val="Table Body Text"/>
    <w:basedOn w:val="BodyText"/>
    <w:rsid w:val="00615371"/>
    <w:pPr>
      <w:spacing w:before="60" w:after="60"/>
    </w:pPr>
  </w:style>
  <w:style w:type="paragraph" w:styleId="ListContinue">
    <w:name w:val="List Continue"/>
    <w:basedOn w:val="List"/>
    <w:rsid w:val="00615371"/>
    <w:pPr>
      <w:ind w:firstLine="0"/>
    </w:pPr>
  </w:style>
  <w:style w:type="paragraph" w:customStyle="1" w:styleId="ListNote">
    <w:name w:val="List Note"/>
    <w:basedOn w:val="List"/>
    <w:rsid w:val="00615371"/>
    <w:pPr>
      <w:pBdr>
        <w:top w:val="single" w:sz="6" w:space="2" w:color="918585"/>
        <w:bottom w:val="single" w:sz="6" w:space="2" w:color="918585"/>
      </w:pBdr>
      <w:tabs>
        <w:tab w:val="left" w:pos="1021"/>
      </w:tabs>
      <w:ind w:firstLine="0"/>
    </w:pPr>
  </w:style>
  <w:style w:type="paragraph" w:customStyle="1" w:styleId="Warning">
    <w:name w:val="Warning"/>
    <w:basedOn w:val="BodyText"/>
    <w:rsid w:val="00615371"/>
    <w:pPr>
      <w:shd w:val="clear" w:color="auto" w:fill="D9D9D9"/>
      <w:tabs>
        <w:tab w:val="left" w:pos="992"/>
      </w:tabs>
      <w:ind w:left="119" w:right="119"/>
    </w:pPr>
    <w:rPr>
      <w:sz w:val="20"/>
    </w:rPr>
  </w:style>
  <w:style w:type="paragraph" w:customStyle="1" w:styleId="MarginIcons">
    <w:name w:val="Margin Icons"/>
    <w:basedOn w:val="BodyText"/>
    <w:rsid w:val="00615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371"/>
    <w:rPr>
      <w:rFonts w:ascii="Courier New" w:hAnsi="Courier New"/>
    </w:rPr>
  </w:style>
  <w:style w:type="paragraph" w:customStyle="1" w:styleId="NoteBullet">
    <w:name w:val="Note Bullet"/>
    <w:basedOn w:val="Note"/>
    <w:rsid w:val="00615371"/>
    <w:pPr>
      <w:tabs>
        <w:tab w:val="clear" w:pos="680"/>
      </w:tabs>
      <w:spacing w:before="60" w:after="60"/>
    </w:pPr>
  </w:style>
  <w:style w:type="paragraph" w:customStyle="1" w:styleId="SubHeading2">
    <w:name w:val="SubHeading2"/>
    <w:basedOn w:val="HeadingBase"/>
    <w:rsid w:val="00615371"/>
    <w:pPr>
      <w:spacing w:before="240" w:after="60"/>
    </w:pPr>
    <w:rPr>
      <w:sz w:val="20"/>
    </w:rPr>
  </w:style>
  <w:style w:type="paragraph" w:customStyle="1" w:styleId="SubHeading1">
    <w:name w:val="SubHeading1"/>
    <w:basedOn w:val="HeadingBase"/>
    <w:rsid w:val="00615371"/>
    <w:pPr>
      <w:spacing w:before="240" w:after="60"/>
    </w:pPr>
    <w:rPr>
      <w:color w:val="918585"/>
      <w:sz w:val="22"/>
    </w:rPr>
  </w:style>
  <w:style w:type="paragraph" w:customStyle="1" w:styleId="SideHeading">
    <w:name w:val="Side Heading"/>
    <w:basedOn w:val="HeadingBase"/>
    <w:rsid w:val="00615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371"/>
    <w:pPr>
      <w:numPr>
        <w:numId w:val="12"/>
      </w:numPr>
    </w:pPr>
  </w:style>
  <w:style w:type="paragraph" w:styleId="PlainText">
    <w:name w:val="Plain Text"/>
    <w:basedOn w:val="Normal"/>
    <w:link w:val="PlainTextChar"/>
    <w:rsid w:val="00615371"/>
    <w:rPr>
      <w:sz w:val="20"/>
    </w:rPr>
  </w:style>
  <w:style w:type="character" w:customStyle="1" w:styleId="PlainTextChar">
    <w:name w:val="Plain Text Char"/>
    <w:basedOn w:val="DefaultParagraphFont"/>
    <w:link w:val="PlainText"/>
    <w:rsid w:val="006153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5371"/>
    <w:rPr>
      <w:b/>
      <w:smallCaps/>
    </w:rPr>
  </w:style>
  <w:style w:type="paragraph" w:customStyle="1" w:styleId="TableListNumber">
    <w:name w:val="Table List Number"/>
    <w:basedOn w:val="ListNumber"/>
    <w:rsid w:val="00615371"/>
    <w:pPr>
      <w:numPr>
        <w:numId w:val="0"/>
      </w:numPr>
    </w:pPr>
  </w:style>
  <w:style w:type="paragraph" w:styleId="TOC4">
    <w:name w:val="toc 4"/>
    <w:basedOn w:val="TOCBase"/>
    <w:next w:val="Normal"/>
    <w:semiHidden/>
    <w:rsid w:val="00615371"/>
    <w:pPr>
      <w:tabs>
        <w:tab w:val="right" w:leader="dot" w:pos="9071"/>
      </w:tabs>
      <w:ind w:left="1701"/>
    </w:pPr>
  </w:style>
  <w:style w:type="paragraph" w:customStyle="1" w:styleId="ListAlpha">
    <w:name w:val="List Alpha"/>
    <w:basedOn w:val="List"/>
    <w:rsid w:val="00615371"/>
    <w:pPr>
      <w:numPr>
        <w:numId w:val="9"/>
      </w:numPr>
    </w:pPr>
  </w:style>
  <w:style w:type="paragraph" w:customStyle="1" w:styleId="ListAlpha2">
    <w:name w:val="List Alpha 2"/>
    <w:basedOn w:val="List2"/>
    <w:rsid w:val="00615371"/>
    <w:pPr>
      <w:numPr>
        <w:numId w:val="8"/>
      </w:numPr>
    </w:pPr>
  </w:style>
  <w:style w:type="paragraph" w:styleId="List2">
    <w:name w:val="List 2"/>
    <w:basedOn w:val="BodyText"/>
    <w:rsid w:val="00615371"/>
    <w:pPr>
      <w:tabs>
        <w:tab w:val="left" w:pos="680"/>
      </w:tabs>
      <w:spacing w:before="60" w:after="60"/>
      <w:ind w:left="680" w:hanging="340"/>
    </w:pPr>
  </w:style>
  <w:style w:type="paragraph" w:styleId="List3">
    <w:name w:val="List 3"/>
    <w:basedOn w:val="BodyText"/>
    <w:rsid w:val="00615371"/>
    <w:pPr>
      <w:tabs>
        <w:tab w:val="left" w:pos="1021"/>
      </w:tabs>
      <w:spacing w:before="60" w:after="60"/>
      <w:ind w:left="1020" w:hanging="340"/>
    </w:pPr>
  </w:style>
  <w:style w:type="paragraph" w:styleId="List4">
    <w:name w:val="List 4"/>
    <w:basedOn w:val="BodyText"/>
    <w:rsid w:val="00615371"/>
    <w:pPr>
      <w:tabs>
        <w:tab w:val="left" w:pos="1361"/>
      </w:tabs>
      <w:spacing w:before="60" w:after="60"/>
      <w:ind w:left="1361" w:hanging="340"/>
    </w:pPr>
  </w:style>
  <w:style w:type="paragraph" w:styleId="List5">
    <w:name w:val="List 5"/>
    <w:basedOn w:val="BodyText"/>
    <w:rsid w:val="00615371"/>
    <w:pPr>
      <w:tabs>
        <w:tab w:val="left" w:pos="1701"/>
      </w:tabs>
      <w:spacing w:before="60" w:after="60"/>
      <w:ind w:left="1701" w:hanging="340"/>
    </w:pPr>
  </w:style>
  <w:style w:type="paragraph" w:styleId="ListBullet3">
    <w:name w:val="List Bullet 3"/>
    <w:basedOn w:val="List3"/>
    <w:rsid w:val="00615371"/>
    <w:pPr>
      <w:numPr>
        <w:numId w:val="15"/>
      </w:numPr>
      <w:tabs>
        <w:tab w:val="clear" w:pos="1021"/>
      </w:tabs>
      <w:ind w:left="1037" w:hanging="357"/>
    </w:pPr>
  </w:style>
  <w:style w:type="paragraph" w:styleId="ListBullet4">
    <w:name w:val="List Bullet 4"/>
    <w:basedOn w:val="List4"/>
    <w:rsid w:val="00615371"/>
    <w:pPr>
      <w:numPr>
        <w:numId w:val="3"/>
      </w:numPr>
    </w:pPr>
  </w:style>
  <w:style w:type="paragraph" w:styleId="ListBullet5">
    <w:name w:val="List Bullet 5"/>
    <w:basedOn w:val="List5"/>
    <w:rsid w:val="00615371"/>
    <w:pPr>
      <w:numPr>
        <w:numId w:val="4"/>
      </w:numPr>
    </w:pPr>
  </w:style>
  <w:style w:type="paragraph" w:styleId="ListContinue2">
    <w:name w:val="List Continue 2"/>
    <w:basedOn w:val="List2"/>
    <w:rsid w:val="00615371"/>
    <w:pPr>
      <w:ind w:firstLine="0"/>
    </w:pPr>
  </w:style>
  <w:style w:type="paragraph" w:styleId="ListContinue3">
    <w:name w:val="List Continue 3"/>
    <w:basedOn w:val="List3"/>
    <w:rsid w:val="00615371"/>
    <w:pPr>
      <w:ind w:left="1021" w:firstLine="0"/>
    </w:pPr>
  </w:style>
  <w:style w:type="paragraph" w:styleId="ListContinue4">
    <w:name w:val="List Continue 4"/>
    <w:basedOn w:val="List4"/>
    <w:rsid w:val="00615371"/>
    <w:pPr>
      <w:ind w:firstLine="0"/>
    </w:pPr>
  </w:style>
  <w:style w:type="paragraph" w:styleId="ListContinue5">
    <w:name w:val="List Continue 5"/>
    <w:basedOn w:val="List5"/>
    <w:rsid w:val="00615371"/>
    <w:pPr>
      <w:ind w:firstLine="0"/>
    </w:pPr>
  </w:style>
  <w:style w:type="paragraph" w:styleId="ListNumber3">
    <w:name w:val="List Number 3"/>
    <w:basedOn w:val="List3"/>
    <w:rsid w:val="00615371"/>
    <w:pPr>
      <w:numPr>
        <w:numId w:val="5"/>
      </w:numPr>
    </w:pPr>
  </w:style>
  <w:style w:type="paragraph" w:styleId="ListNumber4">
    <w:name w:val="List Number 4"/>
    <w:basedOn w:val="List4"/>
    <w:rsid w:val="00615371"/>
    <w:pPr>
      <w:numPr>
        <w:numId w:val="6"/>
      </w:numPr>
    </w:pPr>
  </w:style>
  <w:style w:type="paragraph" w:styleId="ListNumber5">
    <w:name w:val="List Number 5"/>
    <w:basedOn w:val="List5"/>
    <w:rsid w:val="00615371"/>
    <w:pPr>
      <w:numPr>
        <w:numId w:val="7"/>
      </w:numPr>
    </w:pPr>
  </w:style>
  <w:style w:type="paragraph" w:styleId="BlockText">
    <w:name w:val="Block Text"/>
    <w:basedOn w:val="Normal"/>
    <w:rsid w:val="00615371"/>
    <w:pPr>
      <w:spacing w:after="120"/>
      <w:ind w:left="1440" w:right="1440"/>
    </w:pPr>
  </w:style>
  <w:style w:type="character" w:customStyle="1" w:styleId="Subscript">
    <w:name w:val="Subscript"/>
    <w:basedOn w:val="DefaultParagraphFont"/>
    <w:rsid w:val="00615371"/>
    <w:rPr>
      <w:sz w:val="16"/>
      <w:vertAlign w:val="subscript"/>
    </w:rPr>
  </w:style>
  <w:style w:type="character" w:customStyle="1" w:styleId="Superscript">
    <w:name w:val="Superscript"/>
    <w:basedOn w:val="DefaultParagraphFont"/>
    <w:rsid w:val="00615371"/>
    <w:rPr>
      <w:sz w:val="16"/>
      <w:vertAlign w:val="superscript"/>
    </w:rPr>
  </w:style>
  <w:style w:type="character" w:customStyle="1" w:styleId="Symbols">
    <w:name w:val="Symbols"/>
    <w:basedOn w:val="DefaultParagraphFont"/>
    <w:rsid w:val="00615371"/>
    <w:rPr>
      <w:rFonts w:ascii="Symbol" w:hAnsi="Symbol"/>
    </w:rPr>
  </w:style>
  <w:style w:type="character" w:customStyle="1" w:styleId="MenuOptions">
    <w:name w:val="Menu Options"/>
    <w:basedOn w:val="DefaultParagraphFont"/>
    <w:rsid w:val="00615371"/>
    <w:rPr>
      <w:rFonts w:ascii="Arial Narrow" w:hAnsi="Arial Narrow"/>
      <w:smallCaps/>
    </w:rPr>
  </w:style>
  <w:style w:type="character" w:customStyle="1" w:styleId="Buttons">
    <w:name w:val="Buttons"/>
    <w:basedOn w:val="DefaultParagraphFont"/>
    <w:rsid w:val="00615371"/>
    <w:rPr>
      <w:b/>
    </w:rPr>
  </w:style>
  <w:style w:type="character" w:customStyle="1" w:styleId="Underlined">
    <w:name w:val="Underlined"/>
    <w:basedOn w:val="DefaultParagraphFont"/>
    <w:rsid w:val="00615371"/>
    <w:rPr>
      <w:u w:val="single"/>
    </w:rPr>
  </w:style>
  <w:style w:type="paragraph" w:customStyle="1" w:styleId="TableBodyTextRight">
    <w:name w:val="Table Body Text Right"/>
    <w:basedOn w:val="TableBodyText"/>
    <w:rsid w:val="00615371"/>
    <w:pPr>
      <w:widowControl w:val="0"/>
      <w:autoSpaceDE w:val="0"/>
      <w:autoSpaceDN w:val="0"/>
      <w:adjustRightInd w:val="0"/>
      <w:jc w:val="right"/>
    </w:pPr>
    <w:rPr>
      <w:rFonts w:cs="Arial"/>
      <w:szCs w:val="18"/>
    </w:rPr>
  </w:style>
  <w:style w:type="paragraph" w:customStyle="1" w:styleId="CopyrightText">
    <w:name w:val="Copyright Text"/>
    <w:basedOn w:val="BodyText"/>
    <w:rsid w:val="00615371"/>
    <w:rPr>
      <w:sz w:val="18"/>
    </w:rPr>
  </w:style>
  <w:style w:type="paragraph" w:customStyle="1" w:styleId="BodySmallRight">
    <w:name w:val="Body Small Right"/>
    <w:basedOn w:val="BodyTextRight"/>
    <w:rsid w:val="00615371"/>
    <w:rPr>
      <w:sz w:val="18"/>
      <w:szCs w:val="18"/>
    </w:rPr>
  </w:style>
  <w:style w:type="paragraph" w:customStyle="1" w:styleId="MarginEdition">
    <w:name w:val="Margin Edition"/>
    <w:basedOn w:val="MarginNote"/>
    <w:rsid w:val="00615371"/>
    <w:pPr>
      <w:spacing w:before="0" w:after="0"/>
    </w:pPr>
    <w:rPr>
      <w:rFonts w:ascii="Times New Roman" w:hAnsi="Times New Roman"/>
      <w:color w:val="999999"/>
    </w:rPr>
  </w:style>
  <w:style w:type="paragraph" w:customStyle="1" w:styleId="Spacer">
    <w:name w:val="Spacer"/>
    <w:basedOn w:val="Normal"/>
    <w:rsid w:val="00615371"/>
    <w:rPr>
      <w:sz w:val="2"/>
      <w:szCs w:val="2"/>
    </w:rPr>
  </w:style>
  <w:style w:type="character" w:customStyle="1" w:styleId="Small">
    <w:name w:val="Small"/>
    <w:basedOn w:val="DefaultParagraphFont"/>
    <w:rsid w:val="00615371"/>
    <w:rPr>
      <w:sz w:val="16"/>
    </w:rPr>
  </w:style>
  <w:style w:type="paragraph" w:customStyle="1" w:styleId="WideTable">
    <w:name w:val="Wide Table"/>
    <w:basedOn w:val="Normal"/>
    <w:rsid w:val="00615371"/>
    <w:pPr>
      <w:ind w:left="-1418"/>
    </w:pPr>
    <w:rPr>
      <w:sz w:val="2"/>
      <w:szCs w:val="2"/>
    </w:rPr>
  </w:style>
  <w:style w:type="character" w:styleId="PageNumber">
    <w:name w:val="page number"/>
    <w:basedOn w:val="DefaultParagraphFont"/>
    <w:rsid w:val="00615371"/>
  </w:style>
  <w:style w:type="paragraph" w:styleId="Quote">
    <w:name w:val="Quote"/>
    <w:basedOn w:val="Heading1"/>
    <w:link w:val="QuoteChar"/>
    <w:qFormat/>
    <w:rsid w:val="00615371"/>
    <w:rPr>
      <w:b w:val="0"/>
      <w:sz w:val="72"/>
      <w:szCs w:val="72"/>
      <w:lang w:val="en-NZ"/>
    </w:rPr>
  </w:style>
  <w:style w:type="character" w:customStyle="1" w:styleId="QuoteChar">
    <w:name w:val="Quote Char"/>
    <w:basedOn w:val="DefaultParagraphFont"/>
    <w:link w:val="Quote"/>
    <w:rsid w:val="00615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371"/>
    <w:pPr>
      <w:pageBreakBefore/>
    </w:pPr>
  </w:style>
  <w:style w:type="paragraph" w:customStyle="1" w:styleId="Border">
    <w:name w:val="Border"/>
    <w:basedOn w:val="Normal"/>
    <w:qFormat/>
    <w:rsid w:val="00615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371"/>
    <w:rPr>
      <w:b/>
      <w:bCs/>
      <w:i/>
      <w:iCs/>
      <w:color w:val="auto"/>
    </w:rPr>
  </w:style>
  <w:style w:type="paragraph" w:styleId="IntenseQuote">
    <w:name w:val="Intense Quote"/>
    <w:basedOn w:val="Normal"/>
    <w:next w:val="Normal"/>
    <w:link w:val="IntenseQuoteChar"/>
    <w:uiPriority w:val="30"/>
    <w:qFormat/>
    <w:rsid w:val="00615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3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5371"/>
    <w:rPr>
      <w:smallCaps/>
      <w:color w:val="auto"/>
      <w:u w:val="single"/>
    </w:rPr>
  </w:style>
  <w:style w:type="character" w:styleId="IntenseReference">
    <w:name w:val="Intense Reference"/>
    <w:basedOn w:val="DefaultParagraphFont"/>
    <w:uiPriority w:val="32"/>
    <w:qFormat/>
    <w:rsid w:val="00615371"/>
    <w:rPr>
      <w:b/>
      <w:bCs/>
      <w:smallCaps/>
      <w:color w:val="auto"/>
      <w:spacing w:val="5"/>
      <w:u w:val="single"/>
    </w:rPr>
  </w:style>
  <w:style w:type="paragraph" w:customStyle="1" w:styleId="2ColumnHeading">
    <w:name w:val="2Column Heading"/>
    <w:basedOn w:val="BodyText"/>
    <w:qFormat/>
    <w:rsid w:val="00615371"/>
    <w:pPr>
      <w:spacing w:after="60"/>
      <w:ind w:left="-2268"/>
    </w:pPr>
    <w:rPr>
      <w:b/>
    </w:rPr>
  </w:style>
  <w:style w:type="paragraph" w:customStyle="1" w:styleId="Heading1TOC">
    <w:name w:val="Heading1 TOC"/>
    <w:basedOn w:val="Normal"/>
    <w:qFormat/>
    <w:rsid w:val="00615371"/>
    <w:pPr>
      <w:spacing w:before="240" w:after="120"/>
    </w:pPr>
    <w:rPr>
      <w:rFonts w:ascii="Times New Roman" w:hAnsi="Times New Roman"/>
      <w:b/>
      <w:sz w:val="32"/>
    </w:rPr>
  </w:style>
  <w:style w:type="paragraph" w:customStyle="1" w:styleId="Heading2TOC">
    <w:name w:val="Heading2 TOC"/>
    <w:basedOn w:val="Normal"/>
    <w:qFormat/>
    <w:rsid w:val="00615371"/>
    <w:pPr>
      <w:spacing w:before="240" w:after="60"/>
    </w:pPr>
    <w:rPr>
      <w:rFonts w:ascii="Times New Roman" w:hAnsi="Times New Roman"/>
      <w:b/>
      <w:sz w:val="28"/>
    </w:rPr>
  </w:style>
  <w:style w:type="character" w:customStyle="1" w:styleId="Underline">
    <w:name w:val="Underline"/>
    <w:basedOn w:val="DefaultParagraphFont"/>
    <w:qFormat/>
    <w:rsid w:val="00615371"/>
    <w:rPr>
      <w:u w:val="single"/>
    </w:rPr>
  </w:style>
  <w:style w:type="paragraph" w:styleId="BalloonText">
    <w:name w:val="Balloon Text"/>
    <w:basedOn w:val="Normal"/>
    <w:link w:val="BalloonTextChar"/>
    <w:rsid w:val="00615371"/>
    <w:rPr>
      <w:rFonts w:ascii="Tahoma" w:hAnsi="Tahoma" w:cs="Tahoma"/>
      <w:sz w:val="16"/>
      <w:szCs w:val="16"/>
    </w:rPr>
  </w:style>
  <w:style w:type="character" w:customStyle="1" w:styleId="BalloonTextChar">
    <w:name w:val="Balloon Text Char"/>
    <w:basedOn w:val="DefaultParagraphFont"/>
    <w:link w:val="BalloonText"/>
    <w:rsid w:val="006153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5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53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987</Words>
  <Characters>6614</Characters>
  <Application>Microsoft Office Word</Application>
  <DocSecurity>0</DocSecurity>
  <Lines>230</Lines>
  <Paragraphs>141</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CUSADM301A Administer operations for rehearsals and performances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2012-05-26T15:22:00Z</dcterms:created>
  <dcterms:modified xsi:type="dcterms:W3CDTF">2012-05-26T15:22:00Z</dcterms:modified>
</cp:coreProperties>
</file>