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79E7" w:rsidP="00B579E7">
      <w:pPr>
        <w:pStyle w:val="Title"/>
      </w:pPr>
      <w:r>
        <w:fldChar w:fldCharType="begin"/>
      </w:r>
      <w:r>
        <w:instrText xml:space="preserve"> TITLE   \* MERGEFORMAT </w:instrText>
      </w:r>
      <w:r>
        <w:fldChar w:fldCharType="separate"/>
      </w:r>
      <w:r>
        <w:t>CUS50309 Diploma of Music Business</w:t>
      </w:r>
      <w:r>
        <w:fldChar w:fldCharType="end"/>
      </w:r>
    </w:p>
    <w:p w:rsidR="00B579E7" w:rsidP="00B579E7">
      <w:pPr>
        <w:pStyle w:val="Version"/>
        <w:sectPr w:rsidSect="00ED1C9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ED1C97" w:rsidP="00ED1C97">
      <w:pPr>
        <w:pStyle w:val="SuperHeading"/>
      </w:pPr>
      <w:r w:rsidRPr="00ED1C97">
        <w:t>CUS50309 Diploma of Music Business</w:t>
      </w:r>
    </w:p>
    <w:p w:rsidR="00000000" w:rsidRPr="00ED1C97" w:rsidP="00ED1C97">
      <w:pPr>
        <w:pStyle w:val="Heading1"/>
      </w:pPr>
      <w:bookmarkStart w:id="1" w:name="O_380477"/>
      <w:bookmarkEnd w:id="1"/>
      <w:r w:rsidRPr="00ED1C97">
        <w:t>Modification History</w:t>
      </w:r>
    </w:p>
    <w:tbl>
      <w:tblPr>
        <w:tblW w:w="0" w:type="auto"/>
        <w:tblLayout w:type="fixed"/>
        <w:tblCellMar>
          <w:left w:w="62" w:type="dxa"/>
          <w:right w:w="62" w:type="dxa"/>
        </w:tblCellMar>
        <w:tblLook w:val="0000"/>
      </w:tblPr>
      <w:tblGrid>
        <w:gridCol w:w="2220"/>
        <w:gridCol w:w="6495"/>
      </w:tblGrid>
      <w:tr w:rsidTr="00B579E7">
        <w:tblPrEx>
          <w:tblW w:w="0" w:type="auto"/>
          <w:tblLayout w:type="fixed"/>
          <w:tblCellMar>
            <w:left w:w="62" w:type="dxa"/>
            <w:right w:w="62" w:type="dxa"/>
          </w:tblCellMar>
          <w:tblLook w:val="0000"/>
        </w:tblPrEx>
        <w:tc>
          <w:tcPr>
            <w:tcW w:w="2220" w:type="dxa"/>
            <w:tcBorders>
              <w:top w:val="nil"/>
              <w:left w:val="nil"/>
              <w:bottom w:val="nil"/>
              <w:right w:val="nil"/>
            </w:tcBorders>
            <w:tcMar>
              <w:top w:w="0" w:type="dxa"/>
              <w:left w:w="62" w:type="dxa"/>
              <w:bottom w:w="0" w:type="dxa"/>
              <w:right w:w="62" w:type="dxa"/>
            </w:tcMar>
          </w:tcPr>
          <w:p w:rsidR="00000000" w:rsidRPr="00ED1C97" w:rsidP="00ED1C97">
            <w:pPr>
              <w:pStyle w:val="BodyText"/>
            </w:pPr>
            <w:r w:rsidRPr="00ED1C97">
              <w:rPr>
                <w:rStyle w:val="SpecialBold"/>
              </w:rPr>
              <w:t>Version</w:t>
            </w:r>
          </w:p>
        </w:tc>
        <w:tc>
          <w:tcPr>
            <w:tcW w:w="6495" w:type="dxa"/>
            <w:tcBorders>
              <w:top w:val="nil"/>
              <w:left w:val="nil"/>
              <w:bottom w:val="nil"/>
              <w:right w:val="nil"/>
            </w:tcBorders>
            <w:tcMar>
              <w:top w:w="0" w:type="dxa"/>
              <w:left w:w="62" w:type="dxa"/>
              <w:bottom w:w="0" w:type="dxa"/>
              <w:right w:w="62" w:type="dxa"/>
            </w:tcMar>
          </w:tcPr>
          <w:p w:rsidR="00000000" w:rsidP="00ED1C97">
            <w:pPr>
              <w:pStyle w:val="BodyText"/>
              <w:rPr>
                <w:lang w:val="en-NZ"/>
              </w:rPr>
            </w:pPr>
            <w:r w:rsidRPr="00ED1C97">
              <w:rPr>
                <w:rStyle w:val="SpecialBold"/>
              </w:rPr>
              <w:t>Comments</w:t>
            </w:r>
          </w:p>
        </w:tc>
      </w:tr>
      <w:tr w:rsidTr="00B579E7">
        <w:tblPrEx>
          <w:tblW w:w="0" w:type="auto"/>
          <w:tblLayout w:type="fixed"/>
          <w:tblCellMar>
            <w:left w:w="62" w:type="dxa"/>
            <w:right w:w="62" w:type="dxa"/>
          </w:tblCellMar>
          <w:tblLook w:val="0000"/>
        </w:tblPrEx>
        <w:trPr>
          <w:trHeight w:val="1068"/>
        </w:trPr>
        <w:tc>
          <w:tcPr>
            <w:tcW w:w="2220" w:type="dxa"/>
            <w:tcBorders>
              <w:top w:val="nil"/>
              <w:left w:val="nil"/>
              <w:bottom w:val="nil"/>
              <w:right w:val="nil"/>
            </w:tcBorders>
            <w:tcMar>
              <w:top w:w="0" w:type="dxa"/>
              <w:left w:w="62" w:type="dxa"/>
              <w:bottom w:w="0" w:type="dxa"/>
              <w:right w:w="62" w:type="dxa"/>
            </w:tcMar>
          </w:tcPr>
          <w:p w:rsidR="00000000" w:rsidP="00ED1C97">
            <w:pPr>
              <w:pStyle w:val="BodyText"/>
              <w:rPr>
                <w:lang w:val="en-NZ"/>
              </w:rPr>
            </w:pPr>
            <w:r w:rsidRPr="00ED1C97">
              <w:t>Release 2</w:t>
            </w:r>
          </w:p>
        </w:tc>
        <w:tc>
          <w:tcPr>
            <w:tcW w:w="6495" w:type="dxa"/>
            <w:tcBorders>
              <w:top w:val="nil"/>
              <w:left w:val="nil"/>
              <w:bottom w:val="nil"/>
              <w:right w:val="nil"/>
            </w:tcBorders>
            <w:tcMar>
              <w:top w:w="0" w:type="dxa"/>
              <w:left w:w="62" w:type="dxa"/>
              <w:bottom w:w="0" w:type="dxa"/>
              <w:right w:w="62" w:type="dxa"/>
            </w:tcMar>
          </w:tcPr>
          <w:p w:rsidR="00000000" w:rsidRPr="00ED1C97" w:rsidP="00ED1C97">
            <w:pPr>
              <w:pStyle w:val="BodyText"/>
            </w:pPr>
            <w:r w:rsidRPr="00ED1C97">
              <w:t>Released with CUS09 Music Training Package version 1.2.</w:t>
            </w:r>
          </w:p>
          <w:p w:rsidR="00000000" w:rsidP="00ED1C97">
            <w:pPr>
              <w:pStyle w:val="BodyText"/>
              <w:rPr>
                <w:lang w:val="en-NZ"/>
              </w:rPr>
            </w:pPr>
            <w:r w:rsidRPr="00ED1C97">
              <w:t>New release created to correct minor amendment of terminology in packaging rules in all qualifications to reflect original intent which was erroneously interpreted when applying NQC flexibility rules.</w:t>
            </w:r>
          </w:p>
        </w:tc>
      </w:tr>
      <w:tr w:rsidTr="00B579E7">
        <w:tblPrEx>
          <w:tblW w:w="0" w:type="auto"/>
          <w:tblLayout w:type="fixed"/>
          <w:tblCellMar>
            <w:left w:w="62" w:type="dxa"/>
            <w:right w:w="62" w:type="dxa"/>
          </w:tblCellMar>
          <w:tblLook w:val="0000"/>
        </w:tblPrEx>
        <w:tc>
          <w:tcPr>
            <w:tcW w:w="2220" w:type="dxa"/>
            <w:tcBorders>
              <w:top w:val="nil"/>
              <w:left w:val="nil"/>
              <w:bottom w:val="nil"/>
              <w:right w:val="nil"/>
            </w:tcBorders>
            <w:tcMar>
              <w:top w:w="0" w:type="dxa"/>
              <w:left w:w="62" w:type="dxa"/>
              <w:bottom w:w="0" w:type="dxa"/>
              <w:right w:w="62" w:type="dxa"/>
            </w:tcMar>
          </w:tcPr>
          <w:p w:rsidR="00000000" w:rsidP="00ED1C97">
            <w:pPr>
              <w:pStyle w:val="BodyText"/>
              <w:rPr>
                <w:lang w:val="en-NZ"/>
              </w:rPr>
            </w:pPr>
            <w:r w:rsidRPr="00ED1C97">
              <w:t>Release 1</w:t>
            </w:r>
          </w:p>
        </w:tc>
        <w:tc>
          <w:tcPr>
            <w:tcW w:w="6495" w:type="dxa"/>
            <w:tcBorders>
              <w:top w:val="nil"/>
              <w:left w:val="nil"/>
              <w:bottom w:val="nil"/>
              <w:right w:val="nil"/>
            </w:tcBorders>
            <w:tcMar>
              <w:top w:w="0" w:type="dxa"/>
              <w:left w:w="62" w:type="dxa"/>
              <w:bottom w:w="0" w:type="dxa"/>
              <w:right w:w="62" w:type="dxa"/>
            </w:tcMar>
          </w:tcPr>
          <w:p w:rsidR="00000000" w:rsidRPr="00ED1C97" w:rsidP="00ED1C97">
            <w:pPr>
              <w:pStyle w:val="BodyText"/>
            </w:pPr>
            <w:r w:rsidRPr="00ED1C97">
              <w:t>This Qualification first released on TGA CUS</w:t>
            </w:r>
            <w:r w:rsidRPr="00ED1C97">
              <w:t>09 Music Training Package version 1.1.</w:t>
            </w:r>
          </w:p>
        </w:tc>
      </w:tr>
    </w:tbl>
    <w:p w:rsidR="00000000" w:rsidRPr="00ED1C97" w:rsidP="00ED1C97">
      <w:pPr>
        <w:pStyle w:val="BodyText"/>
      </w:pPr>
    </w:p>
    <w:p w:rsidR="00000000" w:rsidRPr="00ED1C97" w:rsidP="00ED1C97">
      <w:pPr>
        <w:pStyle w:val="AllowPageBreak"/>
      </w:pPr>
    </w:p>
    <w:p w:rsidR="00000000" w:rsidRPr="00ED1C97" w:rsidP="00ED1C97">
      <w:pPr>
        <w:pStyle w:val="Heading1"/>
      </w:pPr>
      <w:bookmarkStart w:id="2" w:name="O_380482"/>
      <w:bookmarkEnd w:id="2"/>
      <w:r w:rsidRPr="00ED1C97">
        <w:t>Description</w:t>
      </w:r>
    </w:p>
    <w:p w:rsidR="00000000" w:rsidRPr="00ED1C97" w:rsidP="00ED1C97">
      <w:pPr>
        <w:pStyle w:val="BodyText"/>
      </w:pPr>
      <w:r w:rsidRPr="00ED1C97">
        <w:rPr>
          <w:rStyle w:val="SpecialBold"/>
        </w:rPr>
        <w:t>Descriptor</w:t>
      </w:r>
    </w:p>
    <w:p w:rsidR="00000000" w:rsidRPr="00ED1C97" w:rsidP="00ED1C97">
      <w:pPr>
        <w:pStyle w:val="BodyText"/>
      </w:pPr>
      <w:r w:rsidRPr="00ED1C97">
        <w:t>This qualification reflects the role of individuals who possess a sound theoretical knowledge base and use a range of specialised, technical or managerial competencies to plan</w:t>
      </w:r>
      <w:r w:rsidRPr="00ED1C97">
        <w:t>, carry out and evaluate own work and/or that of a team.</w:t>
      </w:r>
    </w:p>
    <w:p w:rsidR="00000000" w:rsidRPr="00ED1C97" w:rsidP="00ED1C97">
      <w:pPr>
        <w:pStyle w:val="BodyText"/>
      </w:pPr>
    </w:p>
    <w:p w:rsidR="00000000" w:rsidRPr="00ED1C97" w:rsidP="00ED1C97">
      <w:pPr>
        <w:pStyle w:val="BodyText"/>
      </w:pPr>
      <w:r w:rsidRPr="00ED1C97">
        <w:rPr>
          <w:rStyle w:val="SpecialBold"/>
        </w:rPr>
        <w:t>Job roles</w:t>
      </w:r>
    </w:p>
    <w:p w:rsidR="00000000" w:rsidRPr="00ED1C97" w:rsidP="00ED1C97">
      <w:pPr>
        <w:pStyle w:val="ListBullet"/>
      </w:pPr>
      <w:r w:rsidRPr="00ED1C97">
        <w:t>licensing manager</w:t>
      </w:r>
    </w:p>
    <w:p w:rsidR="00000000" w:rsidRPr="00ED1C97" w:rsidP="00ED1C97">
      <w:pPr>
        <w:pStyle w:val="ListBullet"/>
      </w:pPr>
      <w:r w:rsidRPr="00ED1C97">
        <w:t>music merchandiser</w:t>
      </w:r>
    </w:p>
    <w:p w:rsidR="00000000" w:rsidRPr="00ED1C97" w:rsidP="00ED1C97">
      <w:pPr>
        <w:pStyle w:val="ListBullet"/>
      </w:pPr>
      <w:r w:rsidRPr="00ED1C97">
        <w:t>music promoter</w:t>
      </w:r>
    </w:p>
    <w:p w:rsidR="00000000" w:rsidRPr="00ED1C97" w:rsidP="00ED1C97">
      <w:pPr>
        <w:pStyle w:val="ListBullet"/>
      </w:pPr>
      <w:r w:rsidRPr="00ED1C97">
        <w:t>music publisher</w:t>
      </w:r>
    </w:p>
    <w:p w:rsidR="00B579E7" w:rsidP="00ED1C97">
      <w:pPr>
        <w:pStyle w:val="ListBullet"/>
      </w:pPr>
      <w:r w:rsidRPr="00ED1C97">
        <w:t>music/artist manager.</w:t>
      </w:r>
    </w:p>
    <w:p w:rsidR="00B579E7" w:rsidP="00ED1C97">
      <w:pPr>
        <w:pStyle w:val="ListBullet"/>
      </w:pPr>
    </w:p>
    <w:p w:rsidR="00000000" w:rsidRPr="00ED1C97" w:rsidP="00ED1C97">
      <w:pPr>
        <w:pStyle w:val="Heading1"/>
      </w:pPr>
      <w:bookmarkStart w:id="3" w:name="O_380475"/>
      <w:bookmarkEnd w:id="3"/>
      <w:r w:rsidRPr="00ED1C97">
        <w:t>Pathways Information</w:t>
      </w:r>
    </w:p>
    <w:p w:rsidR="00000000" w:rsidRPr="00ED1C97" w:rsidP="00ED1C97">
      <w:pPr>
        <w:pStyle w:val="BodyText"/>
      </w:pPr>
      <w:r w:rsidRPr="00ED1C97">
        <w:rPr>
          <w:rStyle w:val="SpecialBold"/>
        </w:rPr>
        <w:t>Qualification pathways</w:t>
      </w:r>
    </w:p>
    <w:p w:rsidR="00000000" w:rsidRPr="00ED1C97" w:rsidP="00ED1C97">
      <w:pPr>
        <w:pStyle w:val="BodyText"/>
      </w:pPr>
      <w:r w:rsidRPr="00ED1C97">
        <w:rPr>
          <w:rStyle w:val="Emphasis"/>
        </w:rPr>
        <w:t>Pathways into the qualification</w:t>
      </w:r>
      <w:r w:rsidRPr="00ED1C97">
        <w:t xml:space="preserve"> </w:t>
      </w:r>
    </w:p>
    <w:p w:rsidR="00000000" w:rsidRPr="00ED1C97" w:rsidP="00ED1C97">
      <w:pPr>
        <w:pStyle w:val="ListBullet"/>
      </w:pPr>
      <w:r w:rsidRPr="00ED1C97">
        <w:t>a Certificate IV qualification in marketing or business management, e.g. CUS40309 Certificate IV in Music Business, BSB40207 Certificate IV in Business and BSB41307 Certificate IV in Marketing</w:t>
      </w:r>
    </w:p>
    <w:p w:rsidR="00000000" w:rsidRPr="00ED1C97" w:rsidP="00ED1C97">
      <w:pPr>
        <w:pStyle w:val="ListBullet"/>
      </w:pPr>
      <w:r w:rsidRPr="00ED1C97">
        <w:t>extensive vocational experience in marketing or business manage</w:t>
      </w:r>
      <w:r w:rsidRPr="00ED1C97">
        <w:t>ment</w:t>
      </w:r>
    </w:p>
    <w:p w:rsidR="00B579E7" w:rsidP="00ED1C97">
      <w:pPr>
        <w:pStyle w:val="ListBullet"/>
      </w:pPr>
      <w:r w:rsidRPr="00ED1C97">
        <w:t>extensive vocational experience in music industry administration.</w:t>
      </w:r>
    </w:p>
    <w:p w:rsidR="00B579E7" w:rsidP="00ED1C97">
      <w:pPr>
        <w:pStyle w:val="ListBullet"/>
      </w:pPr>
    </w:p>
    <w:p w:rsidR="00000000" w:rsidRPr="00ED1C97" w:rsidP="00ED1C97">
      <w:pPr>
        <w:pStyle w:val="Heading1"/>
      </w:pPr>
      <w:bookmarkStart w:id="4" w:name="O_380478"/>
      <w:bookmarkEnd w:id="4"/>
      <w:r w:rsidRPr="00ED1C97">
        <w:t>Licensing/Regulatory Information</w:t>
      </w:r>
    </w:p>
    <w:p w:rsidR="00000000" w:rsidRPr="00ED1C97" w:rsidP="00ED1C97">
      <w:pPr>
        <w:pStyle w:val="BodyText"/>
      </w:pPr>
      <w:r w:rsidRPr="00ED1C97">
        <w:rPr>
          <w:rStyle w:val="SpecialBold"/>
        </w:rPr>
        <w:t>Licensing</w:t>
      </w:r>
      <w:r w:rsidRPr="00ED1C97">
        <w:t xml:space="preserve">, </w:t>
      </w:r>
      <w:r w:rsidRPr="00ED1C97">
        <w:rPr>
          <w:rStyle w:val="SpecialBold"/>
        </w:rPr>
        <w:t>legislative</w:t>
      </w:r>
      <w:r w:rsidRPr="00ED1C97">
        <w:t xml:space="preserve">, </w:t>
      </w:r>
      <w:r w:rsidRPr="00ED1C97">
        <w:rPr>
          <w:rStyle w:val="SpecialBold"/>
        </w:rPr>
        <w:t>regulatory or certification considerations</w:t>
      </w:r>
    </w:p>
    <w:p w:rsidR="00B579E7" w:rsidP="00ED1C97">
      <w:pPr>
        <w:pStyle w:val="BodyText"/>
      </w:pPr>
      <w:r w:rsidRPr="00ED1C97">
        <w:t xml:space="preserve">There is no direct link between this qualification and licensing, </w:t>
      </w:r>
      <w:r w:rsidRPr="00ED1C97">
        <w:t>legislative and/or regulatory requirements. However, where required, a unit of competency will specify relevant licensing, legislative and/or regulatory requirements that impact on the unit.</w:t>
      </w:r>
    </w:p>
    <w:p w:rsidR="00B579E7" w:rsidP="00ED1C97">
      <w:pPr>
        <w:pStyle w:val="BodyText"/>
      </w:pPr>
    </w:p>
    <w:p w:rsidR="00000000" w:rsidRPr="00ED1C97" w:rsidP="00ED1C97">
      <w:pPr>
        <w:pStyle w:val="Heading1"/>
      </w:pPr>
      <w:bookmarkStart w:id="5" w:name="O_380480"/>
      <w:bookmarkEnd w:id="5"/>
      <w:r w:rsidRPr="00ED1C97">
        <w:t>Entry Requirements</w:t>
      </w:r>
    </w:p>
    <w:p w:rsidR="00000000" w:rsidRPr="00ED1C97" w:rsidP="00ED1C97">
      <w:pPr>
        <w:pStyle w:val="BodyText"/>
      </w:pPr>
      <w:r w:rsidRPr="00ED1C97">
        <w:t>Not applicable.</w:t>
      </w:r>
    </w:p>
    <w:p w:rsidR="00000000" w:rsidRPr="00ED1C97" w:rsidP="00ED1C97">
      <w:pPr>
        <w:pStyle w:val="AllowPageBreak"/>
      </w:pPr>
    </w:p>
    <w:p w:rsidR="00000000" w:rsidRPr="00ED1C97" w:rsidP="00ED1C97">
      <w:pPr>
        <w:pStyle w:val="Heading1"/>
      </w:pPr>
      <w:bookmarkStart w:id="6" w:name="O_380481"/>
      <w:bookmarkEnd w:id="6"/>
      <w:r w:rsidRPr="00ED1C97">
        <w:t>Employability Skills Summary</w:t>
      </w:r>
    </w:p>
    <w:tbl>
      <w:tblPr>
        <w:tblW w:w="9570" w:type="dxa"/>
        <w:tblLayout w:type="fixed"/>
        <w:tblCellMar>
          <w:left w:w="62" w:type="dxa"/>
          <w:right w:w="62" w:type="dxa"/>
        </w:tblCellMar>
        <w:tblLook w:val="0000"/>
      </w:tblPr>
      <w:tblGrid>
        <w:gridCol w:w="2892"/>
        <w:gridCol w:w="6678"/>
      </w:tblGrid>
      <w:tr w:rsidTr="00B579E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C97">
            <w:pPr>
              <w:pStyle w:val="BodyText"/>
              <w:rPr>
                <w:lang w:val="en-NZ"/>
              </w:rPr>
            </w:pPr>
            <w:r w:rsidRPr="00ED1C97">
              <w:rPr>
                <w:rStyle w:val="SpecialBold"/>
              </w:rPr>
              <w:t>EMPLOYABILITY SKILLS QUALIFICATION SUMMARY</w:t>
            </w:r>
          </w:p>
        </w:tc>
      </w:tr>
      <w:tr w:rsidTr="00B579E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C97">
            <w:pPr>
              <w:pStyle w:val="BodyText"/>
              <w:rPr>
                <w:lang w:val="en-NZ"/>
              </w:rPr>
            </w:pPr>
            <w:r w:rsidRPr="00ED1C97">
              <w:t>The following table contains a summary of the employability skills required by the music industry for this qualification. The employability skills facets described here are b</w:t>
            </w:r>
            <w:r w:rsidRPr="00ED1C97">
              <w:t xml:space="preserve">road industry requirements that may vary depending on qualification packaging options. This table is a summary of employability skills that are typical of this qualification and should not be interpreted as definitive. </w:t>
            </w:r>
          </w:p>
        </w:tc>
      </w:tr>
      <w:tr w:rsidTr="00B579E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1C97" w:rsidP="00ED1C97">
            <w:pPr>
              <w:pStyle w:val="BodyText"/>
            </w:pPr>
            <w:r w:rsidRPr="00ED1C97">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C97">
            <w:pPr>
              <w:pStyle w:val="BodyText"/>
              <w:rPr>
                <w:lang w:val="en-NZ"/>
              </w:rPr>
            </w:pPr>
            <w:r w:rsidRPr="00ED1C97">
              <w:rPr>
                <w:rStyle w:val="SpecialBold"/>
              </w:rPr>
              <w:t>Industry</w:t>
            </w:r>
            <w:r w:rsidRPr="00ED1C97">
              <w:t>/</w:t>
            </w:r>
            <w:r w:rsidRPr="00ED1C97">
              <w:rPr>
                <w:rStyle w:val="SpecialBold"/>
              </w:rPr>
              <w:t>enter</w:t>
            </w:r>
            <w:r w:rsidRPr="00ED1C97">
              <w:rPr>
                <w:rStyle w:val="SpecialBold"/>
              </w:rPr>
              <w:t>prise requirements for this qualification include</w:t>
            </w:r>
            <w:r w:rsidRPr="00ED1C97">
              <w:t>:</w:t>
            </w:r>
          </w:p>
        </w:tc>
      </w:tr>
      <w:tr w:rsidTr="00B579E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C97">
            <w:pPr>
              <w:pStyle w:val="BodyText"/>
              <w:rPr>
                <w:lang w:val="en-NZ"/>
              </w:rPr>
            </w:pPr>
            <w:r w:rsidRPr="00ED1C97">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1C97" w:rsidP="00ED1C97">
            <w:pPr>
              <w:pStyle w:val="ListBullet"/>
            </w:pPr>
            <w:r w:rsidRPr="00ED1C97">
              <w:t>consulting with staff and promoting a safe workplace</w:t>
            </w:r>
          </w:p>
          <w:p w:rsidR="00000000" w:rsidRPr="00ED1C97" w:rsidP="00ED1C97">
            <w:pPr>
              <w:pStyle w:val="ListBullet"/>
            </w:pPr>
            <w:r w:rsidRPr="00ED1C97">
              <w:t>relating to people from diverse backgrounds and with diverse abilities</w:t>
            </w:r>
          </w:p>
          <w:p w:rsidR="00000000" w:rsidRPr="00ED1C97" w:rsidP="00ED1C97">
            <w:pPr>
              <w:pStyle w:val="ListBullet"/>
            </w:pPr>
            <w:r w:rsidRPr="00ED1C97">
              <w:t xml:space="preserve">preparing complex reports </w:t>
            </w:r>
          </w:p>
          <w:p w:rsidR="00000000" w:rsidRPr="00ED1C97" w:rsidP="00ED1C97">
            <w:pPr>
              <w:pStyle w:val="ListBullet"/>
            </w:pPr>
            <w:r w:rsidRPr="00ED1C97">
              <w:t>interpreting the needs and rights of relevant parties</w:t>
            </w:r>
          </w:p>
          <w:p w:rsidR="00000000" w:rsidRPr="00ED1C97" w:rsidP="00ED1C97">
            <w:pPr>
              <w:pStyle w:val="ListBullet"/>
            </w:pPr>
            <w:r w:rsidRPr="00ED1C97">
              <w:t>advising artists on the commercial feasibility of their repertoire</w:t>
            </w:r>
          </w:p>
          <w:p w:rsidR="00000000" w:rsidRPr="00ED1C97" w:rsidP="00ED1C97">
            <w:pPr>
              <w:pStyle w:val="ListBullet"/>
            </w:pPr>
            <w:r w:rsidRPr="00ED1C97">
              <w:t>maintaining comprehensive business networks to promote artists' careers</w:t>
            </w:r>
          </w:p>
          <w:p w:rsidR="00000000" w:rsidRPr="00ED1C97" w:rsidP="00ED1C97">
            <w:pPr>
              <w:pStyle w:val="ListBullet"/>
            </w:pPr>
            <w:r w:rsidRPr="00ED1C97">
              <w:t>mentoring and counselling artists effectively, ethically, sensi</w:t>
            </w:r>
            <w:r w:rsidRPr="00ED1C97">
              <w:t>tively and tactfully</w:t>
            </w:r>
          </w:p>
          <w:p w:rsidR="00000000" w:rsidRPr="00ED1C97" w:rsidP="00ED1C97">
            <w:pPr>
              <w:pStyle w:val="ListBullet"/>
            </w:pPr>
            <w:r w:rsidRPr="00ED1C97">
              <w:t>negotiating performance and publicity opportunities on behalf of artists</w:t>
            </w:r>
          </w:p>
          <w:p w:rsidR="00000000" w:rsidRPr="00ED1C97" w:rsidP="00ED1C97">
            <w:pPr>
              <w:pStyle w:val="ListBullet"/>
            </w:pPr>
            <w:r w:rsidRPr="00ED1C97">
              <w:t>advocating and promoting ideas and new talent</w:t>
            </w:r>
          </w:p>
          <w:p w:rsidR="00000000" w:rsidRPr="00ED1C97" w:rsidP="00ED1C97">
            <w:pPr>
              <w:pStyle w:val="ListBullet"/>
            </w:pPr>
            <w:r w:rsidRPr="00ED1C97">
              <w:t>negotiating and problem solving in relation to situations that arise during touring</w:t>
            </w:r>
          </w:p>
          <w:p w:rsidR="00000000" w:rsidRPr="00ED1C97" w:rsidP="00ED1C97">
            <w:pPr>
              <w:pStyle w:val="ListBullet"/>
            </w:pPr>
            <w:r w:rsidRPr="00ED1C97">
              <w:t>preparing communications about r</w:t>
            </w:r>
            <w:r w:rsidRPr="00ED1C97">
              <w:t>isk management and encouraging stakeholder involvement</w:t>
            </w:r>
          </w:p>
          <w:p w:rsidR="00000000" w:rsidRPr="00ED1C97" w:rsidP="00ED1C97">
            <w:pPr>
              <w:pStyle w:val="ListBullet"/>
            </w:pPr>
            <w:r w:rsidRPr="00ED1C97">
              <w:t>drafting, interpreting and finalising contracts</w:t>
            </w:r>
          </w:p>
          <w:p w:rsidR="00000000" w:rsidRPr="00ED1C97" w:rsidP="00ED1C97">
            <w:pPr>
              <w:pStyle w:val="ListBullet"/>
            </w:pPr>
            <w:r w:rsidRPr="00ED1C97">
              <w:t>negotiating contractual terms and conditions</w:t>
            </w:r>
          </w:p>
          <w:p w:rsidR="00000000" w:rsidP="00ED1C97">
            <w:pPr>
              <w:pStyle w:val="ListBullet"/>
              <w:rPr>
                <w:lang w:val="en-NZ"/>
              </w:rPr>
            </w:pPr>
            <w:r w:rsidRPr="00ED1C97">
              <w:t>applying communication, reporting, recordkeeping and consultation skills to operate the business</w:t>
            </w:r>
          </w:p>
        </w:tc>
      </w:tr>
      <w:tr w:rsidTr="00B579E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C97">
            <w:pPr>
              <w:pStyle w:val="BodyText"/>
              <w:rPr>
                <w:lang w:val="en-NZ"/>
              </w:rPr>
            </w:pPr>
            <w:r w:rsidRPr="00ED1C97">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1C97" w:rsidP="00ED1C97">
            <w:pPr>
              <w:pStyle w:val="ListBullet"/>
            </w:pPr>
            <w:r w:rsidRPr="00ED1C97">
              <w:t>working effectively in a team and acknowledging cultural protocols</w:t>
            </w:r>
          </w:p>
          <w:p w:rsidR="00000000" w:rsidRPr="00ED1C97" w:rsidP="00ED1C97">
            <w:pPr>
              <w:pStyle w:val="ListBullet"/>
            </w:pPr>
            <w:r w:rsidRPr="00ED1C97">
              <w:t>working with relevant parties when negotiating deals</w:t>
            </w:r>
          </w:p>
          <w:p w:rsidR="00000000" w:rsidRPr="00ED1C97" w:rsidP="00ED1C97">
            <w:pPr>
              <w:pStyle w:val="ListBullet"/>
            </w:pPr>
            <w:r w:rsidRPr="00ED1C97">
              <w:t>working collaboratively with artists</w:t>
            </w:r>
          </w:p>
          <w:p w:rsidR="00000000" w:rsidRPr="00ED1C97" w:rsidP="00ED1C97">
            <w:pPr>
              <w:pStyle w:val="ListBullet"/>
            </w:pPr>
            <w:r w:rsidRPr="00ED1C97">
              <w:t>working constructively with users of published works</w:t>
            </w:r>
          </w:p>
          <w:p w:rsidR="00000000" w:rsidRPr="00ED1C97" w:rsidP="00ED1C97">
            <w:pPr>
              <w:pStyle w:val="ListBullet"/>
            </w:pPr>
            <w:r w:rsidRPr="00ED1C97">
              <w:t>working collaboratively on ideas and articulat</w:t>
            </w:r>
            <w:r w:rsidRPr="00ED1C97">
              <w:t>ing the rationale for concepts in ways that promote constructive discussion with others</w:t>
            </w:r>
          </w:p>
          <w:p w:rsidR="00000000" w:rsidP="00ED1C97">
            <w:pPr>
              <w:pStyle w:val="ListBullet"/>
              <w:rPr>
                <w:lang w:val="en-NZ"/>
              </w:rPr>
            </w:pPr>
            <w:r w:rsidRPr="00ED1C97">
              <w:t>managing a marketing team</w:t>
            </w:r>
          </w:p>
        </w:tc>
      </w:tr>
      <w:tr w:rsidTr="00B579E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C97">
            <w:pPr>
              <w:pStyle w:val="BodyText"/>
              <w:rPr>
                <w:lang w:val="en-NZ"/>
              </w:rPr>
            </w:pPr>
            <w:r w:rsidRPr="00ED1C97">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1C97" w:rsidP="00ED1C97">
            <w:pPr>
              <w:pStyle w:val="ListBullet"/>
            </w:pPr>
            <w:r w:rsidRPr="00ED1C97">
              <w:t>analysing relevant workplace data in order to identify hazards, and to assess and control risks</w:t>
            </w:r>
          </w:p>
          <w:p w:rsidR="00000000" w:rsidRPr="00ED1C97" w:rsidP="00ED1C97">
            <w:pPr>
              <w:pStyle w:val="ListBullet"/>
            </w:pPr>
            <w:r w:rsidRPr="00ED1C97">
              <w:t>dealing with complex and non</w:t>
            </w:r>
            <w:r w:rsidRPr="00ED1C97">
              <w:t xml:space="preserve">-routine difficulties </w:t>
            </w:r>
          </w:p>
          <w:p w:rsidR="00000000" w:rsidRPr="00ED1C97" w:rsidP="00ED1C97">
            <w:pPr>
              <w:pStyle w:val="ListBullet"/>
            </w:pPr>
            <w:r w:rsidRPr="00ED1C97">
              <w:t>solving problems arising from negotiating deals</w:t>
            </w:r>
          </w:p>
          <w:p w:rsidR="00000000" w:rsidRPr="00ED1C97" w:rsidP="00ED1C97">
            <w:pPr>
              <w:pStyle w:val="ListBullet"/>
            </w:pPr>
            <w:r w:rsidRPr="00ED1C97">
              <w:t>interpreting relevant technical data</w:t>
            </w:r>
          </w:p>
          <w:p w:rsidR="00000000" w:rsidRPr="00ED1C97" w:rsidP="00ED1C97">
            <w:pPr>
              <w:pStyle w:val="ListBullet"/>
            </w:pPr>
            <w:r w:rsidRPr="00ED1C97">
              <w:t>developing structured funding plans</w:t>
            </w:r>
          </w:p>
          <w:p w:rsidR="00000000" w:rsidRPr="00ED1C97" w:rsidP="00ED1C97">
            <w:pPr>
              <w:pStyle w:val="ListBullet"/>
            </w:pPr>
            <w:r w:rsidRPr="00ED1C97">
              <w:t>evaluating business deals to determine alignment with own and artists' interests</w:t>
            </w:r>
          </w:p>
          <w:p w:rsidR="00000000" w:rsidRPr="00ED1C97" w:rsidP="00ED1C97">
            <w:pPr>
              <w:pStyle w:val="ListBullet"/>
            </w:pPr>
            <w:r w:rsidRPr="00ED1C97">
              <w:t>identifying and resolving actual and potential conflicts of interest when representing artists</w:t>
            </w:r>
          </w:p>
          <w:p w:rsidR="00000000" w:rsidRPr="00ED1C97" w:rsidP="00ED1C97">
            <w:pPr>
              <w:pStyle w:val="ListBullet"/>
            </w:pPr>
            <w:r w:rsidRPr="00ED1C97">
              <w:t>facilitating accurate royalty payments and records</w:t>
            </w:r>
          </w:p>
          <w:p w:rsidR="00000000" w:rsidRPr="00ED1C97" w:rsidP="00ED1C97">
            <w:pPr>
              <w:pStyle w:val="ListBullet"/>
            </w:pPr>
            <w:r w:rsidRPr="00ED1C97">
              <w:t xml:space="preserve">reading, understanding and updating a budget </w:t>
            </w:r>
          </w:p>
          <w:p w:rsidR="00000000" w:rsidRPr="00ED1C97" w:rsidP="00ED1C97">
            <w:pPr>
              <w:pStyle w:val="ListBullet"/>
            </w:pPr>
            <w:r w:rsidRPr="00ED1C97">
              <w:t>analysing marketing performance, revenue and cost</w:t>
            </w:r>
          </w:p>
          <w:p w:rsidR="00000000" w:rsidRPr="00ED1C97" w:rsidP="00ED1C97">
            <w:pPr>
              <w:pStyle w:val="ListBullet"/>
            </w:pPr>
            <w:r w:rsidRPr="00ED1C97">
              <w:t>clarifying and</w:t>
            </w:r>
            <w:r w:rsidRPr="00ED1C97">
              <w:t xml:space="preserve"> resolving contractual discrepancies and variations</w:t>
            </w:r>
          </w:p>
          <w:p w:rsidR="00000000" w:rsidP="00ED1C97">
            <w:pPr>
              <w:pStyle w:val="ListBullet"/>
              <w:rPr>
                <w:lang w:val="en-NZ"/>
              </w:rPr>
            </w:pPr>
            <w:r w:rsidRPr="00ED1C97">
              <w:t xml:space="preserve">investigating legal structures, taxation and insurance requirements </w:t>
            </w:r>
          </w:p>
        </w:tc>
      </w:tr>
      <w:tr w:rsidTr="00B579E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C97">
            <w:pPr>
              <w:pStyle w:val="BodyText"/>
              <w:rPr>
                <w:lang w:val="en-NZ"/>
              </w:rPr>
            </w:pPr>
            <w:r w:rsidRPr="00ED1C97">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1C97" w:rsidP="00ED1C97">
            <w:pPr>
              <w:pStyle w:val="ListBullet"/>
            </w:pPr>
            <w:r w:rsidRPr="00ED1C97">
              <w:t>developing and nurturing talent in the interest of artists and the intended market</w:t>
            </w:r>
          </w:p>
          <w:p w:rsidR="00000000" w:rsidRPr="00ED1C97" w:rsidP="00ED1C97">
            <w:pPr>
              <w:pStyle w:val="ListBullet"/>
            </w:pPr>
            <w:r w:rsidRPr="00ED1C97">
              <w:t>identifying the commerci</w:t>
            </w:r>
            <w:r w:rsidRPr="00ED1C97">
              <w:t>al potential of current and future music market trends</w:t>
            </w:r>
          </w:p>
          <w:p w:rsidR="00000000" w:rsidRPr="00ED1C97" w:rsidP="00ED1C97">
            <w:pPr>
              <w:pStyle w:val="ListBullet"/>
            </w:pPr>
            <w:r w:rsidRPr="00ED1C97">
              <w:t>assessing the marketability of new and emerging talent</w:t>
            </w:r>
          </w:p>
          <w:p w:rsidR="00000000" w:rsidRPr="00ED1C97" w:rsidP="00ED1C97">
            <w:pPr>
              <w:pStyle w:val="ListBullet"/>
            </w:pPr>
            <w:r w:rsidRPr="00ED1C97">
              <w:t>assessing promotional opportunities for published works and monitoring developments in new media</w:t>
            </w:r>
          </w:p>
          <w:p w:rsidR="00000000" w:rsidRPr="00ED1C97" w:rsidP="00ED1C97">
            <w:pPr>
              <w:pStyle w:val="ListBullet"/>
            </w:pPr>
            <w:r w:rsidRPr="00ED1C97">
              <w:t>providing advocacy in the presentation of publish</w:t>
            </w:r>
            <w:r w:rsidRPr="00ED1C97">
              <w:t>ed works for exploitation</w:t>
            </w:r>
          </w:p>
          <w:p w:rsidR="00000000" w:rsidP="00ED1C97">
            <w:pPr>
              <w:pStyle w:val="ListBullet"/>
              <w:rPr>
                <w:lang w:val="en-NZ"/>
              </w:rPr>
            </w:pPr>
            <w:r w:rsidRPr="00ED1C97">
              <w:t>generating a range of innovative concepts and ideas, using lateral thinking and taking a visionary approach to developing concepts and ideas</w:t>
            </w:r>
          </w:p>
        </w:tc>
      </w:tr>
      <w:tr w:rsidTr="00B579E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C97">
            <w:pPr>
              <w:pStyle w:val="BodyText"/>
              <w:rPr>
                <w:lang w:val="en-NZ"/>
              </w:rPr>
            </w:pPr>
            <w:r w:rsidRPr="00ED1C97">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1C97" w:rsidP="00ED1C97">
            <w:pPr>
              <w:pStyle w:val="ListBullet"/>
            </w:pPr>
            <w:r w:rsidRPr="00ED1C97">
              <w:t>maintaining financial records in compliance with legislative requirements</w:t>
            </w:r>
          </w:p>
          <w:p w:rsidR="00000000" w:rsidRPr="00ED1C97" w:rsidP="00ED1C97">
            <w:pPr>
              <w:pStyle w:val="ListBullet"/>
            </w:pPr>
            <w:r w:rsidRPr="00ED1C97">
              <w:t>managing people and projects</w:t>
            </w:r>
          </w:p>
          <w:p w:rsidR="00000000" w:rsidRPr="00ED1C97" w:rsidP="00ED1C97">
            <w:pPr>
              <w:pStyle w:val="ListBullet"/>
            </w:pPr>
            <w:r w:rsidRPr="00ED1C97">
              <w:t>planning promotions and promotional campaigns</w:t>
            </w:r>
          </w:p>
          <w:p w:rsidR="00000000" w:rsidRPr="00ED1C97" w:rsidP="00ED1C97">
            <w:pPr>
              <w:pStyle w:val="ListBullet"/>
            </w:pPr>
            <w:r w:rsidRPr="00ED1C97">
              <w:t>undertaking business and financial planning</w:t>
            </w:r>
          </w:p>
          <w:p w:rsidR="00000000" w:rsidRPr="00ED1C97" w:rsidP="00ED1C97">
            <w:pPr>
              <w:pStyle w:val="ListBullet"/>
            </w:pPr>
            <w:r w:rsidRPr="00ED1C97">
              <w:t>ensuring negotiated agreements are kept within budget</w:t>
            </w:r>
          </w:p>
          <w:p w:rsidR="00000000" w:rsidRPr="00ED1C97" w:rsidP="00ED1C97">
            <w:pPr>
              <w:pStyle w:val="ListBullet"/>
            </w:pPr>
            <w:r w:rsidRPr="00ED1C97">
              <w:t xml:space="preserve">aligning </w:t>
            </w:r>
            <w:r w:rsidRPr="00ED1C97">
              <w:t>and connecting artists and producers</w:t>
            </w:r>
          </w:p>
          <w:p w:rsidR="00000000" w:rsidRPr="00ED1C97" w:rsidP="00ED1C97">
            <w:pPr>
              <w:pStyle w:val="ListBullet"/>
            </w:pPr>
            <w:r w:rsidRPr="00ED1C97">
              <w:t>planning and implementing risk management processes</w:t>
            </w:r>
          </w:p>
          <w:p w:rsidR="00000000" w:rsidRPr="00ED1C97" w:rsidP="00ED1C97">
            <w:pPr>
              <w:pStyle w:val="ListBullet"/>
            </w:pPr>
            <w:r w:rsidRPr="00ED1C97">
              <w:t>preparing project proposals and promotional materials</w:t>
            </w:r>
          </w:p>
          <w:p w:rsidR="00000000" w:rsidRPr="00ED1C97" w:rsidP="00ED1C97">
            <w:pPr>
              <w:pStyle w:val="ListBullet"/>
            </w:pPr>
            <w:r w:rsidRPr="00ED1C97">
              <w:t>developing strategies for achieving contractual outcomes</w:t>
            </w:r>
          </w:p>
          <w:p w:rsidR="00000000" w:rsidP="00ED1C97">
            <w:pPr>
              <w:pStyle w:val="ListBullet"/>
              <w:rPr>
                <w:lang w:val="en-NZ"/>
              </w:rPr>
            </w:pPr>
            <w:r w:rsidRPr="00ED1C97">
              <w:t>monitoring observance of contractual terms and condition</w:t>
            </w:r>
            <w:r w:rsidRPr="00ED1C97">
              <w:t>s</w:t>
            </w:r>
          </w:p>
        </w:tc>
      </w:tr>
      <w:tr w:rsidTr="00B579E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C97">
            <w:pPr>
              <w:pStyle w:val="BodyText"/>
              <w:rPr>
                <w:lang w:val="en-NZ"/>
              </w:rPr>
            </w:pPr>
            <w:r w:rsidRPr="00ED1C97">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1C97" w:rsidP="00ED1C97">
            <w:pPr>
              <w:pStyle w:val="ListBullet"/>
            </w:pPr>
            <w:r w:rsidRPr="00ED1C97">
              <w:t>continuously assessing own leadership and teamwork skills against the professional and career development of managed artists</w:t>
            </w:r>
          </w:p>
          <w:p w:rsidR="00000000" w:rsidRPr="00ED1C97" w:rsidP="00ED1C97">
            <w:pPr>
              <w:pStyle w:val="ListBullet"/>
            </w:pPr>
            <w:r w:rsidRPr="00ED1C97">
              <w:t>setting priorities to achieve realisable short and long-term goals</w:t>
            </w:r>
          </w:p>
          <w:p w:rsidR="00000000" w:rsidP="00ED1C97">
            <w:pPr>
              <w:pStyle w:val="ListBullet"/>
              <w:rPr>
                <w:lang w:val="en-NZ"/>
              </w:rPr>
            </w:pPr>
            <w:r w:rsidRPr="00ED1C97">
              <w:t>monitoring own work and introducing strategies to improve performance</w:t>
            </w:r>
          </w:p>
        </w:tc>
      </w:tr>
      <w:tr w:rsidTr="00B579E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C97">
            <w:pPr>
              <w:pStyle w:val="BodyText"/>
              <w:rPr>
                <w:lang w:val="en-NZ"/>
              </w:rPr>
            </w:pPr>
            <w:r w:rsidRPr="00ED1C97">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1C97" w:rsidP="00ED1C97">
            <w:pPr>
              <w:pStyle w:val="ListBullet"/>
            </w:pPr>
            <w:r w:rsidRPr="00ED1C97">
              <w:t>identifying opportunities to maintain and enhance industry knowledge</w:t>
            </w:r>
          </w:p>
          <w:p w:rsidR="00000000" w:rsidRPr="00ED1C97" w:rsidP="00ED1C97">
            <w:pPr>
              <w:pStyle w:val="ListBullet"/>
            </w:pPr>
            <w:r w:rsidRPr="00ED1C97">
              <w:t xml:space="preserve">seeking feedback and integrating constructive advice into own professional practice </w:t>
            </w:r>
          </w:p>
          <w:p w:rsidR="00000000" w:rsidRPr="00ED1C97" w:rsidP="00ED1C97">
            <w:pPr>
              <w:pStyle w:val="ListBullet"/>
            </w:pPr>
            <w:r w:rsidRPr="00ED1C97">
              <w:t>evaluating own busine</w:t>
            </w:r>
            <w:r w:rsidRPr="00ED1C97">
              <w:t>ss skills, identifying deficits and using opportunities to address deficits</w:t>
            </w:r>
          </w:p>
          <w:p w:rsidR="00000000" w:rsidRPr="00ED1C97" w:rsidP="00ED1C97">
            <w:pPr>
              <w:pStyle w:val="ListBullet"/>
            </w:pPr>
            <w:r w:rsidRPr="00ED1C97">
              <w:t>improving own negotiation skills</w:t>
            </w:r>
          </w:p>
          <w:p w:rsidR="00000000" w:rsidP="00ED1C97">
            <w:pPr>
              <w:pStyle w:val="ListBullet"/>
              <w:rPr>
                <w:lang w:val="en-NZ"/>
              </w:rPr>
            </w:pPr>
            <w:r w:rsidRPr="00ED1C97">
              <w:t>obtaining and interpreting information to ensure currency of work practice</w:t>
            </w:r>
          </w:p>
        </w:tc>
      </w:tr>
      <w:tr w:rsidTr="00B579E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C97">
            <w:pPr>
              <w:pStyle w:val="BodyText"/>
              <w:rPr>
                <w:lang w:val="en-NZ"/>
              </w:rPr>
            </w:pPr>
            <w:r w:rsidRPr="00ED1C97">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1C97" w:rsidP="00ED1C97">
            <w:pPr>
              <w:pStyle w:val="ListBullet"/>
            </w:pPr>
            <w:r w:rsidRPr="00ED1C97">
              <w:t>using industry-current online copyright licensing, accounti</w:t>
            </w:r>
            <w:r w:rsidRPr="00ED1C97">
              <w:t>ng, bookkeeping, financial and/or spreadsheet software</w:t>
            </w:r>
          </w:p>
          <w:p w:rsidR="00000000" w:rsidRPr="00ED1C97" w:rsidP="00ED1C97">
            <w:pPr>
              <w:pStyle w:val="ListBullet"/>
            </w:pPr>
            <w:r w:rsidRPr="00ED1C97">
              <w:t>accessing music downloads, websites and blogs</w:t>
            </w:r>
          </w:p>
          <w:p w:rsidR="00000000" w:rsidRPr="00ED1C97" w:rsidP="00ED1C97">
            <w:pPr>
              <w:pStyle w:val="ListBullet"/>
            </w:pPr>
            <w:r w:rsidRPr="00ED1C97">
              <w:t>downloading contractual and legal information</w:t>
            </w:r>
          </w:p>
        </w:tc>
      </w:tr>
    </w:tbl>
    <w:p w:rsidR="00B579E7" w:rsidP="00ED1C97">
      <w:pPr>
        <w:pStyle w:val="BodyText"/>
      </w:pPr>
    </w:p>
    <w:p w:rsidR="00B579E7" w:rsidP="00ED1C97">
      <w:pPr>
        <w:pStyle w:val="BodyText"/>
      </w:pPr>
    </w:p>
    <w:p w:rsidR="00000000" w:rsidRPr="00ED1C97" w:rsidP="00ED1C97">
      <w:pPr>
        <w:pStyle w:val="Heading1"/>
      </w:pPr>
      <w:bookmarkStart w:id="7" w:name="O_380476"/>
      <w:bookmarkEnd w:id="7"/>
      <w:r w:rsidRPr="00ED1C97">
        <w:t>Packaging Rules</w:t>
      </w:r>
    </w:p>
    <w:tbl>
      <w:tblPr>
        <w:tblW w:w="0" w:type="auto"/>
        <w:tblLayout w:type="fixed"/>
        <w:tblCellMar>
          <w:left w:w="62" w:type="dxa"/>
          <w:right w:w="62" w:type="dxa"/>
        </w:tblCellMar>
        <w:tblLook w:val="0000"/>
      </w:tblPr>
      <w:tblGrid>
        <w:gridCol w:w="8522"/>
      </w:tblGrid>
      <w:tr w:rsidTr="00B579E7">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ED1C97">
            <w:pPr>
              <w:pStyle w:val="BodyText"/>
              <w:rPr>
                <w:lang w:val="en-NZ"/>
              </w:rPr>
            </w:pPr>
          </w:p>
        </w:tc>
      </w:tr>
      <w:tr w:rsidTr="00B579E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D1C97" w:rsidP="00ED1C97">
            <w:pPr>
              <w:pStyle w:val="BodyText"/>
            </w:pPr>
            <w:r w:rsidRPr="00ED1C97">
              <w:rPr>
                <w:rStyle w:val="SpecialBold"/>
              </w:rPr>
              <w:t>Total number of units</w:t>
            </w:r>
            <w:r w:rsidRPr="00ED1C97">
              <w:t xml:space="preserve"> = </w:t>
            </w:r>
            <w:r w:rsidRPr="00ED1C97">
              <w:rPr>
                <w:rStyle w:val="SpecialBold"/>
              </w:rPr>
              <w:t>16</w:t>
            </w:r>
          </w:p>
          <w:p w:rsidR="00000000" w:rsidRPr="00ED1C97" w:rsidP="00ED1C97">
            <w:pPr>
              <w:pStyle w:val="BodyText"/>
            </w:pPr>
            <w:r w:rsidRPr="00ED1C97">
              <w:rPr>
                <w:rStyle w:val="SpecialBold"/>
              </w:rPr>
              <w:t>4 core units</w:t>
            </w:r>
            <w:r w:rsidRPr="00ED1C97">
              <w:t xml:space="preserve"> </w:t>
            </w:r>
          </w:p>
          <w:p w:rsidR="00000000" w:rsidRPr="00ED1C97" w:rsidP="00ED1C97">
            <w:pPr>
              <w:pStyle w:val="BodyText"/>
            </w:pPr>
            <w:r w:rsidRPr="00ED1C97">
              <w:rPr>
                <w:rStyle w:val="SpecialBold"/>
              </w:rPr>
              <w:t>7 Group A units</w:t>
            </w:r>
            <w:r w:rsidRPr="00ED1C97">
              <w:t xml:space="preserve"> </w:t>
            </w:r>
          </w:p>
          <w:p w:rsidR="00000000" w:rsidRPr="00ED1C97" w:rsidP="00ED1C97">
            <w:pPr>
              <w:pStyle w:val="BodyText"/>
            </w:pPr>
            <w:r w:rsidRPr="00ED1C97">
              <w:rPr>
                <w:rStyle w:val="SpecialBold"/>
              </w:rPr>
              <w:t>5 elective units</w:t>
            </w:r>
          </w:p>
          <w:p w:rsidR="00000000" w:rsidRPr="00ED1C97" w:rsidP="00ED1C97">
            <w:pPr>
              <w:pStyle w:val="BodyText"/>
            </w:pPr>
          </w:p>
          <w:p w:rsidR="00000000" w:rsidRPr="00ED1C97" w:rsidP="00ED1C97">
            <w:pPr>
              <w:pStyle w:val="BodyText"/>
            </w:pPr>
            <w:r w:rsidRPr="00ED1C97">
              <w:rPr>
                <w:rStyle w:val="SpecialBold"/>
              </w:rPr>
              <w:t>2 elective units</w:t>
            </w:r>
            <w:r w:rsidRPr="00ED1C97">
              <w:t xml:space="preserve"> must be selected from the </w:t>
            </w:r>
            <w:r w:rsidRPr="00ED1C97">
              <w:rPr>
                <w:rStyle w:val="SpecialBold"/>
              </w:rPr>
              <w:t>Group A</w:t>
            </w:r>
            <w:r w:rsidRPr="00ED1C97">
              <w:t xml:space="preserve"> and/or </w:t>
            </w:r>
            <w:r w:rsidRPr="00ED1C97">
              <w:rPr>
                <w:rStyle w:val="SpecialBold"/>
              </w:rPr>
              <w:t>Group B units</w:t>
            </w:r>
            <w:r w:rsidRPr="00ED1C97">
              <w:t xml:space="preserve"> listed below. </w:t>
            </w:r>
          </w:p>
          <w:p w:rsidR="00000000" w:rsidRPr="00ED1C97" w:rsidP="00ED1C97">
            <w:pPr>
              <w:pStyle w:val="BodyText"/>
            </w:pPr>
          </w:p>
          <w:p w:rsidR="00000000" w:rsidRPr="00ED1C97" w:rsidP="00ED1C97">
            <w:pPr>
              <w:pStyle w:val="BodyText"/>
            </w:pPr>
            <w:r w:rsidRPr="00ED1C97">
              <w:t xml:space="preserve">The remaining </w:t>
            </w:r>
            <w:r w:rsidRPr="00ED1C97">
              <w:rPr>
                <w:rStyle w:val="SpecialBold"/>
              </w:rPr>
              <w:t>3 elective units</w:t>
            </w:r>
            <w:r w:rsidRPr="00ED1C97">
              <w:t xml:space="preserve"> may be selected from the </w:t>
            </w:r>
            <w:r w:rsidRPr="00ED1C97">
              <w:rPr>
                <w:rStyle w:val="SpecialBold"/>
              </w:rPr>
              <w:t>Group A</w:t>
            </w:r>
            <w:r w:rsidRPr="00ED1C97">
              <w:t xml:space="preserve"> and/or </w:t>
            </w:r>
            <w:r w:rsidRPr="00ED1C97">
              <w:rPr>
                <w:rStyle w:val="SpecialBold"/>
              </w:rPr>
              <w:t>Group B units</w:t>
            </w:r>
            <w:r w:rsidRPr="00ED1C97">
              <w:t xml:space="preserve"> listed below or any unit of competency from any endorsed Training</w:t>
            </w:r>
            <w:r w:rsidRPr="00ED1C97">
              <w:t xml:space="preserve"> Package or accredited course.</w:t>
            </w:r>
          </w:p>
          <w:p w:rsidR="00000000" w:rsidRPr="00ED1C97" w:rsidP="00ED1C97">
            <w:pPr>
              <w:pStyle w:val="BodyText"/>
            </w:pPr>
            <w:r w:rsidRPr="00ED1C97">
              <w:t xml:space="preserve">No more than </w:t>
            </w:r>
            <w:r w:rsidRPr="00ED1C97">
              <w:rPr>
                <w:rStyle w:val="SpecialBold"/>
              </w:rPr>
              <w:t>3 Group A or Group B units</w:t>
            </w:r>
            <w:r w:rsidRPr="00ED1C97">
              <w:t xml:space="preserve"> previously achieved as part of another qualification may be counted towards the qualification. Electives must be relevant to the work outcome, local industry requirements and be at an a</w:t>
            </w:r>
            <w:r w:rsidRPr="00ED1C97">
              <w:t>ppropriate qualification level.</w:t>
            </w:r>
          </w:p>
          <w:p w:rsidR="00000000" w:rsidRPr="00ED1C97" w:rsidP="00ED1C97">
            <w:pPr>
              <w:pStyle w:val="BodyText"/>
            </w:pPr>
          </w:p>
          <w:p w:rsidR="00000000" w:rsidRPr="00ED1C97" w:rsidP="00ED1C97">
            <w:pPr>
              <w:pStyle w:val="BodyText"/>
            </w:pPr>
            <w:r w:rsidRPr="00ED1C97">
              <w:rPr>
                <w:rStyle w:val="SpecialBold"/>
              </w:rPr>
              <w:t>Core units</w:t>
            </w:r>
          </w:p>
          <w:p w:rsidR="00000000" w:rsidRPr="00ED1C97" w:rsidP="00ED1C97">
            <w:pPr>
              <w:pStyle w:val="BodyText"/>
            </w:pPr>
            <w:r w:rsidRPr="00ED1C97">
              <w:t>CUSOHS301A Follow occupational health and safety procedures</w:t>
            </w:r>
          </w:p>
          <w:p w:rsidR="00000000" w:rsidRPr="00ED1C97" w:rsidP="00ED1C97">
            <w:pPr>
              <w:pStyle w:val="BodyText"/>
            </w:pPr>
            <w:r w:rsidRPr="00ED1C97">
              <w:t>BSBSMB401A Establish legal and risk management requirements of small business</w:t>
            </w:r>
          </w:p>
          <w:p w:rsidR="00000000" w:rsidRPr="00ED1C97" w:rsidP="00ED1C97">
            <w:pPr>
              <w:pStyle w:val="BodyText"/>
            </w:pPr>
            <w:r w:rsidRPr="00ED1C97">
              <w:t>CUFCMP501A Manage and exploit copyright arrangements</w:t>
            </w:r>
          </w:p>
          <w:p w:rsidR="00000000" w:rsidRPr="00ED1C97" w:rsidP="00ED1C97">
            <w:pPr>
              <w:pStyle w:val="BodyText"/>
            </w:pPr>
            <w:r w:rsidRPr="00ED1C97">
              <w:t>CUSIND501A Apply music knowledge and artistic judgement</w:t>
            </w:r>
          </w:p>
          <w:p w:rsidR="00000000" w:rsidRPr="00ED1C97" w:rsidP="00ED1C97">
            <w:pPr>
              <w:pStyle w:val="BodyText"/>
            </w:pPr>
          </w:p>
          <w:p w:rsidR="00000000" w:rsidRPr="00ED1C97" w:rsidP="00ED1C97">
            <w:pPr>
              <w:pStyle w:val="BodyText"/>
            </w:pPr>
            <w:r w:rsidRPr="00ED1C97">
              <w:rPr>
                <w:rStyle w:val="SpecialBold"/>
              </w:rPr>
              <w:t>Group A units</w:t>
            </w:r>
            <w:r w:rsidRPr="00ED1C97">
              <w:t xml:space="preserve"> (</w:t>
            </w:r>
            <w:r w:rsidRPr="00ED1C97">
              <w:rPr>
                <w:rStyle w:val="SpecialBold"/>
              </w:rPr>
              <w:t>specialist</w:t>
            </w:r>
            <w:r w:rsidRPr="00ED1C97">
              <w:t>)</w:t>
            </w:r>
          </w:p>
          <w:p w:rsidR="00000000" w:rsidRPr="00ED1C97" w:rsidP="00ED1C97">
            <w:pPr>
              <w:pStyle w:val="BodyText"/>
            </w:pPr>
            <w:r w:rsidRPr="00ED1C97">
              <w:rPr>
                <w:rStyle w:val="SpecialBold"/>
              </w:rPr>
              <w:t>Creative process</w:t>
            </w:r>
          </w:p>
          <w:p w:rsidR="00000000" w:rsidRPr="00ED1C97" w:rsidP="00ED1C97">
            <w:pPr>
              <w:pStyle w:val="BodyText"/>
            </w:pPr>
            <w:r w:rsidRPr="00ED1C97">
              <w:t>BSBCRT501A Originate and develop concepts</w:t>
            </w:r>
          </w:p>
          <w:p w:rsidR="00000000" w:rsidRPr="00ED1C97" w:rsidP="00ED1C97">
            <w:pPr>
              <w:pStyle w:val="BodyText"/>
            </w:pPr>
            <w:r w:rsidRPr="00ED1C97">
              <w:rPr>
                <w:rStyle w:val="SpecialBold"/>
              </w:rPr>
              <w:t>Event management</w:t>
            </w:r>
          </w:p>
          <w:p w:rsidR="00000000" w:rsidRPr="00ED1C97" w:rsidP="00ED1C97">
            <w:pPr>
              <w:pStyle w:val="BodyText"/>
            </w:pPr>
            <w:r w:rsidRPr="00ED1C97">
              <w:t>CUETEM07B Tour the production</w:t>
            </w:r>
          </w:p>
          <w:p w:rsidR="00000000" w:rsidRPr="00ED1C97" w:rsidP="00ED1C97">
            <w:pPr>
              <w:pStyle w:val="BodyText"/>
            </w:pPr>
            <w:r w:rsidRPr="00ED1C97">
              <w:t>SITXEVT013A Manage event staging</w:t>
            </w:r>
          </w:p>
          <w:p w:rsidR="00000000" w:rsidRPr="00ED1C97" w:rsidP="00ED1C97">
            <w:pPr>
              <w:pStyle w:val="BodyText"/>
            </w:pPr>
            <w:r w:rsidRPr="00ED1C97">
              <w:t>SITXEVT017A Provide on-site event management services</w:t>
            </w:r>
          </w:p>
          <w:p w:rsidR="00000000" w:rsidRPr="00ED1C97" w:rsidP="00ED1C97">
            <w:pPr>
              <w:pStyle w:val="BodyText"/>
            </w:pPr>
            <w:r w:rsidRPr="00ED1C97">
              <w:rPr>
                <w:rStyle w:val="SpecialBold"/>
              </w:rPr>
              <w:t>Financial management</w:t>
            </w:r>
          </w:p>
          <w:p w:rsidR="00000000" w:rsidRPr="00ED1C97" w:rsidP="00ED1C97">
            <w:pPr>
              <w:pStyle w:val="BodyText"/>
            </w:pPr>
            <w:r w:rsidRPr="00ED1C97">
              <w:t>BSBFIM501A Manage budgets and financial plans</w:t>
            </w:r>
          </w:p>
          <w:p w:rsidR="00000000" w:rsidRPr="00ED1C97" w:rsidP="00ED1C97">
            <w:pPr>
              <w:pStyle w:val="BodyText"/>
            </w:pPr>
            <w:r w:rsidRPr="00ED1C97">
              <w:t>CUSFIM501A Secure funding for projects</w:t>
            </w:r>
          </w:p>
          <w:p w:rsidR="00000000" w:rsidRPr="00ED1C97" w:rsidP="00ED1C97">
            <w:pPr>
              <w:pStyle w:val="BodyText"/>
            </w:pPr>
            <w:r w:rsidRPr="00ED1C97">
              <w:rPr>
                <w:rStyle w:val="SpecialBold"/>
              </w:rPr>
              <w:t>Management</w:t>
            </w:r>
          </w:p>
          <w:p w:rsidR="00000000" w:rsidRPr="00ED1C97" w:rsidP="00ED1C97">
            <w:pPr>
              <w:pStyle w:val="BodyText"/>
            </w:pPr>
            <w:r w:rsidRPr="00ED1C97">
              <w:t>CUEFOH06C Manage venue services</w:t>
            </w:r>
          </w:p>
          <w:p w:rsidR="00000000" w:rsidRPr="00ED1C97" w:rsidP="00ED1C97">
            <w:pPr>
              <w:pStyle w:val="BodyText"/>
            </w:pPr>
            <w:r w:rsidRPr="00ED1C97">
              <w:t>CUSMGT401A Manage distribution of music and associate</w:t>
            </w:r>
            <w:r w:rsidRPr="00ED1C97">
              <w:t>d products</w:t>
            </w:r>
          </w:p>
          <w:p w:rsidR="00000000" w:rsidRPr="00ED1C97" w:rsidP="00ED1C97">
            <w:pPr>
              <w:pStyle w:val="BodyText"/>
            </w:pPr>
            <w:r w:rsidRPr="00ED1C97">
              <w:t>CUSMGT402A Administer music publishing income</w:t>
            </w:r>
          </w:p>
          <w:p w:rsidR="00000000" w:rsidRPr="00ED1C97" w:rsidP="00ED1C97">
            <w:pPr>
              <w:pStyle w:val="BodyText"/>
            </w:pPr>
            <w:r w:rsidRPr="00ED1C97">
              <w:t>CUSMGT403A Manage licensing of music</w:t>
            </w:r>
          </w:p>
          <w:p w:rsidR="00000000" w:rsidRPr="00ED1C97" w:rsidP="00ED1C97">
            <w:pPr>
              <w:pStyle w:val="BodyText"/>
            </w:pPr>
            <w:r w:rsidRPr="00ED1C97">
              <w:t>CUSMGT404A Administer artists' royalty income</w:t>
            </w:r>
          </w:p>
          <w:p w:rsidR="00000000" w:rsidRPr="00ED1C97" w:rsidP="00ED1C97">
            <w:pPr>
              <w:pStyle w:val="BodyText"/>
            </w:pPr>
            <w:r w:rsidRPr="00ED1C97">
              <w:t>CUSMGT502A Manage artists and their careers</w:t>
            </w:r>
          </w:p>
          <w:p w:rsidR="00000000" w:rsidRPr="00ED1C97" w:rsidP="00ED1C97">
            <w:pPr>
              <w:pStyle w:val="BodyText"/>
            </w:pPr>
            <w:r w:rsidRPr="00ED1C97">
              <w:t>CUSMGT503A Develop artists and repertoire</w:t>
            </w:r>
          </w:p>
          <w:p w:rsidR="00000000" w:rsidRPr="00ED1C97" w:rsidP="00ED1C97">
            <w:pPr>
              <w:pStyle w:val="BodyText"/>
            </w:pPr>
            <w:r w:rsidRPr="00ED1C97">
              <w:t>CUSPUR501A Establish and manag</w:t>
            </w:r>
            <w:r w:rsidRPr="00ED1C97">
              <w:t>e recording contracts</w:t>
            </w:r>
          </w:p>
          <w:p w:rsidR="00000000" w:rsidRPr="00ED1C97" w:rsidP="00ED1C97">
            <w:pPr>
              <w:pStyle w:val="BodyText"/>
            </w:pPr>
            <w:r w:rsidRPr="00ED1C97">
              <w:rPr>
                <w:rStyle w:val="SpecialBold"/>
              </w:rPr>
              <w:t>Marketing</w:t>
            </w:r>
          </w:p>
          <w:p w:rsidR="00000000" w:rsidRPr="00ED1C97" w:rsidP="00ED1C97">
            <w:pPr>
              <w:pStyle w:val="BodyText"/>
            </w:pPr>
            <w:r w:rsidRPr="00ED1C97">
              <w:t>CUSMKG501A Manage the promotion of creative acts</w:t>
            </w:r>
          </w:p>
          <w:p w:rsidR="00000000" w:rsidRPr="00ED1C97" w:rsidP="00ED1C97">
            <w:pPr>
              <w:pStyle w:val="BodyText"/>
            </w:pPr>
            <w:r w:rsidRPr="00ED1C97">
              <w:t>SITXMPR001A Coordinate the production of brochures and marketing materials</w:t>
            </w:r>
          </w:p>
          <w:p w:rsidR="00000000" w:rsidRPr="00ED1C97" w:rsidP="00ED1C97">
            <w:pPr>
              <w:pStyle w:val="BodyText"/>
            </w:pPr>
            <w:r w:rsidRPr="00ED1C97">
              <w:rPr>
                <w:rStyle w:val="SpecialBold"/>
              </w:rPr>
              <w:t>Music literacy</w:t>
            </w:r>
          </w:p>
          <w:p w:rsidR="00000000" w:rsidRPr="00ED1C97" w:rsidP="00ED1C97">
            <w:pPr>
              <w:pStyle w:val="BodyText"/>
            </w:pPr>
            <w:r w:rsidRPr="00ED1C97">
              <w:t>CUSMLT502A Apply concepts about the impact of music to professional practice</w:t>
            </w:r>
          </w:p>
          <w:p w:rsidR="00000000" w:rsidRPr="00ED1C97" w:rsidP="00ED1C97">
            <w:pPr>
              <w:pStyle w:val="BodyText"/>
            </w:pPr>
            <w:r w:rsidRPr="00ED1C97">
              <w:t>CUSW</w:t>
            </w:r>
            <w:r w:rsidRPr="00ED1C97">
              <w:t>RT501A Write about music</w:t>
            </w:r>
          </w:p>
          <w:p w:rsidR="00000000" w:rsidRPr="00ED1C97" w:rsidP="00ED1C97">
            <w:pPr>
              <w:pStyle w:val="BodyText"/>
            </w:pPr>
            <w:r w:rsidRPr="00ED1C97">
              <w:rPr>
                <w:rStyle w:val="SpecialBold"/>
              </w:rPr>
              <w:t>Project management</w:t>
            </w:r>
          </w:p>
          <w:p w:rsidR="00000000" w:rsidRPr="00ED1C97" w:rsidP="00ED1C97">
            <w:pPr>
              <w:pStyle w:val="BodyText"/>
            </w:pPr>
            <w:r w:rsidRPr="00ED1C97">
              <w:t>BSBPMG510A Manage projects</w:t>
            </w:r>
          </w:p>
          <w:p w:rsidR="00000000" w:rsidRPr="00ED1C97" w:rsidP="00ED1C97">
            <w:pPr>
              <w:pStyle w:val="BodyText"/>
            </w:pPr>
            <w:r w:rsidRPr="00ED1C97">
              <w:rPr>
                <w:rStyle w:val="SpecialBold"/>
              </w:rPr>
              <w:t>Research</w:t>
            </w:r>
          </w:p>
          <w:p w:rsidR="00000000" w:rsidRPr="00ED1C97" w:rsidP="00ED1C97">
            <w:pPr>
              <w:pStyle w:val="BodyText"/>
            </w:pPr>
            <w:r w:rsidRPr="00ED1C97">
              <w:t>CUFRES401A Conduct research</w:t>
            </w:r>
          </w:p>
          <w:p w:rsidR="00000000" w:rsidRPr="00ED1C97" w:rsidP="00ED1C97">
            <w:pPr>
              <w:pStyle w:val="BodyText"/>
            </w:pPr>
            <w:r w:rsidRPr="00ED1C97">
              <w:rPr>
                <w:rStyle w:val="SpecialBold"/>
              </w:rPr>
              <w:t>Risk management</w:t>
            </w:r>
          </w:p>
          <w:p w:rsidR="00000000" w:rsidRPr="00ED1C97" w:rsidP="00ED1C97">
            <w:pPr>
              <w:pStyle w:val="BodyText"/>
            </w:pPr>
            <w:r w:rsidRPr="00ED1C97">
              <w:t>BSBRSK501A Manage risk</w:t>
            </w:r>
          </w:p>
          <w:p w:rsidR="00000000" w:rsidRPr="00ED1C97" w:rsidP="00ED1C97">
            <w:pPr>
              <w:pStyle w:val="BodyText"/>
            </w:pPr>
          </w:p>
          <w:p w:rsidR="00000000" w:rsidRPr="00ED1C97" w:rsidP="00ED1C97">
            <w:pPr>
              <w:pStyle w:val="BodyText"/>
            </w:pPr>
            <w:r w:rsidRPr="00ED1C97">
              <w:rPr>
                <w:rStyle w:val="SpecialBold"/>
              </w:rPr>
              <w:t>Group B units</w:t>
            </w:r>
          </w:p>
          <w:p w:rsidR="00000000" w:rsidRPr="00ED1C97" w:rsidP="00ED1C97">
            <w:pPr>
              <w:pStyle w:val="BodyText"/>
            </w:pPr>
            <w:r w:rsidRPr="00ED1C97">
              <w:rPr>
                <w:rStyle w:val="SpecialBold"/>
              </w:rPr>
              <w:t>Advertising</w:t>
            </w:r>
          </w:p>
          <w:p w:rsidR="00000000" w:rsidRPr="00ED1C97" w:rsidP="00ED1C97">
            <w:pPr>
              <w:pStyle w:val="BodyText"/>
            </w:pPr>
            <w:r w:rsidRPr="00ED1C97">
              <w:t>BSBADV507B Develop a media plan</w:t>
            </w:r>
          </w:p>
          <w:p w:rsidR="00000000" w:rsidRPr="00ED1C97" w:rsidP="00ED1C97">
            <w:pPr>
              <w:pStyle w:val="BodyText"/>
            </w:pPr>
            <w:r w:rsidRPr="00ED1C97">
              <w:t>BSBADV509A Create mass print media advertisements</w:t>
            </w:r>
          </w:p>
          <w:p w:rsidR="00000000" w:rsidRPr="00ED1C97" w:rsidP="00ED1C97">
            <w:pPr>
              <w:pStyle w:val="BodyText"/>
            </w:pPr>
            <w:r w:rsidRPr="00ED1C97">
              <w:t>BSBADV510A Create mass electronic media advertisements</w:t>
            </w:r>
          </w:p>
          <w:p w:rsidR="00000000" w:rsidRPr="00ED1C97" w:rsidP="00ED1C97">
            <w:pPr>
              <w:pStyle w:val="BodyText"/>
            </w:pPr>
            <w:r w:rsidRPr="00ED1C97">
              <w:t>BSBADV511A Evaluate and recommend advertising media options</w:t>
            </w:r>
          </w:p>
          <w:p w:rsidR="00000000" w:rsidRPr="00ED1C97" w:rsidP="00ED1C97">
            <w:pPr>
              <w:pStyle w:val="BodyText"/>
            </w:pPr>
            <w:r w:rsidRPr="00ED1C97">
              <w:rPr>
                <w:rStyle w:val="SpecialBold"/>
              </w:rPr>
              <w:t>Customer service</w:t>
            </w:r>
          </w:p>
          <w:p w:rsidR="00000000" w:rsidRPr="00ED1C97" w:rsidP="00ED1C97">
            <w:pPr>
              <w:pStyle w:val="BodyText"/>
            </w:pPr>
            <w:r w:rsidRPr="00ED1C97">
              <w:t>BSBCUS501A Manage quality customer service</w:t>
            </w:r>
          </w:p>
          <w:p w:rsidR="00000000" w:rsidRPr="00ED1C97" w:rsidP="00ED1C97">
            <w:pPr>
              <w:pStyle w:val="BodyText"/>
            </w:pPr>
            <w:r w:rsidRPr="00ED1C97">
              <w:rPr>
                <w:rStyle w:val="SpecialBold"/>
              </w:rPr>
              <w:t>Design process</w:t>
            </w:r>
          </w:p>
          <w:p w:rsidR="00000000" w:rsidRPr="00ED1C97" w:rsidP="00ED1C97">
            <w:pPr>
              <w:pStyle w:val="BodyText"/>
            </w:pPr>
            <w:r w:rsidRPr="00ED1C97">
              <w:t>BSBDES501A Implement design solutions</w:t>
            </w:r>
          </w:p>
          <w:p w:rsidR="00000000" w:rsidRPr="00ED1C97" w:rsidP="00ED1C97">
            <w:pPr>
              <w:pStyle w:val="BodyText"/>
            </w:pPr>
            <w:r w:rsidRPr="00ED1C97">
              <w:rPr>
                <w:rStyle w:val="SpecialBold"/>
              </w:rPr>
              <w:t>Digital content and imaging</w:t>
            </w:r>
          </w:p>
          <w:p w:rsidR="00000000" w:rsidRPr="00ED1C97" w:rsidP="00ED1C97">
            <w:pPr>
              <w:pStyle w:val="BodyText"/>
            </w:pPr>
            <w:r w:rsidRPr="00ED1C97">
              <w:t>CUFDIG502A Design web environments</w:t>
            </w:r>
          </w:p>
          <w:p w:rsidR="00000000" w:rsidRPr="00ED1C97" w:rsidP="00ED1C97">
            <w:pPr>
              <w:pStyle w:val="BodyText"/>
            </w:pPr>
            <w:r w:rsidRPr="00ED1C97">
              <w:t>CUVPHI514A Employ colour management in a digital imaging workplace</w:t>
            </w:r>
          </w:p>
          <w:p w:rsidR="00000000" w:rsidRPr="00ED1C97" w:rsidP="00ED1C97">
            <w:pPr>
              <w:pStyle w:val="BodyText"/>
            </w:pPr>
            <w:r w:rsidRPr="00ED1C97">
              <w:rPr>
                <w:rStyle w:val="SpecialBold"/>
              </w:rPr>
              <w:t>Event management</w:t>
            </w:r>
          </w:p>
          <w:p w:rsidR="00000000" w:rsidRPr="00ED1C97" w:rsidP="00ED1C97">
            <w:pPr>
              <w:pStyle w:val="BodyText"/>
            </w:pPr>
            <w:r w:rsidRPr="00ED1C97">
              <w:t>SITXEVT009A Develop event concepts</w:t>
            </w:r>
          </w:p>
          <w:p w:rsidR="00000000" w:rsidRPr="00ED1C97" w:rsidP="00ED1C97">
            <w:pPr>
              <w:pStyle w:val="BodyText"/>
            </w:pPr>
            <w:r w:rsidRPr="00ED1C97">
              <w:t>SITXEVT010A Evaluate and address event regulatory requirements</w:t>
            </w:r>
          </w:p>
          <w:p w:rsidR="00000000" w:rsidRPr="00ED1C97" w:rsidP="00ED1C97">
            <w:pPr>
              <w:pStyle w:val="BodyText"/>
            </w:pPr>
            <w:r w:rsidRPr="00ED1C97">
              <w:t>SITXEVT012A Select event venues and sit</w:t>
            </w:r>
            <w:r w:rsidRPr="00ED1C97">
              <w:t>es</w:t>
            </w:r>
          </w:p>
          <w:p w:rsidR="00000000" w:rsidRPr="00ED1C97" w:rsidP="00ED1C97">
            <w:pPr>
              <w:pStyle w:val="BodyText"/>
            </w:pPr>
            <w:r w:rsidRPr="00ED1C97">
              <w:t>SITXEVT014A Develop conference programs</w:t>
            </w:r>
          </w:p>
          <w:p w:rsidR="00000000" w:rsidRPr="00ED1C97" w:rsidP="00ED1C97">
            <w:pPr>
              <w:pStyle w:val="BodyText"/>
            </w:pPr>
            <w:r w:rsidRPr="00ED1C97">
              <w:t>SITXEVT015A Manage exhibitions</w:t>
            </w:r>
          </w:p>
          <w:p w:rsidR="00000000" w:rsidRPr="00ED1C97" w:rsidP="00ED1C97">
            <w:pPr>
              <w:pStyle w:val="BodyText"/>
            </w:pPr>
            <w:r w:rsidRPr="00ED1C97">
              <w:t>SITXEVT016A Organise and monitor event infrastructure</w:t>
            </w:r>
          </w:p>
          <w:p w:rsidR="00000000" w:rsidRPr="00ED1C97" w:rsidP="00ED1C97">
            <w:pPr>
              <w:pStyle w:val="BodyText"/>
            </w:pPr>
            <w:r w:rsidRPr="00ED1C97">
              <w:rPr>
                <w:rStyle w:val="SpecialBold"/>
              </w:rPr>
              <w:t>Financial management</w:t>
            </w:r>
          </w:p>
          <w:p w:rsidR="00000000" w:rsidRPr="00ED1C97" w:rsidP="00ED1C97">
            <w:pPr>
              <w:pStyle w:val="BodyText"/>
            </w:pPr>
            <w:r w:rsidRPr="00ED1C97">
              <w:t>CUEFIN03C Obtain sponsorship</w:t>
            </w:r>
          </w:p>
          <w:p w:rsidR="00000000" w:rsidRPr="00ED1C97" w:rsidP="00ED1C97">
            <w:pPr>
              <w:pStyle w:val="BodyText"/>
            </w:pPr>
            <w:r w:rsidRPr="00ED1C97">
              <w:t>FNSICORG501B Develop a budget</w:t>
            </w:r>
          </w:p>
          <w:p w:rsidR="00000000" w:rsidRPr="00ED1C97" w:rsidP="00ED1C97">
            <w:pPr>
              <w:pStyle w:val="BodyText"/>
            </w:pPr>
            <w:r w:rsidRPr="00ED1C97">
              <w:t>FNSICORG502B Manage a budget</w:t>
            </w:r>
          </w:p>
          <w:p w:rsidR="00000000" w:rsidRPr="00ED1C97" w:rsidP="00ED1C97">
            <w:pPr>
              <w:pStyle w:val="BodyText"/>
            </w:pPr>
            <w:r w:rsidRPr="00ED1C97">
              <w:t>SITXFIN007A Manage physical assets</w:t>
            </w:r>
          </w:p>
          <w:p w:rsidR="00000000" w:rsidRPr="00ED1C97" w:rsidP="00ED1C97">
            <w:pPr>
              <w:pStyle w:val="BodyText"/>
            </w:pPr>
            <w:r w:rsidRPr="00ED1C97">
              <w:rPr>
                <w:rStyle w:val="SpecialBold"/>
              </w:rPr>
              <w:t>General administration</w:t>
            </w:r>
          </w:p>
          <w:p w:rsidR="00000000" w:rsidRPr="00ED1C97" w:rsidP="00ED1C97">
            <w:pPr>
              <w:pStyle w:val="BodyText"/>
            </w:pPr>
            <w:r w:rsidRPr="00ED1C97">
              <w:t>BSBADM502B Manage meetings</w:t>
            </w:r>
          </w:p>
          <w:p w:rsidR="00000000" w:rsidRPr="00ED1C97" w:rsidP="00ED1C97">
            <w:pPr>
              <w:pStyle w:val="BodyText"/>
            </w:pPr>
            <w:r w:rsidRPr="00ED1C97">
              <w:t>BSBADM506B Manage business document design and development</w:t>
            </w:r>
          </w:p>
          <w:p w:rsidR="00000000" w:rsidRPr="00ED1C97" w:rsidP="00ED1C97">
            <w:pPr>
              <w:pStyle w:val="BodyText"/>
            </w:pPr>
            <w:r w:rsidRPr="00ED1C97">
              <w:rPr>
                <w:rStyle w:val="SpecialBold"/>
              </w:rPr>
              <w:t>Human resource management</w:t>
            </w:r>
          </w:p>
          <w:p w:rsidR="00000000" w:rsidRPr="00ED1C97" w:rsidP="00ED1C97">
            <w:pPr>
              <w:pStyle w:val="BodyText"/>
            </w:pPr>
            <w:r w:rsidRPr="00ED1C97">
              <w:t>BSBHRM503A Manage performance management systems</w:t>
            </w:r>
          </w:p>
          <w:p w:rsidR="00000000" w:rsidRPr="00ED1C97" w:rsidP="00ED1C97">
            <w:pPr>
              <w:pStyle w:val="BodyText"/>
            </w:pPr>
            <w:r w:rsidRPr="00ED1C97">
              <w:t>BSBHRM506A Manage recruitment selecti</w:t>
            </w:r>
            <w:r w:rsidRPr="00ED1C97">
              <w:t>on and induction processes</w:t>
            </w:r>
          </w:p>
          <w:p w:rsidR="00000000" w:rsidRPr="00ED1C97" w:rsidP="00ED1C97">
            <w:pPr>
              <w:pStyle w:val="BodyText"/>
            </w:pPr>
            <w:r w:rsidRPr="00ED1C97">
              <w:rPr>
                <w:rStyle w:val="SpecialBold"/>
              </w:rPr>
              <w:t>ICT support and use</w:t>
            </w:r>
          </w:p>
          <w:p w:rsidR="00000000" w:rsidRPr="00ED1C97" w:rsidP="00ED1C97">
            <w:pPr>
              <w:pStyle w:val="BodyText"/>
            </w:pPr>
            <w:r w:rsidRPr="00ED1C97">
              <w:t>ICAS5199B Manage business websites and servers</w:t>
            </w:r>
          </w:p>
          <w:p w:rsidR="00000000" w:rsidRPr="00ED1C97" w:rsidP="00ED1C97">
            <w:pPr>
              <w:pStyle w:val="BodyText"/>
            </w:pPr>
            <w:r w:rsidRPr="00ED1C97">
              <w:t>ICAS5203B Evaluate and select a web hosting service</w:t>
            </w:r>
          </w:p>
          <w:p w:rsidR="00000000" w:rsidRPr="00ED1C97" w:rsidP="00ED1C97">
            <w:pPr>
              <w:pStyle w:val="BodyText"/>
            </w:pPr>
            <w:r w:rsidRPr="00ED1C97">
              <w:rPr>
                <w:rStyle w:val="SpecialBold"/>
              </w:rPr>
              <w:t>Industry context</w:t>
            </w:r>
          </w:p>
          <w:p w:rsidR="00000000" w:rsidRPr="00ED1C97" w:rsidP="00ED1C97">
            <w:pPr>
              <w:pStyle w:val="BodyText"/>
            </w:pPr>
            <w:r w:rsidRPr="00ED1C97">
              <w:t>BSBCON401A Work effectively in a business continuity context</w:t>
            </w:r>
          </w:p>
          <w:p w:rsidR="00000000" w:rsidRPr="00ED1C97" w:rsidP="00ED1C97">
            <w:pPr>
              <w:pStyle w:val="BodyText"/>
            </w:pPr>
            <w:r w:rsidRPr="00ED1C97">
              <w:t>CUFIND401A Provide services on a</w:t>
            </w:r>
            <w:r w:rsidRPr="00ED1C97">
              <w:t xml:space="preserve"> freelance basis</w:t>
            </w:r>
          </w:p>
          <w:p w:rsidR="00000000" w:rsidRPr="00ED1C97" w:rsidP="00ED1C97">
            <w:pPr>
              <w:pStyle w:val="BodyText"/>
            </w:pPr>
            <w:r w:rsidRPr="00ED1C97">
              <w:t>CUSIND401A Develop specialist expertise in the music industry</w:t>
            </w:r>
          </w:p>
          <w:p w:rsidR="00000000" w:rsidRPr="00ED1C97" w:rsidP="00ED1C97">
            <w:pPr>
              <w:pStyle w:val="BodyText"/>
            </w:pPr>
            <w:r w:rsidRPr="00ED1C97">
              <w:rPr>
                <w:rStyle w:val="SpecialBold"/>
              </w:rPr>
              <w:t>Information management and research</w:t>
            </w:r>
          </w:p>
          <w:p w:rsidR="00000000" w:rsidRPr="00ED1C97" w:rsidP="00ED1C97">
            <w:pPr>
              <w:pStyle w:val="BodyText"/>
            </w:pPr>
            <w:r w:rsidRPr="00ED1C97">
              <w:t>BSBINM501A Manage an information or knowledge management system</w:t>
            </w:r>
          </w:p>
          <w:p w:rsidR="00000000" w:rsidRPr="00ED1C97" w:rsidP="00ED1C97">
            <w:pPr>
              <w:pStyle w:val="BodyText"/>
            </w:pPr>
            <w:r w:rsidRPr="00ED1C97">
              <w:t>CUFRES401A Conduct research</w:t>
            </w:r>
          </w:p>
          <w:p w:rsidR="00000000" w:rsidRPr="00ED1C97" w:rsidP="00ED1C97">
            <w:pPr>
              <w:pStyle w:val="BodyText"/>
            </w:pPr>
            <w:r w:rsidRPr="00ED1C97">
              <w:rPr>
                <w:rStyle w:val="SpecialBold"/>
              </w:rPr>
              <w:t>Innovation</w:t>
            </w:r>
          </w:p>
          <w:p w:rsidR="00000000" w:rsidRPr="00ED1C97" w:rsidP="00ED1C97">
            <w:pPr>
              <w:pStyle w:val="BodyText"/>
            </w:pPr>
            <w:r w:rsidRPr="00ED1C97">
              <w:t>BSBINN501A Establish systems that supp</w:t>
            </w:r>
            <w:r w:rsidRPr="00ED1C97">
              <w:t>ort innovation</w:t>
            </w:r>
          </w:p>
          <w:p w:rsidR="00000000" w:rsidRPr="00ED1C97" w:rsidP="00ED1C97">
            <w:pPr>
              <w:pStyle w:val="BodyText"/>
            </w:pPr>
            <w:r w:rsidRPr="00ED1C97">
              <w:t>BSBINN502A Build and sustain an innovative work environment</w:t>
            </w:r>
          </w:p>
          <w:p w:rsidR="00000000" w:rsidRPr="00ED1C97" w:rsidP="00ED1C97">
            <w:pPr>
              <w:pStyle w:val="BodyText"/>
            </w:pPr>
            <w:r w:rsidRPr="00ED1C97">
              <w:rPr>
                <w:rStyle w:val="SpecialBold"/>
              </w:rPr>
              <w:t>Management</w:t>
            </w:r>
          </w:p>
          <w:p w:rsidR="00000000" w:rsidRPr="00ED1C97" w:rsidP="00ED1C97">
            <w:pPr>
              <w:pStyle w:val="BodyText"/>
            </w:pPr>
            <w:r w:rsidRPr="00ED1C97">
              <w:t>BSBMGT502B Manage people performance</w:t>
            </w:r>
          </w:p>
          <w:p w:rsidR="00000000" w:rsidRPr="00ED1C97" w:rsidP="00ED1C97">
            <w:pPr>
              <w:pStyle w:val="BodyText"/>
            </w:pPr>
            <w:r w:rsidRPr="00ED1C97">
              <w:t>BSBMGT515A Manage operational plan</w:t>
            </w:r>
          </w:p>
          <w:p w:rsidR="00000000" w:rsidRPr="00ED1C97" w:rsidP="00ED1C97">
            <w:pPr>
              <w:pStyle w:val="BodyText"/>
            </w:pPr>
            <w:r w:rsidRPr="00ED1C97">
              <w:t>BSBMGT516C Facilitate continuous improvement</w:t>
            </w:r>
          </w:p>
          <w:p w:rsidR="00000000" w:rsidRPr="00ED1C97" w:rsidP="00ED1C97">
            <w:pPr>
              <w:pStyle w:val="BodyText"/>
            </w:pPr>
            <w:r w:rsidRPr="00ED1C97">
              <w:rPr>
                <w:rStyle w:val="SpecialBold"/>
              </w:rPr>
              <w:t>Marketing</w:t>
            </w:r>
          </w:p>
          <w:p w:rsidR="00000000" w:rsidRPr="00ED1C97" w:rsidP="00ED1C97">
            <w:pPr>
              <w:pStyle w:val="BodyText"/>
            </w:pPr>
            <w:r w:rsidRPr="00ED1C97">
              <w:t>BSBMKG501B Identify and evaluate marketing activities</w:t>
            </w:r>
          </w:p>
          <w:p w:rsidR="00000000" w:rsidRPr="00ED1C97" w:rsidP="00ED1C97">
            <w:pPr>
              <w:pStyle w:val="BodyText"/>
            </w:pPr>
            <w:r w:rsidRPr="00ED1C97">
              <w:t>BSBMKG502B Establish and adjust the marketing mix</w:t>
            </w:r>
          </w:p>
          <w:p w:rsidR="00000000" w:rsidRPr="00ED1C97" w:rsidP="00ED1C97">
            <w:pPr>
              <w:pStyle w:val="BodyText"/>
            </w:pPr>
            <w:r w:rsidRPr="00ED1C97">
              <w:t>BSBMKG506B Plan market research</w:t>
            </w:r>
          </w:p>
          <w:p w:rsidR="00000000" w:rsidRPr="00ED1C97" w:rsidP="00ED1C97">
            <w:pPr>
              <w:pStyle w:val="BodyText"/>
            </w:pPr>
            <w:r w:rsidRPr="00ED1C97">
              <w:t>BSBMKG507A Interpret market trends and developments</w:t>
            </w:r>
          </w:p>
          <w:p w:rsidR="00000000" w:rsidRPr="00ED1C97" w:rsidP="00ED1C97">
            <w:pPr>
              <w:pStyle w:val="BodyText"/>
            </w:pPr>
            <w:r w:rsidRPr="00ED1C97">
              <w:t>BSBMKG511A Analyse data from international markets</w:t>
            </w:r>
          </w:p>
          <w:p w:rsidR="00000000" w:rsidRPr="00ED1C97" w:rsidP="00ED1C97">
            <w:pPr>
              <w:pStyle w:val="BodyText"/>
            </w:pPr>
            <w:r w:rsidRPr="00ED1C97">
              <w:t>BSBMKG513A Promot</w:t>
            </w:r>
            <w:r w:rsidRPr="00ED1C97">
              <w:t>e products and services to international markets</w:t>
            </w:r>
          </w:p>
          <w:p w:rsidR="00000000" w:rsidRPr="00ED1C97" w:rsidP="00ED1C97">
            <w:pPr>
              <w:pStyle w:val="BodyText"/>
            </w:pPr>
            <w:r w:rsidRPr="00ED1C97">
              <w:t>BSBMKG514A Implement and monitor marketing activities</w:t>
            </w:r>
          </w:p>
          <w:p w:rsidR="00000000" w:rsidRPr="00ED1C97" w:rsidP="00ED1C97">
            <w:pPr>
              <w:pStyle w:val="BodyText"/>
            </w:pPr>
            <w:r w:rsidRPr="00ED1C97">
              <w:t>BSBMKG516A Profile international markets</w:t>
            </w:r>
          </w:p>
          <w:p w:rsidR="00000000" w:rsidRPr="00ED1C97" w:rsidP="00ED1C97">
            <w:pPr>
              <w:pStyle w:val="BodyText"/>
            </w:pPr>
            <w:r w:rsidRPr="00ED1C97">
              <w:t>BSBMKG517A Analyse consumer behaviour for specific international markets</w:t>
            </w:r>
          </w:p>
          <w:p w:rsidR="00000000" w:rsidRPr="00ED1C97" w:rsidP="00ED1C97">
            <w:pPr>
              <w:pStyle w:val="BodyText"/>
            </w:pPr>
            <w:r w:rsidRPr="00ED1C97">
              <w:rPr>
                <w:rStyle w:val="SpecialBold"/>
              </w:rPr>
              <w:t>Occupational health and safety</w:t>
            </w:r>
          </w:p>
          <w:p w:rsidR="00000000" w:rsidRPr="00ED1C97" w:rsidP="00ED1C97">
            <w:pPr>
              <w:pStyle w:val="BodyText"/>
            </w:pPr>
            <w:r w:rsidRPr="00ED1C97">
              <w:t>BSBOHS40</w:t>
            </w:r>
            <w:r w:rsidRPr="00ED1C97">
              <w:t>7A Monitor a safe workplace</w:t>
            </w:r>
          </w:p>
          <w:p w:rsidR="00000000" w:rsidRPr="00ED1C97" w:rsidP="00ED1C97">
            <w:pPr>
              <w:pStyle w:val="BodyText"/>
            </w:pPr>
            <w:r w:rsidRPr="00ED1C97">
              <w:rPr>
                <w:rStyle w:val="SpecialBold"/>
              </w:rPr>
              <w:t>Project management</w:t>
            </w:r>
          </w:p>
          <w:p w:rsidR="00000000" w:rsidRPr="00ED1C97" w:rsidP="00ED1C97">
            <w:pPr>
              <w:pStyle w:val="BodyText"/>
            </w:pPr>
            <w:r w:rsidRPr="00ED1C97">
              <w:t>BSBPMG501A Manage application of project integrative processes</w:t>
            </w:r>
          </w:p>
          <w:p w:rsidR="00000000" w:rsidRPr="00ED1C97" w:rsidP="00ED1C97">
            <w:pPr>
              <w:pStyle w:val="BodyText"/>
            </w:pPr>
            <w:r w:rsidRPr="00ED1C97">
              <w:t>BSBPMG503A Manage project time</w:t>
            </w:r>
          </w:p>
          <w:p w:rsidR="00000000" w:rsidRPr="00ED1C97" w:rsidP="00ED1C97">
            <w:pPr>
              <w:pStyle w:val="BodyText"/>
            </w:pPr>
            <w:r w:rsidRPr="00ED1C97">
              <w:rPr>
                <w:rStyle w:val="SpecialBold"/>
              </w:rPr>
              <w:t>Public relations</w:t>
            </w:r>
          </w:p>
          <w:p w:rsidR="00000000" w:rsidRPr="00ED1C97" w:rsidP="00ED1C97">
            <w:pPr>
              <w:pStyle w:val="BodyText"/>
            </w:pPr>
            <w:r w:rsidRPr="00ED1C97">
              <w:t>BSBPUB502A Develop and manage complex public relations campaigns</w:t>
            </w:r>
          </w:p>
          <w:p w:rsidR="00000000" w:rsidRPr="00ED1C97" w:rsidP="00ED1C97">
            <w:pPr>
              <w:pStyle w:val="BodyText"/>
            </w:pPr>
            <w:r w:rsidRPr="00ED1C97">
              <w:t>BSBPUB503A Manage fundraising and</w:t>
            </w:r>
            <w:r w:rsidRPr="00ED1C97">
              <w:t xml:space="preserve"> sponsorship activities</w:t>
            </w:r>
          </w:p>
          <w:p w:rsidR="00000000" w:rsidRPr="00ED1C97" w:rsidP="00ED1C97">
            <w:pPr>
              <w:pStyle w:val="BodyText"/>
            </w:pPr>
            <w:r w:rsidRPr="00ED1C97">
              <w:t>BSBPUB504A Develop and implement crisis management plans</w:t>
            </w:r>
          </w:p>
          <w:p w:rsidR="00000000" w:rsidRPr="00ED1C97" w:rsidP="00ED1C97">
            <w:pPr>
              <w:pStyle w:val="BodyText"/>
            </w:pPr>
            <w:r w:rsidRPr="00ED1C97">
              <w:rPr>
                <w:rStyle w:val="SpecialBold"/>
              </w:rPr>
              <w:t>Purchasing and contracting</w:t>
            </w:r>
          </w:p>
          <w:p w:rsidR="00000000" w:rsidRPr="00ED1C97" w:rsidP="00ED1C97">
            <w:pPr>
              <w:pStyle w:val="BodyText"/>
            </w:pPr>
            <w:r w:rsidRPr="00ED1C97">
              <w:t>BSBPUR402B Negotiate contracts</w:t>
            </w:r>
          </w:p>
          <w:p w:rsidR="00000000" w:rsidRPr="00ED1C97" w:rsidP="00ED1C97">
            <w:pPr>
              <w:pStyle w:val="BodyText"/>
            </w:pPr>
            <w:r w:rsidRPr="00ED1C97">
              <w:rPr>
                <w:rStyle w:val="SpecialBold"/>
              </w:rPr>
              <w:t>Sustainability</w:t>
            </w:r>
          </w:p>
          <w:p w:rsidR="00000000" w:rsidRPr="00ED1C97" w:rsidP="00ED1C97">
            <w:pPr>
              <w:pStyle w:val="BodyText"/>
            </w:pPr>
            <w:r w:rsidRPr="00ED1C97">
              <w:t>BSBSUS301A</w:t>
            </w:r>
            <w:r w:rsidRPr="00ED1C97">
              <w:tab/>
              <w:t>Implement and monitor environmentally sustainable work practices</w:t>
            </w:r>
          </w:p>
          <w:p w:rsidR="00000000" w:rsidRPr="00ED1C97" w:rsidP="00ED1C97">
            <w:pPr>
              <w:pStyle w:val="BodyText"/>
            </w:pPr>
            <w:r w:rsidRPr="00ED1C97">
              <w:rPr>
                <w:rStyle w:val="SpecialBold"/>
              </w:rPr>
              <w:t>Workplace effectiveness</w:t>
            </w:r>
          </w:p>
          <w:p w:rsidR="00000000" w:rsidRPr="00ED1C97" w:rsidP="00ED1C97">
            <w:pPr>
              <w:pStyle w:val="BodyText"/>
            </w:pPr>
            <w:r w:rsidRPr="00ED1C97">
              <w:t>BS</w:t>
            </w:r>
            <w:r w:rsidRPr="00ED1C97">
              <w:t>BWOR502B Ensure team effectiveness</w:t>
            </w:r>
          </w:p>
          <w:p w:rsidR="00000000" w:rsidRPr="00ED1C97" w:rsidP="00ED1C97">
            <w:pPr>
              <w:pStyle w:val="BodyText"/>
            </w:pPr>
            <w:r w:rsidRPr="00ED1C97">
              <w:rPr>
                <w:rStyle w:val="SpecialBold"/>
              </w:rPr>
              <w:t>Writing</w:t>
            </w:r>
          </w:p>
          <w:p w:rsidR="00000000" w:rsidRPr="00ED1C97" w:rsidP="00ED1C97">
            <w:pPr>
              <w:pStyle w:val="BodyText"/>
            </w:pPr>
            <w:r w:rsidRPr="00ED1C97">
              <w:t>BSBWRT501A Write persuasive copy</w:t>
            </w:r>
          </w:p>
          <w:p w:rsidR="00000000" w:rsidRPr="00ED1C97" w:rsidP="00ED1C97">
            <w:pPr>
              <w:pStyle w:val="BodyText"/>
            </w:pPr>
            <w:r w:rsidRPr="00ED1C97">
              <w:t>CUFWRT401A Edit texts</w:t>
            </w:r>
          </w:p>
          <w:p w:rsidR="00000000" w:rsidRPr="00ED1C97" w:rsidP="00ED1C97">
            <w:pPr>
              <w:pStyle w:val="BodyText"/>
            </w:pPr>
          </w:p>
          <w:p w:rsidR="00000000" w:rsidRPr="00ED1C97" w:rsidP="00ED1C97">
            <w:pPr>
              <w:pStyle w:val="BodyText"/>
            </w:pPr>
            <w:r w:rsidRPr="00ED1C97">
              <w:rPr>
                <w:rStyle w:val="SpecialBold"/>
              </w:rPr>
              <w:t>Selecting electives for different outcomes</w:t>
            </w:r>
          </w:p>
          <w:p w:rsidR="00000000" w:rsidRPr="00ED1C97" w:rsidP="00ED1C97">
            <w:pPr>
              <w:pStyle w:val="BodyText"/>
            </w:pPr>
            <w:r w:rsidRPr="00ED1C97">
              <w:t>The context for this qualification varies, and this must guide the selection of elective units. The following examples are designed to assist in the selection of appropriate electives for particular outcomes at this level, but they are in no way prescripti</w:t>
            </w:r>
            <w:r w:rsidRPr="00ED1C97">
              <w:t>ve:</w:t>
            </w:r>
          </w:p>
          <w:p w:rsidR="00000000" w:rsidRPr="00ED1C97" w:rsidP="00ED1C97">
            <w:pPr>
              <w:pStyle w:val="BodyText"/>
            </w:pPr>
            <w:r w:rsidRPr="00ED1C97">
              <w:rPr>
                <w:rStyle w:val="SpecialBold"/>
              </w:rPr>
              <w:t>Licensing manager</w:t>
            </w:r>
          </w:p>
          <w:p w:rsidR="00000000" w:rsidRPr="00ED1C97" w:rsidP="00ED1C97">
            <w:pPr>
              <w:pStyle w:val="BodyText"/>
            </w:pPr>
            <w:r w:rsidRPr="00ED1C97">
              <w:t>Core units plus:</w:t>
            </w:r>
          </w:p>
          <w:p w:rsidR="00000000" w:rsidRPr="00ED1C97" w:rsidP="00ED1C97">
            <w:pPr>
              <w:pStyle w:val="ListBullet"/>
            </w:pPr>
            <w:r w:rsidRPr="00ED1C97">
              <w:t>BSBINM501A Manage an information or knowledge management system</w:t>
            </w:r>
          </w:p>
          <w:p w:rsidR="00000000" w:rsidRPr="00ED1C97" w:rsidP="00ED1C97">
            <w:pPr>
              <w:pStyle w:val="ListBullet"/>
            </w:pPr>
            <w:r w:rsidRPr="00ED1C97">
              <w:t>BSBPMG510A Manage projects</w:t>
            </w:r>
          </w:p>
          <w:p w:rsidR="00000000" w:rsidRPr="00ED1C97" w:rsidP="00ED1C97">
            <w:pPr>
              <w:pStyle w:val="ListBullet"/>
            </w:pPr>
            <w:r w:rsidRPr="00ED1C97">
              <w:t>BSBRSK501A Manage risk</w:t>
            </w:r>
          </w:p>
          <w:p w:rsidR="00000000" w:rsidRPr="00ED1C97" w:rsidP="00ED1C97">
            <w:pPr>
              <w:pStyle w:val="ListBullet"/>
            </w:pPr>
            <w:r w:rsidRPr="00ED1C97">
              <w:t>CUFRES401A Conduct research</w:t>
            </w:r>
          </w:p>
          <w:p w:rsidR="00000000" w:rsidRPr="00ED1C97" w:rsidP="00ED1C97">
            <w:pPr>
              <w:pStyle w:val="ListBullet"/>
            </w:pPr>
            <w:r w:rsidRPr="00ED1C97">
              <w:t>CUSIND401A Develop specialist expertise in the music industry</w:t>
            </w:r>
          </w:p>
          <w:p w:rsidR="00000000" w:rsidRPr="00ED1C97" w:rsidP="00ED1C97">
            <w:pPr>
              <w:pStyle w:val="ListBullet"/>
            </w:pPr>
            <w:r w:rsidRPr="00ED1C97">
              <w:t>CUSMGT401A M</w:t>
            </w:r>
            <w:r w:rsidRPr="00ED1C97">
              <w:t>anage distribution of music and associated products</w:t>
            </w:r>
          </w:p>
          <w:p w:rsidR="00000000" w:rsidRPr="00ED1C97" w:rsidP="00ED1C97">
            <w:pPr>
              <w:pStyle w:val="ListBullet"/>
            </w:pPr>
            <w:r w:rsidRPr="00ED1C97">
              <w:t>CUSMGT402A Administer music publishing income</w:t>
            </w:r>
          </w:p>
          <w:p w:rsidR="00000000" w:rsidRPr="00ED1C97" w:rsidP="00ED1C97">
            <w:pPr>
              <w:pStyle w:val="ListBullet"/>
            </w:pPr>
            <w:r w:rsidRPr="00ED1C97">
              <w:t>CUSMGT403A Manage licensing of music</w:t>
            </w:r>
          </w:p>
          <w:p w:rsidR="00000000" w:rsidRPr="00ED1C97" w:rsidP="00ED1C97">
            <w:pPr>
              <w:pStyle w:val="ListBullet"/>
            </w:pPr>
            <w:r w:rsidRPr="00ED1C97">
              <w:t>CUSMGT404A Administer artists' royalty income</w:t>
            </w:r>
          </w:p>
          <w:p w:rsidR="00000000" w:rsidRPr="00ED1C97" w:rsidP="00ED1C97">
            <w:pPr>
              <w:pStyle w:val="ListBullet"/>
            </w:pPr>
            <w:r w:rsidRPr="00ED1C97">
              <w:t>CUSWRT501A Write about music</w:t>
            </w:r>
          </w:p>
          <w:p w:rsidR="00000000" w:rsidRPr="00ED1C97" w:rsidP="00ED1C97">
            <w:pPr>
              <w:pStyle w:val="ListBullet"/>
            </w:pPr>
            <w:r w:rsidRPr="00ED1C97">
              <w:t>FNSICORG502B Manage a budget</w:t>
            </w:r>
          </w:p>
          <w:p w:rsidR="00000000" w:rsidRPr="00ED1C97" w:rsidP="00ED1C97">
            <w:pPr>
              <w:pStyle w:val="ListBullet"/>
            </w:pPr>
            <w:r w:rsidRPr="00ED1C97">
              <w:t>SITXMPR001A Coord</w:t>
            </w:r>
            <w:r w:rsidRPr="00ED1C97">
              <w:t>inate the production of brochures and marketing materials</w:t>
            </w:r>
          </w:p>
          <w:p w:rsidR="00000000" w:rsidRPr="00ED1C97" w:rsidP="00ED1C97">
            <w:pPr>
              <w:pStyle w:val="BodyText"/>
            </w:pPr>
            <w:r w:rsidRPr="00ED1C97">
              <w:rPr>
                <w:rStyle w:val="SpecialBold"/>
              </w:rPr>
              <w:t>Music marketing and promotions officer</w:t>
            </w:r>
          </w:p>
          <w:p w:rsidR="00000000" w:rsidRPr="00ED1C97" w:rsidP="00ED1C97">
            <w:pPr>
              <w:pStyle w:val="BodyText"/>
            </w:pPr>
            <w:r w:rsidRPr="00ED1C97">
              <w:t>Core units plus:</w:t>
            </w:r>
          </w:p>
          <w:p w:rsidR="00000000" w:rsidRPr="00ED1C97" w:rsidP="00ED1C97">
            <w:pPr>
              <w:pStyle w:val="ListBullet"/>
            </w:pPr>
            <w:r w:rsidRPr="00ED1C97">
              <w:t>BSBADV507B Develop a media plan</w:t>
            </w:r>
          </w:p>
          <w:p w:rsidR="00000000" w:rsidRPr="00ED1C97" w:rsidP="00ED1C97">
            <w:pPr>
              <w:pStyle w:val="ListBullet"/>
            </w:pPr>
            <w:r w:rsidRPr="00ED1C97">
              <w:t>BSBCRT501A Originate and develop concepts</w:t>
            </w:r>
          </w:p>
          <w:p w:rsidR="00000000" w:rsidRPr="00ED1C97" w:rsidP="00ED1C97">
            <w:pPr>
              <w:pStyle w:val="ListBullet"/>
            </w:pPr>
            <w:r w:rsidRPr="00ED1C97">
              <w:t>BSBMKG514A Implement and monitor marketing activities</w:t>
            </w:r>
          </w:p>
          <w:p w:rsidR="00000000" w:rsidRPr="00ED1C97" w:rsidP="00ED1C97">
            <w:pPr>
              <w:pStyle w:val="ListBullet"/>
            </w:pPr>
            <w:r w:rsidRPr="00ED1C97">
              <w:t>BSBPMG510A Manage projects</w:t>
            </w:r>
          </w:p>
          <w:p w:rsidR="00000000" w:rsidRPr="00ED1C97" w:rsidP="00ED1C97">
            <w:pPr>
              <w:pStyle w:val="ListBullet"/>
            </w:pPr>
            <w:r w:rsidRPr="00ED1C97">
              <w:t>BSBRSK501A Manage risk</w:t>
            </w:r>
          </w:p>
          <w:p w:rsidR="00000000" w:rsidRPr="00ED1C97" w:rsidP="00ED1C97">
            <w:pPr>
              <w:pStyle w:val="ListBullet"/>
            </w:pPr>
            <w:r w:rsidRPr="00ED1C97">
              <w:t>CUSFIM501A Secure funding for projects</w:t>
            </w:r>
          </w:p>
          <w:p w:rsidR="00000000" w:rsidRPr="00ED1C97" w:rsidP="00ED1C97">
            <w:pPr>
              <w:pStyle w:val="ListBullet"/>
            </w:pPr>
            <w:r w:rsidRPr="00ED1C97">
              <w:t>CUSIND401A Develop specialist expertise in the music industry</w:t>
            </w:r>
          </w:p>
          <w:p w:rsidR="00000000" w:rsidRPr="00ED1C97" w:rsidP="00ED1C97">
            <w:pPr>
              <w:pStyle w:val="ListBullet"/>
            </w:pPr>
            <w:r w:rsidRPr="00ED1C97">
              <w:t>CUSMKG501A Manage the promotion of creative acts</w:t>
            </w:r>
          </w:p>
          <w:p w:rsidR="00000000" w:rsidRPr="00ED1C97" w:rsidP="00ED1C97">
            <w:pPr>
              <w:pStyle w:val="ListBullet"/>
            </w:pPr>
            <w:r w:rsidRPr="00ED1C97">
              <w:t>CUSWRT501A Write about music</w:t>
            </w:r>
          </w:p>
          <w:p w:rsidR="00000000" w:rsidRPr="00ED1C97" w:rsidP="00ED1C97">
            <w:pPr>
              <w:pStyle w:val="ListBullet"/>
            </w:pPr>
            <w:r w:rsidRPr="00ED1C97">
              <w:t>SITXEVT012A Select event ve</w:t>
            </w:r>
            <w:r w:rsidRPr="00ED1C97">
              <w:t>nues and sites</w:t>
            </w:r>
          </w:p>
          <w:p w:rsidR="00000000" w:rsidRPr="00ED1C97" w:rsidP="00ED1C97">
            <w:pPr>
              <w:pStyle w:val="ListBullet"/>
            </w:pPr>
            <w:r w:rsidRPr="00ED1C97">
              <w:t>SITXEVT017A Provide on-site event management services</w:t>
            </w:r>
          </w:p>
          <w:p w:rsidR="00000000" w:rsidRPr="00ED1C97" w:rsidP="00ED1C97">
            <w:pPr>
              <w:pStyle w:val="ListBullet"/>
            </w:pPr>
            <w:r w:rsidRPr="00ED1C97">
              <w:t>SITXMPR001A Coordinate the production of brochures and marketing materials</w:t>
            </w:r>
          </w:p>
          <w:p w:rsidR="00000000" w:rsidRPr="00ED1C97" w:rsidP="00ED1C97">
            <w:pPr>
              <w:pStyle w:val="BodyText"/>
            </w:pPr>
            <w:r w:rsidRPr="00ED1C97">
              <w:rPr>
                <w:rStyle w:val="SpecialBold"/>
              </w:rPr>
              <w:t>Music publisher</w:t>
            </w:r>
          </w:p>
          <w:p w:rsidR="00000000" w:rsidRPr="00ED1C97" w:rsidP="00ED1C97">
            <w:pPr>
              <w:pStyle w:val="BodyText"/>
            </w:pPr>
            <w:r w:rsidRPr="00ED1C97">
              <w:t>Core units plus:</w:t>
            </w:r>
          </w:p>
          <w:p w:rsidR="00000000" w:rsidRPr="00ED1C97" w:rsidP="00ED1C97">
            <w:pPr>
              <w:pStyle w:val="ListBullet"/>
            </w:pPr>
            <w:r w:rsidRPr="00ED1C97">
              <w:t>BSBADV507B Develop a media plan</w:t>
            </w:r>
          </w:p>
          <w:p w:rsidR="00000000" w:rsidRPr="00ED1C97" w:rsidP="00ED1C97">
            <w:pPr>
              <w:pStyle w:val="ListBullet"/>
            </w:pPr>
            <w:r w:rsidRPr="00ED1C97">
              <w:t>BSBMGT515A Manage operational plan</w:t>
            </w:r>
          </w:p>
          <w:p w:rsidR="00000000" w:rsidRPr="00ED1C97" w:rsidP="00ED1C97">
            <w:pPr>
              <w:pStyle w:val="ListBullet"/>
            </w:pPr>
            <w:r w:rsidRPr="00ED1C97">
              <w:t xml:space="preserve">BSBMKG501B </w:t>
            </w:r>
            <w:r w:rsidRPr="00ED1C97">
              <w:t>Identify and evaluate marketing activities</w:t>
            </w:r>
          </w:p>
          <w:p w:rsidR="00000000" w:rsidRPr="00ED1C97" w:rsidP="00ED1C97">
            <w:pPr>
              <w:pStyle w:val="ListBullet"/>
            </w:pPr>
            <w:r w:rsidRPr="00ED1C97">
              <w:t>BSBPMG510A Manage projects</w:t>
            </w:r>
          </w:p>
          <w:p w:rsidR="00000000" w:rsidRPr="00ED1C97" w:rsidP="00ED1C97">
            <w:pPr>
              <w:pStyle w:val="ListBullet"/>
            </w:pPr>
            <w:r w:rsidRPr="00ED1C97">
              <w:t>BSBRSK501A Manage risk</w:t>
            </w:r>
          </w:p>
          <w:p w:rsidR="00000000" w:rsidRPr="00ED1C97" w:rsidP="00ED1C97">
            <w:pPr>
              <w:pStyle w:val="ListBullet"/>
            </w:pPr>
            <w:r w:rsidRPr="00ED1C97">
              <w:t>CUSIND401A Develop specialist expertise in the music industry</w:t>
            </w:r>
          </w:p>
          <w:p w:rsidR="00000000" w:rsidRPr="00ED1C97" w:rsidP="00ED1C97">
            <w:pPr>
              <w:pStyle w:val="ListBullet"/>
            </w:pPr>
            <w:r w:rsidRPr="00ED1C97">
              <w:t>CUSMGT401A Manage distribution of music and associated products</w:t>
            </w:r>
          </w:p>
          <w:p w:rsidR="00000000" w:rsidRPr="00ED1C97" w:rsidP="00ED1C97">
            <w:pPr>
              <w:pStyle w:val="ListBullet"/>
            </w:pPr>
            <w:r w:rsidRPr="00ED1C97">
              <w:t>CUSMGT402A Administer music publishing income</w:t>
            </w:r>
          </w:p>
          <w:p w:rsidR="00000000" w:rsidRPr="00ED1C97" w:rsidP="00ED1C97">
            <w:pPr>
              <w:pStyle w:val="ListBullet"/>
            </w:pPr>
            <w:r w:rsidRPr="00ED1C97">
              <w:t>CUSMGT403A Manage licensing of music</w:t>
            </w:r>
          </w:p>
          <w:p w:rsidR="00000000" w:rsidRPr="00ED1C97" w:rsidP="00ED1C97">
            <w:pPr>
              <w:pStyle w:val="ListBullet"/>
            </w:pPr>
            <w:r w:rsidRPr="00ED1C97">
              <w:t>CUSMGT503A Develop artists and repertoire</w:t>
            </w:r>
          </w:p>
          <w:p w:rsidR="00000000" w:rsidRPr="00ED1C97" w:rsidP="00ED1C97">
            <w:pPr>
              <w:pStyle w:val="ListBullet"/>
            </w:pPr>
            <w:r w:rsidRPr="00ED1C97">
              <w:t>CUSMLT502A Apply concepts about the impact of music to professional practice</w:t>
            </w:r>
          </w:p>
          <w:p w:rsidR="00000000" w:rsidRPr="00ED1C97" w:rsidP="00ED1C97">
            <w:pPr>
              <w:pStyle w:val="ListBullet"/>
            </w:pPr>
            <w:r w:rsidRPr="00ED1C97">
              <w:t>CUSWRT501A Write about music</w:t>
            </w:r>
          </w:p>
          <w:p w:rsidR="00000000" w:rsidRPr="00ED1C97" w:rsidP="00ED1C97">
            <w:pPr>
              <w:pStyle w:val="BodyText"/>
            </w:pPr>
            <w:r w:rsidRPr="00ED1C97">
              <w:rPr>
                <w:rStyle w:val="SpecialBold"/>
              </w:rPr>
              <w:t>Music</w:t>
            </w:r>
            <w:r w:rsidRPr="00ED1C97">
              <w:t>/</w:t>
            </w:r>
            <w:r w:rsidRPr="00ED1C97">
              <w:rPr>
                <w:rStyle w:val="SpecialBold"/>
              </w:rPr>
              <w:t>artist manager</w:t>
            </w:r>
          </w:p>
          <w:p w:rsidR="00000000" w:rsidRPr="00ED1C97" w:rsidP="00ED1C97">
            <w:pPr>
              <w:pStyle w:val="BodyText"/>
            </w:pPr>
            <w:r w:rsidRPr="00ED1C97">
              <w:t>Core</w:t>
            </w:r>
            <w:r w:rsidRPr="00ED1C97">
              <w:t xml:space="preserve"> units plus:</w:t>
            </w:r>
          </w:p>
          <w:p w:rsidR="00000000" w:rsidRPr="00ED1C97" w:rsidP="00ED1C97">
            <w:pPr>
              <w:pStyle w:val="ListBullet"/>
            </w:pPr>
            <w:r w:rsidRPr="00ED1C97">
              <w:t>BSBFIM501A Manage budgets and financial plans</w:t>
            </w:r>
          </w:p>
          <w:p w:rsidR="00000000" w:rsidRPr="00ED1C97" w:rsidP="00ED1C97">
            <w:pPr>
              <w:pStyle w:val="ListBullet"/>
            </w:pPr>
            <w:r w:rsidRPr="00ED1C97">
              <w:t>BSBMGT515A Manage operational plan</w:t>
            </w:r>
          </w:p>
          <w:p w:rsidR="00000000" w:rsidRPr="00ED1C97" w:rsidP="00ED1C97">
            <w:pPr>
              <w:pStyle w:val="ListBullet"/>
            </w:pPr>
            <w:r w:rsidRPr="00ED1C97">
              <w:t>BSBMKG514A Implement and monitor marketing activities</w:t>
            </w:r>
          </w:p>
          <w:p w:rsidR="00000000" w:rsidRPr="00ED1C97" w:rsidP="00ED1C97">
            <w:pPr>
              <w:pStyle w:val="ListBullet"/>
            </w:pPr>
            <w:r w:rsidRPr="00ED1C97">
              <w:t>CUETEM07B Tour the production</w:t>
            </w:r>
          </w:p>
          <w:p w:rsidR="00000000" w:rsidRPr="00ED1C97" w:rsidP="00ED1C97">
            <w:pPr>
              <w:pStyle w:val="ListBullet"/>
            </w:pPr>
            <w:r w:rsidRPr="00ED1C97">
              <w:t>CUSIND401A Develop specialist expertise in the music industry</w:t>
            </w:r>
          </w:p>
          <w:p w:rsidR="00000000" w:rsidRPr="00ED1C97" w:rsidP="00ED1C97">
            <w:pPr>
              <w:pStyle w:val="ListBullet"/>
            </w:pPr>
            <w:r w:rsidRPr="00ED1C97">
              <w:t>CUSMKG501A Mana</w:t>
            </w:r>
            <w:r w:rsidRPr="00ED1C97">
              <w:t>ge the promotion of creative acts</w:t>
            </w:r>
          </w:p>
          <w:p w:rsidR="00000000" w:rsidRPr="00ED1C97" w:rsidP="00ED1C97">
            <w:pPr>
              <w:pStyle w:val="ListBullet"/>
            </w:pPr>
            <w:r w:rsidRPr="00ED1C97">
              <w:t>CUSMGT401A Manage distribution of music and associated products</w:t>
            </w:r>
          </w:p>
          <w:p w:rsidR="00000000" w:rsidRPr="00ED1C97" w:rsidP="00ED1C97">
            <w:pPr>
              <w:pStyle w:val="ListBullet"/>
            </w:pPr>
            <w:r w:rsidRPr="00ED1C97">
              <w:t>CUSMGT403A Manage licensing of music</w:t>
            </w:r>
          </w:p>
          <w:p w:rsidR="00000000" w:rsidRPr="00ED1C97" w:rsidP="00ED1C97">
            <w:pPr>
              <w:pStyle w:val="ListBullet"/>
            </w:pPr>
            <w:r w:rsidRPr="00ED1C97">
              <w:t>CUSMGT404A Administer artists' royalty income</w:t>
            </w:r>
          </w:p>
          <w:p w:rsidR="00000000" w:rsidRPr="00ED1C97" w:rsidP="00ED1C97">
            <w:pPr>
              <w:pStyle w:val="ListBullet"/>
            </w:pPr>
            <w:r w:rsidRPr="00ED1C97">
              <w:t>CUSMGT502A Manage artists and their careers</w:t>
            </w:r>
          </w:p>
          <w:p w:rsidR="00000000" w:rsidRPr="00ED1C97" w:rsidP="00ED1C97">
            <w:pPr>
              <w:pStyle w:val="ListBullet"/>
            </w:pPr>
            <w:r w:rsidRPr="00ED1C97">
              <w:t xml:space="preserve">CUSMGT503A Develop artists and </w:t>
            </w:r>
            <w:r w:rsidRPr="00ED1C97">
              <w:t>repertoire</w:t>
            </w:r>
          </w:p>
          <w:p w:rsidR="00000000" w:rsidRPr="00ED1C97" w:rsidP="00ED1C97">
            <w:pPr>
              <w:pStyle w:val="ListBullet"/>
            </w:pPr>
            <w:r w:rsidRPr="00ED1C97">
              <w:t>CUSPUR501A Establish and manage recording contracts</w:t>
            </w:r>
          </w:p>
        </w:tc>
      </w:tr>
    </w:tbl>
    <w:p w:rsidR="00000000" w:rsidRPr="00ED1C97" w:rsidP="00ED1C97">
      <w:pPr>
        <w:pStyle w:val="BodyText"/>
      </w:pPr>
    </w:p>
    <w:p w:rsidR="00000000" w:rsidRPr="00ED1C97" w:rsidP="00ED1C97"/>
    <w:sectPr w:rsidSect="00ED1C9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C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579E7" w:rsidP="00B579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C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9E7" w:rsidP="00ED1C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579E7" w:rsidP="00ED1C9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579E7" w:rsidP="00ED1C9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C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579E7" w:rsidP="00B579E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C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9E7" w:rsidP="00ED1C97">
    <w:pPr>
      <w:pStyle w:val="Header"/>
      <w:framePr w:wrap="around"/>
    </w:pPr>
    <w:r>
      <w:fldChar w:fldCharType="begin"/>
    </w:r>
    <w:r>
      <w:instrText xml:space="preserve"> TITLE   \* MERGEFORMAT </w:instrText>
    </w:r>
    <w:r>
      <w:fldChar w:fldCharType="separate"/>
    </w:r>
    <w:r>
      <w:t>CUS50309 Diploma of Music Business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579E7" w:rsidP="00ED1C9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760B6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062833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1C9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D1C97"/>
    <w:pPr>
      <w:spacing w:before="360" w:after="60"/>
      <w:outlineLvl w:val="0"/>
    </w:pPr>
    <w:rPr>
      <w:sz w:val="32"/>
    </w:rPr>
  </w:style>
  <w:style w:type="paragraph" w:styleId="Heading2">
    <w:name w:val="heading 2"/>
    <w:basedOn w:val="HeadingBase"/>
    <w:next w:val="BodyText"/>
    <w:link w:val="Heading2Char"/>
    <w:qFormat/>
    <w:rsid w:val="00ED1C97"/>
    <w:pPr>
      <w:keepLines/>
      <w:spacing w:before="240" w:after="120"/>
      <w:outlineLvl w:val="1"/>
    </w:pPr>
    <w:rPr>
      <w:sz w:val="28"/>
      <w:szCs w:val="40"/>
    </w:rPr>
  </w:style>
  <w:style w:type="paragraph" w:styleId="Heading3">
    <w:name w:val="heading 3"/>
    <w:basedOn w:val="HeadingBase"/>
    <w:next w:val="BodyText"/>
    <w:link w:val="Heading3Char"/>
    <w:qFormat/>
    <w:rsid w:val="00ED1C97"/>
    <w:pPr>
      <w:spacing w:before="180" w:after="120"/>
      <w:outlineLvl w:val="2"/>
    </w:pPr>
    <w:rPr>
      <w:spacing w:val="-10"/>
      <w:kern w:val="32"/>
    </w:rPr>
  </w:style>
  <w:style w:type="paragraph" w:styleId="Heading4">
    <w:name w:val="heading 4"/>
    <w:basedOn w:val="HeadingBase"/>
    <w:next w:val="BodyText"/>
    <w:link w:val="Heading4Char"/>
    <w:qFormat/>
    <w:rsid w:val="00ED1C97"/>
    <w:pPr>
      <w:spacing w:before="160" w:after="120"/>
      <w:outlineLvl w:val="3"/>
    </w:pPr>
    <w:rPr>
      <w:sz w:val="22"/>
    </w:rPr>
  </w:style>
  <w:style w:type="paragraph" w:styleId="Heading5">
    <w:name w:val="heading 5"/>
    <w:basedOn w:val="HeadingBase"/>
    <w:next w:val="Normal"/>
    <w:link w:val="Heading5Char"/>
    <w:qFormat/>
    <w:rsid w:val="00ED1C97"/>
    <w:pPr>
      <w:spacing w:before="80"/>
      <w:outlineLvl w:val="4"/>
    </w:pPr>
    <w:rPr>
      <w:color w:val="918585"/>
      <w:sz w:val="20"/>
    </w:rPr>
  </w:style>
  <w:style w:type="paragraph" w:styleId="Heading6">
    <w:name w:val="heading 6"/>
    <w:basedOn w:val="HeadingBase"/>
    <w:next w:val="Normal"/>
    <w:link w:val="Heading6Char"/>
    <w:qFormat/>
    <w:rsid w:val="00ED1C97"/>
    <w:pPr>
      <w:spacing w:before="60"/>
      <w:outlineLvl w:val="5"/>
    </w:pPr>
    <w:rPr>
      <w:color w:val="918585"/>
      <w:sz w:val="20"/>
    </w:rPr>
  </w:style>
  <w:style w:type="paragraph" w:styleId="Heading7">
    <w:name w:val="heading 7"/>
    <w:basedOn w:val="Normal"/>
    <w:next w:val="Normal"/>
    <w:link w:val="Heading7Char"/>
    <w:qFormat/>
    <w:rsid w:val="00ED1C97"/>
    <w:pPr>
      <w:ind w:left="720"/>
      <w:outlineLvl w:val="6"/>
    </w:pPr>
    <w:rPr>
      <w:i/>
    </w:rPr>
  </w:style>
  <w:style w:type="paragraph" w:styleId="Heading8">
    <w:name w:val="heading 8"/>
    <w:basedOn w:val="Normal"/>
    <w:next w:val="Normal"/>
    <w:link w:val="Heading8Char"/>
    <w:qFormat/>
    <w:rsid w:val="00ED1C97"/>
    <w:pPr>
      <w:ind w:left="720"/>
      <w:outlineLvl w:val="7"/>
    </w:pPr>
    <w:rPr>
      <w:i/>
    </w:rPr>
  </w:style>
  <w:style w:type="paragraph" w:styleId="Heading9">
    <w:name w:val="heading 9"/>
    <w:basedOn w:val="Normal"/>
    <w:next w:val="Normal"/>
    <w:link w:val="Heading9Char"/>
    <w:qFormat/>
    <w:rsid w:val="00ED1C97"/>
    <w:pPr>
      <w:ind w:left="720"/>
      <w:outlineLvl w:val="8"/>
    </w:pPr>
    <w:rPr>
      <w:i/>
    </w:rPr>
  </w:style>
  <w:style w:type="character" w:default="1" w:styleId="DefaultParagraphFont">
    <w:name w:val="Default Paragraph Font"/>
    <w:uiPriority w:val="1"/>
    <w:unhideWhenUsed/>
    <w:rsid w:val="00ED1C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1C97"/>
  </w:style>
  <w:style w:type="character" w:customStyle="1" w:styleId="Heading1Char">
    <w:name w:val="Heading 1 Char"/>
    <w:basedOn w:val="DefaultParagraphFont"/>
    <w:link w:val="Heading1"/>
    <w:rsid w:val="00ED1C97"/>
    <w:rPr>
      <w:rFonts w:ascii="Times New Roman" w:eastAsia="Times New Roman" w:hAnsi="Times New Roman" w:cs="Times New Roman"/>
      <w:b/>
      <w:sz w:val="32"/>
      <w:szCs w:val="20"/>
      <w:lang w:eastAsia="en-US"/>
    </w:rPr>
  </w:style>
  <w:style w:type="paragraph" w:styleId="BodyText">
    <w:name w:val="Body Text"/>
    <w:basedOn w:val="Normal"/>
    <w:link w:val="BodyTextChar"/>
    <w:rsid w:val="00ED1C9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D1C97"/>
    <w:rPr>
      <w:rFonts w:ascii="Times New Roman" w:eastAsia="Times New Roman" w:hAnsi="Times New Roman" w:cs="Times New Roman"/>
      <w:sz w:val="24"/>
      <w:lang w:val="en-US" w:eastAsia="en-US"/>
    </w:rPr>
  </w:style>
  <w:style w:type="paragraph" w:styleId="Footer">
    <w:name w:val="footer"/>
    <w:basedOn w:val="Normal"/>
    <w:link w:val="FooterChar"/>
    <w:rsid w:val="00ED1C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1C97"/>
    <w:rPr>
      <w:rFonts w:ascii="Times New Roman" w:eastAsia="Times New Roman" w:hAnsi="Times New Roman" w:cs="Times New Roman"/>
      <w:sz w:val="16"/>
      <w:lang w:val="en-US" w:eastAsia="en-US"/>
    </w:rPr>
  </w:style>
  <w:style w:type="paragraph" w:styleId="ListBullet">
    <w:name w:val="List Bullet"/>
    <w:basedOn w:val="List"/>
    <w:rsid w:val="00ED1C97"/>
    <w:pPr>
      <w:numPr>
        <w:numId w:val="12"/>
      </w:numPr>
      <w:tabs>
        <w:tab w:val="clear" w:pos="340"/>
      </w:tabs>
      <w:spacing w:before="40" w:after="40"/>
    </w:pPr>
  </w:style>
  <w:style w:type="character" w:customStyle="1" w:styleId="SpecialBold">
    <w:name w:val="Special Bold"/>
    <w:basedOn w:val="DefaultParagraphFont"/>
    <w:rsid w:val="00ED1C97"/>
    <w:rPr>
      <w:b/>
      <w:spacing w:val="0"/>
    </w:rPr>
  </w:style>
  <w:style w:type="paragraph" w:styleId="Header">
    <w:name w:val="header"/>
    <w:basedOn w:val="Normal"/>
    <w:link w:val="HeaderChar"/>
    <w:rsid w:val="00ED1C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1C9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D1C97"/>
    <w:rPr>
      <w:i/>
    </w:rPr>
  </w:style>
  <w:style w:type="paragraph" w:customStyle="1" w:styleId="SuperHeading">
    <w:name w:val="SuperHeading"/>
    <w:basedOn w:val="Normal"/>
    <w:rsid w:val="00ED1C97"/>
    <w:pPr>
      <w:spacing w:before="240" w:after="120"/>
      <w:outlineLvl w:val="0"/>
    </w:pPr>
    <w:rPr>
      <w:rFonts w:ascii="Times New Roman" w:hAnsi="Times New Roman"/>
      <w:b/>
      <w:sz w:val="28"/>
    </w:rPr>
  </w:style>
  <w:style w:type="paragraph" w:customStyle="1" w:styleId="AllowPageBreak">
    <w:name w:val="AllowPageBreak"/>
    <w:rsid w:val="00ED1C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D1C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1C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1C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1C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1C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1C9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D1C9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D1C97"/>
    <w:rPr>
      <w:rFonts w:ascii="Courier New" w:eastAsia="Times New Roman" w:hAnsi="Courier New" w:cs="Times New Roman"/>
      <w:i/>
      <w:szCs w:val="20"/>
      <w:lang w:val="en-US" w:eastAsia="en-US"/>
    </w:rPr>
  </w:style>
  <w:style w:type="paragraph" w:customStyle="1" w:styleId="HeadingBase">
    <w:name w:val="Heading Base"/>
    <w:rsid w:val="00ED1C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1C97"/>
    <w:pPr>
      <w:tabs>
        <w:tab w:val="right" w:leader="dot" w:pos="9072"/>
      </w:tabs>
      <w:ind w:left="567"/>
    </w:pPr>
    <w:rPr>
      <w:szCs w:val="22"/>
    </w:rPr>
  </w:style>
  <w:style w:type="paragraph" w:customStyle="1" w:styleId="TOCBase">
    <w:name w:val="TOC Base"/>
    <w:rsid w:val="00ED1C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1C97"/>
    <w:pPr>
      <w:tabs>
        <w:tab w:val="right" w:leader="dot" w:pos="9072"/>
      </w:tabs>
      <w:spacing w:before="40" w:after="40"/>
      <w:ind w:left="284"/>
    </w:pPr>
    <w:rPr>
      <w:rFonts w:ascii="Times New Roman" w:hAnsi="Times New Roman"/>
    </w:rPr>
  </w:style>
  <w:style w:type="paragraph" w:styleId="TOC1">
    <w:name w:val="toc 1"/>
    <w:basedOn w:val="TOCBase"/>
    <w:next w:val="Normal"/>
    <w:rsid w:val="00ED1C9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D1C97"/>
    <w:pPr>
      <w:spacing w:before="5040"/>
      <w:jc w:val="center"/>
    </w:pPr>
    <w:rPr>
      <w:sz w:val="48"/>
      <w:szCs w:val="72"/>
      <w:lang w:val="en-US"/>
    </w:rPr>
  </w:style>
  <w:style w:type="character" w:customStyle="1" w:styleId="TitleChar">
    <w:name w:val="Title Char"/>
    <w:basedOn w:val="DefaultParagraphFont"/>
    <w:link w:val="Title"/>
    <w:rsid w:val="00ED1C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1C97"/>
    <w:pPr>
      <w:tabs>
        <w:tab w:val="left" w:pos="3600"/>
        <w:tab w:val="left" w:pos="3958"/>
      </w:tabs>
    </w:pPr>
  </w:style>
  <w:style w:type="paragraph" w:styleId="List">
    <w:name w:val="List"/>
    <w:basedOn w:val="BodyText"/>
    <w:next w:val="BodyText"/>
    <w:rsid w:val="00ED1C97"/>
    <w:pPr>
      <w:tabs>
        <w:tab w:val="left" w:pos="340"/>
      </w:tabs>
      <w:spacing w:before="60" w:after="60"/>
      <w:ind w:left="340" w:hanging="340"/>
    </w:pPr>
  </w:style>
  <w:style w:type="paragraph" w:customStyle="1" w:styleId="Note">
    <w:name w:val="Note"/>
    <w:basedOn w:val="BodyText"/>
    <w:rsid w:val="00ED1C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1C97"/>
    <w:pPr>
      <w:framePr w:wrap="auto" w:hAnchor="text" w:y="6049"/>
    </w:pPr>
    <w:rPr>
      <w:color w:val="000000"/>
      <w:sz w:val="40"/>
    </w:rPr>
  </w:style>
  <w:style w:type="paragraph" w:customStyle="1" w:styleId="TOCTitle">
    <w:name w:val="TOCTitle"/>
    <w:basedOn w:val="Heading1"/>
    <w:rsid w:val="00ED1C97"/>
    <w:pPr>
      <w:spacing w:after="240"/>
      <w:jc w:val="center"/>
      <w:outlineLvl w:val="9"/>
    </w:pPr>
    <w:rPr>
      <w:caps/>
    </w:rPr>
  </w:style>
  <w:style w:type="paragraph" w:customStyle="1" w:styleId="Version">
    <w:name w:val="Version"/>
    <w:rsid w:val="00ED1C9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D1C97"/>
    <w:pPr>
      <w:numPr>
        <w:numId w:val="13"/>
      </w:numPr>
      <w:tabs>
        <w:tab w:val="clear" w:pos="680"/>
      </w:tabs>
    </w:pPr>
  </w:style>
  <w:style w:type="paragraph" w:styleId="Index1">
    <w:name w:val="index 1"/>
    <w:basedOn w:val="Normal"/>
    <w:next w:val="Normal"/>
    <w:semiHidden/>
    <w:rsid w:val="00ED1C97"/>
    <w:pPr>
      <w:keepNext w:val="0"/>
      <w:tabs>
        <w:tab w:val="right" w:pos="4176"/>
      </w:tabs>
      <w:ind w:left="198" w:hanging="198"/>
    </w:pPr>
    <w:rPr>
      <w:rFonts w:ascii="Garamond" w:hAnsi="Garamond"/>
    </w:rPr>
  </w:style>
  <w:style w:type="paragraph" w:styleId="IndexHeading">
    <w:name w:val="index heading"/>
    <w:basedOn w:val="Normal"/>
    <w:next w:val="Index1"/>
    <w:semiHidden/>
    <w:rsid w:val="00ED1C97"/>
    <w:pPr>
      <w:spacing w:before="120" w:after="120"/>
    </w:pPr>
    <w:rPr>
      <w:rFonts w:ascii="Arial" w:hAnsi="Arial"/>
      <w:b/>
      <w:color w:val="918585"/>
      <w:sz w:val="24"/>
    </w:rPr>
  </w:style>
  <w:style w:type="paragraph" w:customStyle="1" w:styleId="Chapter">
    <w:name w:val="Chapter"/>
    <w:basedOn w:val="Normal"/>
    <w:rsid w:val="00ED1C97"/>
    <w:pPr>
      <w:spacing w:before="240"/>
    </w:pPr>
    <w:rPr>
      <w:rFonts w:ascii="Times New Roman" w:hAnsi="Times New Roman"/>
      <w:smallCaps/>
      <w:spacing w:val="80"/>
      <w:sz w:val="28"/>
    </w:rPr>
  </w:style>
  <w:style w:type="paragraph" w:customStyle="1" w:styleId="InChapter">
    <w:name w:val="InChapter"/>
    <w:basedOn w:val="Heading3"/>
    <w:rsid w:val="00ED1C97"/>
    <w:pPr>
      <w:spacing w:after="240"/>
      <w:outlineLvl w:val="9"/>
    </w:pPr>
    <w:rPr>
      <w:noProof/>
    </w:rPr>
  </w:style>
  <w:style w:type="paragraph" w:styleId="Index2">
    <w:name w:val="index 2"/>
    <w:basedOn w:val="Normal"/>
    <w:next w:val="Normal"/>
    <w:semiHidden/>
    <w:rsid w:val="00ED1C97"/>
    <w:pPr>
      <w:tabs>
        <w:tab w:val="right" w:pos="4176"/>
      </w:tabs>
      <w:ind w:left="568" w:hanging="284"/>
    </w:pPr>
    <w:rPr>
      <w:rFonts w:ascii="Garamond" w:hAnsi="Garamond"/>
    </w:rPr>
  </w:style>
  <w:style w:type="paragraph" w:customStyle="1" w:styleId="Byline">
    <w:name w:val="Byline"/>
    <w:rsid w:val="00ED1C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1C97"/>
    <w:pPr>
      <w:tabs>
        <w:tab w:val="clear" w:pos="3600"/>
        <w:tab w:val="clear" w:pos="3958"/>
      </w:tabs>
      <w:jc w:val="right"/>
    </w:pPr>
  </w:style>
  <w:style w:type="paragraph" w:styleId="Caption">
    <w:name w:val="caption"/>
    <w:basedOn w:val="BodyText"/>
    <w:next w:val="Normal"/>
    <w:qFormat/>
    <w:rsid w:val="00ED1C97"/>
    <w:pPr>
      <w:framePr w:w="2268" w:hSpace="181" w:vSpace="181" w:wrap="around" w:vAnchor="text" w:hAnchor="page" w:x="1135" w:y="285" w:anchorLock="1"/>
    </w:pPr>
    <w:rPr>
      <w:i/>
    </w:rPr>
  </w:style>
  <w:style w:type="paragraph" w:customStyle="1" w:styleId="MiniTOCTitle">
    <w:name w:val="MiniTOCTitle"/>
    <w:basedOn w:val="Heading4"/>
    <w:rsid w:val="00ED1C97"/>
    <w:pPr>
      <w:spacing w:before="240"/>
      <w:outlineLvl w:val="9"/>
    </w:pPr>
    <w:rPr>
      <w:noProof/>
      <w:sz w:val="24"/>
    </w:rPr>
  </w:style>
  <w:style w:type="paragraph" w:customStyle="1" w:styleId="MiniTOCItem">
    <w:name w:val="MiniTOCItem"/>
    <w:basedOn w:val="ListBullet"/>
    <w:rsid w:val="00ED1C97"/>
    <w:pPr>
      <w:numPr>
        <w:numId w:val="0"/>
      </w:numPr>
      <w:tabs>
        <w:tab w:val="right" w:leader="dot" w:pos="6521"/>
      </w:tabs>
      <w:spacing w:before="0" w:after="0"/>
    </w:pPr>
  </w:style>
  <w:style w:type="paragraph" w:customStyle="1" w:styleId="TOFTitle">
    <w:name w:val="TOFTitle"/>
    <w:basedOn w:val="TOCTitle"/>
    <w:rsid w:val="00ED1C97"/>
  </w:style>
  <w:style w:type="paragraph" w:styleId="TableofFigures">
    <w:name w:val="table of figures"/>
    <w:basedOn w:val="Normal"/>
    <w:next w:val="Normal"/>
    <w:semiHidden/>
    <w:rsid w:val="00ED1C97"/>
    <w:pPr>
      <w:tabs>
        <w:tab w:val="right" w:leader="dot" w:pos="9072"/>
      </w:tabs>
      <w:ind w:left="970" w:hanging="403"/>
    </w:pPr>
    <w:rPr>
      <w:rFonts w:ascii="Times New Roman" w:hAnsi="Times New Roman"/>
      <w:b/>
    </w:rPr>
  </w:style>
  <w:style w:type="paragraph" w:styleId="ListNumber">
    <w:name w:val="List Number"/>
    <w:basedOn w:val="List"/>
    <w:rsid w:val="00ED1C97"/>
    <w:pPr>
      <w:numPr>
        <w:numId w:val="10"/>
      </w:numPr>
    </w:pPr>
  </w:style>
  <w:style w:type="character" w:customStyle="1" w:styleId="WingdingSymbols">
    <w:name w:val="Wingding Symbols"/>
    <w:rsid w:val="00ED1C97"/>
    <w:rPr>
      <w:rFonts w:ascii="Wingdings" w:hAnsi="Wingdings"/>
    </w:rPr>
  </w:style>
  <w:style w:type="paragraph" w:customStyle="1" w:styleId="TableHeading">
    <w:name w:val="Table Heading"/>
    <w:basedOn w:val="HeadingBase"/>
    <w:rsid w:val="00ED1C97"/>
    <w:pPr>
      <w:keepLines/>
      <w:pBdr>
        <w:bottom w:val="single" w:sz="6" w:space="1" w:color="918585"/>
      </w:pBdr>
      <w:spacing w:before="240"/>
    </w:pPr>
  </w:style>
  <w:style w:type="character" w:customStyle="1" w:styleId="HotSpot">
    <w:name w:val="HotSpot"/>
    <w:rsid w:val="00ED1C97"/>
    <w:rPr>
      <w:color w:val="0033CC"/>
      <w:u w:val="none"/>
    </w:rPr>
  </w:style>
  <w:style w:type="paragraph" w:customStyle="1" w:styleId="BodyTextRight">
    <w:name w:val="Body Text Right"/>
    <w:basedOn w:val="BodyText"/>
    <w:rsid w:val="00ED1C97"/>
    <w:pPr>
      <w:spacing w:before="0" w:after="0"/>
      <w:jc w:val="right"/>
    </w:pPr>
  </w:style>
  <w:style w:type="paragraph" w:styleId="Index3">
    <w:name w:val="index 3"/>
    <w:basedOn w:val="ListNumber2"/>
    <w:next w:val="Normal"/>
    <w:semiHidden/>
    <w:rsid w:val="00ED1C97"/>
    <w:pPr>
      <w:numPr>
        <w:numId w:val="0"/>
      </w:numPr>
      <w:tabs>
        <w:tab w:val="right" w:leader="dot" w:pos="4176"/>
      </w:tabs>
    </w:pPr>
  </w:style>
  <w:style w:type="paragraph" w:styleId="ListNumber2">
    <w:name w:val="List Number 2"/>
    <w:basedOn w:val="List2"/>
    <w:rsid w:val="00ED1C97"/>
    <w:pPr>
      <w:numPr>
        <w:numId w:val="9"/>
      </w:numPr>
      <w:tabs>
        <w:tab w:val="clear" w:pos="1060"/>
      </w:tabs>
    </w:pPr>
  </w:style>
  <w:style w:type="paragraph" w:customStyle="1" w:styleId="MarginNote">
    <w:name w:val="Margin Note"/>
    <w:basedOn w:val="BodyText"/>
    <w:rsid w:val="00ED1C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1C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1C9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D1C97"/>
    <w:rPr>
      <w:sz w:val="32"/>
    </w:rPr>
  </w:style>
  <w:style w:type="paragraph" w:customStyle="1" w:styleId="HeadingProcedure">
    <w:name w:val="Heading Procedure"/>
    <w:basedOn w:val="HeadingBase"/>
    <w:next w:val="Normal"/>
    <w:rsid w:val="00ED1C97"/>
    <w:pPr>
      <w:tabs>
        <w:tab w:val="left" w:pos="0"/>
      </w:tabs>
      <w:spacing w:before="120" w:after="60"/>
    </w:pPr>
    <w:rPr>
      <w:i/>
      <w:color w:val="918585"/>
      <w:sz w:val="22"/>
    </w:rPr>
  </w:style>
  <w:style w:type="paragraph" w:customStyle="1" w:styleId="TableBodyText">
    <w:name w:val="Table Body Text"/>
    <w:basedOn w:val="BodyText"/>
    <w:rsid w:val="00ED1C97"/>
    <w:pPr>
      <w:spacing w:before="60" w:after="60"/>
    </w:pPr>
  </w:style>
  <w:style w:type="paragraph" w:styleId="ListContinue">
    <w:name w:val="List Continue"/>
    <w:basedOn w:val="List"/>
    <w:rsid w:val="00ED1C97"/>
    <w:pPr>
      <w:ind w:firstLine="0"/>
    </w:pPr>
  </w:style>
  <w:style w:type="paragraph" w:customStyle="1" w:styleId="ListNote">
    <w:name w:val="List Note"/>
    <w:basedOn w:val="List"/>
    <w:rsid w:val="00ED1C97"/>
    <w:pPr>
      <w:pBdr>
        <w:top w:val="single" w:sz="6" w:space="2" w:color="918585"/>
        <w:bottom w:val="single" w:sz="6" w:space="2" w:color="918585"/>
      </w:pBdr>
      <w:tabs>
        <w:tab w:val="left" w:pos="1021"/>
      </w:tabs>
      <w:ind w:firstLine="0"/>
    </w:pPr>
  </w:style>
  <w:style w:type="paragraph" w:customStyle="1" w:styleId="Warning">
    <w:name w:val="Warning"/>
    <w:basedOn w:val="BodyText"/>
    <w:rsid w:val="00ED1C97"/>
    <w:pPr>
      <w:shd w:val="clear" w:color="auto" w:fill="D9D9D9"/>
      <w:tabs>
        <w:tab w:val="left" w:pos="992"/>
      </w:tabs>
      <w:ind w:left="119" w:right="119"/>
    </w:pPr>
    <w:rPr>
      <w:sz w:val="20"/>
    </w:rPr>
  </w:style>
  <w:style w:type="paragraph" w:customStyle="1" w:styleId="MarginIcons">
    <w:name w:val="Margin Icons"/>
    <w:basedOn w:val="BodyText"/>
    <w:rsid w:val="00ED1C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1C97"/>
    <w:rPr>
      <w:rFonts w:ascii="Courier New" w:hAnsi="Courier New"/>
    </w:rPr>
  </w:style>
  <w:style w:type="paragraph" w:customStyle="1" w:styleId="NoteBullet">
    <w:name w:val="Note Bullet"/>
    <w:basedOn w:val="Note"/>
    <w:rsid w:val="00ED1C97"/>
    <w:pPr>
      <w:tabs>
        <w:tab w:val="clear" w:pos="680"/>
      </w:tabs>
      <w:spacing w:before="60" w:after="60"/>
    </w:pPr>
  </w:style>
  <w:style w:type="paragraph" w:customStyle="1" w:styleId="SubHeading2">
    <w:name w:val="SubHeading2"/>
    <w:basedOn w:val="HeadingBase"/>
    <w:rsid w:val="00ED1C97"/>
    <w:pPr>
      <w:spacing w:before="240" w:after="60"/>
    </w:pPr>
    <w:rPr>
      <w:sz w:val="20"/>
    </w:rPr>
  </w:style>
  <w:style w:type="paragraph" w:customStyle="1" w:styleId="SubHeading1">
    <w:name w:val="SubHeading1"/>
    <w:basedOn w:val="HeadingBase"/>
    <w:rsid w:val="00ED1C97"/>
    <w:pPr>
      <w:spacing w:before="240" w:after="60"/>
    </w:pPr>
    <w:rPr>
      <w:color w:val="918585"/>
      <w:sz w:val="22"/>
    </w:rPr>
  </w:style>
  <w:style w:type="paragraph" w:customStyle="1" w:styleId="SideHeading">
    <w:name w:val="Side Heading"/>
    <w:basedOn w:val="HeadingBase"/>
    <w:rsid w:val="00ED1C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1C97"/>
    <w:pPr>
      <w:tabs>
        <w:tab w:val="num" w:pos="360"/>
      </w:tabs>
    </w:pPr>
  </w:style>
  <w:style w:type="paragraph" w:styleId="PlainText">
    <w:name w:val="Plain Text"/>
    <w:basedOn w:val="Normal"/>
    <w:link w:val="PlainTextChar"/>
    <w:rsid w:val="00ED1C97"/>
    <w:rPr>
      <w:sz w:val="20"/>
    </w:rPr>
  </w:style>
  <w:style w:type="character" w:customStyle="1" w:styleId="PlainTextChar">
    <w:name w:val="Plain Text Char"/>
    <w:basedOn w:val="DefaultParagraphFont"/>
    <w:link w:val="PlainText"/>
    <w:rsid w:val="00ED1C9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D1C97"/>
    <w:rPr>
      <w:b/>
      <w:smallCaps/>
    </w:rPr>
  </w:style>
  <w:style w:type="paragraph" w:customStyle="1" w:styleId="TableListNumber">
    <w:name w:val="Table List Number"/>
    <w:basedOn w:val="ListNumber"/>
    <w:rsid w:val="00ED1C97"/>
    <w:pPr>
      <w:numPr>
        <w:numId w:val="0"/>
      </w:numPr>
    </w:pPr>
  </w:style>
  <w:style w:type="paragraph" w:styleId="TOC4">
    <w:name w:val="toc 4"/>
    <w:basedOn w:val="TOCBase"/>
    <w:next w:val="Normal"/>
    <w:semiHidden/>
    <w:rsid w:val="00ED1C97"/>
    <w:pPr>
      <w:tabs>
        <w:tab w:val="right" w:leader="dot" w:pos="9071"/>
      </w:tabs>
      <w:ind w:left="1701"/>
    </w:pPr>
  </w:style>
  <w:style w:type="paragraph" w:customStyle="1" w:styleId="ListAlpha">
    <w:name w:val="List Alpha"/>
    <w:basedOn w:val="List"/>
    <w:rsid w:val="00ED1C97"/>
    <w:pPr>
      <w:numPr>
        <w:numId w:val="8"/>
      </w:numPr>
    </w:pPr>
  </w:style>
  <w:style w:type="paragraph" w:customStyle="1" w:styleId="ListAlpha2">
    <w:name w:val="List Alpha 2"/>
    <w:basedOn w:val="List2"/>
    <w:rsid w:val="00ED1C97"/>
    <w:pPr>
      <w:numPr>
        <w:numId w:val="7"/>
      </w:numPr>
    </w:pPr>
  </w:style>
  <w:style w:type="paragraph" w:styleId="List2">
    <w:name w:val="List 2"/>
    <w:basedOn w:val="BodyText"/>
    <w:rsid w:val="00ED1C97"/>
    <w:pPr>
      <w:tabs>
        <w:tab w:val="left" w:pos="680"/>
      </w:tabs>
      <w:spacing w:before="60" w:after="60"/>
      <w:ind w:left="680" w:hanging="340"/>
    </w:pPr>
  </w:style>
  <w:style w:type="paragraph" w:styleId="List3">
    <w:name w:val="List 3"/>
    <w:basedOn w:val="BodyText"/>
    <w:rsid w:val="00ED1C97"/>
    <w:pPr>
      <w:tabs>
        <w:tab w:val="left" w:pos="1021"/>
      </w:tabs>
      <w:spacing w:before="60" w:after="60"/>
      <w:ind w:left="1020" w:hanging="340"/>
    </w:pPr>
  </w:style>
  <w:style w:type="paragraph" w:styleId="List4">
    <w:name w:val="List 4"/>
    <w:basedOn w:val="BodyText"/>
    <w:rsid w:val="00ED1C97"/>
    <w:pPr>
      <w:tabs>
        <w:tab w:val="left" w:pos="1361"/>
      </w:tabs>
      <w:spacing w:before="60" w:after="60"/>
      <w:ind w:left="1361" w:hanging="340"/>
    </w:pPr>
  </w:style>
  <w:style w:type="paragraph" w:styleId="List5">
    <w:name w:val="List 5"/>
    <w:basedOn w:val="BodyText"/>
    <w:rsid w:val="00ED1C97"/>
    <w:pPr>
      <w:tabs>
        <w:tab w:val="left" w:pos="1701"/>
      </w:tabs>
      <w:spacing w:before="60" w:after="60"/>
      <w:ind w:left="1701" w:hanging="340"/>
    </w:pPr>
  </w:style>
  <w:style w:type="paragraph" w:styleId="ListBullet3">
    <w:name w:val="List Bullet 3"/>
    <w:basedOn w:val="List3"/>
    <w:rsid w:val="00ED1C97"/>
    <w:pPr>
      <w:numPr>
        <w:numId w:val="14"/>
      </w:numPr>
      <w:tabs>
        <w:tab w:val="clear" w:pos="1021"/>
      </w:tabs>
      <w:ind w:left="1037" w:hanging="357"/>
    </w:pPr>
  </w:style>
  <w:style w:type="paragraph" w:styleId="ListBullet4">
    <w:name w:val="List Bullet 4"/>
    <w:basedOn w:val="List4"/>
    <w:rsid w:val="00ED1C97"/>
    <w:pPr>
      <w:numPr>
        <w:numId w:val="2"/>
      </w:numPr>
    </w:pPr>
  </w:style>
  <w:style w:type="paragraph" w:styleId="ListBullet5">
    <w:name w:val="List Bullet 5"/>
    <w:basedOn w:val="List5"/>
    <w:rsid w:val="00ED1C97"/>
    <w:pPr>
      <w:numPr>
        <w:numId w:val="3"/>
      </w:numPr>
    </w:pPr>
  </w:style>
  <w:style w:type="paragraph" w:styleId="ListContinue2">
    <w:name w:val="List Continue 2"/>
    <w:basedOn w:val="List2"/>
    <w:rsid w:val="00ED1C97"/>
    <w:pPr>
      <w:ind w:firstLine="0"/>
    </w:pPr>
  </w:style>
  <w:style w:type="paragraph" w:styleId="ListContinue3">
    <w:name w:val="List Continue 3"/>
    <w:basedOn w:val="List3"/>
    <w:rsid w:val="00ED1C97"/>
    <w:pPr>
      <w:ind w:left="1021" w:firstLine="0"/>
    </w:pPr>
  </w:style>
  <w:style w:type="paragraph" w:styleId="ListContinue4">
    <w:name w:val="List Continue 4"/>
    <w:basedOn w:val="List4"/>
    <w:rsid w:val="00ED1C97"/>
    <w:pPr>
      <w:ind w:firstLine="0"/>
    </w:pPr>
  </w:style>
  <w:style w:type="paragraph" w:styleId="ListContinue5">
    <w:name w:val="List Continue 5"/>
    <w:basedOn w:val="List5"/>
    <w:rsid w:val="00ED1C97"/>
    <w:pPr>
      <w:ind w:firstLine="0"/>
    </w:pPr>
  </w:style>
  <w:style w:type="paragraph" w:styleId="ListNumber3">
    <w:name w:val="List Number 3"/>
    <w:basedOn w:val="List3"/>
    <w:rsid w:val="00ED1C97"/>
    <w:pPr>
      <w:numPr>
        <w:numId w:val="4"/>
      </w:numPr>
    </w:pPr>
  </w:style>
  <w:style w:type="paragraph" w:styleId="ListNumber4">
    <w:name w:val="List Number 4"/>
    <w:basedOn w:val="List4"/>
    <w:rsid w:val="00ED1C97"/>
    <w:pPr>
      <w:numPr>
        <w:numId w:val="5"/>
      </w:numPr>
    </w:pPr>
  </w:style>
  <w:style w:type="paragraph" w:styleId="ListNumber5">
    <w:name w:val="List Number 5"/>
    <w:basedOn w:val="List5"/>
    <w:rsid w:val="00ED1C97"/>
    <w:pPr>
      <w:numPr>
        <w:numId w:val="6"/>
      </w:numPr>
    </w:pPr>
  </w:style>
  <w:style w:type="paragraph" w:styleId="BlockText">
    <w:name w:val="Block Text"/>
    <w:basedOn w:val="Normal"/>
    <w:rsid w:val="00ED1C97"/>
    <w:pPr>
      <w:spacing w:after="120"/>
      <w:ind w:left="1440" w:right="1440"/>
    </w:pPr>
  </w:style>
  <w:style w:type="character" w:customStyle="1" w:styleId="Subscript">
    <w:name w:val="Subscript"/>
    <w:basedOn w:val="DefaultParagraphFont"/>
    <w:rsid w:val="00ED1C97"/>
    <w:rPr>
      <w:sz w:val="16"/>
      <w:vertAlign w:val="subscript"/>
    </w:rPr>
  </w:style>
  <w:style w:type="character" w:customStyle="1" w:styleId="Superscript">
    <w:name w:val="Superscript"/>
    <w:basedOn w:val="DefaultParagraphFont"/>
    <w:rsid w:val="00ED1C97"/>
    <w:rPr>
      <w:sz w:val="16"/>
      <w:vertAlign w:val="superscript"/>
    </w:rPr>
  </w:style>
  <w:style w:type="character" w:customStyle="1" w:styleId="Symbols">
    <w:name w:val="Symbols"/>
    <w:basedOn w:val="DefaultParagraphFont"/>
    <w:rsid w:val="00ED1C97"/>
    <w:rPr>
      <w:rFonts w:ascii="Symbol" w:hAnsi="Symbol"/>
    </w:rPr>
  </w:style>
  <w:style w:type="character" w:customStyle="1" w:styleId="MenuOptions">
    <w:name w:val="Menu Options"/>
    <w:basedOn w:val="DefaultParagraphFont"/>
    <w:rsid w:val="00ED1C97"/>
    <w:rPr>
      <w:rFonts w:ascii="Arial Narrow" w:hAnsi="Arial Narrow"/>
      <w:smallCaps/>
    </w:rPr>
  </w:style>
  <w:style w:type="character" w:customStyle="1" w:styleId="Buttons">
    <w:name w:val="Buttons"/>
    <w:basedOn w:val="DefaultParagraphFont"/>
    <w:rsid w:val="00ED1C97"/>
    <w:rPr>
      <w:b/>
    </w:rPr>
  </w:style>
  <w:style w:type="character" w:customStyle="1" w:styleId="Underlined">
    <w:name w:val="Underlined"/>
    <w:basedOn w:val="DefaultParagraphFont"/>
    <w:rsid w:val="00ED1C97"/>
    <w:rPr>
      <w:u w:val="single"/>
    </w:rPr>
  </w:style>
  <w:style w:type="paragraph" w:customStyle="1" w:styleId="TableBodyTextRight">
    <w:name w:val="Table Body Text Right"/>
    <w:basedOn w:val="TableBodyText"/>
    <w:rsid w:val="00ED1C97"/>
    <w:pPr>
      <w:widowControl w:val="0"/>
      <w:autoSpaceDE w:val="0"/>
      <w:autoSpaceDN w:val="0"/>
      <w:adjustRightInd w:val="0"/>
      <w:jc w:val="right"/>
    </w:pPr>
    <w:rPr>
      <w:rFonts w:cs="Arial"/>
      <w:szCs w:val="18"/>
    </w:rPr>
  </w:style>
  <w:style w:type="paragraph" w:customStyle="1" w:styleId="CopyrightText">
    <w:name w:val="Copyright Text"/>
    <w:basedOn w:val="BodyText"/>
    <w:rsid w:val="00ED1C97"/>
    <w:rPr>
      <w:sz w:val="18"/>
    </w:rPr>
  </w:style>
  <w:style w:type="paragraph" w:customStyle="1" w:styleId="BodySmallRight">
    <w:name w:val="Body Small Right"/>
    <w:basedOn w:val="BodyTextRight"/>
    <w:rsid w:val="00ED1C97"/>
    <w:rPr>
      <w:sz w:val="18"/>
      <w:szCs w:val="18"/>
    </w:rPr>
  </w:style>
  <w:style w:type="paragraph" w:customStyle="1" w:styleId="MarginEdition">
    <w:name w:val="Margin Edition"/>
    <w:basedOn w:val="MarginNote"/>
    <w:rsid w:val="00ED1C97"/>
    <w:pPr>
      <w:spacing w:before="0" w:after="0"/>
    </w:pPr>
    <w:rPr>
      <w:rFonts w:ascii="Times New Roman" w:hAnsi="Times New Roman"/>
      <w:color w:val="999999"/>
    </w:rPr>
  </w:style>
  <w:style w:type="paragraph" w:customStyle="1" w:styleId="Spacer">
    <w:name w:val="Spacer"/>
    <w:basedOn w:val="Normal"/>
    <w:rsid w:val="00ED1C97"/>
    <w:rPr>
      <w:sz w:val="2"/>
      <w:szCs w:val="2"/>
    </w:rPr>
  </w:style>
  <w:style w:type="character" w:customStyle="1" w:styleId="Small">
    <w:name w:val="Small"/>
    <w:basedOn w:val="DefaultParagraphFont"/>
    <w:rsid w:val="00ED1C97"/>
    <w:rPr>
      <w:sz w:val="16"/>
    </w:rPr>
  </w:style>
  <w:style w:type="paragraph" w:customStyle="1" w:styleId="WideTable">
    <w:name w:val="Wide Table"/>
    <w:basedOn w:val="Normal"/>
    <w:rsid w:val="00ED1C97"/>
    <w:pPr>
      <w:ind w:left="-1418"/>
    </w:pPr>
    <w:rPr>
      <w:sz w:val="2"/>
      <w:szCs w:val="2"/>
    </w:rPr>
  </w:style>
  <w:style w:type="character" w:styleId="PageNumber">
    <w:name w:val="page number"/>
    <w:basedOn w:val="DefaultParagraphFont"/>
    <w:rsid w:val="00ED1C97"/>
  </w:style>
  <w:style w:type="paragraph" w:styleId="Quote">
    <w:name w:val="Quote"/>
    <w:basedOn w:val="Heading1"/>
    <w:link w:val="QuoteChar"/>
    <w:qFormat/>
    <w:rsid w:val="00ED1C97"/>
    <w:rPr>
      <w:b w:val="0"/>
      <w:sz w:val="72"/>
      <w:szCs w:val="72"/>
      <w:lang w:val="en-NZ"/>
    </w:rPr>
  </w:style>
  <w:style w:type="character" w:customStyle="1" w:styleId="QuoteChar">
    <w:name w:val="Quote Char"/>
    <w:basedOn w:val="DefaultParagraphFont"/>
    <w:link w:val="Quote"/>
    <w:rsid w:val="00ED1C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1C97"/>
    <w:pPr>
      <w:pageBreakBefore/>
    </w:pPr>
  </w:style>
  <w:style w:type="paragraph" w:customStyle="1" w:styleId="Border">
    <w:name w:val="Border"/>
    <w:basedOn w:val="Normal"/>
    <w:qFormat/>
    <w:rsid w:val="00ED1C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1C97"/>
    <w:rPr>
      <w:b/>
      <w:bCs/>
      <w:i/>
      <w:iCs/>
      <w:color w:val="auto"/>
    </w:rPr>
  </w:style>
  <w:style w:type="paragraph" w:styleId="IntenseQuote">
    <w:name w:val="Intense Quote"/>
    <w:basedOn w:val="Normal"/>
    <w:next w:val="Normal"/>
    <w:link w:val="IntenseQuoteChar"/>
    <w:uiPriority w:val="30"/>
    <w:qFormat/>
    <w:rsid w:val="00ED1C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1C9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D1C97"/>
    <w:rPr>
      <w:smallCaps/>
      <w:color w:val="auto"/>
      <w:u w:val="single"/>
    </w:rPr>
  </w:style>
  <w:style w:type="character" w:styleId="IntenseReference">
    <w:name w:val="Intense Reference"/>
    <w:basedOn w:val="DefaultParagraphFont"/>
    <w:uiPriority w:val="32"/>
    <w:qFormat/>
    <w:rsid w:val="00ED1C97"/>
    <w:rPr>
      <w:b/>
      <w:bCs/>
      <w:smallCaps/>
      <w:color w:val="auto"/>
      <w:spacing w:val="5"/>
      <w:u w:val="single"/>
    </w:rPr>
  </w:style>
  <w:style w:type="paragraph" w:customStyle="1" w:styleId="2ColumnHeading">
    <w:name w:val="2Column Heading"/>
    <w:basedOn w:val="BodyText"/>
    <w:qFormat/>
    <w:rsid w:val="00ED1C97"/>
    <w:pPr>
      <w:spacing w:after="60"/>
      <w:ind w:left="-2268"/>
    </w:pPr>
    <w:rPr>
      <w:b/>
    </w:rPr>
  </w:style>
  <w:style w:type="paragraph" w:customStyle="1" w:styleId="Heading1TOC">
    <w:name w:val="Heading1 TOC"/>
    <w:basedOn w:val="Normal"/>
    <w:qFormat/>
    <w:rsid w:val="00ED1C97"/>
    <w:pPr>
      <w:spacing w:before="240" w:after="120"/>
    </w:pPr>
    <w:rPr>
      <w:rFonts w:ascii="Times New Roman" w:hAnsi="Times New Roman"/>
      <w:b/>
      <w:sz w:val="32"/>
    </w:rPr>
  </w:style>
  <w:style w:type="paragraph" w:customStyle="1" w:styleId="Heading2TOC">
    <w:name w:val="Heading2 TOC"/>
    <w:basedOn w:val="Normal"/>
    <w:qFormat/>
    <w:rsid w:val="00ED1C97"/>
    <w:pPr>
      <w:spacing w:before="240" w:after="60"/>
    </w:pPr>
    <w:rPr>
      <w:rFonts w:ascii="Times New Roman" w:hAnsi="Times New Roman"/>
      <w:b/>
      <w:sz w:val="28"/>
    </w:rPr>
  </w:style>
  <w:style w:type="character" w:customStyle="1" w:styleId="Underline">
    <w:name w:val="Underline"/>
    <w:basedOn w:val="DefaultParagraphFont"/>
    <w:qFormat/>
    <w:rsid w:val="00ED1C97"/>
    <w:rPr>
      <w:u w:val="single"/>
    </w:rPr>
  </w:style>
  <w:style w:type="character" w:customStyle="1" w:styleId="BoldandItalics">
    <w:name w:val="Bold and Italics"/>
    <w:qFormat/>
    <w:rsid w:val="00ED1C97"/>
    <w:rPr>
      <w:b/>
      <w:i/>
      <w:u w:val="none"/>
    </w:rPr>
  </w:style>
  <w:style w:type="paragraph" w:styleId="BalloonText">
    <w:name w:val="Balloon Text"/>
    <w:basedOn w:val="Normal"/>
    <w:link w:val="BalloonTextChar"/>
    <w:rsid w:val="00ED1C97"/>
    <w:rPr>
      <w:rFonts w:ascii="Tahoma" w:hAnsi="Tahoma" w:cs="Tahoma"/>
      <w:sz w:val="16"/>
      <w:szCs w:val="16"/>
    </w:rPr>
  </w:style>
  <w:style w:type="character" w:customStyle="1" w:styleId="BalloonTextChar">
    <w:name w:val="Balloon Text Char"/>
    <w:basedOn w:val="DefaultParagraphFont"/>
    <w:link w:val="BalloonText"/>
    <w:rsid w:val="00ED1C9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D1C9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D1C9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1746</Words>
  <Characters>12073</Characters>
  <Application>Microsoft Office Word</Application>
  <DocSecurity>0</DocSecurity>
  <Lines>350</Lines>
  <Paragraphs>281</Paragraphs>
  <ScaleCrop>false</ScaleCrop>
  <Company>Author-it Software Corporation Ltd.</Company>
  <LinksUpToDate>false</LinksUpToDate>
  <CharactersWithSpaces>13664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CUS50309 Diploma of Music Business</dc:title>
  <dc:subject>Approved</dc:subject>
  <dc:creator>Innovation and Business Skills Australia</dc:creator>
  <cp:keywords>Revision Number: 2</cp:keywords>
  <dc:description>Copyright © 1996-2007 Author-it Software Corporation Ltd., all rights reserved.</dc:description>
  <cp:lastModifiedBy>Dennis Urbans</cp:lastModifiedBy>
  <cp:revision>3</cp:revision>
  <dcterms:created xsi:type="dcterms:W3CDTF">2012-05-27T05:24:00Z</dcterms:created>
  <dcterms:modified xsi:type="dcterms:W3CDTF">2012-05-27T05:25:00Z</dcterms:modified>
</cp:coreProperties>
</file>