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A19" w:rsidP="002E6A19">
      <w:pPr>
        <w:pStyle w:val="Title"/>
      </w:pPr>
      <w:r>
        <w:fldChar w:fldCharType="begin"/>
      </w:r>
      <w:r>
        <w:instrText xml:space="preserve"> TITLE   \* MERGEFORMAT </w:instrText>
      </w:r>
      <w:r>
        <w:fldChar w:fldCharType="separate"/>
      </w:r>
      <w:r>
        <w:t>CUS30309 Certificate III in Music Business</w:t>
      </w:r>
      <w:r>
        <w:fldChar w:fldCharType="end"/>
      </w:r>
    </w:p>
    <w:p w:rsidR="002E6A19" w:rsidP="002E6A19">
      <w:pPr>
        <w:pStyle w:val="Version"/>
        <w:sectPr w:rsidSect="00F70A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70A1A" w:rsidP="00F70A1A">
      <w:pPr>
        <w:pStyle w:val="SuperHeading"/>
      </w:pPr>
      <w:r w:rsidRPr="00F70A1A">
        <w:t>CUS30309 Certificate III in Music Business</w:t>
      </w:r>
    </w:p>
    <w:p w:rsidR="00000000" w:rsidRPr="00F70A1A" w:rsidP="00F70A1A">
      <w:pPr>
        <w:pStyle w:val="Heading1"/>
      </w:pPr>
      <w:bookmarkStart w:id="1" w:name="O_380417"/>
      <w:bookmarkEnd w:id="1"/>
      <w:r w:rsidRPr="00F70A1A">
        <w:t>Modification History</w:t>
      </w:r>
    </w:p>
    <w:tbl>
      <w:tblPr>
        <w:tblW w:w="0" w:type="auto"/>
        <w:tblLayout w:type="fixed"/>
        <w:tblCellMar>
          <w:left w:w="62" w:type="dxa"/>
          <w:right w:w="62" w:type="dxa"/>
        </w:tblCellMar>
        <w:tblLook w:val="0000"/>
      </w:tblPr>
      <w:tblGrid>
        <w:gridCol w:w="2220"/>
        <w:gridCol w:w="6495"/>
      </w:tblGrid>
      <w:tr w:rsidTr="002E6A19">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RPr="00F70A1A" w:rsidP="00F70A1A">
            <w:pPr>
              <w:pStyle w:val="BodyText"/>
            </w:pPr>
            <w:r w:rsidRPr="00F70A1A">
              <w:rPr>
                <w:rStyle w:val="SpecialBold"/>
              </w:rPr>
              <w:t>Version</w:t>
            </w:r>
          </w:p>
        </w:tc>
        <w:tc>
          <w:tcPr>
            <w:tcW w:w="6495" w:type="dxa"/>
            <w:tcBorders>
              <w:top w:val="nil"/>
              <w:left w:val="nil"/>
              <w:bottom w:val="nil"/>
              <w:right w:val="nil"/>
            </w:tcBorders>
            <w:tcMar>
              <w:top w:w="0" w:type="dxa"/>
              <w:left w:w="62" w:type="dxa"/>
              <w:bottom w:w="0" w:type="dxa"/>
              <w:right w:w="62" w:type="dxa"/>
            </w:tcMar>
          </w:tcPr>
          <w:p w:rsidR="00000000" w:rsidP="00F70A1A">
            <w:pPr>
              <w:pStyle w:val="BodyText"/>
              <w:rPr>
                <w:lang w:val="en-NZ"/>
              </w:rPr>
            </w:pPr>
            <w:r w:rsidRPr="00F70A1A">
              <w:rPr>
                <w:rStyle w:val="SpecialBold"/>
              </w:rPr>
              <w:t>Comments</w:t>
            </w:r>
          </w:p>
        </w:tc>
      </w:tr>
      <w:tr w:rsidTr="002E6A19">
        <w:tblPrEx>
          <w:tblW w:w="0" w:type="auto"/>
          <w:tblLayout w:type="fixed"/>
          <w:tblCellMar>
            <w:left w:w="62" w:type="dxa"/>
            <w:right w:w="62" w:type="dxa"/>
          </w:tblCellMar>
          <w:tblLook w:val="0000"/>
        </w:tblPrEx>
        <w:trPr>
          <w:trHeight w:val="1068"/>
        </w:trPr>
        <w:tc>
          <w:tcPr>
            <w:tcW w:w="2220" w:type="dxa"/>
            <w:tcBorders>
              <w:top w:val="nil"/>
              <w:left w:val="nil"/>
              <w:bottom w:val="nil"/>
              <w:right w:val="nil"/>
            </w:tcBorders>
            <w:tcMar>
              <w:top w:w="0" w:type="dxa"/>
              <w:left w:w="62" w:type="dxa"/>
              <w:bottom w:w="0" w:type="dxa"/>
              <w:right w:w="62" w:type="dxa"/>
            </w:tcMar>
          </w:tcPr>
          <w:p w:rsidR="00000000" w:rsidP="00F70A1A">
            <w:pPr>
              <w:pStyle w:val="BodyText"/>
              <w:rPr>
                <w:lang w:val="en-NZ"/>
              </w:rPr>
            </w:pPr>
            <w:r w:rsidRPr="00F70A1A">
              <w:t>Release 2</w:t>
            </w:r>
          </w:p>
        </w:tc>
        <w:tc>
          <w:tcPr>
            <w:tcW w:w="6495" w:type="dxa"/>
            <w:tcBorders>
              <w:top w:val="nil"/>
              <w:left w:val="nil"/>
              <w:bottom w:val="nil"/>
              <w:right w:val="nil"/>
            </w:tcBorders>
            <w:tcMar>
              <w:top w:w="0" w:type="dxa"/>
              <w:left w:w="62" w:type="dxa"/>
              <w:bottom w:w="0" w:type="dxa"/>
              <w:right w:w="62" w:type="dxa"/>
            </w:tcMar>
          </w:tcPr>
          <w:p w:rsidR="00000000" w:rsidRPr="00F70A1A" w:rsidP="00F70A1A">
            <w:pPr>
              <w:pStyle w:val="BodyText"/>
            </w:pPr>
            <w:r w:rsidRPr="00F70A1A">
              <w:t>Released with CUS09 Music Training Package version 1.2.</w:t>
            </w:r>
          </w:p>
          <w:p w:rsidR="00000000" w:rsidP="00F70A1A">
            <w:pPr>
              <w:pStyle w:val="BodyText"/>
              <w:rPr>
                <w:lang w:val="en-NZ"/>
              </w:rPr>
            </w:pPr>
            <w:r w:rsidRPr="00F70A1A">
              <w:t>New release created to correct minor amendment of terminology in packaging rules in all qualifications to reflect original intent which was erroneously interpreted when applying NQC flexibility rules.</w:t>
            </w:r>
          </w:p>
        </w:tc>
      </w:tr>
      <w:tr w:rsidTr="002E6A19">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F70A1A">
            <w:pPr>
              <w:pStyle w:val="BodyText"/>
              <w:rPr>
                <w:lang w:val="en-NZ"/>
              </w:rPr>
            </w:pPr>
            <w:r w:rsidRPr="00F70A1A">
              <w:t>Release 1</w:t>
            </w:r>
          </w:p>
        </w:tc>
        <w:tc>
          <w:tcPr>
            <w:tcW w:w="6495" w:type="dxa"/>
            <w:tcBorders>
              <w:top w:val="nil"/>
              <w:left w:val="nil"/>
              <w:bottom w:val="nil"/>
              <w:right w:val="nil"/>
            </w:tcBorders>
            <w:tcMar>
              <w:top w:w="0" w:type="dxa"/>
              <w:left w:w="62" w:type="dxa"/>
              <w:bottom w:w="0" w:type="dxa"/>
              <w:right w:w="62" w:type="dxa"/>
            </w:tcMar>
          </w:tcPr>
          <w:p w:rsidR="00000000" w:rsidRPr="00F70A1A" w:rsidP="00F70A1A">
            <w:pPr>
              <w:pStyle w:val="BodyText"/>
            </w:pPr>
            <w:r w:rsidRPr="00F70A1A">
              <w:t>This Qualification first released on TGA CUS</w:t>
            </w:r>
            <w:r w:rsidRPr="00F70A1A">
              <w:t>09 Music Training Package version 1.1.</w:t>
            </w:r>
          </w:p>
        </w:tc>
      </w:tr>
    </w:tbl>
    <w:p w:rsidR="00000000" w:rsidRPr="00F70A1A" w:rsidP="00F70A1A">
      <w:pPr>
        <w:pStyle w:val="BodyText"/>
      </w:pPr>
    </w:p>
    <w:p w:rsidR="00000000" w:rsidRPr="00F70A1A" w:rsidP="00F70A1A">
      <w:pPr>
        <w:pStyle w:val="AllowPageBreak"/>
      </w:pPr>
    </w:p>
    <w:p w:rsidR="00000000" w:rsidRPr="00F70A1A" w:rsidP="00F70A1A">
      <w:pPr>
        <w:pStyle w:val="Heading1"/>
      </w:pPr>
      <w:bookmarkStart w:id="2" w:name="O_380422"/>
      <w:bookmarkEnd w:id="2"/>
      <w:r w:rsidRPr="00F70A1A">
        <w:t>Description</w:t>
      </w:r>
    </w:p>
    <w:p w:rsidR="00000000" w:rsidRPr="00F70A1A" w:rsidP="00F70A1A">
      <w:pPr>
        <w:pStyle w:val="BodyText"/>
      </w:pPr>
      <w:r w:rsidRPr="00F70A1A">
        <w:rPr>
          <w:rStyle w:val="SpecialBold"/>
        </w:rPr>
        <w:t>Descriptor</w:t>
      </w:r>
    </w:p>
    <w:p w:rsidR="00000000" w:rsidRPr="00F70A1A" w:rsidP="00F70A1A">
      <w:pPr>
        <w:pStyle w:val="BodyText"/>
      </w:pPr>
      <w:r w:rsidRPr="00F70A1A">
        <w:t>This qualification reflects the role of individuals who apply a broad range of competencies in a varied work context, using some discretion and judgement and relevant theoreti</w:t>
      </w:r>
      <w:r w:rsidRPr="00F70A1A">
        <w:t>cal knowledge. They may provide technical support to a team. The qualification is designed to reflect the role of individuals who work in a range of music business roles and who have the ability to select, adapt and transfer skills to different situations.</w:t>
      </w:r>
      <w:r w:rsidRPr="00F70A1A">
        <w:t xml:space="preserve"> This qualification is applicable to a variety of industry contexts.</w:t>
      </w:r>
    </w:p>
    <w:p w:rsidR="00000000" w:rsidRPr="00F70A1A" w:rsidP="00F70A1A">
      <w:pPr>
        <w:pStyle w:val="BodyText"/>
      </w:pPr>
    </w:p>
    <w:p w:rsidR="00000000" w:rsidRPr="00F70A1A" w:rsidP="00F70A1A">
      <w:pPr>
        <w:pStyle w:val="BodyText"/>
      </w:pPr>
      <w:r w:rsidRPr="00F70A1A">
        <w:rPr>
          <w:rStyle w:val="SpecialBold"/>
        </w:rPr>
        <w:t>Job roles</w:t>
      </w:r>
    </w:p>
    <w:p w:rsidR="002E6A19" w:rsidP="00F70A1A">
      <w:pPr>
        <w:pStyle w:val="ListBullet"/>
      </w:pPr>
      <w:r w:rsidRPr="00F70A1A">
        <w:t>assistant band manager.</w:t>
      </w:r>
    </w:p>
    <w:p w:rsidR="002E6A19" w:rsidP="00F70A1A">
      <w:pPr>
        <w:pStyle w:val="ListBullet"/>
      </w:pPr>
    </w:p>
    <w:p w:rsidR="00000000" w:rsidRPr="00F70A1A" w:rsidP="00F70A1A">
      <w:pPr>
        <w:pStyle w:val="Heading1"/>
      </w:pPr>
      <w:bookmarkStart w:id="3" w:name="O_380415"/>
      <w:bookmarkEnd w:id="3"/>
      <w:r w:rsidRPr="00F70A1A">
        <w:t>Pathways Information</w:t>
      </w:r>
    </w:p>
    <w:p w:rsidR="00000000" w:rsidRPr="00F70A1A" w:rsidP="00F70A1A">
      <w:pPr>
        <w:pStyle w:val="BodyText"/>
      </w:pPr>
      <w:r w:rsidRPr="00F70A1A">
        <w:rPr>
          <w:rStyle w:val="SpecialBold"/>
        </w:rPr>
        <w:t>Qualification pathways</w:t>
      </w:r>
    </w:p>
    <w:p w:rsidR="00000000" w:rsidRPr="00F70A1A" w:rsidP="00F70A1A">
      <w:pPr>
        <w:pStyle w:val="BodyText"/>
      </w:pPr>
      <w:r w:rsidRPr="00F70A1A">
        <w:rPr>
          <w:rStyle w:val="Emphasis"/>
        </w:rPr>
        <w:t>Pathways into the qualification</w:t>
      </w:r>
      <w:r w:rsidRPr="00F70A1A">
        <w:t xml:space="preserve"> </w:t>
      </w:r>
    </w:p>
    <w:p w:rsidR="00000000" w:rsidRPr="00F70A1A" w:rsidP="00F70A1A">
      <w:pPr>
        <w:pStyle w:val="ListBullet"/>
      </w:pPr>
      <w:r w:rsidRPr="00F70A1A">
        <w:t xml:space="preserve">CUS20109 Certificate II in Music or </w:t>
      </w:r>
    </w:p>
    <w:p w:rsidR="00000000" w:rsidRPr="00F70A1A" w:rsidP="00F70A1A">
      <w:pPr>
        <w:pStyle w:val="ListBullet"/>
      </w:pPr>
      <w:r w:rsidRPr="00F70A1A">
        <w:t>BSB20107 Certificate II in Business</w:t>
      </w:r>
    </w:p>
    <w:p w:rsidR="002E6A19" w:rsidP="00F70A1A">
      <w:pPr>
        <w:pStyle w:val="ListBullet"/>
      </w:pPr>
      <w:r w:rsidRPr="00F70A1A">
        <w:t>with limited or no vocational experience and without a relevant lower level qualification.</w:t>
      </w:r>
    </w:p>
    <w:p w:rsidR="002E6A19" w:rsidP="00F70A1A">
      <w:pPr>
        <w:pStyle w:val="ListBullet"/>
      </w:pPr>
    </w:p>
    <w:p w:rsidR="00000000" w:rsidRPr="00F70A1A" w:rsidP="00F70A1A">
      <w:pPr>
        <w:pStyle w:val="Heading1"/>
      </w:pPr>
      <w:bookmarkStart w:id="4" w:name="O_380418"/>
      <w:bookmarkEnd w:id="4"/>
      <w:r w:rsidRPr="00F70A1A">
        <w:t>Licensing/Regulatory Information</w:t>
      </w:r>
    </w:p>
    <w:p w:rsidR="00000000" w:rsidRPr="00F70A1A" w:rsidP="00F70A1A">
      <w:pPr>
        <w:pStyle w:val="BodyText"/>
      </w:pPr>
      <w:r w:rsidRPr="00F70A1A">
        <w:rPr>
          <w:rStyle w:val="SpecialBold"/>
        </w:rPr>
        <w:t>Licensing</w:t>
      </w:r>
      <w:r w:rsidRPr="00F70A1A">
        <w:t xml:space="preserve">, </w:t>
      </w:r>
      <w:r w:rsidRPr="00F70A1A">
        <w:rPr>
          <w:rStyle w:val="SpecialBold"/>
        </w:rPr>
        <w:t>legislative</w:t>
      </w:r>
      <w:r w:rsidRPr="00F70A1A">
        <w:t xml:space="preserve">, </w:t>
      </w:r>
      <w:r w:rsidRPr="00F70A1A">
        <w:rPr>
          <w:rStyle w:val="SpecialBold"/>
        </w:rPr>
        <w:t>regulatory or certification considerations</w:t>
      </w:r>
    </w:p>
    <w:p w:rsidR="002E6A19" w:rsidP="00F70A1A">
      <w:pPr>
        <w:pStyle w:val="BodyText"/>
      </w:pPr>
      <w:r w:rsidRPr="00F70A1A">
        <w:t>There is n</w:t>
      </w:r>
      <w:r w:rsidRPr="00F70A1A">
        <w:t>o direct link between this qualification and licensing, legislative and/or regulatory requirements. However, where required, a unit of competency will specify relevant licensing, legislative and/or regulatory requirements that impact on the unit.</w:t>
      </w:r>
    </w:p>
    <w:p w:rsidR="002E6A19" w:rsidP="00F70A1A">
      <w:pPr>
        <w:pStyle w:val="BodyText"/>
      </w:pPr>
    </w:p>
    <w:p w:rsidR="00000000" w:rsidRPr="00F70A1A" w:rsidP="00F70A1A">
      <w:pPr>
        <w:pStyle w:val="Heading1"/>
      </w:pPr>
      <w:bookmarkStart w:id="5" w:name="O_380420"/>
      <w:bookmarkEnd w:id="5"/>
      <w:r w:rsidRPr="00F70A1A">
        <w:t>Entry Requirements</w:t>
      </w:r>
    </w:p>
    <w:p w:rsidR="00000000" w:rsidRPr="00F70A1A" w:rsidP="00F70A1A">
      <w:pPr>
        <w:pStyle w:val="BodyText"/>
      </w:pPr>
      <w:r w:rsidRPr="00F70A1A">
        <w:t>Not applicable.</w:t>
      </w:r>
    </w:p>
    <w:p w:rsidR="00000000" w:rsidRPr="00F70A1A" w:rsidP="00F70A1A">
      <w:pPr>
        <w:pStyle w:val="AllowPageBreak"/>
      </w:pPr>
    </w:p>
    <w:p w:rsidR="00000000" w:rsidRPr="00F70A1A" w:rsidP="00F70A1A">
      <w:pPr>
        <w:pStyle w:val="Heading1"/>
      </w:pPr>
      <w:bookmarkStart w:id="6" w:name="O_380421"/>
      <w:bookmarkEnd w:id="6"/>
      <w:r w:rsidRPr="00F70A1A">
        <w:t>Employability Skills Summary</w:t>
      </w:r>
    </w:p>
    <w:tbl>
      <w:tblPr>
        <w:tblW w:w="9570" w:type="dxa"/>
        <w:tblLayout w:type="fixed"/>
        <w:tblCellMar>
          <w:left w:w="62" w:type="dxa"/>
          <w:right w:w="62" w:type="dxa"/>
        </w:tblCellMar>
        <w:tblLook w:val="0000"/>
      </w:tblPr>
      <w:tblGrid>
        <w:gridCol w:w="2994"/>
        <w:gridCol w:w="6576"/>
      </w:tblGrid>
      <w:tr w:rsidTr="002E6A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rPr>
                <w:rStyle w:val="SpecialBold"/>
              </w:rPr>
              <w:t>EMPLOYABILITY SKILLS QUALIFICATION SUMMARY</w:t>
            </w:r>
          </w:p>
        </w:tc>
      </w:tr>
      <w:tr w:rsidTr="002E6A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t>The following table contains a summary of the employability skills required by the music industry for this qualification. The employability skills facets described here are broad industry requirements that may vary depending on qualification packaging opti</w:t>
            </w:r>
            <w:r w:rsidRPr="00F70A1A">
              <w:t xml:space="preserve">ons. This table is a summary of employability skills that are typical of this qualification and should not be interpreted as definitive. </w:t>
            </w:r>
          </w:p>
        </w:tc>
      </w:tr>
      <w:tr w:rsidTr="002E6A19">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1A" w:rsidP="00F70A1A">
            <w:pPr>
              <w:pStyle w:val="BodyText"/>
            </w:pPr>
            <w:r w:rsidRPr="00F70A1A">
              <w:rPr>
                <w:rStyle w:val="SpecialBold"/>
              </w:rPr>
              <w:t>Employability Skill</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rPr>
                <w:rStyle w:val="SpecialBold"/>
              </w:rPr>
              <w:t>Industry</w:t>
            </w:r>
            <w:r w:rsidRPr="00F70A1A">
              <w:t>/</w:t>
            </w:r>
            <w:r w:rsidRPr="00F70A1A">
              <w:rPr>
                <w:rStyle w:val="SpecialBold"/>
              </w:rPr>
              <w:t>enterprise requirements for this qualification include</w:t>
            </w:r>
            <w:r w:rsidRPr="00F70A1A">
              <w:t>:</w:t>
            </w:r>
          </w:p>
        </w:tc>
      </w:tr>
      <w:tr w:rsidTr="002E6A19">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t>Communication</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1A" w:rsidP="00F70A1A">
            <w:pPr>
              <w:pStyle w:val="ListBullet"/>
            </w:pPr>
            <w:r w:rsidRPr="00F70A1A">
              <w:t>sharing industry information with colleagues and peers</w:t>
            </w:r>
          </w:p>
          <w:p w:rsidR="00000000" w:rsidRPr="00F70A1A" w:rsidP="00F70A1A">
            <w:pPr>
              <w:pStyle w:val="ListBullet"/>
            </w:pPr>
            <w:r w:rsidRPr="00F70A1A">
              <w:t>proofreading documents to ensure conformity and consistency of information</w:t>
            </w:r>
          </w:p>
          <w:p w:rsidR="00000000" w:rsidRPr="00F70A1A" w:rsidP="00F70A1A">
            <w:pPr>
              <w:pStyle w:val="ListBullet"/>
            </w:pPr>
            <w:r w:rsidRPr="00F70A1A">
              <w:t>clarifying information and referring errors or discrepancies to appropriate people</w:t>
            </w:r>
          </w:p>
          <w:p w:rsidR="00000000" w:rsidP="00F70A1A">
            <w:pPr>
              <w:pStyle w:val="ListBullet"/>
              <w:rPr>
                <w:lang w:val="en-NZ"/>
              </w:rPr>
            </w:pPr>
            <w:r w:rsidRPr="00F70A1A">
              <w:t>monitoring and advising on customer service</w:t>
            </w:r>
            <w:r w:rsidRPr="00F70A1A">
              <w:t xml:space="preserve"> strategies</w:t>
            </w:r>
          </w:p>
        </w:tc>
      </w:tr>
      <w:tr w:rsidTr="002E6A19">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t>Teamwork</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1A" w:rsidP="00F70A1A">
            <w:pPr>
              <w:pStyle w:val="ListBullet"/>
            </w:pPr>
            <w:r w:rsidRPr="00F70A1A">
              <w:t>establishing and maintaining work/contractual relationships through regular contact</w:t>
            </w:r>
          </w:p>
          <w:p w:rsidR="00000000" w:rsidRPr="00F70A1A" w:rsidP="00F70A1A">
            <w:pPr>
              <w:pStyle w:val="ListBullet"/>
            </w:pPr>
            <w:r w:rsidRPr="00F70A1A">
              <w:t>working constructively with others</w:t>
            </w:r>
          </w:p>
          <w:p w:rsidR="00000000" w:rsidP="00F70A1A">
            <w:pPr>
              <w:pStyle w:val="ListBullet"/>
              <w:rPr>
                <w:lang w:val="en-NZ"/>
              </w:rPr>
            </w:pPr>
            <w:r w:rsidRPr="00F70A1A">
              <w:t>establishing and maintaining industry networks</w:t>
            </w:r>
          </w:p>
        </w:tc>
      </w:tr>
      <w:tr w:rsidTr="002E6A19">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t>Problem-solving</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1A" w:rsidP="00F70A1A">
            <w:pPr>
              <w:pStyle w:val="ListBullet"/>
            </w:pPr>
            <w:r w:rsidRPr="00F70A1A">
              <w:t>reading and interpreting financial data and prepa</w:t>
            </w:r>
            <w:r w:rsidRPr="00F70A1A">
              <w:t>ring cash analysis sheets</w:t>
            </w:r>
          </w:p>
          <w:p w:rsidR="00000000" w:rsidRPr="00F70A1A" w:rsidP="00F70A1A">
            <w:pPr>
              <w:pStyle w:val="ListBullet"/>
            </w:pPr>
            <w:r w:rsidRPr="00F70A1A">
              <w:t>reconciling figures</w:t>
            </w:r>
          </w:p>
          <w:p w:rsidR="00000000" w:rsidRPr="00F70A1A" w:rsidP="00F70A1A">
            <w:pPr>
              <w:pStyle w:val="ListBullet"/>
            </w:pPr>
            <w:r w:rsidRPr="00F70A1A">
              <w:t>identifying market trends and developments and assessing their impact on products and services</w:t>
            </w:r>
          </w:p>
          <w:p w:rsidR="00000000" w:rsidP="00F70A1A">
            <w:pPr>
              <w:pStyle w:val="ListBullet"/>
              <w:rPr>
                <w:lang w:val="en-NZ"/>
              </w:rPr>
            </w:pPr>
            <w:r w:rsidRPr="00F70A1A">
              <w:t>undertaking a risk analysis for a performance</w:t>
            </w:r>
          </w:p>
        </w:tc>
      </w:tr>
      <w:tr w:rsidTr="002E6A19">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t>Initiative and enterprise</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1A" w:rsidP="00F70A1A">
            <w:pPr>
              <w:pStyle w:val="ListBullet"/>
            </w:pPr>
            <w:r w:rsidRPr="00F70A1A">
              <w:t>generating ideas for potential businesses</w:t>
            </w:r>
          </w:p>
          <w:p w:rsidR="00000000" w:rsidP="00F70A1A">
            <w:pPr>
              <w:pStyle w:val="ListBullet"/>
              <w:rPr>
                <w:lang w:val="en-NZ"/>
              </w:rPr>
            </w:pPr>
            <w:r w:rsidRPr="00F70A1A">
              <w:t>adjusting artistic image in line with feedback</w:t>
            </w:r>
          </w:p>
        </w:tc>
      </w:tr>
      <w:tr w:rsidTr="002E6A19">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t>Planning and organising</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1A" w:rsidP="00F70A1A">
            <w:pPr>
              <w:pStyle w:val="ListBullet"/>
            </w:pPr>
            <w:r w:rsidRPr="00F70A1A">
              <w:t>identifying timelines and action plans to achieve career goals</w:t>
            </w:r>
          </w:p>
          <w:p w:rsidR="00000000" w:rsidRPr="00F70A1A" w:rsidP="00F70A1A">
            <w:pPr>
              <w:pStyle w:val="ListBullet"/>
            </w:pPr>
            <w:r w:rsidRPr="00F70A1A">
              <w:t>organising work priorities and arrangements</w:t>
            </w:r>
          </w:p>
          <w:p w:rsidR="00000000" w:rsidRPr="00F70A1A" w:rsidP="00F70A1A">
            <w:pPr>
              <w:pStyle w:val="ListBullet"/>
            </w:pPr>
            <w:r w:rsidRPr="00F70A1A">
              <w:t>completing work tasks to timeframes and within budgets</w:t>
            </w:r>
          </w:p>
          <w:p w:rsidR="00000000" w:rsidRPr="00F70A1A" w:rsidP="00F70A1A">
            <w:pPr>
              <w:pStyle w:val="ListBullet"/>
            </w:pPr>
            <w:r w:rsidRPr="00F70A1A">
              <w:t>using agreed process</w:t>
            </w:r>
            <w:r w:rsidRPr="00F70A1A">
              <w:t>es to ensure operational effectiveness</w:t>
            </w:r>
          </w:p>
          <w:p w:rsidR="00000000" w:rsidP="00F70A1A">
            <w:pPr>
              <w:pStyle w:val="ListBullet"/>
              <w:rPr>
                <w:lang w:val="en-NZ"/>
              </w:rPr>
            </w:pPr>
            <w:r w:rsidRPr="00F70A1A">
              <w:t>accessing reliable information on the promotional viability of artists and artistic works</w:t>
            </w:r>
          </w:p>
        </w:tc>
      </w:tr>
      <w:tr w:rsidTr="002E6A19">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t>Self-management</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1A" w:rsidP="00F70A1A">
            <w:pPr>
              <w:pStyle w:val="ListBullet"/>
            </w:pPr>
            <w:r w:rsidRPr="00F70A1A">
              <w:t>prioritising work tasks and establishing deadlines</w:t>
            </w:r>
          </w:p>
          <w:p w:rsidR="00000000" w:rsidRPr="00F70A1A" w:rsidP="00F70A1A">
            <w:pPr>
              <w:pStyle w:val="ListBullet"/>
            </w:pPr>
            <w:r w:rsidRPr="00F70A1A">
              <w:t xml:space="preserve">working within established budgets and timeframes </w:t>
            </w:r>
          </w:p>
          <w:p w:rsidR="00000000" w:rsidRPr="00F70A1A" w:rsidP="00F70A1A">
            <w:pPr>
              <w:pStyle w:val="ListBullet"/>
            </w:pPr>
            <w:r w:rsidRPr="00F70A1A">
              <w:t>monitoring own work and introducing strategies to improve performance</w:t>
            </w:r>
          </w:p>
          <w:p w:rsidR="00000000" w:rsidP="00F70A1A">
            <w:pPr>
              <w:pStyle w:val="ListBullet"/>
              <w:rPr>
                <w:lang w:val="en-NZ"/>
              </w:rPr>
            </w:pPr>
            <w:r w:rsidRPr="00F70A1A">
              <w:t>monitoring career aspirations and introducing strategies to improve career potential</w:t>
            </w:r>
          </w:p>
        </w:tc>
      </w:tr>
      <w:tr w:rsidTr="002E6A19">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t>Learning</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1A" w:rsidP="00F70A1A">
            <w:pPr>
              <w:pStyle w:val="ListBullet"/>
            </w:pPr>
            <w:r w:rsidRPr="00F70A1A">
              <w:t xml:space="preserve">seeking feedback and integrating constructive advice into own work performance </w:t>
            </w:r>
          </w:p>
          <w:p w:rsidR="00000000" w:rsidRPr="00F70A1A" w:rsidP="00F70A1A">
            <w:pPr>
              <w:pStyle w:val="ListBullet"/>
            </w:pPr>
            <w:r w:rsidRPr="00F70A1A">
              <w:t>identifyin</w:t>
            </w:r>
            <w:r w:rsidRPr="00F70A1A">
              <w:t>g learning opportunities to maximise career goals</w:t>
            </w:r>
          </w:p>
          <w:p w:rsidR="00000000" w:rsidP="00F70A1A">
            <w:pPr>
              <w:pStyle w:val="ListBullet"/>
              <w:rPr>
                <w:lang w:val="en-NZ"/>
              </w:rPr>
            </w:pPr>
            <w:r w:rsidRPr="00F70A1A">
              <w:t>giving and receiving constructive feedback relating to development needs</w:t>
            </w:r>
          </w:p>
        </w:tc>
      </w:tr>
      <w:tr w:rsidTr="002E6A19">
        <w:tblPrEx>
          <w:tblW w:w="9570"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1A">
            <w:pPr>
              <w:pStyle w:val="BodyText"/>
              <w:rPr>
                <w:lang w:val="en-NZ"/>
              </w:rPr>
            </w:pPr>
            <w:r w:rsidRPr="00F70A1A">
              <w:t>Technology</w:t>
            </w:r>
          </w:p>
        </w:tc>
        <w:tc>
          <w:tcPr>
            <w:tcW w:w="6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1A" w:rsidP="00F70A1A">
            <w:pPr>
              <w:pStyle w:val="ListBullet"/>
            </w:pPr>
            <w:r w:rsidRPr="00F70A1A">
              <w:t>using information management skills to store and retrieve relevant OHS documents</w:t>
            </w:r>
          </w:p>
          <w:p w:rsidR="00000000" w:rsidRPr="00F70A1A" w:rsidP="00F70A1A">
            <w:pPr>
              <w:pStyle w:val="ListBullet"/>
            </w:pPr>
            <w:r w:rsidRPr="00F70A1A">
              <w:t>accessing/downloading relevant informat</w:t>
            </w:r>
            <w:r w:rsidRPr="00F70A1A">
              <w:t>ion</w:t>
            </w:r>
          </w:p>
          <w:p w:rsidR="00000000" w:rsidRPr="00F70A1A" w:rsidP="00F70A1A">
            <w:pPr>
              <w:pStyle w:val="ListBullet"/>
            </w:pPr>
            <w:r w:rsidRPr="00F70A1A">
              <w:t>selecting and using technology appropriate to a task</w:t>
            </w:r>
          </w:p>
          <w:p w:rsidR="00000000" w:rsidRPr="00F70A1A" w:rsidP="00F70A1A">
            <w:pPr>
              <w:pStyle w:val="ListBullet"/>
            </w:pPr>
            <w:r w:rsidRPr="00F70A1A">
              <w:t>using current industry computer hardware and software</w:t>
            </w:r>
          </w:p>
        </w:tc>
      </w:tr>
    </w:tbl>
    <w:p w:rsidR="002E6A19" w:rsidP="00F70A1A">
      <w:pPr>
        <w:pStyle w:val="BodyText"/>
      </w:pPr>
    </w:p>
    <w:p w:rsidR="002E6A19" w:rsidP="00F70A1A">
      <w:pPr>
        <w:pStyle w:val="BodyText"/>
      </w:pPr>
    </w:p>
    <w:p w:rsidR="00000000" w:rsidRPr="00F70A1A" w:rsidP="00F70A1A">
      <w:pPr>
        <w:pStyle w:val="Heading1"/>
      </w:pPr>
      <w:bookmarkStart w:id="7" w:name="O_380416"/>
      <w:bookmarkEnd w:id="7"/>
      <w:r w:rsidRPr="00F70A1A">
        <w:t>Packaging Rules</w:t>
      </w:r>
    </w:p>
    <w:tbl>
      <w:tblPr>
        <w:tblW w:w="0" w:type="auto"/>
        <w:tblLayout w:type="fixed"/>
        <w:tblCellMar>
          <w:left w:w="62" w:type="dxa"/>
          <w:right w:w="62" w:type="dxa"/>
        </w:tblCellMar>
        <w:tblLook w:val="0000"/>
      </w:tblPr>
      <w:tblGrid>
        <w:gridCol w:w="8522"/>
      </w:tblGrid>
      <w:tr w:rsidTr="002E6A1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70A1A">
            <w:pPr>
              <w:pStyle w:val="BodyText"/>
              <w:rPr>
                <w:lang w:val="en-NZ"/>
              </w:rPr>
            </w:pPr>
          </w:p>
        </w:tc>
      </w:tr>
      <w:tr w:rsidTr="002E6A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0A1A" w:rsidP="00F70A1A">
            <w:pPr>
              <w:pStyle w:val="BodyText"/>
            </w:pPr>
            <w:r w:rsidRPr="00F70A1A">
              <w:rPr>
                <w:rStyle w:val="SpecialBold"/>
              </w:rPr>
              <w:t>Total number of units</w:t>
            </w:r>
            <w:r w:rsidRPr="00F70A1A">
              <w:t xml:space="preserve"> = </w:t>
            </w:r>
            <w:r w:rsidRPr="00F70A1A">
              <w:rPr>
                <w:rStyle w:val="SpecialBold"/>
              </w:rPr>
              <w:t>11</w:t>
            </w:r>
          </w:p>
          <w:p w:rsidR="00000000" w:rsidRPr="00F70A1A" w:rsidP="00F70A1A">
            <w:pPr>
              <w:pStyle w:val="BodyText"/>
            </w:pPr>
            <w:r w:rsidRPr="00F70A1A">
              <w:rPr>
                <w:rStyle w:val="SpecialBold"/>
              </w:rPr>
              <w:t>5 core units</w:t>
            </w:r>
            <w:r w:rsidRPr="00F70A1A">
              <w:t xml:space="preserve"> </w:t>
            </w:r>
          </w:p>
          <w:p w:rsidR="00000000" w:rsidRPr="00F70A1A" w:rsidP="00F70A1A">
            <w:pPr>
              <w:pStyle w:val="BodyText"/>
            </w:pPr>
            <w:r w:rsidRPr="00F70A1A">
              <w:rPr>
                <w:rStyle w:val="SpecialBold"/>
              </w:rPr>
              <w:t>4 Group A units</w:t>
            </w:r>
            <w:r w:rsidRPr="00F70A1A">
              <w:t xml:space="preserve"> </w:t>
            </w:r>
          </w:p>
          <w:p w:rsidR="00000000" w:rsidRPr="00F70A1A" w:rsidP="00F70A1A">
            <w:pPr>
              <w:pStyle w:val="BodyText"/>
            </w:pPr>
            <w:r w:rsidRPr="00F70A1A">
              <w:rPr>
                <w:rStyle w:val="SpecialBold"/>
              </w:rPr>
              <w:t>2 elective units</w:t>
            </w:r>
          </w:p>
          <w:p w:rsidR="00000000" w:rsidRPr="00F70A1A" w:rsidP="00F70A1A">
            <w:pPr>
              <w:pStyle w:val="BodyText"/>
            </w:pPr>
          </w:p>
          <w:p w:rsidR="00000000" w:rsidRPr="00F70A1A" w:rsidP="00F70A1A">
            <w:pPr>
              <w:pStyle w:val="BodyText"/>
            </w:pPr>
            <w:r w:rsidRPr="00F70A1A">
              <w:t xml:space="preserve">The </w:t>
            </w:r>
            <w:r w:rsidRPr="00F70A1A">
              <w:rPr>
                <w:rStyle w:val="SpecialBold"/>
              </w:rPr>
              <w:t>2 elective units</w:t>
            </w:r>
            <w:r w:rsidRPr="00F70A1A">
              <w:t xml:space="preserve"> may be selected from the </w:t>
            </w:r>
            <w:r w:rsidRPr="00F70A1A">
              <w:rPr>
                <w:rStyle w:val="SpecialBold"/>
              </w:rPr>
              <w:t>Group A</w:t>
            </w:r>
            <w:r w:rsidRPr="00F70A1A">
              <w:t xml:space="preserve"> and/or </w:t>
            </w:r>
            <w:r w:rsidRPr="00F70A1A">
              <w:rPr>
                <w:rStyle w:val="SpecialBold"/>
              </w:rPr>
              <w:t>Group B units</w:t>
            </w:r>
            <w:r w:rsidRPr="00F70A1A">
              <w:t xml:space="preserve"> listed below or any unit of competency from any endorsed Training Package or accredited course.</w:t>
            </w:r>
          </w:p>
          <w:p w:rsidR="00000000" w:rsidRPr="00F70A1A" w:rsidP="00F70A1A">
            <w:pPr>
              <w:pStyle w:val="BodyText"/>
            </w:pPr>
          </w:p>
          <w:p w:rsidR="00000000" w:rsidRPr="00F70A1A" w:rsidP="00F70A1A">
            <w:pPr>
              <w:pStyle w:val="BodyText"/>
            </w:pPr>
            <w:r w:rsidRPr="00F70A1A">
              <w:t>Electives must be relevant to the work outcome, local industry requirements and be at an appropriate qua</w:t>
            </w:r>
            <w:r w:rsidRPr="00F70A1A">
              <w:t>lification level.</w:t>
            </w:r>
          </w:p>
          <w:p w:rsidR="00000000" w:rsidRPr="00F70A1A" w:rsidP="00F70A1A">
            <w:pPr>
              <w:pStyle w:val="BodyText"/>
            </w:pPr>
          </w:p>
          <w:p w:rsidR="00000000" w:rsidRPr="00F70A1A" w:rsidP="00F70A1A">
            <w:pPr>
              <w:pStyle w:val="BodyText"/>
            </w:pPr>
            <w:r w:rsidRPr="00F70A1A">
              <w:rPr>
                <w:rStyle w:val="SpecialBold"/>
              </w:rPr>
              <w:t>Core units</w:t>
            </w:r>
          </w:p>
          <w:p w:rsidR="00000000" w:rsidRPr="00F70A1A" w:rsidP="00F70A1A">
            <w:pPr>
              <w:pStyle w:val="BodyText"/>
            </w:pPr>
            <w:r w:rsidRPr="00F70A1A">
              <w:t>CUSOHS301A Follow occupational health and safety procedures</w:t>
            </w:r>
          </w:p>
          <w:p w:rsidR="00000000" w:rsidRPr="00F70A1A" w:rsidP="00F70A1A">
            <w:pPr>
              <w:pStyle w:val="BodyText"/>
            </w:pPr>
            <w:r w:rsidRPr="00F70A1A">
              <w:t>BSBSMB302A Develop a micro business proposal</w:t>
            </w:r>
          </w:p>
          <w:p w:rsidR="00000000" w:rsidRPr="00F70A1A" w:rsidP="00F70A1A">
            <w:pPr>
              <w:pStyle w:val="BodyText"/>
            </w:pPr>
            <w:r w:rsidRPr="00F70A1A">
              <w:t>CUFCMP301A Implement copyright arrangements</w:t>
            </w:r>
          </w:p>
          <w:p w:rsidR="00000000" w:rsidRPr="00F70A1A" w:rsidP="00F70A1A">
            <w:pPr>
              <w:pStyle w:val="BodyText"/>
            </w:pPr>
            <w:r w:rsidRPr="00F70A1A">
              <w:t>CUSIND301B Work effectively in the music industry</w:t>
            </w:r>
          </w:p>
          <w:p w:rsidR="00000000" w:rsidRPr="00F70A1A" w:rsidP="00F70A1A">
            <w:pPr>
              <w:pStyle w:val="BodyText"/>
            </w:pPr>
            <w:r w:rsidRPr="00F70A1A">
              <w:t>CUSIND302A Plan a career in</w:t>
            </w:r>
            <w:r w:rsidRPr="00F70A1A">
              <w:t xml:space="preserve"> the creative arts industry</w:t>
            </w:r>
          </w:p>
          <w:p w:rsidR="00000000" w:rsidRPr="00F70A1A" w:rsidP="00F70A1A">
            <w:pPr>
              <w:pStyle w:val="BodyText"/>
            </w:pPr>
          </w:p>
          <w:p w:rsidR="00000000" w:rsidRPr="00F70A1A" w:rsidP="00F70A1A">
            <w:pPr>
              <w:pStyle w:val="BodyText"/>
            </w:pPr>
            <w:r w:rsidRPr="00F70A1A">
              <w:rPr>
                <w:rStyle w:val="SpecialBold"/>
              </w:rPr>
              <w:t>Group A units</w:t>
            </w:r>
            <w:r w:rsidRPr="00F70A1A">
              <w:t xml:space="preserve"> (</w:t>
            </w:r>
            <w:r w:rsidRPr="00F70A1A">
              <w:rPr>
                <w:rStyle w:val="SpecialBold"/>
              </w:rPr>
              <w:t>specialist</w:t>
            </w:r>
            <w:r w:rsidRPr="00F70A1A">
              <w:t>)</w:t>
            </w:r>
          </w:p>
          <w:p w:rsidR="00000000" w:rsidRPr="00F70A1A" w:rsidP="00F70A1A">
            <w:pPr>
              <w:pStyle w:val="BodyText"/>
            </w:pPr>
            <w:r w:rsidRPr="00F70A1A">
              <w:rPr>
                <w:rStyle w:val="SpecialBold"/>
              </w:rPr>
              <w:t>Creative process</w:t>
            </w:r>
          </w:p>
          <w:p w:rsidR="00000000" w:rsidRPr="00F70A1A" w:rsidP="00F70A1A">
            <w:pPr>
              <w:pStyle w:val="BodyText"/>
            </w:pPr>
            <w:r w:rsidRPr="00F70A1A">
              <w:t>BSBCRT301A Develop and extend critical and creative thinking skills</w:t>
            </w:r>
          </w:p>
          <w:p w:rsidR="00000000" w:rsidRPr="00F70A1A" w:rsidP="00F70A1A">
            <w:pPr>
              <w:pStyle w:val="BodyText"/>
            </w:pPr>
            <w:r w:rsidRPr="00F70A1A">
              <w:rPr>
                <w:rStyle w:val="SpecialBold"/>
              </w:rPr>
              <w:t>Digital content and imaging</w:t>
            </w:r>
          </w:p>
          <w:p w:rsidR="00000000" w:rsidRPr="00F70A1A" w:rsidP="00F70A1A">
            <w:pPr>
              <w:pStyle w:val="BodyText"/>
            </w:pPr>
            <w:r w:rsidRPr="00F70A1A">
              <w:t>CUFDIG201A Maintain interactive content</w:t>
            </w:r>
          </w:p>
          <w:p w:rsidR="00000000" w:rsidRPr="00F70A1A" w:rsidP="00F70A1A">
            <w:pPr>
              <w:pStyle w:val="BodyText"/>
            </w:pPr>
            <w:r w:rsidRPr="00F70A1A">
              <w:rPr>
                <w:rStyle w:val="SpecialBold"/>
              </w:rPr>
              <w:t>Event management</w:t>
            </w:r>
          </w:p>
          <w:p w:rsidR="00000000" w:rsidRPr="00F70A1A" w:rsidP="00F70A1A">
            <w:pPr>
              <w:pStyle w:val="BodyText"/>
            </w:pPr>
            <w:r w:rsidRPr="00F70A1A">
              <w:t>CUSEVT301A Book performance venues</w:t>
            </w:r>
          </w:p>
          <w:p w:rsidR="00000000" w:rsidRPr="00F70A1A" w:rsidP="00F70A1A">
            <w:pPr>
              <w:pStyle w:val="BodyText"/>
            </w:pPr>
            <w:r w:rsidRPr="00F70A1A">
              <w:rPr>
                <w:rStyle w:val="SpecialBold"/>
              </w:rPr>
              <w:t>General administration</w:t>
            </w:r>
          </w:p>
          <w:p w:rsidR="00000000" w:rsidRPr="00F70A1A" w:rsidP="00F70A1A">
            <w:pPr>
              <w:pStyle w:val="BodyText"/>
            </w:pPr>
            <w:r w:rsidRPr="00F70A1A">
              <w:t>CUSADM301A Administer operations for rehearsals and performances</w:t>
            </w:r>
          </w:p>
          <w:p w:rsidR="00000000" w:rsidRPr="00F70A1A" w:rsidP="00F70A1A">
            <w:pPr>
              <w:pStyle w:val="BodyText"/>
            </w:pPr>
            <w:r w:rsidRPr="00F70A1A">
              <w:rPr>
                <w:rStyle w:val="SpecialBold"/>
              </w:rPr>
              <w:t>Marketing</w:t>
            </w:r>
          </w:p>
          <w:p w:rsidR="00000000" w:rsidRPr="00F70A1A" w:rsidP="00F70A1A">
            <w:pPr>
              <w:pStyle w:val="BodyText"/>
            </w:pPr>
            <w:r w:rsidRPr="00F70A1A">
              <w:t>CUSMKG301A Assist with the promotion of creative acts</w:t>
            </w:r>
          </w:p>
          <w:p w:rsidR="00000000" w:rsidRPr="00F70A1A" w:rsidP="00F70A1A">
            <w:pPr>
              <w:pStyle w:val="BodyText"/>
            </w:pPr>
            <w:r w:rsidRPr="00F70A1A">
              <w:rPr>
                <w:rStyle w:val="SpecialBold"/>
              </w:rPr>
              <w:t>Music literacy</w:t>
            </w:r>
          </w:p>
          <w:p w:rsidR="00000000" w:rsidRPr="00F70A1A" w:rsidP="00F70A1A">
            <w:pPr>
              <w:pStyle w:val="BodyText"/>
            </w:pPr>
            <w:r w:rsidRPr="00F70A1A">
              <w:t>CUSMLT301A Apply knowledge of genre to music making</w:t>
            </w:r>
          </w:p>
          <w:p w:rsidR="00000000" w:rsidRPr="00F70A1A" w:rsidP="00F70A1A">
            <w:pPr>
              <w:pStyle w:val="BodyText"/>
            </w:pPr>
            <w:r w:rsidRPr="00F70A1A">
              <w:rPr>
                <w:rStyle w:val="SpecialBold"/>
              </w:rPr>
              <w:t>Purchasing and contracting</w:t>
            </w:r>
          </w:p>
          <w:p w:rsidR="00000000" w:rsidRPr="00F70A1A" w:rsidP="00F70A1A">
            <w:pPr>
              <w:pStyle w:val="BodyText"/>
            </w:pPr>
            <w:r w:rsidRPr="00F70A1A">
              <w:t>BSBPUR301B Purchase goods and services</w:t>
            </w:r>
          </w:p>
          <w:p w:rsidR="00000000" w:rsidRPr="00F70A1A" w:rsidP="00F70A1A">
            <w:pPr>
              <w:pStyle w:val="BodyText"/>
            </w:pPr>
            <w:r w:rsidRPr="00F70A1A">
              <w:rPr>
                <w:rStyle w:val="SpecialBold"/>
              </w:rPr>
              <w:t>Product skills and advice</w:t>
            </w:r>
          </w:p>
          <w:p w:rsidR="00000000" w:rsidRPr="00F70A1A" w:rsidP="00F70A1A">
            <w:pPr>
              <w:pStyle w:val="BodyText"/>
            </w:pPr>
            <w:r w:rsidRPr="00F70A1A">
              <w:t>BSBPRO301A Recommend products and services</w:t>
            </w:r>
          </w:p>
          <w:p w:rsidR="00000000" w:rsidRPr="00F70A1A" w:rsidP="00F70A1A">
            <w:pPr>
              <w:pStyle w:val="BodyText"/>
            </w:pPr>
          </w:p>
          <w:p w:rsidR="00000000" w:rsidRPr="00F70A1A" w:rsidP="00F70A1A">
            <w:pPr>
              <w:pStyle w:val="BodyText"/>
            </w:pPr>
            <w:r w:rsidRPr="00F70A1A">
              <w:rPr>
                <w:rStyle w:val="SpecialBold"/>
              </w:rPr>
              <w:t>Group B units</w:t>
            </w:r>
          </w:p>
          <w:p w:rsidR="00000000" w:rsidRPr="00F70A1A" w:rsidP="00F70A1A">
            <w:pPr>
              <w:pStyle w:val="BodyText"/>
            </w:pPr>
            <w:r w:rsidRPr="00F70A1A">
              <w:rPr>
                <w:rStyle w:val="SpecialBold"/>
              </w:rPr>
              <w:t>Customer service</w:t>
            </w:r>
          </w:p>
          <w:p w:rsidR="00000000" w:rsidRPr="00F70A1A" w:rsidP="00F70A1A">
            <w:pPr>
              <w:pStyle w:val="BodyText"/>
            </w:pPr>
            <w:r w:rsidRPr="00F70A1A">
              <w:t>BSBCMM301A Process customer complaints</w:t>
            </w:r>
          </w:p>
          <w:p w:rsidR="00000000" w:rsidRPr="00F70A1A" w:rsidP="00F70A1A">
            <w:pPr>
              <w:pStyle w:val="BodyText"/>
            </w:pPr>
            <w:r w:rsidRPr="00F70A1A">
              <w:t>BSBCUS301A Deliver and monitor a service to custom</w:t>
            </w:r>
            <w:r w:rsidRPr="00F70A1A">
              <w:t>ers</w:t>
            </w:r>
          </w:p>
          <w:p w:rsidR="00000000" w:rsidRPr="00F70A1A" w:rsidP="00F70A1A">
            <w:pPr>
              <w:pStyle w:val="BodyText"/>
            </w:pPr>
            <w:r w:rsidRPr="00F70A1A">
              <w:rPr>
                <w:rStyle w:val="SpecialBold"/>
              </w:rPr>
              <w:t>Digital content and imaging</w:t>
            </w:r>
          </w:p>
          <w:p w:rsidR="00000000" w:rsidRPr="00F70A1A" w:rsidP="00F70A1A">
            <w:pPr>
              <w:pStyle w:val="BodyText"/>
            </w:pPr>
            <w:r w:rsidRPr="00F70A1A">
              <w:t>CUFDIG302A Author interactive sequences</w:t>
            </w:r>
          </w:p>
          <w:p w:rsidR="00000000" w:rsidRPr="00F70A1A" w:rsidP="00F70A1A">
            <w:pPr>
              <w:pStyle w:val="BodyText"/>
            </w:pPr>
            <w:r w:rsidRPr="00F70A1A">
              <w:t>CUFDIG303A Produce and prepare photo images</w:t>
            </w:r>
          </w:p>
          <w:p w:rsidR="00000000" w:rsidRPr="00F70A1A" w:rsidP="00F70A1A">
            <w:pPr>
              <w:pStyle w:val="BodyText"/>
            </w:pPr>
            <w:r w:rsidRPr="00F70A1A">
              <w:rPr>
                <w:rStyle w:val="SpecialBold"/>
              </w:rPr>
              <w:t>Diversity</w:t>
            </w:r>
          </w:p>
          <w:p w:rsidR="00000000" w:rsidRPr="00F70A1A" w:rsidP="00F70A1A">
            <w:pPr>
              <w:pStyle w:val="BodyText"/>
            </w:pPr>
            <w:r w:rsidRPr="00F70A1A">
              <w:t>BSBDIV301A Work effectively with diversity</w:t>
            </w:r>
          </w:p>
          <w:p w:rsidR="00000000" w:rsidRPr="00F70A1A" w:rsidP="00F70A1A">
            <w:pPr>
              <w:pStyle w:val="BodyText"/>
            </w:pPr>
            <w:r w:rsidRPr="00F70A1A">
              <w:rPr>
                <w:rStyle w:val="SpecialBold"/>
              </w:rPr>
              <w:t>Event management</w:t>
            </w:r>
          </w:p>
          <w:p w:rsidR="00000000" w:rsidRPr="00F70A1A" w:rsidP="00F70A1A">
            <w:pPr>
              <w:pStyle w:val="BodyText"/>
            </w:pPr>
            <w:r w:rsidRPr="00F70A1A">
              <w:t>CUEFOH04C Usher patrons</w:t>
            </w:r>
          </w:p>
          <w:p w:rsidR="00000000" w:rsidRPr="00F70A1A" w:rsidP="00F70A1A">
            <w:pPr>
              <w:pStyle w:val="BodyText"/>
            </w:pPr>
            <w:r w:rsidRPr="00F70A1A">
              <w:t>SITTVAF001A Provide venue information and assistance</w:t>
            </w:r>
          </w:p>
          <w:p w:rsidR="00000000" w:rsidRPr="00F70A1A" w:rsidP="00F70A1A">
            <w:pPr>
              <w:pStyle w:val="BodyText"/>
            </w:pPr>
            <w:r w:rsidRPr="00F70A1A">
              <w:t>SITXEVT002A Provide event staging support</w:t>
            </w:r>
          </w:p>
          <w:p w:rsidR="00000000" w:rsidRPr="00F70A1A" w:rsidP="00F70A1A">
            <w:pPr>
              <w:pStyle w:val="BodyText"/>
            </w:pPr>
            <w:r w:rsidRPr="00F70A1A">
              <w:t>SITXEVT003A Process and monitor event registrations</w:t>
            </w:r>
          </w:p>
          <w:p w:rsidR="00000000" w:rsidRPr="00F70A1A" w:rsidP="00F70A1A">
            <w:pPr>
              <w:pStyle w:val="BodyText"/>
            </w:pPr>
            <w:r w:rsidRPr="00F70A1A">
              <w:t>SITXEVT004A Coordinate on-site event registrations</w:t>
            </w:r>
          </w:p>
          <w:p w:rsidR="00000000" w:rsidRPr="00F70A1A" w:rsidP="00F70A1A">
            <w:pPr>
              <w:pStyle w:val="BodyText"/>
            </w:pPr>
            <w:r w:rsidRPr="00F70A1A">
              <w:rPr>
                <w:rStyle w:val="SpecialBold"/>
              </w:rPr>
              <w:t>Financial administration</w:t>
            </w:r>
          </w:p>
          <w:p w:rsidR="00000000" w:rsidRPr="00F70A1A" w:rsidP="00F70A1A">
            <w:pPr>
              <w:pStyle w:val="BodyText"/>
            </w:pPr>
            <w:r w:rsidRPr="00F70A1A">
              <w:t>BSBFIA301A Maintain financial rec</w:t>
            </w:r>
            <w:r w:rsidRPr="00F70A1A">
              <w:t>ords</w:t>
            </w:r>
          </w:p>
          <w:p w:rsidR="00000000" w:rsidRPr="00F70A1A" w:rsidP="00F70A1A">
            <w:pPr>
              <w:pStyle w:val="BodyText"/>
            </w:pPr>
            <w:r w:rsidRPr="00F70A1A">
              <w:rPr>
                <w:rStyle w:val="SpecialBold"/>
              </w:rPr>
              <w:t>General administration</w:t>
            </w:r>
          </w:p>
          <w:p w:rsidR="00000000" w:rsidRPr="00F70A1A" w:rsidP="00F70A1A">
            <w:pPr>
              <w:pStyle w:val="BodyText"/>
            </w:pPr>
            <w:r w:rsidRPr="00F70A1A">
              <w:t>BSBADM307B Organise schedules</w:t>
            </w:r>
          </w:p>
          <w:p w:rsidR="00000000" w:rsidRPr="00F70A1A" w:rsidP="00F70A1A">
            <w:pPr>
              <w:pStyle w:val="BodyText"/>
            </w:pPr>
            <w:r w:rsidRPr="00F70A1A">
              <w:t>BSBADM311A Maintain business resources</w:t>
            </w:r>
          </w:p>
          <w:p w:rsidR="00000000" w:rsidRPr="00F70A1A" w:rsidP="00F70A1A">
            <w:pPr>
              <w:pStyle w:val="BodyText"/>
            </w:pPr>
            <w:r w:rsidRPr="00F70A1A">
              <w:rPr>
                <w:rStyle w:val="SpecialBold"/>
              </w:rPr>
              <w:t>ICT use</w:t>
            </w:r>
          </w:p>
          <w:p w:rsidR="00000000" w:rsidRPr="00F70A1A" w:rsidP="00F70A1A">
            <w:pPr>
              <w:pStyle w:val="BodyText"/>
            </w:pPr>
            <w:r w:rsidRPr="00F70A1A">
              <w:t>BSBITU301A Create and use databases</w:t>
            </w:r>
          </w:p>
          <w:p w:rsidR="00000000" w:rsidRPr="00F70A1A" w:rsidP="00F70A1A">
            <w:pPr>
              <w:pStyle w:val="BodyText"/>
            </w:pPr>
            <w:r w:rsidRPr="00F70A1A">
              <w:t>BSBITU302A Create electronic presentations</w:t>
            </w:r>
          </w:p>
          <w:p w:rsidR="00000000" w:rsidRPr="00F70A1A" w:rsidP="00F70A1A">
            <w:pPr>
              <w:pStyle w:val="BodyText"/>
            </w:pPr>
            <w:r w:rsidRPr="00F70A1A">
              <w:t>BSBITU303A Design and produce text documents</w:t>
            </w:r>
          </w:p>
          <w:p w:rsidR="00000000" w:rsidRPr="00F70A1A" w:rsidP="00F70A1A">
            <w:pPr>
              <w:pStyle w:val="BodyText"/>
            </w:pPr>
            <w:r w:rsidRPr="00F70A1A">
              <w:t>BSBITU304A Produce spreadsh</w:t>
            </w:r>
            <w:r w:rsidRPr="00F70A1A">
              <w:t>eets</w:t>
            </w:r>
          </w:p>
          <w:p w:rsidR="00000000" w:rsidRPr="00F70A1A" w:rsidP="00F70A1A">
            <w:pPr>
              <w:pStyle w:val="BodyText"/>
            </w:pPr>
            <w:r w:rsidRPr="00F70A1A">
              <w:t>BSBITU306A Design and produce business documents</w:t>
            </w:r>
          </w:p>
          <w:p w:rsidR="00000000" w:rsidRPr="00F70A1A" w:rsidP="00F70A1A">
            <w:pPr>
              <w:pStyle w:val="BodyText"/>
            </w:pPr>
            <w:r w:rsidRPr="00F70A1A">
              <w:t>BSBITU309A Produce desktop published documents</w:t>
            </w:r>
          </w:p>
          <w:p w:rsidR="00000000" w:rsidRPr="00F70A1A" w:rsidP="00F70A1A">
            <w:pPr>
              <w:pStyle w:val="BodyText"/>
            </w:pPr>
            <w:r w:rsidRPr="00F70A1A">
              <w:t>ICAU3019B Migrate to new technology</w:t>
            </w:r>
          </w:p>
          <w:p w:rsidR="00000000" w:rsidRPr="00F70A1A" w:rsidP="00F70A1A">
            <w:pPr>
              <w:pStyle w:val="BodyText"/>
            </w:pPr>
            <w:r w:rsidRPr="00F70A1A">
              <w:t>ICAU3126B Use advanced features of computer applications</w:t>
            </w:r>
          </w:p>
          <w:p w:rsidR="00000000" w:rsidRPr="00F70A1A" w:rsidP="00F70A1A">
            <w:pPr>
              <w:pStyle w:val="BodyText"/>
            </w:pPr>
            <w:r w:rsidRPr="00F70A1A">
              <w:rPr>
                <w:rStyle w:val="SpecialBold"/>
              </w:rPr>
              <w:t>Industry context</w:t>
            </w:r>
          </w:p>
          <w:p w:rsidR="00000000" w:rsidRPr="00F70A1A" w:rsidP="00F70A1A">
            <w:pPr>
              <w:pStyle w:val="BodyText"/>
            </w:pPr>
            <w:r w:rsidRPr="00F70A1A">
              <w:t>BSBCON401A Work effectively in a business con</w:t>
            </w:r>
            <w:r w:rsidRPr="00F70A1A">
              <w:t>tinuity context</w:t>
            </w:r>
          </w:p>
          <w:p w:rsidR="00000000" w:rsidRPr="00F70A1A" w:rsidP="00F70A1A">
            <w:pPr>
              <w:pStyle w:val="BodyText"/>
            </w:pPr>
            <w:r w:rsidRPr="00F70A1A">
              <w:t>CUFIND201A Develop and apply creative arts industry knowledge</w:t>
            </w:r>
          </w:p>
          <w:p w:rsidR="00000000" w:rsidRPr="00F70A1A" w:rsidP="00F70A1A">
            <w:pPr>
              <w:pStyle w:val="BodyText"/>
            </w:pPr>
            <w:r w:rsidRPr="00F70A1A">
              <w:rPr>
                <w:rStyle w:val="SpecialBold"/>
              </w:rPr>
              <w:t>Information management and research</w:t>
            </w:r>
          </w:p>
          <w:p w:rsidR="00000000" w:rsidRPr="00F70A1A" w:rsidP="00F70A1A">
            <w:pPr>
              <w:pStyle w:val="BodyText"/>
            </w:pPr>
            <w:r w:rsidRPr="00F70A1A">
              <w:t>BSBINM301A Organise workplace information</w:t>
            </w:r>
          </w:p>
          <w:p w:rsidR="00000000" w:rsidRPr="00F70A1A" w:rsidP="00F70A1A">
            <w:pPr>
              <w:pStyle w:val="BodyText"/>
            </w:pPr>
            <w:r w:rsidRPr="00F70A1A">
              <w:t>BSBINM302A Utilise a knowledge management system</w:t>
            </w:r>
          </w:p>
          <w:p w:rsidR="00000000" w:rsidRPr="00F70A1A" w:rsidP="00F70A1A">
            <w:pPr>
              <w:pStyle w:val="BodyText"/>
            </w:pPr>
            <w:r w:rsidRPr="00F70A1A">
              <w:t>CUFRES201A Collect and organise content for broadca</w:t>
            </w:r>
            <w:r w:rsidRPr="00F70A1A">
              <w:t>st or publication</w:t>
            </w:r>
          </w:p>
          <w:p w:rsidR="00000000" w:rsidRPr="00F70A1A" w:rsidP="00F70A1A">
            <w:pPr>
              <w:pStyle w:val="BodyText"/>
            </w:pPr>
            <w:r w:rsidRPr="00F70A1A">
              <w:rPr>
                <w:rStyle w:val="SpecialBold"/>
              </w:rPr>
              <w:t>Innovation</w:t>
            </w:r>
          </w:p>
          <w:p w:rsidR="00000000" w:rsidRPr="00F70A1A" w:rsidP="00F70A1A">
            <w:pPr>
              <w:pStyle w:val="BodyText"/>
            </w:pPr>
            <w:r w:rsidRPr="00F70A1A">
              <w:t>BSBINN301A Promote innovation in a team environment</w:t>
            </w:r>
          </w:p>
          <w:p w:rsidR="00000000" w:rsidRPr="00F70A1A" w:rsidP="00F70A1A">
            <w:pPr>
              <w:pStyle w:val="BodyText"/>
            </w:pPr>
            <w:r w:rsidRPr="00F70A1A">
              <w:rPr>
                <w:rStyle w:val="SpecialBold"/>
              </w:rPr>
              <w:t>Small and micro business</w:t>
            </w:r>
          </w:p>
          <w:p w:rsidR="00000000" w:rsidRPr="00F70A1A" w:rsidP="00F70A1A">
            <w:pPr>
              <w:pStyle w:val="BodyText"/>
            </w:pPr>
            <w:r w:rsidRPr="00F70A1A">
              <w:t>BSBSMB301A Investigate micro business opportunities</w:t>
            </w:r>
          </w:p>
          <w:p w:rsidR="00000000" w:rsidRPr="00F70A1A" w:rsidP="00F70A1A">
            <w:pPr>
              <w:pStyle w:val="BodyText"/>
            </w:pPr>
            <w:r w:rsidRPr="00F70A1A">
              <w:t>BSBSMB303A Organise finances for the micro business</w:t>
            </w:r>
          </w:p>
          <w:p w:rsidR="00000000" w:rsidRPr="00F70A1A" w:rsidP="00F70A1A">
            <w:pPr>
              <w:pStyle w:val="BodyText"/>
            </w:pPr>
            <w:r w:rsidRPr="00F70A1A">
              <w:t>BSBSMB304A Determine resource requirements for the micro business</w:t>
            </w:r>
          </w:p>
          <w:p w:rsidR="00000000" w:rsidRPr="00F70A1A" w:rsidP="00F70A1A">
            <w:pPr>
              <w:pStyle w:val="BodyText"/>
            </w:pPr>
            <w:r w:rsidRPr="00F70A1A">
              <w:t>BSBSMB305A Comply with regulatory, taxation and insurance requirements for the micro business</w:t>
            </w:r>
          </w:p>
          <w:p w:rsidR="00000000" w:rsidRPr="00F70A1A" w:rsidP="00F70A1A">
            <w:pPr>
              <w:pStyle w:val="BodyText"/>
            </w:pPr>
            <w:r w:rsidRPr="00F70A1A">
              <w:t>BSBSMB307A Set up information and communications technology for the micro business</w:t>
            </w:r>
          </w:p>
          <w:p w:rsidR="00000000" w:rsidRPr="00F70A1A" w:rsidP="00F70A1A">
            <w:pPr>
              <w:pStyle w:val="BodyText"/>
            </w:pPr>
            <w:r w:rsidRPr="00F70A1A">
              <w:rPr>
                <w:rStyle w:val="SpecialBold"/>
              </w:rPr>
              <w:t>Sustainabilit</w:t>
            </w:r>
            <w:r w:rsidRPr="00F70A1A">
              <w:rPr>
                <w:rStyle w:val="SpecialBold"/>
              </w:rPr>
              <w:t>y</w:t>
            </w:r>
          </w:p>
          <w:p w:rsidR="00000000" w:rsidRPr="00F70A1A" w:rsidP="00F70A1A">
            <w:pPr>
              <w:pStyle w:val="BodyText"/>
            </w:pPr>
            <w:r w:rsidRPr="00F70A1A">
              <w:t>BSBSUS201A</w:t>
            </w:r>
            <w:r w:rsidRPr="00F70A1A">
              <w:tab/>
              <w:t>Participate in environmentally sustainable work practices</w:t>
            </w:r>
          </w:p>
          <w:p w:rsidR="00000000" w:rsidRPr="00F70A1A" w:rsidP="00F70A1A">
            <w:pPr>
              <w:pStyle w:val="BodyText"/>
            </w:pPr>
            <w:r w:rsidRPr="00F70A1A">
              <w:rPr>
                <w:rStyle w:val="SpecialBold"/>
              </w:rPr>
              <w:t>Writing</w:t>
            </w:r>
          </w:p>
          <w:p w:rsidR="00000000" w:rsidRPr="00F70A1A" w:rsidP="00F70A1A">
            <w:pPr>
              <w:pStyle w:val="BodyText"/>
            </w:pPr>
            <w:r w:rsidRPr="00F70A1A">
              <w:t>BSBWRT301A Write simple documents</w:t>
            </w:r>
          </w:p>
          <w:p w:rsidR="00000000" w:rsidRPr="00F70A1A" w:rsidP="00F70A1A">
            <w:pPr>
              <w:pStyle w:val="BodyText"/>
            </w:pPr>
            <w:r w:rsidRPr="00F70A1A">
              <w:t>CUFWRT301A Write content for a range of media</w:t>
            </w:r>
          </w:p>
          <w:p w:rsidR="00000000" w:rsidRPr="00F70A1A" w:rsidP="00F70A1A">
            <w:pPr>
              <w:pStyle w:val="BodyText"/>
            </w:pPr>
          </w:p>
          <w:p w:rsidR="00000000" w:rsidRPr="00F70A1A" w:rsidP="00F70A1A">
            <w:pPr>
              <w:pStyle w:val="BodyText"/>
            </w:pPr>
            <w:r w:rsidRPr="00F70A1A">
              <w:rPr>
                <w:rStyle w:val="SpecialBold"/>
              </w:rPr>
              <w:t>Selecting electives for different outcomes</w:t>
            </w:r>
          </w:p>
          <w:p w:rsidR="00000000" w:rsidRPr="00F70A1A" w:rsidP="00F70A1A">
            <w:pPr>
              <w:pStyle w:val="BodyText"/>
            </w:pPr>
            <w:r w:rsidRPr="00F70A1A">
              <w:t>The context for this qualification varies, and this m</w:t>
            </w:r>
            <w:r w:rsidRPr="00F70A1A">
              <w:t>ust guide the selection of elective units. The following examples are designed to assist in the selection of appropriate electives for particular outcomes at this level, but they are in no way prescriptive.</w:t>
            </w:r>
          </w:p>
          <w:p w:rsidR="00000000" w:rsidRPr="00F70A1A" w:rsidP="00F70A1A">
            <w:pPr>
              <w:pStyle w:val="BodyText"/>
            </w:pPr>
            <w:r w:rsidRPr="00F70A1A">
              <w:rPr>
                <w:rStyle w:val="SpecialBold"/>
              </w:rPr>
              <w:t>Assistant band manager</w:t>
            </w:r>
          </w:p>
          <w:p w:rsidR="00000000" w:rsidRPr="00F70A1A" w:rsidP="00F70A1A">
            <w:pPr>
              <w:pStyle w:val="BodyText"/>
            </w:pPr>
            <w:r w:rsidRPr="00F70A1A">
              <w:t>Core units plus:</w:t>
            </w:r>
          </w:p>
          <w:p w:rsidR="00000000" w:rsidRPr="00F70A1A" w:rsidP="00F70A1A">
            <w:pPr>
              <w:pStyle w:val="ListBullet"/>
            </w:pPr>
            <w:r w:rsidRPr="00F70A1A">
              <w:t>BSBFIA30</w:t>
            </w:r>
            <w:r w:rsidRPr="00F70A1A">
              <w:t>1A Maintain financial records</w:t>
            </w:r>
          </w:p>
          <w:p w:rsidR="00000000" w:rsidRPr="00F70A1A" w:rsidP="00F70A1A">
            <w:pPr>
              <w:pStyle w:val="ListBullet"/>
            </w:pPr>
            <w:r w:rsidRPr="00F70A1A">
              <w:t>BSBPRO301A Recommend products and services</w:t>
            </w:r>
          </w:p>
          <w:p w:rsidR="00000000" w:rsidRPr="00F70A1A" w:rsidP="00F70A1A">
            <w:pPr>
              <w:pStyle w:val="ListBullet"/>
            </w:pPr>
            <w:r w:rsidRPr="00F70A1A">
              <w:t>BSBSMB301A Investigate micro business opportunities</w:t>
            </w:r>
          </w:p>
          <w:p w:rsidR="00000000" w:rsidRPr="00F70A1A" w:rsidP="00F70A1A">
            <w:pPr>
              <w:pStyle w:val="ListBullet"/>
            </w:pPr>
            <w:r w:rsidRPr="00F70A1A">
              <w:t>CUFDIG201A Maintain interactive content</w:t>
            </w:r>
          </w:p>
          <w:p w:rsidR="00000000" w:rsidRPr="00F70A1A" w:rsidP="00F70A1A">
            <w:pPr>
              <w:pStyle w:val="ListBullet"/>
            </w:pPr>
            <w:r w:rsidRPr="00F70A1A">
              <w:t>CUSADM301A Administer operations for rehearsals and performances</w:t>
            </w:r>
          </w:p>
          <w:p w:rsidR="00000000" w:rsidRPr="00F70A1A" w:rsidP="00F70A1A">
            <w:pPr>
              <w:pStyle w:val="ListBullet"/>
            </w:pPr>
            <w:r w:rsidRPr="00F70A1A">
              <w:t>CUSEVT301A Book performance venues</w:t>
            </w:r>
          </w:p>
          <w:p w:rsidR="00000000" w:rsidRPr="00F70A1A" w:rsidP="00F70A1A">
            <w:pPr>
              <w:pStyle w:val="ListBullet"/>
            </w:pPr>
            <w:r w:rsidRPr="00F70A1A">
              <w:t>CUSMLT301A Apply knowledge of genre to music making</w:t>
            </w:r>
          </w:p>
          <w:p w:rsidR="00000000" w:rsidRPr="00F70A1A" w:rsidP="00F70A1A">
            <w:pPr>
              <w:pStyle w:val="ListBullet"/>
            </w:pPr>
            <w:r w:rsidRPr="00F70A1A">
              <w:t>CUSMKG301A Assist with the promotion of creative acts</w:t>
            </w:r>
          </w:p>
        </w:tc>
      </w:tr>
    </w:tbl>
    <w:p w:rsidR="00000000" w:rsidRPr="00F70A1A" w:rsidP="00F70A1A">
      <w:pPr>
        <w:pStyle w:val="BodyText"/>
      </w:pPr>
    </w:p>
    <w:p w:rsidR="00000000" w:rsidRPr="00F70A1A" w:rsidP="00F70A1A"/>
    <w:sectPr w:rsidSect="00F70A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A19" w:rsidP="002E6A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A19" w:rsidP="00F70A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E6A19" w:rsidP="00F70A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6A19" w:rsidP="00F70A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A19" w:rsidP="002E6A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A19" w:rsidP="00F70A1A">
    <w:pPr>
      <w:pStyle w:val="Header"/>
      <w:framePr w:wrap="around"/>
    </w:pPr>
    <w:r>
      <w:fldChar w:fldCharType="begin"/>
    </w:r>
    <w:r>
      <w:instrText xml:space="preserve"> TITLE   \* MERGEFORMAT </w:instrText>
    </w:r>
    <w:r>
      <w:fldChar w:fldCharType="separate"/>
    </w:r>
    <w:r>
      <w:t>CUS30309 Certificate III in Music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6A19" w:rsidP="00F70A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92F0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544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A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0A1A"/>
    <w:pPr>
      <w:spacing w:before="360" w:after="60"/>
      <w:outlineLvl w:val="0"/>
    </w:pPr>
    <w:rPr>
      <w:sz w:val="32"/>
    </w:rPr>
  </w:style>
  <w:style w:type="paragraph" w:styleId="Heading2">
    <w:name w:val="heading 2"/>
    <w:basedOn w:val="HeadingBase"/>
    <w:next w:val="BodyText"/>
    <w:link w:val="Heading2Char"/>
    <w:qFormat/>
    <w:rsid w:val="00F70A1A"/>
    <w:pPr>
      <w:keepLines/>
      <w:spacing w:before="240" w:after="120"/>
      <w:outlineLvl w:val="1"/>
    </w:pPr>
    <w:rPr>
      <w:sz w:val="28"/>
      <w:szCs w:val="40"/>
    </w:rPr>
  </w:style>
  <w:style w:type="paragraph" w:styleId="Heading3">
    <w:name w:val="heading 3"/>
    <w:basedOn w:val="HeadingBase"/>
    <w:next w:val="BodyText"/>
    <w:link w:val="Heading3Char"/>
    <w:qFormat/>
    <w:rsid w:val="00F70A1A"/>
    <w:pPr>
      <w:spacing w:before="180" w:after="120"/>
      <w:outlineLvl w:val="2"/>
    </w:pPr>
    <w:rPr>
      <w:spacing w:val="-10"/>
      <w:kern w:val="32"/>
    </w:rPr>
  </w:style>
  <w:style w:type="paragraph" w:styleId="Heading4">
    <w:name w:val="heading 4"/>
    <w:basedOn w:val="HeadingBase"/>
    <w:next w:val="BodyText"/>
    <w:link w:val="Heading4Char"/>
    <w:qFormat/>
    <w:rsid w:val="00F70A1A"/>
    <w:pPr>
      <w:spacing w:before="160" w:after="120"/>
      <w:outlineLvl w:val="3"/>
    </w:pPr>
    <w:rPr>
      <w:sz w:val="22"/>
    </w:rPr>
  </w:style>
  <w:style w:type="paragraph" w:styleId="Heading5">
    <w:name w:val="heading 5"/>
    <w:basedOn w:val="HeadingBase"/>
    <w:next w:val="Normal"/>
    <w:link w:val="Heading5Char"/>
    <w:qFormat/>
    <w:rsid w:val="00F70A1A"/>
    <w:pPr>
      <w:spacing w:before="80"/>
      <w:outlineLvl w:val="4"/>
    </w:pPr>
    <w:rPr>
      <w:color w:val="918585"/>
      <w:sz w:val="20"/>
    </w:rPr>
  </w:style>
  <w:style w:type="paragraph" w:styleId="Heading6">
    <w:name w:val="heading 6"/>
    <w:basedOn w:val="HeadingBase"/>
    <w:next w:val="Normal"/>
    <w:link w:val="Heading6Char"/>
    <w:qFormat/>
    <w:rsid w:val="00F70A1A"/>
    <w:pPr>
      <w:spacing w:before="60"/>
      <w:outlineLvl w:val="5"/>
    </w:pPr>
    <w:rPr>
      <w:color w:val="918585"/>
      <w:sz w:val="20"/>
    </w:rPr>
  </w:style>
  <w:style w:type="paragraph" w:styleId="Heading7">
    <w:name w:val="heading 7"/>
    <w:basedOn w:val="Normal"/>
    <w:next w:val="Normal"/>
    <w:link w:val="Heading7Char"/>
    <w:qFormat/>
    <w:rsid w:val="00F70A1A"/>
    <w:pPr>
      <w:ind w:left="720"/>
      <w:outlineLvl w:val="6"/>
    </w:pPr>
    <w:rPr>
      <w:i/>
    </w:rPr>
  </w:style>
  <w:style w:type="paragraph" w:styleId="Heading8">
    <w:name w:val="heading 8"/>
    <w:basedOn w:val="Normal"/>
    <w:next w:val="Normal"/>
    <w:link w:val="Heading8Char"/>
    <w:qFormat/>
    <w:rsid w:val="00F70A1A"/>
    <w:pPr>
      <w:ind w:left="720"/>
      <w:outlineLvl w:val="7"/>
    </w:pPr>
    <w:rPr>
      <w:i/>
    </w:rPr>
  </w:style>
  <w:style w:type="paragraph" w:styleId="Heading9">
    <w:name w:val="heading 9"/>
    <w:basedOn w:val="Normal"/>
    <w:next w:val="Normal"/>
    <w:link w:val="Heading9Char"/>
    <w:qFormat/>
    <w:rsid w:val="00F70A1A"/>
    <w:pPr>
      <w:ind w:left="720"/>
      <w:outlineLvl w:val="8"/>
    </w:pPr>
    <w:rPr>
      <w:i/>
    </w:rPr>
  </w:style>
  <w:style w:type="character" w:default="1" w:styleId="DefaultParagraphFont">
    <w:name w:val="Default Paragraph Font"/>
    <w:uiPriority w:val="1"/>
    <w:unhideWhenUsed/>
    <w:rsid w:val="00F70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A1A"/>
  </w:style>
  <w:style w:type="character" w:customStyle="1" w:styleId="Heading1Char">
    <w:name w:val="Heading 1 Char"/>
    <w:basedOn w:val="DefaultParagraphFont"/>
    <w:link w:val="Heading1"/>
    <w:rsid w:val="00F70A1A"/>
    <w:rPr>
      <w:rFonts w:ascii="Times New Roman" w:eastAsia="Times New Roman" w:hAnsi="Times New Roman" w:cs="Times New Roman"/>
      <w:b/>
      <w:sz w:val="32"/>
      <w:szCs w:val="20"/>
      <w:lang w:eastAsia="en-US"/>
    </w:rPr>
  </w:style>
  <w:style w:type="paragraph" w:styleId="BodyText">
    <w:name w:val="Body Text"/>
    <w:basedOn w:val="Normal"/>
    <w:link w:val="BodyTextChar"/>
    <w:rsid w:val="00F70A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A1A"/>
    <w:rPr>
      <w:rFonts w:ascii="Times New Roman" w:eastAsia="Times New Roman" w:hAnsi="Times New Roman" w:cs="Times New Roman"/>
      <w:sz w:val="24"/>
      <w:lang w:val="en-US" w:eastAsia="en-US"/>
    </w:rPr>
  </w:style>
  <w:style w:type="paragraph" w:styleId="Footer">
    <w:name w:val="footer"/>
    <w:basedOn w:val="Normal"/>
    <w:link w:val="FooterChar"/>
    <w:rsid w:val="00F70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A1A"/>
    <w:rPr>
      <w:rFonts w:ascii="Times New Roman" w:eastAsia="Times New Roman" w:hAnsi="Times New Roman" w:cs="Times New Roman"/>
      <w:sz w:val="16"/>
      <w:lang w:val="en-US" w:eastAsia="en-US"/>
    </w:rPr>
  </w:style>
  <w:style w:type="paragraph" w:styleId="ListBullet">
    <w:name w:val="List Bullet"/>
    <w:basedOn w:val="List"/>
    <w:rsid w:val="00F70A1A"/>
    <w:pPr>
      <w:numPr>
        <w:numId w:val="12"/>
      </w:numPr>
      <w:tabs>
        <w:tab w:val="clear" w:pos="340"/>
      </w:tabs>
      <w:spacing w:before="40" w:after="40"/>
    </w:pPr>
  </w:style>
  <w:style w:type="character" w:customStyle="1" w:styleId="SpecialBold">
    <w:name w:val="Special Bold"/>
    <w:basedOn w:val="DefaultParagraphFont"/>
    <w:rsid w:val="00F70A1A"/>
    <w:rPr>
      <w:b/>
      <w:spacing w:val="0"/>
    </w:rPr>
  </w:style>
  <w:style w:type="paragraph" w:styleId="Header">
    <w:name w:val="header"/>
    <w:basedOn w:val="Normal"/>
    <w:link w:val="HeaderChar"/>
    <w:rsid w:val="00F70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A1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0A1A"/>
    <w:rPr>
      <w:i/>
    </w:rPr>
  </w:style>
  <w:style w:type="paragraph" w:customStyle="1" w:styleId="SuperHeading">
    <w:name w:val="SuperHeading"/>
    <w:basedOn w:val="Normal"/>
    <w:rsid w:val="00F70A1A"/>
    <w:pPr>
      <w:spacing w:before="240" w:after="120"/>
      <w:outlineLvl w:val="0"/>
    </w:pPr>
    <w:rPr>
      <w:rFonts w:ascii="Times New Roman" w:hAnsi="Times New Roman"/>
      <w:b/>
      <w:sz w:val="28"/>
    </w:rPr>
  </w:style>
  <w:style w:type="paragraph" w:customStyle="1" w:styleId="AllowPageBreak">
    <w:name w:val="AllowPageBreak"/>
    <w:rsid w:val="00F70A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A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0A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0A1A"/>
    <w:rPr>
      <w:rFonts w:ascii="Courier New" w:eastAsia="Times New Roman" w:hAnsi="Courier New" w:cs="Times New Roman"/>
      <w:i/>
      <w:szCs w:val="20"/>
      <w:lang w:val="en-US" w:eastAsia="en-US"/>
    </w:rPr>
  </w:style>
  <w:style w:type="paragraph" w:customStyle="1" w:styleId="HeadingBase">
    <w:name w:val="Heading Base"/>
    <w:rsid w:val="00F70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A1A"/>
    <w:pPr>
      <w:tabs>
        <w:tab w:val="right" w:leader="dot" w:pos="9072"/>
      </w:tabs>
      <w:ind w:left="567"/>
    </w:pPr>
    <w:rPr>
      <w:szCs w:val="22"/>
    </w:rPr>
  </w:style>
  <w:style w:type="paragraph" w:customStyle="1" w:styleId="TOCBase">
    <w:name w:val="TOC Base"/>
    <w:rsid w:val="00F70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A1A"/>
    <w:pPr>
      <w:tabs>
        <w:tab w:val="right" w:leader="dot" w:pos="9072"/>
      </w:tabs>
      <w:spacing w:before="40" w:after="40"/>
      <w:ind w:left="284"/>
    </w:pPr>
    <w:rPr>
      <w:rFonts w:ascii="Times New Roman" w:hAnsi="Times New Roman"/>
    </w:rPr>
  </w:style>
  <w:style w:type="paragraph" w:styleId="TOC1">
    <w:name w:val="toc 1"/>
    <w:basedOn w:val="TOCBase"/>
    <w:next w:val="Normal"/>
    <w:rsid w:val="00F70A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0A1A"/>
    <w:pPr>
      <w:spacing w:before="5040"/>
      <w:jc w:val="center"/>
    </w:pPr>
    <w:rPr>
      <w:sz w:val="48"/>
      <w:szCs w:val="72"/>
      <w:lang w:val="en-US"/>
    </w:rPr>
  </w:style>
  <w:style w:type="character" w:customStyle="1" w:styleId="TitleChar">
    <w:name w:val="Title Char"/>
    <w:basedOn w:val="DefaultParagraphFont"/>
    <w:link w:val="Title"/>
    <w:rsid w:val="00F70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A1A"/>
    <w:pPr>
      <w:tabs>
        <w:tab w:val="left" w:pos="3600"/>
        <w:tab w:val="left" w:pos="3958"/>
      </w:tabs>
    </w:pPr>
  </w:style>
  <w:style w:type="paragraph" w:styleId="List">
    <w:name w:val="List"/>
    <w:basedOn w:val="BodyText"/>
    <w:next w:val="BodyText"/>
    <w:rsid w:val="00F70A1A"/>
    <w:pPr>
      <w:tabs>
        <w:tab w:val="left" w:pos="340"/>
      </w:tabs>
      <w:spacing w:before="60" w:after="60"/>
      <w:ind w:left="340" w:hanging="340"/>
    </w:pPr>
  </w:style>
  <w:style w:type="paragraph" w:customStyle="1" w:styleId="Note">
    <w:name w:val="Note"/>
    <w:basedOn w:val="BodyText"/>
    <w:rsid w:val="00F70A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A1A"/>
    <w:pPr>
      <w:framePr w:wrap="auto" w:hAnchor="text" w:y="6049"/>
    </w:pPr>
    <w:rPr>
      <w:color w:val="000000"/>
      <w:sz w:val="40"/>
    </w:rPr>
  </w:style>
  <w:style w:type="paragraph" w:customStyle="1" w:styleId="TOCTitle">
    <w:name w:val="TOCTitle"/>
    <w:basedOn w:val="Heading1"/>
    <w:rsid w:val="00F70A1A"/>
    <w:pPr>
      <w:spacing w:after="240"/>
      <w:jc w:val="center"/>
      <w:outlineLvl w:val="9"/>
    </w:pPr>
    <w:rPr>
      <w:caps/>
    </w:rPr>
  </w:style>
  <w:style w:type="paragraph" w:customStyle="1" w:styleId="Version">
    <w:name w:val="Version"/>
    <w:rsid w:val="00F70A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0A1A"/>
    <w:pPr>
      <w:numPr>
        <w:numId w:val="13"/>
      </w:numPr>
      <w:tabs>
        <w:tab w:val="clear" w:pos="680"/>
      </w:tabs>
    </w:pPr>
  </w:style>
  <w:style w:type="paragraph" w:styleId="Index1">
    <w:name w:val="index 1"/>
    <w:basedOn w:val="Normal"/>
    <w:next w:val="Normal"/>
    <w:semiHidden/>
    <w:rsid w:val="00F70A1A"/>
    <w:pPr>
      <w:keepNext w:val="0"/>
      <w:tabs>
        <w:tab w:val="right" w:pos="4176"/>
      </w:tabs>
      <w:ind w:left="198" w:hanging="198"/>
    </w:pPr>
    <w:rPr>
      <w:rFonts w:ascii="Garamond" w:hAnsi="Garamond"/>
    </w:rPr>
  </w:style>
  <w:style w:type="paragraph" w:styleId="IndexHeading">
    <w:name w:val="index heading"/>
    <w:basedOn w:val="Normal"/>
    <w:next w:val="Index1"/>
    <w:semiHidden/>
    <w:rsid w:val="00F70A1A"/>
    <w:pPr>
      <w:spacing w:before="120" w:after="120"/>
    </w:pPr>
    <w:rPr>
      <w:rFonts w:ascii="Arial" w:hAnsi="Arial"/>
      <w:b/>
      <w:color w:val="918585"/>
      <w:sz w:val="24"/>
    </w:rPr>
  </w:style>
  <w:style w:type="paragraph" w:customStyle="1" w:styleId="Chapter">
    <w:name w:val="Chapter"/>
    <w:basedOn w:val="Normal"/>
    <w:rsid w:val="00F70A1A"/>
    <w:pPr>
      <w:spacing w:before="240"/>
    </w:pPr>
    <w:rPr>
      <w:rFonts w:ascii="Times New Roman" w:hAnsi="Times New Roman"/>
      <w:smallCaps/>
      <w:spacing w:val="80"/>
      <w:sz w:val="28"/>
    </w:rPr>
  </w:style>
  <w:style w:type="paragraph" w:customStyle="1" w:styleId="InChapter">
    <w:name w:val="InChapter"/>
    <w:basedOn w:val="Heading3"/>
    <w:rsid w:val="00F70A1A"/>
    <w:pPr>
      <w:spacing w:after="240"/>
      <w:outlineLvl w:val="9"/>
    </w:pPr>
    <w:rPr>
      <w:noProof/>
    </w:rPr>
  </w:style>
  <w:style w:type="paragraph" w:styleId="Index2">
    <w:name w:val="index 2"/>
    <w:basedOn w:val="Normal"/>
    <w:next w:val="Normal"/>
    <w:semiHidden/>
    <w:rsid w:val="00F70A1A"/>
    <w:pPr>
      <w:tabs>
        <w:tab w:val="right" w:pos="4176"/>
      </w:tabs>
      <w:ind w:left="568" w:hanging="284"/>
    </w:pPr>
    <w:rPr>
      <w:rFonts w:ascii="Garamond" w:hAnsi="Garamond"/>
    </w:rPr>
  </w:style>
  <w:style w:type="paragraph" w:customStyle="1" w:styleId="Byline">
    <w:name w:val="Byline"/>
    <w:rsid w:val="00F70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A1A"/>
    <w:pPr>
      <w:tabs>
        <w:tab w:val="clear" w:pos="3600"/>
        <w:tab w:val="clear" w:pos="3958"/>
      </w:tabs>
      <w:jc w:val="right"/>
    </w:pPr>
  </w:style>
  <w:style w:type="paragraph" w:styleId="Caption">
    <w:name w:val="caption"/>
    <w:basedOn w:val="BodyText"/>
    <w:next w:val="Normal"/>
    <w:qFormat/>
    <w:rsid w:val="00F70A1A"/>
    <w:pPr>
      <w:framePr w:w="2268" w:hSpace="181" w:vSpace="181" w:wrap="around" w:vAnchor="text" w:hAnchor="page" w:x="1135" w:y="285" w:anchorLock="1"/>
    </w:pPr>
    <w:rPr>
      <w:i/>
    </w:rPr>
  </w:style>
  <w:style w:type="paragraph" w:customStyle="1" w:styleId="MiniTOCTitle">
    <w:name w:val="MiniTOCTitle"/>
    <w:basedOn w:val="Heading4"/>
    <w:rsid w:val="00F70A1A"/>
    <w:pPr>
      <w:spacing w:before="240"/>
      <w:outlineLvl w:val="9"/>
    </w:pPr>
    <w:rPr>
      <w:noProof/>
      <w:sz w:val="24"/>
    </w:rPr>
  </w:style>
  <w:style w:type="paragraph" w:customStyle="1" w:styleId="MiniTOCItem">
    <w:name w:val="MiniTOCItem"/>
    <w:basedOn w:val="ListBullet"/>
    <w:rsid w:val="00F70A1A"/>
    <w:pPr>
      <w:numPr>
        <w:numId w:val="0"/>
      </w:numPr>
      <w:tabs>
        <w:tab w:val="right" w:leader="dot" w:pos="6521"/>
      </w:tabs>
      <w:spacing w:before="0" w:after="0"/>
    </w:pPr>
  </w:style>
  <w:style w:type="paragraph" w:customStyle="1" w:styleId="TOFTitle">
    <w:name w:val="TOFTitle"/>
    <w:basedOn w:val="TOCTitle"/>
    <w:rsid w:val="00F70A1A"/>
  </w:style>
  <w:style w:type="paragraph" w:styleId="TableofFigures">
    <w:name w:val="table of figures"/>
    <w:basedOn w:val="Normal"/>
    <w:next w:val="Normal"/>
    <w:semiHidden/>
    <w:rsid w:val="00F70A1A"/>
    <w:pPr>
      <w:tabs>
        <w:tab w:val="right" w:leader="dot" w:pos="9072"/>
      </w:tabs>
      <w:ind w:left="970" w:hanging="403"/>
    </w:pPr>
    <w:rPr>
      <w:rFonts w:ascii="Times New Roman" w:hAnsi="Times New Roman"/>
      <w:b/>
    </w:rPr>
  </w:style>
  <w:style w:type="paragraph" w:styleId="ListNumber">
    <w:name w:val="List Number"/>
    <w:basedOn w:val="List"/>
    <w:rsid w:val="00F70A1A"/>
    <w:pPr>
      <w:numPr>
        <w:numId w:val="10"/>
      </w:numPr>
    </w:pPr>
  </w:style>
  <w:style w:type="character" w:customStyle="1" w:styleId="WingdingSymbols">
    <w:name w:val="Wingding Symbols"/>
    <w:rsid w:val="00F70A1A"/>
    <w:rPr>
      <w:rFonts w:ascii="Wingdings" w:hAnsi="Wingdings"/>
    </w:rPr>
  </w:style>
  <w:style w:type="paragraph" w:customStyle="1" w:styleId="TableHeading">
    <w:name w:val="Table Heading"/>
    <w:basedOn w:val="HeadingBase"/>
    <w:rsid w:val="00F70A1A"/>
    <w:pPr>
      <w:keepLines/>
      <w:pBdr>
        <w:bottom w:val="single" w:sz="6" w:space="1" w:color="918585"/>
      </w:pBdr>
      <w:spacing w:before="240"/>
    </w:pPr>
  </w:style>
  <w:style w:type="character" w:customStyle="1" w:styleId="HotSpot">
    <w:name w:val="HotSpot"/>
    <w:rsid w:val="00F70A1A"/>
    <w:rPr>
      <w:color w:val="0033CC"/>
      <w:u w:val="none"/>
    </w:rPr>
  </w:style>
  <w:style w:type="paragraph" w:customStyle="1" w:styleId="BodyTextRight">
    <w:name w:val="Body Text Right"/>
    <w:basedOn w:val="BodyText"/>
    <w:rsid w:val="00F70A1A"/>
    <w:pPr>
      <w:spacing w:before="0" w:after="0"/>
      <w:jc w:val="right"/>
    </w:pPr>
  </w:style>
  <w:style w:type="paragraph" w:styleId="Index3">
    <w:name w:val="index 3"/>
    <w:basedOn w:val="ListNumber2"/>
    <w:next w:val="Normal"/>
    <w:semiHidden/>
    <w:rsid w:val="00F70A1A"/>
    <w:pPr>
      <w:numPr>
        <w:numId w:val="0"/>
      </w:numPr>
      <w:tabs>
        <w:tab w:val="right" w:leader="dot" w:pos="4176"/>
      </w:tabs>
    </w:pPr>
  </w:style>
  <w:style w:type="paragraph" w:styleId="ListNumber2">
    <w:name w:val="List Number 2"/>
    <w:basedOn w:val="List2"/>
    <w:rsid w:val="00F70A1A"/>
    <w:pPr>
      <w:numPr>
        <w:numId w:val="9"/>
      </w:numPr>
      <w:tabs>
        <w:tab w:val="clear" w:pos="1060"/>
      </w:tabs>
    </w:pPr>
  </w:style>
  <w:style w:type="paragraph" w:customStyle="1" w:styleId="MarginNote">
    <w:name w:val="Margin Note"/>
    <w:basedOn w:val="BodyText"/>
    <w:rsid w:val="00F70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A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0A1A"/>
    <w:rPr>
      <w:sz w:val="32"/>
    </w:rPr>
  </w:style>
  <w:style w:type="paragraph" w:customStyle="1" w:styleId="HeadingProcedure">
    <w:name w:val="Heading Procedure"/>
    <w:basedOn w:val="HeadingBase"/>
    <w:next w:val="Normal"/>
    <w:rsid w:val="00F70A1A"/>
    <w:pPr>
      <w:tabs>
        <w:tab w:val="left" w:pos="0"/>
      </w:tabs>
      <w:spacing w:before="120" w:after="60"/>
    </w:pPr>
    <w:rPr>
      <w:i/>
      <w:color w:val="918585"/>
      <w:sz w:val="22"/>
    </w:rPr>
  </w:style>
  <w:style w:type="paragraph" w:customStyle="1" w:styleId="TableBodyText">
    <w:name w:val="Table Body Text"/>
    <w:basedOn w:val="BodyText"/>
    <w:rsid w:val="00F70A1A"/>
    <w:pPr>
      <w:spacing w:before="60" w:after="60"/>
    </w:pPr>
  </w:style>
  <w:style w:type="paragraph" w:styleId="ListContinue">
    <w:name w:val="List Continue"/>
    <w:basedOn w:val="List"/>
    <w:rsid w:val="00F70A1A"/>
    <w:pPr>
      <w:ind w:firstLine="0"/>
    </w:pPr>
  </w:style>
  <w:style w:type="paragraph" w:customStyle="1" w:styleId="ListNote">
    <w:name w:val="List Note"/>
    <w:basedOn w:val="List"/>
    <w:rsid w:val="00F70A1A"/>
    <w:pPr>
      <w:pBdr>
        <w:top w:val="single" w:sz="6" w:space="2" w:color="918585"/>
        <w:bottom w:val="single" w:sz="6" w:space="2" w:color="918585"/>
      </w:pBdr>
      <w:tabs>
        <w:tab w:val="left" w:pos="1021"/>
      </w:tabs>
      <w:ind w:firstLine="0"/>
    </w:pPr>
  </w:style>
  <w:style w:type="paragraph" w:customStyle="1" w:styleId="Warning">
    <w:name w:val="Warning"/>
    <w:basedOn w:val="BodyText"/>
    <w:rsid w:val="00F70A1A"/>
    <w:pPr>
      <w:shd w:val="clear" w:color="auto" w:fill="D9D9D9"/>
      <w:tabs>
        <w:tab w:val="left" w:pos="992"/>
      </w:tabs>
      <w:ind w:left="119" w:right="119"/>
    </w:pPr>
    <w:rPr>
      <w:sz w:val="20"/>
    </w:rPr>
  </w:style>
  <w:style w:type="paragraph" w:customStyle="1" w:styleId="MarginIcons">
    <w:name w:val="Margin Icons"/>
    <w:basedOn w:val="BodyText"/>
    <w:rsid w:val="00F70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A1A"/>
    <w:rPr>
      <w:rFonts w:ascii="Courier New" w:hAnsi="Courier New"/>
    </w:rPr>
  </w:style>
  <w:style w:type="paragraph" w:customStyle="1" w:styleId="NoteBullet">
    <w:name w:val="Note Bullet"/>
    <w:basedOn w:val="Note"/>
    <w:rsid w:val="00F70A1A"/>
    <w:pPr>
      <w:tabs>
        <w:tab w:val="clear" w:pos="680"/>
      </w:tabs>
      <w:spacing w:before="60" w:after="60"/>
    </w:pPr>
  </w:style>
  <w:style w:type="paragraph" w:customStyle="1" w:styleId="SubHeading2">
    <w:name w:val="SubHeading2"/>
    <w:basedOn w:val="HeadingBase"/>
    <w:rsid w:val="00F70A1A"/>
    <w:pPr>
      <w:spacing w:before="240" w:after="60"/>
    </w:pPr>
    <w:rPr>
      <w:sz w:val="20"/>
    </w:rPr>
  </w:style>
  <w:style w:type="paragraph" w:customStyle="1" w:styleId="SubHeading1">
    <w:name w:val="SubHeading1"/>
    <w:basedOn w:val="HeadingBase"/>
    <w:rsid w:val="00F70A1A"/>
    <w:pPr>
      <w:spacing w:before="240" w:after="60"/>
    </w:pPr>
    <w:rPr>
      <w:color w:val="918585"/>
      <w:sz w:val="22"/>
    </w:rPr>
  </w:style>
  <w:style w:type="paragraph" w:customStyle="1" w:styleId="SideHeading">
    <w:name w:val="Side Heading"/>
    <w:basedOn w:val="HeadingBase"/>
    <w:rsid w:val="00F70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A1A"/>
    <w:pPr>
      <w:tabs>
        <w:tab w:val="num" w:pos="360"/>
      </w:tabs>
    </w:pPr>
  </w:style>
  <w:style w:type="paragraph" w:styleId="PlainText">
    <w:name w:val="Plain Text"/>
    <w:basedOn w:val="Normal"/>
    <w:link w:val="PlainTextChar"/>
    <w:rsid w:val="00F70A1A"/>
    <w:rPr>
      <w:sz w:val="20"/>
    </w:rPr>
  </w:style>
  <w:style w:type="character" w:customStyle="1" w:styleId="PlainTextChar">
    <w:name w:val="Plain Text Char"/>
    <w:basedOn w:val="DefaultParagraphFont"/>
    <w:link w:val="PlainText"/>
    <w:rsid w:val="00F70A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0A1A"/>
    <w:rPr>
      <w:b/>
      <w:smallCaps/>
    </w:rPr>
  </w:style>
  <w:style w:type="paragraph" w:customStyle="1" w:styleId="TableListNumber">
    <w:name w:val="Table List Number"/>
    <w:basedOn w:val="ListNumber"/>
    <w:rsid w:val="00F70A1A"/>
    <w:pPr>
      <w:numPr>
        <w:numId w:val="0"/>
      </w:numPr>
    </w:pPr>
  </w:style>
  <w:style w:type="paragraph" w:styleId="TOC4">
    <w:name w:val="toc 4"/>
    <w:basedOn w:val="TOCBase"/>
    <w:next w:val="Normal"/>
    <w:semiHidden/>
    <w:rsid w:val="00F70A1A"/>
    <w:pPr>
      <w:tabs>
        <w:tab w:val="right" w:leader="dot" w:pos="9071"/>
      </w:tabs>
      <w:ind w:left="1701"/>
    </w:pPr>
  </w:style>
  <w:style w:type="paragraph" w:customStyle="1" w:styleId="ListAlpha">
    <w:name w:val="List Alpha"/>
    <w:basedOn w:val="List"/>
    <w:rsid w:val="00F70A1A"/>
    <w:pPr>
      <w:numPr>
        <w:numId w:val="8"/>
      </w:numPr>
    </w:pPr>
  </w:style>
  <w:style w:type="paragraph" w:customStyle="1" w:styleId="ListAlpha2">
    <w:name w:val="List Alpha 2"/>
    <w:basedOn w:val="List2"/>
    <w:rsid w:val="00F70A1A"/>
    <w:pPr>
      <w:numPr>
        <w:numId w:val="7"/>
      </w:numPr>
    </w:pPr>
  </w:style>
  <w:style w:type="paragraph" w:styleId="List2">
    <w:name w:val="List 2"/>
    <w:basedOn w:val="BodyText"/>
    <w:rsid w:val="00F70A1A"/>
    <w:pPr>
      <w:tabs>
        <w:tab w:val="left" w:pos="680"/>
      </w:tabs>
      <w:spacing w:before="60" w:after="60"/>
      <w:ind w:left="680" w:hanging="340"/>
    </w:pPr>
  </w:style>
  <w:style w:type="paragraph" w:styleId="List3">
    <w:name w:val="List 3"/>
    <w:basedOn w:val="BodyText"/>
    <w:rsid w:val="00F70A1A"/>
    <w:pPr>
      <w:tabs>
        <w:tab w:val="left" w:pos="1021"/>
      </w:tabs>
      <w:spacing w:before="60" w:after="60"/>
      <w:ind w:left="1020" w:hanging="340"/>
    </w:pPr>
  </w:style>
  <w:style w:type="paragraph" w:styleId="List4">
    <w:name w:val="List 4"/>
    <w:basedOn w:val="BodyText"/>
    <w:rsid w:val="00F70A1A"/>
    <w:pPr>
      <w:tabs>
        <w:tab w:val="left" w:pos="1361"/>
      </w:tabs>
      <w:spacing w:before="60" w:after="60"/>
      <w:ind w:left="1361" w:hanging="340"/>
    </w:pPr>
  </w:style>
  <w:style w:type="paragraph" w:styleId="List5">
    <w:name w:val="List 5"/>
    <w:basedOn w:val="BodyText"/>
    <w:rsid w:val="00F70A1A"/>
    <w:pPr>
      <w:tabs>
        <w:tab w:val="left" w:pos="1701"/>
      </w:tabs>
      <w:spacing w:before="60" w:after="60"/>
      <w:ind w:left="1701" w:hanging="340"/>
    </w:pPr>
  </w:style>
  <w:style w:type="paragraph" w:styleId="ListBullet3">
    <w:name w:val="List Bullet 3"/>
    <w:basedOn w:val="List3"/>
    <w:rsid w:val="00F70A1A"/>
    <w:pPr>
      <w:numPr>
        <w:numId w:val="14"/>
      </w:numPr>
      <w:tabs>
        <w:tab w:val="clear" w:pos="1021"/>
      </w:tabs>
      <w:ind w:left="1037" w:hanging="357"/>
    </w:pPr>
  </w:style>
  <w:style w:type="paragraph" w:styleId="ListBullet4">
    <w:name w:val="List Bullet 4"/>
    <w:basedOn w:val="List4"/>
    <w:rsid w:val="00F70A1A"/>
    <w:pPr>
      <w:numPr>
        <w:numId w:val="2"/>
      </w:numPr>
    </w:pPr>
  </w:style>
  <w:style w:type="paragraph" w:styleId="ListBullet5">
    <w:name w:val="List Bullet 5"/>
    <w:basedOn w:val="List5"/>
    <w:rsid w:val="00F70A1A"/>
    <w:pPr>
      <w:numPr>
        <w:numId w:val="3"/>
      </w:numPr>
    </w:pPr>
  </w:style>
  <w:style w:type="paragraph" w:styleId="ListContinue2">
    <w:name w:val="List Continue 2"/>
    <w:basedOn w:val="List2"/>
    <w:rsid w:val="00F70A1A"/>
    <w:pPr>
      <w:ind w:firstLine="0"/>
    </w:pPr>
  </w:style>
  <w:style w:type="paragraph" w:styleId="ListContinue3">
    <w:name w:val="List Continue 3"/>
    <w:basedOn w:val="List3"/>
    <w:rsid w:val="00F70A1A"/>
    <w:pPr>
      <w:ind w:left="1021" w:firstLine="0"/>
    </w:pPr>
  </w:style>
  <w:style w:type="paragraph" w:styleId="ListContinue4">
    <w:name w:val="List Continue 4"/>
    <w:basedOn w:val="List4"/>
    <w:rsid w:val="00F70A1A"/>
    <w:pPr>
      <w:ind w:firstLine="0"/>
    </w:pPr>
  </w:style>
  <w:style w:type="paragraph" w:styleId="ListContinue5">
    <w:name w:val="List Continue 5"/>
    <w:basedOn w:val="List5"/>
    <w:rsid w:val="00F70A1A"/>
    <w:pPr>
      <w:ind w:firstLine="0"/>
    </w:pPr>
  </w:style>
  <w:style w:type="paragraph" w:styleId="ListNumber3">
    <w:name w:val="List Number 3"/>
    <w:basedOn w:val="List3"/>
    <w:rsid w:val="00F70A1A"/>
    <w:pPr>
      <w:numPr>
        <w:numId w:val="4"/>
      </w:numPr>
    </w:pPr>
  </w:style>
  <w:style w:type="paragraph" w:styleId="ListNumber4">
    <w:name w:val="List Number 4"/>
    <w:basedOn w:val="List4"/>
    <w:rsid w:val="00F70A1A"/>
    <w:pPr>
      <w:numPr>
        <w:numId w:val="5"/>
      </w:numPr>
    </w:pPr>
  </w:style>
  <w:style w:type="paragraph" w:styleId="ListNumber5">
    <w:name w:val="List Number 5"/>
    <w:basedOn w:val="List5"/>
    <w:rsid w:val="00F70A1A"/>
    <w:pPr>
      <w:numPr>
        <w:numId w:val="6"/>
      </w:numPr>
    </w:pPr>
  </w:style>
  <w:style w:type="paragraph" w:styleId="BlockText">
    <w:name w:val="Block Text"/>
    <w:basedOn w:val="Normal"/>
    <w:rsid w:val="00F70A1A"/>
    <w:pPr>
      <w:spacing w:after="120"/>
      <w:ind w:left="1440" w:right="1440"/>
    </w:pPr>
  </w:style>
  <w:style w:type="character" w:customStyle="1" w:styleId="Subscript">
    <w:name w:val="Subscript"/>
    <w:basedOn w:val="DefaultParagraphFont"/>
    <w:rsid w:val="00F70A1A"/>
    <w:rPr>
      <w:sz w:val="16"/>
      <w:vertAlign w:val="subscript"/>
    </w:rPr>
  </w:style>
  <w:style w:type="character" w:customStyle="1" w:styleId="Superscript">
    <w:name w:val="Superscript"/>
    <w:basedOn w:val="DefaultParagraphFont"/>
    <w:rsid w:val="00F70A1A"/>
    <w:rPr>
      <w:sz w:val="16"/>
      <w:vertAlign w:val="superscript"/>
    </w:rPr>
  </w:style>
  <w:style w:type="character" w:customStyle="1" w:styleId="Symbols">
    <w:name w:val="Symbols"/>
    <w:basedOn w:val="DefaultParagraphFont"/>
    <w:rsid w:val="00F70A1A"/>
    <w:rPr>
      <w:rFonts w:ascii="Symbol" w:hAnsi="Symbol"/>
    </w:rPr>
  </w:style>
  <w:style w:type="character" w:customStyle="1" w:styleId="MenuOptions">
    <w:name w:val="Menu Options"/>
    <w:basedOn w:val="DefaultParagraphFont"/>
    <w:rsid w:val="00F70A1A"/>
    <w:rPr>
      <w:rFonts w:ascii="Arial Narrow" w:hAnsi="Arial Narrow"/>
      <w:smallCaps/>
    </w:rPr>
  </w:style>
  <w:style w:type="character" w:customStyle="1" w:styleId="Buttons">
    <w:name w:val="Buttons"/>
    <w:basedOn w:val="DefaultParagraphFont"/>
    <w:rsid w:val="00F70A1A"/>
    <w:rPr>
      <w:b/>
    </w:rPr>
  </w:style>
  <w:style w:type="character" w:customStyle="1" w:styleId="Underlined">
    <w:name w:val="Underlined"/>
    <w:basedOn w:val="DefaultParagraphFont"/>
    <w:rsid w:val="00F70A1A"/>
    <w:rPr>
      <w:u w:val="single"/>
    </w:rPr>
  </w:style>
  <w:style w:type="paragraph" w:customStyle="1" w:styleId="TableBodyTextRight">
    <w:name w:val="Table Body Text Right"/>
    <w:basedOn w:val="TableBodyText"/>
    <w:rsid w:val="00F70A1A"/>
    <w:pPr>
      <w:widowControl w:val="0"/>
      <w:autoSpaceDE w:val="0"/>
      <w:autoSpaceDN w:val="0"/>
      <w:adjustRightInd w:val="0"/>
      <w:jc w:val="right"/>
    </w:pPr>
    <w:rPr>
      <w:rFonts w:cs="Arial"/>
      <w:szCs w:val="18"/>
    </w:rPr>
  </w:style>
  <w:style w:type="paragraph" w:customStyle="1" w:styleId="CopyrightText">
    <w:name w:val="Copyright Text"/>
    <w:basedOn w:val="BodyText"/>
    <w:rsid w:val="00F70A1A"/>
    <w:rPr>
      <w:sz w:val="18"/>
    </w:rPr>
  </w:style>
  <w:style w:type="paragraph" w:customStyle="1" w:styleId="BodySmallRight">
    <w:name w:val="Body Small Right"/>
    <w:basedOn w:val="BodyTextRight"/>
    <w:rsid w:val="00F70A1A"/>
    <w:rPr>
      <w:sz w:val="18"/>
      <w:szCs w:val="18"/>
    </w:rPr>
  </w:style>
  <w:style w:type="paragraph" w:customStyle="1" w:styleId="MarginEdition">
    <w:name w:val="Margin Edition"/>
    <w:basedOn w:val="MarginNote"/>
    <w:rsid w:val="00F70A1A"/>
    <w:pPr>
      <w:spacing w:before="0" w:after="0"/>
    </w:pPr>
    <w:rPr>
      <w:rFonts w:ascii="Times New Roman" w:hAnsi="Times New Roman"/>
      <w:color w:val="999999"/>
    </w:rPr>
  </w:style>
  <w:style w:type="paragraph" w:customStyle="1" w:styleId="Spacer">
    <w:name w:val="Spacer"/>
    <w:basedOn w:val="Normal"/>
    <w:rsid w:val="00F70A1A"/>
    <w:rPr>
      <w:sz w:val="2"/>
      <w:szCs w:val="2"/>
    </w:rPr>
  </w:style>
  <w:style w:type="character" w:customStyle="1" w:styleId="Small">
    <w:name w:val="Small"/>
    <w:basedOn w:val="DefaultParagraphFont"/>
    <w:rsid w:val="00F70A1A"/>
    <w:rPr>
      <w:sz w:val="16"/>
    </w:rPr>
  </w:style>
  <w:style w:type="paragraph" w:customStyle="1" w:styleId="WideTable">
    <w:name w:val="Wide Table"/>
    <w:basedOn w:val="Normal"/>
    <w:rsid w:val="00F70A1A"/>
    <w:pPr>
      <w:ind w:left="-1418"/>
    </w:pPr>
    <w:rPr>
      <w:sz w:val="2"/>
      <w:szCs w:val="2"/>
    </w:rPr>
  </w:style>
  <w:style w:type="character" w:styleId="PageNumber">
    <w:name w:val="page number"/>
    <w:basedOn w:val="DefaultParagraphFont"/>
    <w:rsid w:val="00F70A1A"/>
  </w:style>
  <w:style w:type="paragraph" w:styleId="Quote">
    <w:name w:val="Quote"/>
    <w:basedOn w:val="Heading1"/>
    <w:link w:val="QuoteChar"/>
    <w:qFormat/>
    <w:rsid w:val="00F70A1A"/>
    <w:rPr>
      <w:b w:val="0"/>
      <w:sz w:val="72"/>
      <w:szCs w:val="72"/>
      <w:lang w:val="en-NZ"/>
    </w:rPr>
  </w:style>
  <w:style w:type="character" w:customStyle="1" w:styleId="QuoteChar">
    <w:name w:val="Quote Char"/>
    <w:basedOn w:val="DefaultParagraphFont"/>
    <w:link w:val="Quote"/>
    <w:rsid w:val="00F70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A1A"/>
    <w:pPr>
      <w:pageBreakBefore/>
    </w:pPr>
  </w:style>
  <w:style w:type="paragraph" w:customStyle="1" w:styleId="Border">
    <w:name w:val="Border"/>
    <w:basedOn w:val="Normal"/>
    <w:qFormat/>
    <w:rsid w:val="00F70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A1A"/>
    <w:rPr>
      <w:b/>
      <w:bCs/>
      <w:i/>
      <w:iCs/>
      <w:color w:val="auto"/>
    </w:rPr>
  </w:style>
  <w:style w:type="paragraph" w:styleId="IntenseQuote">
    <w:name w:val="Intense Quote"/>
    <w:basedOn w:val="Normal"/>
    <w:next w:val="Normal"/>
    <w:link w:val="IntenseQuoteChar"/>
    <w:uiPriority w:val="30"/>
    <w:qFormat/>
    <w:rsid w:val="00F70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A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0A1A"/>
    <w:rPr>
      <w:smallCaps/>
      <w:color w:val="auto"/>
      <w:u w:val="single"/>
    </w:rPr>
  </w:style>
  <w:style w:type="character" w:styleId="IntenseReference">
    <w:name w:val="Intense Reference"/>
    <w:basedOn w:val="DefaultParagraphFont"/>
    <w:uiPriority w:val="32"/>
    <w:qFormat/>
    <w:rsid w:val="00F70A1A"/>
    <w:rPr>
      <w:b/>
      <w:bCs/>
      <w:smallCaps/>
      <w:color w:val="auto"/>
      <w:spacing w:val="5"/>
      <w:u w:val="single"/>
    </w:rPr>
  </w:style>
  <w:style w:type="paragraph" w:customStyle="1" w:styleId="2ColumnHeading">
    <w:name w:val="2Column Heading"/>
    <w:basedOn w:val="BodyText"/>
    <w:qFormat/>
    <w:rsid w:val="00F70A1A"/>
    <w:pPr>
      <w:spacing w:after="60"/>
      <w:ind w:left="-2268"/>
    </w:pPr>
    <w:rPr>
      <w:b/>
    </w:rPr>
  </w:style>
  <w:style w:type="paragraph" w:customStyle="1" w:styleId="Heading1TOC">
    <w:name w:val="Heading1 TOC"/>
    <w:basedOn w:val="Normal"/>
    <w:qFormat/>
    <w:rsid w:val="00F70A1A"/>
    <w:pPr>
      <w:spacing w:before="240" w:after="120"/>
    </w:pPr>
    <w:rPr>
      <w:rFonts w:ascii="Times New Roman" w:hAnsi="Times New Roman"/>
      <w:b/>
      <w:sz w:val="32"/>
    </w:rPr>
  </w:style>
  <w:style w:type="paragraph" w:customStyle="1" w:styleId="Heading2TOC">
    <w:name w:val="Heading2 TOC"/>
    <w:basedOn w:val="Normal"/>
    <w:qFormat/>
    <w:rsid w:val="00F70A1A"/>
    <w:pPr>
      <w:spacing w:before="240" w:after="60"/>
    </w:pPr>
    <w:rPr>
      <w:rFonts w:ascii="Times New Roman" w:hAnsi="Times New Roman"/>
      <w:b/>
      <w:sz w:val="28"/>
    </w:rPr>
  </w:style>
  <w:style w:type="character" w:customStyle="1" w:styleId="Underline">
    <w:name w:val="Underline"/>
    <w:basedOn w:val="DefaultParagraphFont"/>
    <w:qFormat/>
    <w:rsid w:val="00F70A1A"/>
    <w:rPr>
      <w:u w:val="single"/>
    </w:rPr>
  </w:style>
  <w:style w:type="character" w:customStyle="1" w:styleId="BoldandItalics">
    <w:name w:val="Bold and Italics"/>
    <w:qFormat/>
    <w:rsid w:val="00F70A1A"/>
    <w:rPr>
      <w:b/>
      <w:i/>
      <w:u w:val="none"/>
    </w:rPr>
  </w:style>
  <w:style w:type="paragraph" w:styleId="BalloonText">
    <w:name w:val="Balloon Text"/>
    <w:basedOn w:val="Normal"/>
    <w:link w:val="BalloonTextChar"/>
    <w:rsid w:val="00F70A1A"/>
    <w:rPr>
      <w:rFonts w:ascii="Tahoma" w:hAnsi="Tahoma" w:cs="Tahoma"/>
      <w:sz w:val="16"/>
      <w:szCs w:val="16"/>
    </w:rPr>
  </w:style>
  <w:style w:type="character" w:customStyle="1" w:styleId="BalloonTextChar">
    <w:name w:val="Balloon Text Char"/>
    <w:basedOn w:val="DefaultParagraphFont"/>
    <w:link w:val="BalloonText"/>
    <w:rsid w:val="00F70A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0A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A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7061</Characters>
  <Application>Microsoft Office Word</Application>
  <DocSecurity>0</DocSecurity>
  <Lines>212</Lines>
  <Paragraphs>160</Paragraphs>
  <ScaleCrop>false</ScaleCrop>
  <Company>Author-it Software Corporation Ltd.</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CUS30309 Certificate III in Music Business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2012-05-27T05:23:00Z</dcterms:created>
  <dcterms:modified xsi:type="dcterms:W3CDTF">2012-05-27T05:23:00Z</dcterms:modified>
</cp:coreProperties>
</file>