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3F0" w:rsidP="00386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CUSGEN01A Use and adapt to changes in technology</w:t>
      </w:r>
      <w:r>
        <w:fldChar w:fldCharType="end"/>
      </w:r>
    </w:p>
    <w:p w:rsidR="003863F0" w:rsidP="003863F0">
      <w:pPr>
        <w:pStyle w:val="Version"/>
        <w:sectPr w:rsidSect="00A66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F25" w:rsidP="00A66F25">
      <w:pPr>
        <w:pStyle w:val="SuperHeading"/>
      </w:pPr>
      <w:r w:rsidRPr="00A66F25">
        <w:t>CUSGEN01A Use and adapt to changes in technology</w:t>
      </w:r>
    </w:p>
    <w:p w:rsidR="00000000" w:rsidRPr="00A66F25" w:rsidP="00A66F25">
      <w:pPr>
        <w:pStyle w:val="Heading1"/>
      </w:pPr>
      <w:bookmarkStart w:id="1" w:name="O_320330"/>
      <w:bookmarkEnd w:id="1"/>
      <w:r w:rsidRPr="00A66F25">
        <w:t>Modification History</w:t>
      </w:r>
    </w:p>
    <w:p w:rsidR="00000000" w:rsidRPr="00A66F25" w:rsidP="00A66F25">
      <w:pPr>
        <w:pStyle w:val="BodyText"/>
      </w:pPr>
      <w:r w:rsidRPr="00A66F25">
        <w:t>Not applicable.</w:t>
      </w: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2" w:name="O_320331"/>
      <w:bookmarkEnd w:id="2"/>
      <w:r w:rsidRPr="00A66F25">
        <w:t>Unit Descriptor</w:t>
      </w:r>
    </w:p>
    <w:p w:rsidR="00000000" w:rsidRPr="00A66F25" w:rsidP="00A66F25">
      <w:pPr>
        <w:pStyle w:val="BodyText"/>
      </w:pPr>
      <w:r w:rsidRPr="00A66F25">
        <w:t>This unit describes the skills and knowledge required to evaluate and adapt to a variety of technological changes within</w:t>
      </w:r>
      <w:r w:rsidRPr="00A66F25">
        <w:t xml:space="preserve"> the cultural industries. This knowledge underpins effective performance in all sectors and applies to all people working in these industries.</w:t>
      </w:r>
    </w:p>
    <w:p w:rsidR="003863F0" w:rsidP="00A66F25">
      <w:pPr>
        <w:pStyle w:val="BodyText"/>
      </w:pPr>
      <w:r w:rsidRPr="00A66F25">
        <w:t>This unit describes the skills and knowledge required to evaluate and adapt to a variety of technological changes</w:t>
      </w:r>
      <w:r w:rsidRPr="00A66F25">
        <w:t xml:space="preserve"> within the cultural industries. This knowledge underpins effective performance in all sectors and applies to all people working in these industries.</w:t>
      </w:r>
    </w:p>
    <w:p w:rsidR="003863F0" w:rsidP="00A66F25">
      <w:pPr>
        <w:pStyle w:val="BodyText"/>
      </w:pPr>
    </w:p>
    <w:p w:rsidR="00000000" w:rsidRPr="00A66F25" w:rsidP="00A66F25">
      <w:pPr>
        <w:pStyle w:val="Heading1"/>
      </w:pPr>
      <w:bookmarkStart w:id="3" w:name="O_320329"/>
      <w:bookmarkEnd w:id="3"/>
      <w:r w:rsidRPr="00A66F25">
        <w:t>Application of the Unit</w:t>
      </w:r>
    </w:p>
    <w:p w:rsidR="00000000" w:rsidRPr="00A66F25" w:rsidP="00A66F25">
      <w:pPr>
        <w:pStyle w:val="BodyText"/>
      </w:pPr>
      <w:r w:rsidRPr="00A66F25">
        <w:t>Not applicable.</w:t>
      </w: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4" w:name="O_320328"/>
      <w:bookmarkEnd w:id="4"/>
      <w:r w:rsidRPr="00A66F25">
        <w:t>Licensing/Regulatory Information</w:t>
      </w:r>
    </w:p>
    <w:p w:rsidR="00000000" w:rsidRPr="00A66F25" w:rsidP="00A66F25">
      <w:pPr>
        <w:pStyle w:val="BodyText"/>
      </w:pPr>
      <w:r w:rsidRPr="00A66F25">
        <w:t>Not applicable.</w:t>
      </w: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5" w:name="O_320327"/>
      <w:bookmarkEnd w:id="5"/>
      <w:r w:rsidRPr="00A66F25">
        <w:t>Pre-Requisites</w:t>
      </w:r>
    </w:p>
    <w:p w:rsidR="00000000" w:rsidRPr="00A66F25" w:rsidP="00A66F25">
      <w:pPr>
        <w:pStyle w:val="BodyText"/>
      </w:pPr>
      <w:r w:rsidRPr="00A66F25">
        <w:t>Not applicable.</w:t>
      </w: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6" w:name="O_320326"/>
      <w:bookmarkEnd w:id="6"/>
      <w:r w:rsidRPr="00A66F25">
        <w:t>Employability Skills Information</w:t>
      </w:r>
    </w:p>
    <w:p w:rsidR="00000000" w:rsidRPr="00A66F25" w:rsidP="00A66F25">
      <w:pPr>
        <w:pStyle w:val="BodyText"/>
      </w:pPr>
      <w:r w:rsidRPr="00A66F25">
        <w:t>Not applicable.</w:t>
      </w: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7" w:name="O_320320"/>
      <w:bookmarkEnd w:id="7"/>
      <w:r w:rsidRPr="00A66F25">
        <w:t>Elements and Performance Criteria Pre-Content</w:t>
      </w:r>
    </w:p>
    <w:p w:rsidR="00000000" w:rsidRPr="00A66F25" w:rsidP="00A66F25">
      <w:pPr>
        <w:pStyle w:val="BodyText"/>
      </w:pPr>
      <w:r w:rsidRPr="00A66F25">
        <w:t>Not applicable.</w:t>
      </w: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8" w:name="O_320325"/>
      <w:bookmarkEnd w:id="8"/>
      <w:r w:rsidRPr="00A66F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rPr>
                <w:rStyle w:val="SpecialBold"/>
              </w:rPr>
              <w:t>Elements and Performance Criteria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rPr>
                <w:rStyle w:val="SpecialBold"/>
              </w:rPr>
              <w:t>Performance Criteria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Evaluate information about new technology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Where necessary seek information about the current technological changes that apply to the relevant industry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>Evaluate the information according to the impact it will have on effective work performance within the industry, including information about</w:t>
            </w:r>
            <w:r w:rsidRPr="00A66F25">
              <w:t>:</w:t>
            </w:r>
          </w:p>
          <w:p w:rsidR="00000000" w:rsidRPr="00A66F25" w:rsidP="00A66F25">
            <w:pPr>
              <w:pStyle w:val="BodyText"/>
            </w:pPr>
            <w:r w:rsidRPr="00A66F25">
              <w:t>changes in any type of equipment or technology used within the industry</w:t>
            </w:r>
          </w:p>
          <w:p w:rsidR="00000000" w:rsidRPr="00A66F25" w:rsidP="00A66F25">
            <w:pPr>
              <w:pStyle w:val="BodyText"/>
            </w:pPr>
            <w:r w:rsidRPr="00A66F25">
              <w:t>likely effects of new technology on current work practices</w:t>
            </w:r>
          </w:p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ways of upgrading skills to include the use of new technology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Adapt to changes in the new technology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When required, undertake appropriate training of new technology to improve work practices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Read any relevant documentation that will assist in the practice of use of the new technology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When required, select appropriate equipment that is suitable for the specific uses defined by the new technology 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Implement the new technology in current work practices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Update knowledge of new technology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Continually apply informal and/or form</w:t>
            </w:r>
            <w:r w:rsidRPr="00A66F25">
              <w:t>al research to update knowledge of any subsequent new technologies that may impact on work practices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Monitor current changes in technology and implement those changes when required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>Share updated knowledge with colleagues as appropriate, and incorporate information into day-to-day work activities</w:t>
            </w:r>
          </w:p>
        </w:tc>
      </w:tr>
    </w:tbl>
    <w:p w:rsidR="00000000" w:rsidRPr="00A66F25" w:rsidP="00A66F25">
      <w:pPr>
        <w:pStyle w:val="BodyText"/>
      </w:pP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9" w:name="O_320324"/>
      <w:bookmarkEnd w:id="9"/>
      <w:r w:rsidRPr="00A66F25">
        <w:t>Required Skills and Knowledge</w:t>
      </w:r>
    </w:p>
    <w:p w:rsidR="00000000" w:rsidRPr="00A66F25" w:rsidP="00A66F25">
      <w:pPr>
        <w:pStyle w:val="BodyText"/>
      </w:pPr>
      <w:r w:rsidRPr="00A66F25">
        <w:t>Not applicable.</w:t>
      </w: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10" w:name="O_320323"/>
      <w:bookmarkEnd w:id="10"/>
      <w:r w:rsidRPr="00A66F25">
        <w:t>Evidence Guide</w:t>
      </w:r>
    </w:p>
    <w:p w:rsidR="00000000" w:rsidRPr="00A66F25" w:rsidP="00A66F25">
      <w:pPr>
        <w:pStyle w:val="BodyText"/>
      </w:pPr>
      <w:r w:rsidRPr="00A66F2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rPr>
                <w:rStyle w:val="SpecialBold"/>
              </w:rPr>
              <w:t>Underpinning knowledge and s</w:t>
            </w:r>
            <w:r w:rsidRPr="00A66F25">
              <w:rPr>
                <w:rStyle w:val="SpecialBold"/>
              </w:rPr>
              <w:t>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 xml:space="preserve">Assessment must include evidence of essential knowledge of, and skills in, the following areas:    </w:t>
            </w:r>
          </w:p>
          <w:p w:rsidR="00000000" w:rsidRPr="00A66F25" w:rsidP="00A66F25">
            <w:pPr>
              <w:pStyle w:val="BodyText"/>
            </w:pPr>
            <w:r w:rsidRPr="00A66F25">
              <w:t>the ability to access information about new technology</w:t>
            </w:r>
          </w:p>
          <w:p w:rsidR="00000000" w:rsidRPr="00A66F25" w:rsidP="00A66F25">
            <w:pPr>
              <w:pStyle w:val="BodyText"/>
            </w:pPr>
            <w:r w:rsidRPr="00A66F25">
              <w:t>basic research skills</w:t>
            </w:r>
          </w:p>
          <w:p w:rsidR="00000000" w:rsidRPr="00A66F25" w:rsidP="00A66F25">
            <w:pPr>
              <w:pStyle w:val="BodyText"/>
            </w:pPr>
            <w:r w:rsidRPr="00A66F25">
              <w:t>identification of relevant information</w:t>
            </w:r>
          </w:p>
          <w:p w:rsidR="00000000" w:rsidRPr="00A66F25" w:rsidP="00A66F25">
            <w:pPr>
              <w:pStyle w:val="BodyText"/>
            </w:pPr>
            <w:r w:rsidRPr="00A66F25">
              <w:t>questioning techniques to obtain information</w:t>
            </w:r>
          </w:p>
          <w:p w:rsidR="00000000" w:rsidRPr="00A66F25" w:rsidP="00A66F25">
            <w:pPr>
              <w:pStyle w:val="BodyText"/>
            </w:pPr>
            <w:r w:rsidRPr="00A66F25">
              <w:t>sorting and summarising information</w:t>
            </w:r>
          </w:p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ability to undertake training in new technology and incorporate the use of new technology into current work practices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rPr>
                <w:rStyle w:val="SpecialBold"/>
              </w:rPr>
              <w:t>Linkages to other units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This is a core unit that unde</w:t>
            </w:r>
            <w:r w:rsidRPr="00A66F25">
              <w:t xml:space="preserve">rpins effective performance in all other units. It is recommended that this unit is delivered/assessed in conjunction with other operational and technical units. 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rPr>
                <w:rStyle w:val="SpecialBold"/>
              </w:rPr>
              <w:t>Critical aspects of evidence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>This unit of competence applies to a range of cultural indus</w:t>
            </w:r>
            <w:r w:rsidRPr="00A66F25">
              <w:t>tries. The focus of assessment will depend on the industry involved.  Assessment must be contextualised/tailored to meet the needs of the particular industry and industry sector in which performance is being assessed.  Assessment would only address those v</w:t>
            </w:r>
            <w:r w:rsidRPr="00A66F25">
              <w:t>ariable circumstances, listed in the range of variables statements, which apply to the chosen context.</w:t>
            </w:r>
          </w:p>
          <w:p w:rsidR="00000000" w:rsidRPr="00A66F25" w:rsidP="00A66F25">
            <w:pPr>
              <w:pStyle w:val="BodyText"/>
            </w:pPr>
            <w:r w:rsidRPr="00A66F25">
              <w:t xml:space="preserve">Care should be taken in developing training to meet the requirements of this unit. The specific focus of training will depend upon the industry involved </w:t>
            </w:r>
            <w:r w:rsidRPr="00A66F25">
              <w:t>i.e. music, film and television, radio or multimedia.  For generic pre-vocational training, organisations should provide training, which is tailored to meet the needs of the particular industry.  It is intended that participants will gain a breadth of indu</w:t>
            </w:r>
            <w:r w:rsidRPr="00A66F25">
              <w:t>stry knowledge, encompassing the full range of industry contexts, with no bias towards individual industry specialisations.</w:t>
            </w:r>
          </w:p>
          <w:p w:rsidR="00000000" w:rsidRPr="00A66F25" w:rsidP="00A66F25">
            <w:pPr>
              <w:pStyle w:val="BodyText"/>
            </w:pPr>
            <w:r w:rsidRPr="00A66F25">
              <w:t>The following evidence is critical to the judgement of competence in this unit:</w:t>
            </w:r>
          </w:p>
          <w:p w:rsidR="00000000" w:rsidRPr="00A66F25" w:rsidP="00A66F25">
            <w:pPr>
              <w:pStyle w:val="BodyText"/>
            </w:pPr>
            <w:r w:rsidRPr="00A66F25">
              <w:t>demonstration of knowledge of new technology</w:t>
            </w:r>
          </w:p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incorpo</w:t>
            </w:r>
            <w:r w:rsidRPr="00A66F25">
              <w:t>ration of appropriate new technology into current work practices to achieve most effective outcomes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rPr>
                <w:rStyle w:val="SpecialBold"/>
              </w:rPr>
              <w:t>Method and context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>Assessment may take place on the job, off the job or a combination of both of these.  Off the job assessment must be undertaken in a closely simulated workplace environment.</w:t>
            </w:r>
          </w:p>
          <w:p w:rsidR="00000000" w:rsidRPr="00A66F25" w:rsidP="00A66F25">
            <w:pPr>
              <w:pStyle w:val="BodyText"/>
            </w:pPr>
            <w:r w:rsidRPr="00A66F25">
              <w:t>Assessment may incorporate a range of methods to assess performance and the applic</w:t>
            </w:r>
            <w:r w:rsidRPr="00A66F25">
              <w:t xml:space="preserve">ation of essential underpinning knowledge, and might include: </w:t>
            </w:r>
          </w:p>
          <w:p w:rsidR="00000000" w:rsidRPr="00A66F25" w:rsidP="00A66F25">
            <w:pPr>
              <w:pStyle w:val="BodyText"/>
            </w:pPr>
            <w:r w:rsidRPr="00A66F25">
              <w:t>practical demonstration (direct observation may need to occur on more than one occasion to establish consistency of performance)</w:t>
            </w:r>
          </w:p>
          <w:p w:rsidR="00000000" w:rsidRPr="00A66F25" w:rsidP="00A66F25">
            <w:pPr>
              <w:pStyle w:val="BodyText"/>
            </w:pPr>
            <w:r w:rsidRPr="00A66F25">
              <w:t>role play</w:t>
            </w:r>
          </w:p>
          <w:p w:rsidR="00000000" w:rsidRPr="00A66F25" w:rsidP="00A66F25">
            <w:pPr>
              <w:pStyle w:val="BodyText"/>
            </w:pPr>
            <w:r w:rsidRPr="00A66F25">
              <w:t>case studies</w:t>
            </w:r>
          </w:p>
          <w:p w:rsidR="00000000" w:rsidRPr="00A66F25" w:rsidP="00A66F25">
            <w:pPr>
              <w:pStyle w:val="BodyText"/>
            </w:pPr>
            <w:r w:rsidRPr="00A66F25">
              <w:t>work samples or simulated workplace activ</w:t>
            </w:r>
            <w:r w:rsidRPr="00A66F25">
              <w:t>ities</w:t>
            </w:r>
          </w:p>
          <w:p w:rsidR="00000000" w:rsidRPr="00A66F25" w:rsidP="00A66F25">
            <w:pPr>
              <w:pStyle w:val="BodyText"/>
            </w:pPr>
            <w:r w:rsidRPr="00A66F25">
              <w:t>oral questioning/interview</w:t>
            </w:r>
          </w:p>
          <w:p w:rsidR="00000000" w:rsidRPr="00A66F25" w:rsidP="00A66F25">
            <w:pPr>
              <w:pStyle w:val="BodyText"/>
            </w:pPr>
            <w:r w:rsidRPr="00A66F25">
              <w:t>written or interactive computer based test or quiz</w:t>
            </w:r>
          </w:p>
          <w:p w:rsidR="00000000" w:rsidRPr="00A66F25" w:rsidP="00A66F25">
            <w:pPr>
              <w:pStyle w:val="BodyText"/>
            </w:pPr>
            <w:r w:rsidRPr="00A66F25">
              <w:t>projects/reports/logbooks</w:t>
            </w:r>
          </w:p>
          <w:p w:rsidR="00000000" w:rsidRPr="00A66F25" w:rsidP="00A66F25">
            <w:pPr>
              <w:pStyle w:val="BodyText"/>
            </w:pPr>
            <w:r w:rsidRPr="00A66F25">
              <w:t>third party reports and authenticated prior achievements</w:t>
            </w:r>
          </w:p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portfolios of evidence 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rPr>
                <w:rStyle w:val="SpecialBold"/>
              </w:rPr>
              <w:t>Resource requirements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>Assessment requires access to a range o</w:t>
            </w:r>
            <w:r w:rsidRPr="00A66F25">
              <w:t>f relevant and current industry information materials listed in the range of variables statement.</w:t>
            </w:r>
          </w:p>
          <w:p w:rsidR="00000000" w:rsidRPr="00A66F25" w:rsidP="00A66F25">
            <w:pPr>
              <w:pStyle w:val="BodyText"/>
            </w:pPr>
            <w:r w:rsidRPr="00A66F25">
              <w:t>Work place based assessment should utilise the range of materials current and relevant to that workplace environment.</w:t>
            </w:r>
          </w:p>
          <w:p w:rsidR="00000000" w:rsidRPr="00A66F25" w:rsidP="00A66F25">
            <w:pPr>
              <w:pStyle w:val="BodyText"/>
            </w:pPr>
            <w:r w:rsidRPr="00A66F25">
              <w:t>Simulated workplace activities must be u</w:t>
            </w:r>
            <w:r w:rsidRPr="00A66F25">
              <w:t xml:space="preserve">ndertaken using an appropriate range of relevant and current material to the industry. </w:t>
            </w:r>
          </w:p>
        </w:tc>
      </w:tr>
    </w:tbl>
    <w:p w:rsidR="00000000" w:rsidRPr="00A66F25" w:rsidP="00A66F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Key competencies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Level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Collecting, organising and analysing information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3 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Communicating ideas and information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2 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Planning and organising activities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2 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Working with others and in teams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1 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Solving problems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2 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Using mathematical ideas and techniques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2 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Using technology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 xml:space="preserve">3 </w:t>
            </w:r>
          </w:p>
        </w:tc>
      </w:tr>
    </w:tbl>
    <w:p w:rsidR="00000000" w:rsidRPr="00A66F25" w:rsidP="00A66F25">
      <w:pPr>
        <w:pStyle w:val="BodyText"/>
      </w:pP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11" w:name="O_320321"/>
      <w:bookmarkEnd w:id="11"/>
      <w:r w:rsidRPr="00A66F25">
        <w:t>Range Statement</w:t>
      </w:r>
    </w:p>
    <w:p w:rsidR="00000000" w:rsidRPr="00A66F25" w:rsidP="00A66F25">
      <w:pPr>
        <w:pStyle w:val="BodyText"/>
      </w:pPr>
      <w:r w:rsidRPr="00A66F25">
        <w:t>Range of variables</w:t>
      </w:r>
    </w:p>
    <w:p w:rsidR="00000000" w:rsidRPr="00A66F25" w:rsidP="00A66F25">
      <w:pPr>
        <w:pStyle w:val="BodyText"/>
      </w:pPr>
      <w:r w:rsidRPr="00A66F25">
        <w:t>Variable Scope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Information about the new technology may be obtained from the following sources: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>electronic media</w:t>
            </w:r>
          </w:p>
          <w:p w:rsidR="00000000" w:rsidRPr="00A66F25" w:rsidP="00A66F25">
            <w:pPr>
              <w:pStyle w:val="BodyText"/>
            </w:pPr>
            <w:r w:rsidRPr="00A66F25">
              <w:t>reference books</w:t>
            </w:r>
          </w:p>
          <w:p w:rsidR="00000000" w:rsidRPr="00A66F25" w:rsidP="00A66F25">
            <w:pPr>
              <w:pStyle w:val="BodyText"/>
            </w:pPr>
            <w:r w:rsidRPr="00A66F25">
              <w:t>libraries</w:t>
            </w:r>
          </w:p>
          <w:p w:rsidR="00000000" w:rsidRPr="00A66F25" w:rsidP="00A66F25">
            <w:pPr>
              <w:pStyle w:val="BodyText"/>
            </w:pPr>
            <w:r w:rsidRPr="00A66F25">
              <w:t>industry associations and organisations</w:t>
            </w:r>
          </w:p>
          <w:p w:rsidR="00000000" w:rsidRPr="00A66F25" w:rsidP="00A66F25">
            <w:pPr>
              <w:pStyle w:val="BodyText"/>
            </w:pPr>
            <w:r w:rsidRPr="00A66F25">
              <w:t>industry journals</w:t>
            </w:r>
          </w:p>
          <w:p w:rsidR="00000000" w:rsidRPr="00A66F25" w:rsidP="00A66F25">
            <w:pPr>
              <w:pStyle w:val="BodyText"/>
            </w:pPr>
            <w:r w:rsidRPr="00A66F25">
              <w:t>publications - newsletters, magazines, bulletins and letters</w:t>
            </w:r>
          </w:p>
          <w:p w:rsidR="00000000" w:rsidRPr="00A66F25" w:rsidP="00A66F25">
            <w:pPr>
              <w:pStyle w:val="BodyText"/>
            </w:pPr>
            <w:r w:rsidRPr="00A66F25">
              <w:t>computer data</w:t>
            </w:r>
            <w:r w:rsidRPr="00A66F25">
              <w:t>, including internet</w:t>
            </w:r>
          </w:p>
          <w:p w:rsidR="00000000" w:rsidRPr="00A66F25" w:rsidP="00A66F25">
            <w:pPr>
              <w:pStyle w:val="BodyText"/>
            </w:pPr>
            <w:r w:rsidRPr="00A66F25">
              <w:t>induction kits</w:t>
            </w:r>
          </w:p>
          <w:p w:rsidR="00000000" w:rsidRPr="00A66F25" w:rsidP="00A66F25">
            <w:pPr>
              <w:pStyle w:val="BodyText"/>
            </w:pPr>
            <w:r w:rsidRPr="00A66F25">
              <w:t>organisational policies, procedures and journals</w:t>
            </w:r>
          </w:p>
          <w:p w:rsidR="00000000" w:rsidRPr="00A66F25" w:rsidP="00A66F25">
            <w:pPr>
              <w:pStyle w:val="BodyText"/>
            </w:pPr>
            <w:r w:rsidRPr="00A66F25">
              <w:t>occupational health and safety laws, regulations, journals</w:t>
            </w:r>
          </w:p>
          <w:p w:rsidR="00000000" w:rsidRPr="00A66F25" w:rsidP="00A66F25">
            <w:pPr>
              <w:pStyle w:val="BodyText"/>
            </w:pPr>
            <w:r w:rsidRPr="00A66F25">
              <w:t>personal observations and experience</w:t>
            </w:r>
          </w:p>
          <w:p w:rsidR="00000000" w:rsidRPr="00A66F25" w:rsidP="00A66F25">
            <w:pPr>
              <w:pStyle w:val="BodyText"/>
            </w:pPr>
            <w:r w:rsidRPr="00A66F25">
              <w:t>discussions with current industry practitioners</w:t>
            </w:r>
          </w:p>
          <w:p w:rsidR="00000000" w:rsidRPr="00A66F25" w:rsidP="00A66F25">
            <w:pPr>
              <w:pStyle w:val="BodyText"/>
            </w:pPr>
            <w:r w:rsidRPr="00A66F25">
              <w:t>discussions with manufacturers - technical and sales personnel</w:t>
            </w:r>
          </w:p>
          <w:p w:rsidR="00000000" w:rsidRPr="00A66F25" w:rsidP="00A66F25">
            <w:pPr>
              <w:pStyle w:val="BodyText"/>
            </w:pPr>
            <w:r w:rsidRPr="00A66F25">
              <w:t>specialist technical publications</w:t>
            </w:r>
          </w:p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manufacturers' handbooks, manuals promotional material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Industries incorporating new technology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>music</w:t>
            </w:r>
          </w:p>
          <w:p w:rsidR="00000000" w:rsidRPr="00A66F25" w:rsidP="00A66F25">
            <w:pPr>
              <w:pStyle w:val="BodyText"/>
            </w:pPr>
            <w:r w:rsidRPr="00A66F25">
              <w:t>film</w:t>
            </w:r>
          </w:p>
          <w:p w:rsidR="00000000" w:rsidRPr="00A66F25" w:rsidP="00A66F25">
            <w:pPr>
              <w:pStyle w:val="BodyText"/>
            </w:pPr>
            <w:r w:rsidRPr="00A66F25">
              <w:t>television</w:t>
            </w:r>
          </w:p>
          <w:p w:rsidR="00000000" w:rsidRPr="00A66F25" w:rsidP="00A66F25">
            <w:pPr>
              <w:pStyle w:val="BodyText"/>
            </w:pPr>
            <w:r w:rsidRPr="00A66F25">
              <w:t>radio</w:t>
            </w:r>
          </w:p>
          <w:p w:rsidR="00000000" w:rsidRPr="00A66F25" w:rsidP="00A66F25">
            <w:pPr>
              <w:pStyle w:val="BodyText"/>
            </w:pPr>
            <w:r w:rsidRPr="00A66F25">
              <w:t>interactive multimedi</w:t>
            </w:r>
            <w:r w:rsidRPr="00A66F25">
              <w:t>a</w:t>
            </w:r>
          </w:p>
          <w:p w:rsidR="00000000" w:rsidRPr="00A66F25" w:rsidP="00A66F25">
            <w:pPr>
              <w:pStyle w:val="BodyText"/>
            </w:pPr>
            <w:r w:rsidRPr="00A66F25">
              <w:t>entertainment</w:t>
            </w:r>
          </w:p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>arts</w:t>
            </w:r>
          </w:p>
        </w:tc>
      </w:tr>
      <w:tr w:rsidTr="0038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F25">
            <w:pPr>
              <w:pStyle w:val="BodyText"/>
              <w:rPr>
                <w:lang w:val="en-NZ"/>
              </w:rPr>
            </w:pPr>
            <w:r w:rsidRPr="00A66F25">
              <w:t xml:space="preserve">New technology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F25" w:rsidP="00A66F25">
            <w:pPr>
              <w:pStyle w:val="BodyText"/>
            </w:pPr>
            <w:r w:rsidRPr="00A66F25">
              <w:t>replacement of analog systems with digital systems</w:t>
            </w:r>
          </w:p>
          <w:p w:rsidR="00000000" w:rsidRPr="00A66F25" w:rsidP="00A66F25">
            <w:pPr>
              <w:pStyle w:val="BodyText"/>
            </w:pPr>
            <w:r w:rsidRPr="00A66F25">
              <w:t>video editing software</w:t>
            </w:r>
          </w:p>
          <w:p w:rsidR="00000000" w:rsidRPr="00A66F25" w:rsidP="00A66F25">
            <w:pPr>
              <w:pStyle w:val="BodyText"/>
            </w:pPr>
            <w:r w:rsidRPr="00A66F25">
              <w:t>music production software and equipment</w:t>
            </w:r>
          </w:p>
          <w:p w:rsidR="00000000" w:rsidRPr="00A66F25" w:rsidP="00A66F25">
            <w:pPr>
              <w:pStyle w:val="BodyText"/>
            </w:pPr>
            <w:r w:rsidRPr="00A66F25">
              <w:t>sound editing software</w:t>
            </w:r>
          </w:p>
          <w:p w:rsidR="00000000" w:rsidRPr="00A66F25" w:rsidP="00A66F25">
            <w:pPr>
              <w:pStyle w:val="BodyText"/>
            </w:pPr>
            <w:r w:rsidRPr="00A66F25">
              <w:t>camera equipment</w:t>
            </w:r>
          </w:p>
          <w:p w:rsidR="00000000" w:rsidRPr="00A66F25" w:rsidP="00A66F25">
            <w:pPr>
              <w:pStyle w:val="BodyText"/>
            </w:pPr>
            <w:r w:rsidRPr="00A66F25">
              <w:t>sound equipment</w:t>
            </w:r>
          </w:p>
          <w:p w:rsidR="00000000" w:rsidRPr="00A66F25" w:rsidP="00A66F25">
            <w:pPr>
              <w:pStyle w:val="BodyText"/>
            </w:pPr>
            <w:r w:rsidRPr="00A66F25">
              <w:t>projection equipment</w:t>
            </w:r>
          </w:p>
          <w:p w:rsidR="00000000" w:rsidRPr="00A66F25" w:rsidP="00A66F25">
            <w:pPr>
              <w:pStyle w:val="BodyText"/>
            </w:pPr>
            <w:r w:rsidRPr="00A66F25">
              <w:t>computer technology</w:t>
            </w:r>
          </w:p>
        </w:tc>
      </w:tr>
    </w:tbl>
    <w:p w:rsidR="00000000" w:rsidRPr="00A66F25" w:rsidP="00A66F25">
      <w:pPr>
        <w:pStyle w:val="BodyText"/>
      </w:pPr>
    </w:p>
    <w:p w:rsidR="00000000" w:rsidRPr="00A66F25" w:rsidP="00A66F25">
      <w:pPr>
        <w:pStyle w:val="AllowPageBreak"/>
      </w:pPr>
    </w:p>
    <w:p w:rsidR="00000000" w:rsidRPr="00A66F25" w:rsidP="00A66F25">
      <w:pPr>
        <w:pStyle w:val="Heading1"/>
      </w:pPr>
      <w:bookmarkStart w:id="12" w:name="O_320322"/>
      <w:bookmarkEnd w:id="12"/>
      <w:r w:rsidRPr="00A66F25">
        <w:t>Unit Sector(s)</w:t>
      </w:r>
    </w:p>
    <w:p w:rsidR="00000000" w:rsidRPr="00A66F25" w:rsidP="00A66F25">
      <w:pPr>
        <w:pStyle w:val="BodyText"/>
      </w:pPr>
      <w:r w:rsidRPr="00A66F25">
        <w:t>Not applicable.</w:t>
      </w:r>
    </w:p>
    <w:p w:rsidR="00000000" w:rsidRPr="00A66F25" w:rsidP="00A66F25"/>
    <w:sectPr w:rsidSect="00A66F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63F0" w:rsidP="00386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F0" w:rsidP="00A66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863F0" w:rsidP="00A66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63F0" w:rsidP="00A66F2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63F0" w:rsidP="003863F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F0" w:rsidP="00A66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CUSGEN01A Use and adapt to changes in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863F0" w:rsidP="00A66F2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6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F25"/>
  </w:style>
  <w:style w:type="character" w:customStyle="1" w:styleId="Heading1Char">
    <w:name w:val="Heading 1 Char"/>
    <w:link w:val="Heading1"/>
    <w:rsid w:val="00A66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F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66F2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6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66F2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A66F25"/>
    <w:rPr>
      <w:b/>
      <w:spacing w:val="0"/>
    </w:rPr>
  </w:style>
  <w:style w:type="paragraph" w:styleId="Header">
    <w:name w:val="header"/>
    <w:basedOn w:val="Normal"/>
    <w:link w:val="HeaderChar"/>
    <w:rsid w:val="00A66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66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6F2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6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66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66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66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66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66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F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6F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6F2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6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6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66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F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F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6F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6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F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F2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6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F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66F25"/>
    <w:rPr>
      <w:i/>
    </w:rPr>
  </w:style>
  <w:style w:type="paragraph" w:styleId="Caption">
    <w:name w:val="caption"/>
    <w:basedOn w:val="BodyText"/>
    <w:next w:val="Normal"/>
    <w:qFormat/>
    <w:rsid w:val="00A66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F25"/>
  </w:style>
  <w:style w:type="paragraph" w:styleId="TableofFigures">
    <w:name w:val="table of figures"/>
    <w:basedOn w:val="Normal"/>
    <w:next w:val="Normal"/>
    <w:semiHidden/>
    <w:rsid w:val="00A66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F25"/>
    <w:pPr>
      <w:numPr>
        <w:numId w:val="9"/>
      </w:numPr>
    </w:pPr>
  </w:style>
  <w:style w:type="character" w:customStyle="1" w:styleId="WingdingSymbols">
    <w:name w:val="Wingding Symbols"/>
    <w:rsid w:val="00A66F25"/>
    <w:rPr>
      <w:rFonts w:ascii="Wingdings" w:hAnsi="Wingdings"/>
    </w:rPr>
  </w:style>
  <w:style w:type="paragraph" w:customStyle="1" w:styleId="TableHeading">
    <w:name w:val="Table Heading"/>
    <w:basedOn w:val="HeadingBase"/>
    <w:rsid w:val="00A66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F25"/>
    <w:rPr>
      <w:color w:val="0033CC"/>
      <w:u w:val="none"/>
    </w:rPr>
  </w:style>
  <w:style w:type="paragraph" w:customStyle="1" w:styleId="BodyTextRight">
    <w:name w:val="Body Text Right"/>
    <w:basedOn w:val="BodyText"/>
    <w:rsid w:val="00A66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F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66F2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6F25"/>
    <w:rPr>
      <w:sz w:val="32"/>
    </w:rPr>
  </w:style>
  <w:style w:type="paragraph" w:customStyle="1" w:styleId="HeadingProcedure">
    <w:name w:val="Heading Procedure"/>
    <w:basedOn w:val="HeadingBase"/>
    <w:next w:val="Normal"/>
    <w:rsid w:val="00A66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F25"/>
    <w:pPr>
      <w:spacing w:before="60" w:after="60"/>
    </w:pPr>
  </w:style>
  <w:style w:type="paragraph" w:styleId="ListContinue">
    <w:name w:val="List Continue"/>
    <w:basedOn w:val="List"/>
    <w:rsid w:val="00A66F25"/>
    <w:pPr>
      <w:ind w:firstLine="0"/>
    </w:pPr>
  </w:style>
  <w:style w:type="paragraph" w:customStyle="1" w:styleId="ListNote">
    <w:name w:val="List Note"/>
    <w:basedOn w:val="List"/>
    <w:rsid w:val="00A66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66F25"/>
    <w:rPr>
      <w:rFonts w:ascii="Courier New" w:hAnsi="Courier New"/>
    </w:rPr>
  </w:style>
  <w:style w:type="paragraph" w:customStyle="1" w:styleId="NoteBullet">
    <w:name w:val="Note Bullet"/>
    <w:basedOn w:val="Note"/>
    <w:rsid w:val="00A66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F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F2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66F25"/>
    <w:rPr>
      <w:b/>
      <w:smallCaps/>
    </w:rPr>
  </w:style>
  <w:style w:type="paragraph" w:customStyle="1" w:styleId="TableListNumber">
    <w:name w:val="Table List Number"/>
    <w:basedOn w:val="ListNumber"/>
    <w:rsid w:val="00A66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F25"/>
    <w:pPr>
      <w:numPr>
        <w:numId w:val="7"/>
      </w:numPr>
    </w:pPr>
  </w:style>
  <w:style w:type="paragraph" w:customStyle="1" w:styleId="ListAlpha2">
    <w:name w:val="List Alpha 2"/>
    <w:basedOn w:val="List2"/>
    <w:rsid w:val="00A66F25"/>
    <w:pPr>
      <w:numPr>
        <w:numId w:val="6"/>
      </w:numPr>
    </w:pPr>
  </w:style>
  <w:style w:type="paragraph" w:styleId="List2">
    <w:name w:val="List 2"/>
    <w:basedOn w:val="BodyText"/>
    <w:rsid w:val="00A66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F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F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F25"/>
    <w:pPr>
      <w:numPr>
        <w:numId w:val="1"/>
      </w:numPr>
    </w:pPr>
  </w:style>
  <w:style w:type="paragraph" w:styleId="ListBullet5">
    <w:name w:val="List Bullet 5"/>
    <w:basedOn w:val="List5"/>
    <w:rsid w:val="00A66F25"/>
    <w:pPr>
      <w:numPr>
        <w:numId w:val="2"/>
      </w:numPr>
    </w:pPr>
  </w:style>
  <w:style w:type="paragraph" w:styleId="ListContinue2">
    <w:name w:val="List Continue 2"/>
    <w:basedOn w:val="List2"/>
    <w:rsid w:val="00A66F25"/>
    <w:pPr>
      <w:ind w:firstLine="0"/>
    </w:pPr>
  </w:style>
  <w:style w:type="paragraph" w:styleId="ListContinue3">
    <w:name w:val="List Continue 3"/>
    <w:basedOn w:val="List3"/>
    <w:rsid w:val="00A66F25"/>
    <w:pPr>
      <w:ind w:left="1021" w:firstLine="0"/>
    </w:pPr>
  </w:style>
  <w:style w:type="paragraph" w:styleId="ListContinue4">
    <w:name w:val="List Continue 4"/>
    <w:basedOn w:val="List4"/>
    <w:rsid w:val="00A66F25"/>
    <w:pPr>
      <w:ind w:firstLine="0"/>
    </w:pPr>
  </w:style>
  <w:style w:type="paragraph" w:styleId="ListContinue5">
    <w:name w:val="List Continue 5"/>
    <w:basedOn w:val="List5"/>
    <w:rsid w:val="00A66F25"/>
    <w:pPr>
      <w:ind w:firstLine="0"/>
    </w:pPr>
  </w:style>
  <w:style w:type="paragraph" w:styleId="ListNumber3">
    <w:name w:val="List Number 3"/>
    <w:basedOn w:val="List3"/>
    <w:rsid w:val="00A66F25"/>
    <w:pPr>
      <w:numPr>
        <w:numId w:val="3"/>
      </w:numPr>
    </w:pPr>
  </w:style>
  <w:style w:type="paragraph" w:styleId="ListNumber4">
    <w:name w:val="List Number 4"/>
    <w:basedOn w:val="List4"/>
    <w:rsid w:val="00A66F25"/>
    <w:pPr>
      <w:numPr>
        <w:numId w:val="4"/>
      </w:numPr>
    </w:pPr>
  </w:style>
  <w:style w:type="paragraph" w:styleId="ListNumber5">
    <w:name w:val="List Number 5"/>
    <w:basedOn w:val="List5"/>
    <w:rsid w:val="00A66F25"/>
    <w:pPr>
      <w:numPr>
        <w:numId w:val="5"/>
      </w:numPr>
    </w:pPr>
  </w:style>
  <w:style w:type="paragraph" w:styleId="BlockText">
    <w:name w:val="Block Text"/>
    <w:basedOn w:val="Normal"/>
    <w:rsid w:val="00A66F25"/>
    <w:pPr>
      <w:spacing w:after="120"/>
      <w:ind w:left="1440" w:right="1440"/>
    </w:pPr>
  </w:style>
  <w:style w:type="character" w:customStyle="1" w:styleId="Subscript">
    <w:name w:val="Subscript"/>
    <w:rsid w:val="00A66F25"/>
    <w:rPr>
      <w:sz w:val="16"/>
      <w:vertAlign w:val="subscript"/>
    </w:rPr>
  </w:style>
  <w:style w:type="character" w:customStyle="1" w:styleId="Superscript">
    <w:name w:val="Superscript"/>
    <w:rsid w:val="00A66F25"/>
    <w:rPr>
      <w:sz w:val="16"/>
      <w:vertAlign w:val="superscript"/>
    </w:rPr>
  </w:style>
  <w:style w:type="character" w:customStyle="1" w:styleId="Symbols">
    <w:name w:val="Symbols"/>
    <w:rsid w:val="00A66F25"/>
    <w:rPr>
      <w:rFonts w:ascii="Symbol" w:hAnsi="Symbol"/>
    </w:rPr>
  </w:style>
  <w:style w:type="character" w:customStyle="1" w:styleId="MenuOptions">
    <w:name w:val="Menu Options"/>
    <w:rsid w:val="00A66F25"/>
    <w:rPr>
      <w:rFonts w:ascii="Arial Narrow" w:hAnsi="Arial Narrow"/>
      <w:smallCaps/>
    </w:rPr>
  </w:style>
  <w:style w:type="character" w:customStyle="1" w:styleId="Buttons">
    <w:name w:val="Buttons"/>
    <w:rsid w:val="00A66F25"/>
    <w:rPr>
      <w:b/>
    </w:rPr>
  </w:style>
  <w:style w:type="character" w:customStyle="1" w:styleId="Underlined">
    <w:name w:val="Underlined"/>
    <w:rsid w:val="00A66F25"/>
    <w:rPr>
      <w:u w:val="single"/>
    </w:rPr>
  </w:style>
  <w:style w:type="paragraph" w:customStyle="1" w:styleId="TableBodyTextRight">
    <w:name w:val="Table Body Text Right"/>
    <w:basedOn w:val="TableBodyText"/>
    <w:rsid w:val="00A66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F25"/>
    <w:rPr>
      <w:sz w:val="18"/>
    </w:rPr>
  </w:style>
  <w:style w:type="paragraph" w:customStyle="1" w:styleId="BodySmallRight">
    <w:name w:val="Body Small Right"/>
    <w:basedOn w:val="BodyTextRight"/>
    <w:rsid w:val="00A66F25"/>
    <w:rPr>
      <w:sz w:val="18"/>
      <w:szCs w:val="18"/>
    </w:rPr>
  </w:style>
  <w:style w:type="paragraph" w:customStyle="1" w:styleId="MarginEdition">
    <w:name w:val="Margin Edition"/>
    <w:basedOn w:val="MarginNote"/>
    <w:rsid w:val="00A66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F25"/>
    <w:rPr>
      <w:sz w:val="2"/>
      <w:szCs w:val="2"/>
    </w:rPr>
  </w:style>
  <w:style w:type="character" w:customStyle="1" w:styleId="Small">
    <w:name w:val="Small"/>
    <w:rsid w:val="00A66F25"/>
    <w:rPr>
      <w:sz w:val="16"/>
    </w:rPr>
  </w:style>
  <w:style w:type="paragraph" w:customStyle="1" w:styleId="WideTable">
    <w:name w:val="Wide Table"/>
    <w:basedOn w:val="Normal"/>
    <w:rsid w:val="00A66F25"/>
    <w:pPr>
      <w:ind w:left="-1418"/>
    </w:pPr>
    <w:rPr>
      <w:sz w:val="2"/>
      <w:szCs w:val="2"/>
    </w:rPr>
  </w:style>
  <w:style w:type="character" w:styleId="PageNumber">
    <w:name w:val="page number"/>
    <w:rsid w:val="00A66F25"/>
  </w:style>
  <w:style w:type="paragraph" w:styleId="Quote">
    <w:name w:val="Quote"/>
    <w:basedOn w:val="Heading1"/>
    <w:link w:val="QuoteChar"/>
    <w:qFormat/>
    <w:rsid w:val="00A66F2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66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F25"/>
    <w:pPr>
      <w:pageBreakBefore/>
    </w:pPr>
  </w:style>
  <w:style w:type="paragraph" w:customStyle="1" w:styleId="Border">
    <w:name w:val="Border"/>
    <w:basedOn w:val="Normal"/>
    <w:qFormat/>
    <w:rsid w:val="00A66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66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66F2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66F2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66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66F25"/>
    <w:rPr>
      <w:u w:val="single"/>
    </w:rPr>
  </w:style>
  <w:style w:type="character" w:customStyle="1" w:styleId="BoldandItalics">
    <w:name w:val="Bold and Italics"/>
    <w:qFormat/>
    <w:rsid w:val="00A66F25"/>
    <w:rPr>
      <w:b/>
      <w:i/>
      <w:u w:val="none"/>
    </w:rPr>
  </w:style>
  <w:style w:type="paragraph" w:styleId="BalloonText">
    <w:name w:val="Balloon Text"/>
    <w:basedOn w:val="Normal"/>
    <w:link w:val="BalloonTextChar"/>
    <w:rsid w:val="00A66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66F2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6F2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66F2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939</Words>
  <Characters>5792</Characters>
  <Application>Microsoft Office Word</Application>
  <DocSecurity>0</DocSecurity>
  <Lines>264</Lines>
  <Paragraphs>139</Paragraphs>
  <ScaleCrop>false</ScaleCrop>
  <Company>Author-it Software Corporation Ltd.</Company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CUSGEN01A Use and adapt to changes in technology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2012-05-26T23:28:00Z</dcterms:created>
  <dcterms:modified xsi:type="dcterms:W3CDTF">2012-05-26T23:28:00Z</dcterms:modified>
</cp:coreProperties>
</file>