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053" w:rsidP="009D3053">
      <w:pPr>
        <w:pStyle w:val="Title"/>
      </w:pPr>
      <w:r>
        <w:fldChar w:fldCharType="begin"/>
      </w:r>
      <w:r>
        <w:instrText xml:space="preserve"> TITLE   \* MERGEFORMAT </w:instrText>
      </w:r>
      <w:r>
        <w:fldChar w:fldCharType="separate"/>
      </w:r>
      <w:r>
        <w:t>CUSADM06A Develop and implement an operational plan</w:t>
      </w:r>
      <w:r>
        <w:fldChar w:fldCharType="end"/>
      </w:r>
    </w:p>
    <w:p w:rsidR="009D3053" w:rsidP="009D3053">
      <w:pPr>
        <w:pStyle w:val="Version"/>
        <w:sectPr w:rsidSect="003548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89D" w:rsidP="0035489D">
      <w:pPr>
        <w:pStyle w:val="SuperHeading"/>
      </w:pPr>
      <w:r w:rsidRPr="0035489D">
        <w:t>CUSADM06A Develop and implement an operational plan</w:t>
      </w:r>
    </w:p>
    <w:p w:rsidR="00000000" w:rsidRPr="0035489D" w:rsidP="0035489D">
      <w:pPr>
        <w:pStyle w:val="Heading1"/>
      </w:pPr>
      <w:bookmarkStart w:id="1" w:name="O_320270"/>
      <w:bookmarkEnd w:id="1"/>
      <w:r w:rsidRPr="0035489D">
        <w:t>Modification History</w:t>
      </w:r>
    </w:p>
    <w:p w:rsidR="00000000" w:rsidRPr="0035489D" w:rsidP="0035489D">
      <w:pPr>
        <w:pStyle w:val="BodyText"/>
      </w:pPr>
      <w:r w:rsidRPr="0035489D">
        <w:t>Not applicable.</w:t>
      </w:r>
    </w:p>
    <w:p w:rsidR="00000000" w:rsidRPr="0035489D" w:rsidP="0035489D">
      <w:pPr>
        <w:pStyle w:val="AllowPageBreak"/>
      </w:pPr>
    </w:p>
    <w:p w:rsidR="00000000" w:rsidRPr="0035489D" w:rsidP="0035489D">
      <w:pPr>
        <w:pStyle w:val="Heading1"/>
      </w:pPr>
      <w:bookmarkStart w:id="2" w:name="O_320271"/>
      <w:bookmarkEnd w:id="2"/>
      <w:r w:rsidRPr="0035489D">
        <w:t>Unit Descriptor</w:t>
      </w:r>
    </w:p>
    <w:p w:rsidR="00000000" w:rsidRPr="0035489D" w:rsidP="0035489D">
      <w:pPr>
        <w:pStyle w:val="BodyText"/>
      </w:pPr>
      <w:r w:rsidRPr="0035489D">
        <w:t>This unit describes the skills and knowledge required to support the operational planning process.  It may be applie</w:t>
      </w:r>
      <w:r w:rsidRPr="0035489D">
        <w:t>d to a small independent operation or to a section of a large organisation.</w:t>
      </w:r>
    </w:p>
    <w:p w:rsidR="009D3053" w:rsidP="0035489D">
      <w:pPr>
        <w:pStyle w:val="BodyText"/>
      </w:pPr>
      <w:r w:rsidRPr="0035489D">
        <w:t>This unit describes the skills and knowledge required to support the operational planning process.  It may be applied to a small independent operation or to a section of a large or</w:t>
      </w:r>
      <w:r w:rsidRPr="0035489D">
        <w:t>ganisation.</w:t>
      </w:r>
    </w:p>
    <w:p w:rsidR="009D3053" w:rsidP="0035489D">
      <w:pPr>
        <w:pStyle w:val="BodyText"/>
      </w:pPr>
    </w:p>
    <w:p w:rsidR="00000000" w:rsidRPr="0035489D" w:rsidP="0035489D">
      <w:pPr>
        <w:pStyle w:val="Heading1"/>
      </w:pPr>
      <w:bookmarkStart w:id="3" w:name="O_320269"/>
      <w:bookmarkEnd w:id="3"/>
      <w:r w:rsidRPr="0035489D">
        <w:t>Application of the Unit</w:t>
      </w:r>
    </w:p>
    <w:p w:rsidR="00000000" w:rsidRPr="0035489D" w:rsidP="0035489D">
      <w:pPr>
        <w:pStyle w:val="BodyText"/>
      </w:pPr>
      <w:r w:rsidRPr="0035489D">
        <w:t>Not applicable.</w:t>
      </w:r>
    </w:p>
    <w:p w:rsidR="00000000" w:rsidRPr="0035489D" w:rsidP="0035489D">
      <w:pPr>
        <w:pStyle w:val="AllowPageBreak"/>
      </w:pPr>
    </w:p>
    <w:p w:rsidR="00000000" w:rsidRPr="0035489D" w:rsidP="0035489D">
      <w:pPr>
        <w:pStyle w:val="Heading1"/>
      </w:pPr>
      <w:bookmarkStart w:id="4" w:name="O_320268"/>
      <w:bookmarkEnd w:id="4"/>
      <w:r w:rsidRPr="0035489D">
        <w:t>Licensing/Regulatory Information</w:t>
      </w:r>
    </w:p>
    <w:p w:rsidR="00000000" w:rsidRPr="0035489D" w:rsidP="0035489D">
      <w:pPr>
        <w:pStyle w:val="BodyText"/>
      </w:pPr>
      <w:r w:rsidRPr="0035489D">
        <w:t>Not applicable.</w:t>
      </w:r>
    </w:p>
    <w:p w:rsidR="00000000" w:rsidRPr="0035489D" w:rsidP="0035489D">
      <w:pPr>
        <w:pStyle w:val="AllowPageBreak"/>
      </w:pPr>
    </w:p>
    <w:p w:rsidR="00000000" w:rsidRPr="0035489D" w:rsidP="0035489D">
      <w:pPr>
        <w:pStyle w:val="Heading1"/>
      </w:pPr>
      <w:bookmarkStart w:id="5" w:name="O_320267"/>
      <w:bookmarkEnd w:id="5"/>
      <w:r w:rsidRPr="0035489D">
        <w:t>Pre-Requisites</w:t>
      </w:r>
    </w:p>
    <w:p w:rsidR="00000000" w:rsidRPr="0035489D" w:rsidP="0035489D">
      <w:pPr>
        <w:pStyle w:val="BodyText"/>
      </w:pPr>
      <w:r w:rsidRPr="0035489D">
        <w:t>Not applicable.</w:t>
      </w:r>
    </w:p>
    <w:p w:rsidR="00000000" w:rsidRPr="0035489D" w:rsidP="0035489D">
      <w:pPr>
        <w:pStyle w:val="AllowPageBreak"/>
      </w:pPr>
    </w:p>
    <w:p w:rsidR="00000000" w:rsidRPr="0035489D" w:rsidP="0035489D">
      <w:pPr>
        <w:pStyle w:val="Heading1"/>
      </w:pPr>
      <w:bookmarkStart w:id="6" w:name="O_320266"/>
      <w:bookmarkEnd w:id="6"/>
      <w:r w:rsidRPr="0035489D">
        <w:t>Employability Skills Information</w:t>
      </w:r>
    </w:p>
    <w:p w:rsidR="00000000" w:rsidRPr="0035489D" w:rsidP="0035489D">
      <w:pPr>
        <w:pStyle w:val="BodyText"/>
      </w:pPr>
      <w:r w:rsidRPr="0035489D">
        <w:t>Not applicable.</w:t>
      </w:r>
    </w:p>
    <w:p w:rsidR="00000000" w:rsidRPr="0035489D" w:rsidP="0035489D">
      <w:pPr>
        <w:pStyle w:val="AllowPageBreak"/>
      </w:pPr>
    </w:p>
    <w:p w:rsidR="00000000" w:rsidRPr="0035489D" w:rsidP="0035489D">
      <w:pPr>
        <w:pStyle w:val="Heading1"/>
      </w:pPr>
      <w:bookmarkStart w:id="7" w:name="O_320260"/>
      <w:bookmarkEnd w:id="7"/>
      <w:r w:rsidRPr="0035489D">
        <w:t>Elements and Performance Criteria Pre-Content</w:t>
      </w:r>
    </w:p>
    <w:p w:rsidR="00000000" w:rsidRPr="0035489D" w:rsidP="0035489D">
      <w:pPr>
        <w:pStyle w:val="BodyText"/>
      </w:pPr>
      <w:r w:rsidRPr="0035489D">
        <w:t>Not applicable.</w:t>
      </w:r>
    </w:p>
    <w:p w:rsidR="00000000" w:rsidRPr="0035489D" w:rsidP="0035489D">
      <w:pPr>
        <w:pStyle w:val="AllowPageBreak"/>
      </w:pPr>
    </w:p>
    <w:p w:rsidR="00000000" w:rsidRPr="0035489D" w:rsidP="0035489D">
      <w:pPr>
        <w:pStyle w:val="Heading1"/>
      </w:pPr>
      <w:bookmarkStart w:id="8" w:name="O_320265"/>
      <w:bookmarkEnd w:id="8"/>
      <w:r w:rsidRPr="0035489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D305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rPr>
                <w:rStyle w:val="SpecialBold"/>
              </w:rPr>
              <w:t>Elements and Performance Criteria</w:t>
            </w:r>
          </w:p>
        </w:tc>
      </w:tr>
      <w:tr w:rsidTr="009D305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rPr>
                <w:rStyle w:val="SpecialBold"/>
              </w:rPr>
              <w:t>Performance Criteria</w:t>
            </w:r>
          </w:p>
        </w:tc>
      </w:tr>
      <w:tr w:rsidTr="009D305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1</w:t>
            </w:r>
          </w:p>
        </w:tc>
        <w:tc>
          <w:tcPr>
            <w:tcW w:w="3000" w:type="dxa"/>
            <w:vMerge w:val="restart"/>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Develop operational plans</w:t>
            </w: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1.1</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In collaboration with relevant personnel develop plans and strategies based on workplace or project needs and strategic and business goals to achieve identified operational outcomes</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1.2</w:t>
            </w:r>
          </w:p>
        </w:tc>
        <w:tc>
          <w:tcPr>
            <w:tcW w:w="51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Develop scope and objectives based on:</w:t>
            </w:r>
          </w:p>
          <w:p w:rsidR="00000000" w:rsidRPr="0035489D" w:rsidP="0035489D">
            <w:pPr>
              <w:pStyle w:val="BodyText"/>
            </w:pPr>
            <w:r w:rsidRPr="0035489D">
              <w:t>overall goals</w:t>
            </w:r>
          </w:p>
          <w:p w:rsidR="00000000" w:rsidRPr="0035489D" w:rsidP="0035489D">
            <w:pPr>
              <w:pStyle w:val="BodyText"/>
            </w:pPr>
            <w:r w:rsidRPr="0035489D">
              <w:t xml:space="preserve">feedback from </w:t>
            </w:r>
            <w:r w:rsidRPr="0035489D">
              <w:t>individuals</w:t>
            </w:r>
          </w:p>
          <w:p w:rsidR="00000000" w:rsidP="0035489D">
            <w:pPr>
              <w:pStyle w:val="BodyText"/>
              <w:rPr>
                <w:lang w:val="en-NZ"/>
              </w:rPr>
            </w:pPr>
            <w:r w:rsidRPr="0035489D">
              <w:t>monitoring of workplace operations</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1.3</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Identify and analyse internal and external factors which may impact on the plan to ensure the achievement of planned and agreed outcomes</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1.4</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Consult appropriate colleagues during the development of the plan to confirm and/or adjust details of the plan as required</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1.5</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Develop resource strategies to support planned operational processes and outcomes </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1.6</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Develop administrative framework and</w:t>
            </w:r>
            <w:r w:rsidRPr="0035489D">
              <w:t xml:space="preserve"> systems to ensure planned operational outcomes</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1.7</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Identify and communicate priorities, responsibilities and timelines to those who will implement the plan</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1.8</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Develop evaluation systems in consultation with appropriate colleagues to monitor and adjust operational outcomes</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1.9</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Develop an internal and external communications strategy to keep all stakeholders informed</w:t>
            </w:r>
          </w:p>
        </w:tc>
      </w:tr>
      <w:tr w:rsidTr="009D305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2</w:t>
            </w:r>
          </w:p>
        </w:tc>
        <w:tc>
          <w:tcPr>
            <w:tcW w:w="3000" w:type="dxa"/>
            <w:vMerge w:val="restart"/>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Administer and monitor operational plans</w:t>
            </w: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2.1</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Implement and monitor operation of plan</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2.2</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Provide support and assistance to colleagues involved in implementing the plan and deal with contingencies as required</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2.3</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Comply with reporting requirements</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2.4</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Implement and monitor financial control systems</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2.5</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Establish and maintain a file of all relevant documentation and correspondence</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2.6</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Obtain additional resources in accordance with agreed policy</w:t>
            </w:r>
          </w:p>
        </w:tc>
      </w:tr>
      <w:tr w:rsidTr="009D305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3</w:t>
            </w:r>
          </w:p>
        </w:tc>
        <w:tc>
          <w:tcPr>
            <w:tcW w:w="3000" w:type="dxa"/>
            <w:vMerge w:val="restart"/>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Conduct ongoing evaluation</w:t>
            </w: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3.1</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Use agreed evaluation methods to assess effectiveness in the workplace</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3.2</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Involve all appropriate colleagues in evaluation</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3.3</w:t>
            </w:r>
          </w:p>
        </w:tc>
        <w:tc>
          <w:tcPr>
            <w:tcW w:w="51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Identify problems and make appropriate adjustments </w:t>
            </w:r>
          </w:p>
        </w:tc>
      </w:tr>
      <w:tr w:rsidTr="009D305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3.4</w:t>
            </w:r>
          </w:p>
        </w:tc>
        <w:tc>
          <w:tcPr>
            <w:tcW w:w="51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Incorporate results of evaluation into ongoing planning and operational management</w:t>
            </w:r>
          </w:p>
        </w:tc>
      </w:tr>
    </w:tbl>
    <w:p w:rsidR="00000000" w:rsidRPr="0035489D" w:rsidP="0035489D">
      <w:pPr>
        <w:pStyle w:val="BodyText"/>
      </w:pPr>
    </w:p>
    <w:p w:rsidR="00000000" w:rsidRPr="0035489D" w:rsidP="0035489D">
      <w:pPr>
        <w:pStyle w:val="AllowPageBreak"/>
      </w:pPr>
    </w:p>
    <w:p w:rsidR="00000000" w:rsidRPr="0035489D" w:rsidP="0035489D">
      <w:pPr>
        <w:pStyle w:val="Heading1"/>
      </w:pPr>
      <w:bookmarkStart w:id="9" w:name="O_320264"/>
      <w:bookmarkEnd w:id="9"/>
      <w:r w:rsidRPr="0035489D">
        <w:t>Required Skills and Knowledge</w:t>
      </w:r>
    </w:p>
    <w:p w:rsidR="00000000" w:rsidRPr="0035489D" w:rsidP="0035489D">
      <w:pPr>
        <w:pStyle w:val="BodyText"/>
      </w:pPr>
      <w:r w:rsidRPr="0035489D">
        <w:t>Not applicable.</w:t>
      </w:r>
    </w:p>
    <w:p w:rsidR="00000000" w:rsidRPr="0035489D" w:rsidP="0035489D">
      <w:pPr>
        <w:pStyle w:val="AllowPageBreak"/>
      </w:pPr>
    </w:p>
    <w:p w:rsidR="00000000" w:rsidRPr="0035489D" w:rsidP="0035489D">
      <w:pPr>
        <w:pStyle w:val="Heading1"/>
      </w:pPr>
      <w:bookmarkStart w:id="10" w:name="O_320263"/>
      <w:bookmarkEnd w:id="10"/>
      <w:r w:rsidRPr="0035489D">
        <w:t>Evidence Guide</w:t>
      </w:r>
    </w:p>
    <w:p w:rsidR="00000000" w:rsidRPr="0035489D" w:rsidP="0035489D">
      <w:pPr>
        <w:pStyle w:val="BodyText"/>
      </w:pPr>
      <w:r w:rsidRPr="0035489D">
        <w:t>Evidence guide</w:t>
      </w:r>
    </w:p>
    <w:tbl>
      <w:tblPr>
        <w:tblW w:w="0" w:type="auto"/>
        <w:tblLayout w:type="fixed"/>
        <w:tblCellMar>
          <w:left w:w="62" w:type="dxa"/>
          <w:right w:w="62" w:type="dxa"/>
        </w:tblCellMar>
        <w:tblLook w:val="0000"/>
      </w:tblPr>
      <w:tblGrid>
        <w:gridCol w:w="4500"/>
        <w:gridCol w:w="4500"/>
      </w:tblGrid>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rPr>
                <w:rStyle w:val="SpecialBold"/>
              </w:rPr>
              <w:t>Underpinning knowledge and skills</w:t>
            </w: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Assessment must include evidence of essential knowledge of, and skills in, the following areas:</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planning techniques</w:t>
            </w:r>
          </w:p>
          <w:p w:rsidR="00000000" w:rsidRPr="0035489D" w:rsidP="0035489D">
            <w:pPr>
              <w:pStyle w:val="BodyText"/>
            </w:pPr>
            <w:r w:rsidRPr="0035489D">
              <w:t>problem solving and decision making in specific relationship to development and implementation of operational plans</w:t>
            </w:r>
          </w:p>
          <w:p w:rsidR="00000000" w:rsidRPr="0035489D" w:rsidP="0035489D">
            <w:pPr>
              <w:pStyle w:val="BodyText"/>
            </w:pPr>
            <w:r w:rsidRPr="0035489D">
              <w:t>research skills in rel</w:t>
            </w:r>
            <w:r w:rsidRPr="0035489D">
              <w:t>ation to a broad range of information from multiple sources and related to a broad range of issues</w:t>
            </w:r>
          </w:p>
          <w:p w:rsidR="00000000" w:rsidRPr="0035489D" w:rsidP="0035489D">
            <w:pPr>
              <w:pStyle w:val="BodyText"/>
            </w:pPr>
            <w:r w:rsidRPr="0035489D">
              <w:t>current internal and external environments impacting on the activity</w:t>
            </w:r>
          </w:p>
          <w:p w:rsidR="00000000" w:rsidP="0035489D">
            <w:pPr>
              <w:pStyle w:val="BodyText"/>
              <w:rPr>
                <w:lang w:val="en-NZ"/>
              </w:rPr>
            </w:pPr>
            <w:r w:rsidRPr="0035489D">
              <w:t xml:space="preserve">legal issues which impact on enterprise operations as appropriate to industry sector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rPr>
                <w:rStyle w:val="SpecialBold"/>
              </w:rPr>
              <w:t>Linkages to other units</w:t>
            </w:r>
          </w:p>
        </w:tc>
        <w:tc>
          <w:tcPr>
            <w:tcW w:w="45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This unit relates to planning and combined assessment/training may be appropriate with a wide range of other business administration units.  These units should be selected according to the needs of the specific sector and workplac</w:t>
            </w:r>
            <w:r w:rsidRPr="0035489D">
              <w:t xml:space="preserve">e.  The following units may be appropriate for combined training delivery and/or assessment:    </w:t>
            </w:r>
          </w:p>
          <w:p w:rsidR="00000000" w:rsidRPr="0035489D" w:rsidP="0035489D">
            <w:pPr>
              <w:pStyle w:val="BodyText"/>
            </w:pPr>
            <w:r w:rsidRPr="0035489D">
              <w:t>BSXFMI404A  Participate in, lead and facilitate a team</w:t>
            </w:r>
          </w:p>
          <w:p w:rsidR="00000000" w:rsidP="0035489D">
            <w:pPr>
              <w:pStyle w:val="BodyText"/>
              <w:rPr>
                <w:lang w:val="en-NZ"/>
              </w:rPr>
            </w:pPr>
            <w:r w:rsidRPr="0035489D">
              <w:t>CUEFIN1A Manage a budget</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rPr>
                <w:rStyle w:val="SpecialBold"/>
              </w:rPr>
              <w:t>Critical aspects of evidence</w:t>
            </w:r>
          </w:p>
        </w:tc>
        <w:tc>
          <w:tcPr>
            <w:tcW w:w="45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Care should be taken in developing training to me</w:t>
            </w:r>
            <w:r w:rsidRPr="0035489D">
              <w:t>et the requirements of this unit.  For generic prevocational training, organisations should provide training that considers the full range of industry contexts with no basis towards individual sectors.  The range of variables will assist in this regard.  F</w:t>
            </w:r>
            <w:r w:rsidRPr="0035489D">
              <w:t>or sector specific delivery, training should be tailored to meet the needs of that sector.</w:t>
            </w:r>
          </w:p>
          <w:p w:rsidR="00000000" w:rsidRPr="0035489D" w:rsidP="0035489D">
            <w:pPr>
              <w:pStyle w:val="BodyText"/>
            </w:pPr>
            <w:r w:rsidRPr="0035489D">
              <w:t xml:space="preserve">The following evidence is critical to the judgement of competence in this unit: </w:t>
            </w:r>
          </w:p>
          <w:p w:rsidR="00000000" w:rsidRPr="0035489D" w:rsidP="0035489D">
            <w:pPr>
              <w:pStyle w:val="BodyText"/>
            </w:pPr>
            <w:r w:rsidRPr="0035489D">
              <w:t>ability to develop a realistic plan that relates to the film, television, radio or m</w:t>
            </w:r>
            <w:r w:rsidRPr="0035489D">
              <w:t>ultimedia context.  The plan should identify current and relevant industry issues and clearly identify an implementation program</w:t>
            </w:r>
          </w:p>
          <w:p w:rsidR="00000000" w:rsidRPr="0035489D" w:rsidP="0035489D">
            <w:pPr>
              <w:pStyle w:val="BodyText"/>
            </w:pPr>
            <w:r w:rsidRPr="0035489D">
              <w:t>ability to apply an integrated approach to operational issues</w:t>
            </w:r>
          </w:p>
          <w:p w:rsidR="00000000" w:rsidRPr="0035489D" w:rsidP="0035489D">
            <w:pPr>
              <w:pStyle w:val="BodyText"/>
            </w:pPr>
            <w:r w:rsidRPr="0035489D">
              <w:t>legal issues which affect general operations within the sector</w:t>
            </w:r>
          </w:p>
          <w:p w:rsidR="00000000" w:rsidRPr="0035489D" w:rsidP="0035489D">
            <w:pPr>
              <w:pStyle w:val="BodyText"/>
            </w:pPr>
            <w:r w:rsidRPr="0035489D">
              <w:t>cu</w:t>
            </w:r>
            <w:r w:rsidRPr="0035489D">
              <w:t>rrent industry issues which affect general operations within the sector</w:t>
            </w:r>
          </w:p>
          <w:p w:rsidR="00000000" w:rsidP="0035489D">
            <w:pPr>
              <w:pStyle w:val="BodyText"/>
              <w:rPr>
                <w:lang w:val="en-NZ"/>
              </w:rPr>
            </w:pPr>
            <w:r w:rsidRPr="0035489D">
              <w:t xml:space="preserve">specific implementation and monitoring issues which may affect the plan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rPr>
                <w:rStyle w:val="SpecialBold"/>
              </w:rPr>
              <w:t>Method and context of assessment</w:t>
            </w: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Assessment may take place on the job, off the job or a combination of both of these. However, assessment of this unit would most effectively be undertaken on the job due to the specific workplace environment requirements. Off the job assessment must be und</w:t>
            </w:r>
            <w:r w:rsidRPr="0035489D">
              <w:t>ertaken in a closely simulated workplace environment.</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 xml:space="preserve">Assessment may incorporate a range of methods to assess performance and the application of essential underpinning knowledge, and might include:    </w:t>
            </w:r>
          </w:p>
          <w:p w:rsidR="00000000" w:rsidRPr="0035489D" w:rsidP="0035489D">
            <w:pPr>
              <w:pStyle w:val="BodyText"/>
            </w:pPr>
            <w:r w:rsidRPr="0035489D">
              <w:t>case studies</w:t>
            </w:r>
          </w:p>
          <w:p w:rsidR="00000000" w:rsidRPr="0035489D" w:rsidP="0035489D">
            <w:pPr>
              <w:pStyle w:val="BodyText"/>
            </w:pPr>
            <w:r w:rsidRPr="0035489D">
              <w:t>work samples or simulated workplace act</w:t>
            </w:r>
            <w:r w:rsidRPr="0035489D">
              <w:t>ivities</w:t>
            </w:r>
          </w:p>
          <w:p w:rsidR="00000000" w:rsidRPr="0035489D" w:rsidP="0035489D">
            <w:pPr>
              <w:pStyle w:val="BodyText"/>
            </w:pPr>
            <w:r w:rsidRPr="0035489D">
              <w:t>oral questioning/interview</w:t>
            </w:r>
          </w:p>
          <w:p w:rsidR="00000000" w:rsidRPr="0035489D" w:rsidP="0035489D">
            <w:pPr>
              <w:pStyle w:val="BodyText"/>
            </w:pPr>
            <w:r w:rsidRPr="0035489D">
              <w:t>projects/reports/logbooks</w:t>
            </w:r>
          </w:p>
          <w:p w:rsidR="00000000" w:rsidRPr="0035489D" w:rsidP="0035489D">
            <w:pPr>
              <w:pStyle w:val="BodyText"/>
            </w:pPr>
            <w:r w:rsidRPr="0035489D">
              <w:t>third party reports and authenticated prior achievements</w:t>
            </w:r>
          </w:p>
          <w:p w:rsidR="00000000" w:rsidP="0035489D">
            <w:pPr>
              <w:pStyle w:val="BodyText"/>
              <w:rPr>
                <w:lang w:val="en-NZ"/>
              </w:rPr>
            </w:pPr>
            <w:r w:rsidRPr="0035489D">
              <w:t>portfolios of evidence</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Assessment must take place over a period of time in order to determine competence in the ongoing implementation a</w:t>
            </w:r>
            <w:r w:rsidRPr="0035489D">
              <w:t xml:space="preserve">nd monitoring aspects of this unit.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rPr>
                <w:rStyle w:val="SpecialBold"/>
              </w:rPr>
              <w:t>Resource requirements</w:t>
            </w:r>
          </w:p>
        </w:tc>
        <w:tc>
          <w:tcPr>
            <w:tcW w:w="45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Assessment requires access to relevant information about the project or organisation listed in the range of variable statement.</w:t>
            </w:r>
          </w:p>
          <w:p w:rsidR="00000000" w:rsidRPr="0035489D" w:rsidP="0035489D">
            <w:pPr>
              <w:pStyle w:val="BodyText"/>
            </w:pPr>
            <w:r w:rsidRPr="0035489D">
              <w:t>Workplace based assessment should be based on a particular workpl</w:t>
            </w:r>
            <w:r w:rsidRPr="0035489D">
              <w:t>ace or project and relevant policies and data for that workplace.</w:t>
            </w:r>
          </w:p>
          <w:p w:rsidR="00000000" w:rsidRPr="0035489D" w:rsidP="0035489D">
            <w:pPr>
              <w:pStyle w:val="BodyText"/>
            </w:pPr>
            <w:r w:rsidRPr="0035489D">
              <w:t>Simulated workplace activities may be undertaken using an appropriate range of relevant and current material to the industry.</w:t>
            </w:r>
          </w:p>
        </w:tc>
      </w:tr>
    </w:tbl>
    <w:p w:rsidR="00000000" w:rsidRPr="0035489D" w:rsidP="0035489D">
      <w:pPr>
        <w:pStyle w:val="BodyText"/>
      </w:pPr>
    </w:p>
    <w:tbl>
      <w:tblPr>
        <w:tblW w:w="0" w:type="auto"/>
        <w:tblLayout w:type="fixed"/>
        <w:tblCellMar>
          <w:left w:w="62" w:type="dxa"/>
          <w:right w:w="62" w:type="dxa"/>
        </w:tblCellMar>
        <w:tblLook w:val="0000"/>
      </w:tblPr>
      <w:tblGrid>
        <w:gridCol w:w="4500"/>
        <w:gridCol w:w="4500"/>
      </w:tblGrid>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Key competencies</w:t>
            </w: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Level</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Collecting, organising and analysing information </w:t>
            </w: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3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Communicating ideas and information </w:t>
            </w: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3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Planning and organising activities </w:t>
            </w: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3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Working with others and in teams </w:t>
            </w: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3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Solving problems </w:t>
            </w: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3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Using mathematical ideas and techniques </w:t>
            </w: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1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Using technology </w:t>
            </w:r>
          </w:p>
        </w:tc>
        <w:tc>
          <w:tcPr>
            <w:tcW w:w="45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 xml:space="preserve">2 </w:t>
            </w:r>
          </w:p>
        </w:tc>
      </w:tr>
    </w:tbl>
    <w:p w:rsidR="00000000" w:rsidRPr="0035489D" w:rsidP="0035489D">
      <w:pPr>
        <w:pStyle w:val="BodyText"/>
      </w:pPr>
    </w:p>
    <w:p w:rsidR="00000000" w:rsidRPr="0035489D" w:rsidP="0035489D">
      <w:pPr>
        <w:pStyle w:val="AllowPageBreak"/>
      </w:pPr>
    </w:p>
    <w:p w:rsidR="00000000" w:rsidRPr="0035489D" w:rsidP="0035489D">
      <w:pPr>
        <w:pStyle w:val="Heading1"/>
      </w:pPr>
      <w:bookmarkStart w:id="11" w:name="O_320261"/>
      <w:bookmarkEnd w:id="11"/>
      <w:r w:rsidRPr="0035489D">
        <w:t>Range Statement</w:t>
      </w:r>
    </w:p>
    <w:p w:rsidR="00000000" w:rsidRPr="0035489D" w:rsidP="0035489D">
      <w:pPr>
        <w:pStyle w:val="BodyText"/>
      </w:pPr>
      <w:r w:rsidRPr="0035489D">
        <w:t>Range of variables</w:t>
      </w:r>
    </w:p>
    <w:tbl>
      <w:tblPr>
        <w:tblW w:w="0" w:type="auto"/>
        <w:tblLayout w:type="fixed"/>
        <w:tblCellMar>
          <w:left w:w="62" w:type="dxa"/>
          <w:right w:w="62" w:type="dxa"/>
        </w:tblCellMar>
        <w:tblLook w:val="0000"/>
      </w:tblPr>
      <w:tblGrid>
        <w:gridCol w:w="4500"/>
        <w:gridCol w:w="4500"/>
      </w:tblGrid>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Variable</w:t>
            </w: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Scope</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Operational plans will be quite broad in nature and may include plans for: </w:t>
            </w:r>
          </w:p>
        </w:tc>
        <w:tc>
          <w:tcPr>
            <w:tcW w:w="45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a department within a large organisation</w:t>
            </w:r>
          </w:p>
          <w:p w:rsidR="00000000" w:rsidRPr="0035489D" w:rsidP="0035489D">
            <w:pPr>
              <w:pStyle w:val="BodyText"/>
            </w:pPr>
            <w:r w:rsidRPr="0035489D">
              <w:t>a small business</w:t>
            </w:r>
          </w:p>
          <w:p w:rsidR="00000000" w:rsidP="0035489D">
            <w:pPr>
              <w:pStyle w:val="BodyText"/>
              <w:rPr>
                <w:lang w:val="en-NZ"/>
              </w:rPr>
            </w:pPr>
            <w:r w:rsidRPr="0035489D">
              <w:t xml:space="preserve">a specific project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Factors will include: </w:t>
            </w:r>
          </w:p>
        </w:tc>
        <w:tc>
          <w:tcPr>
            <w:tcW w:w="45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availability of resources</w:t>
            </w:r>
          </w:p>
          <w:p w:rsidR="00000000" w:rsidRPr="0035489D" w:rsidP="0035489D">
            <w:pPr>
              <w:pStyle w:val="BodyText"/>
            </w:pPr>
            <w:r w:rsidRPr="0035489D">
              <w:t>finance</w:t>
            </w:r>
          </w:p>
          <w:p w:rsidR="00000000" w:rsidRPr="0035489D" w:rsidP="0035489D">
            <w:pPr>
              <w:pStyle w:val="BodyText"/>
            </w:pPr>
            <w:r w:rsidRPr="0035489D">
              <w:t xml:space="preserve">capability of employees </w:t>
            </w:r>
          </w:p>
          <w:p w:rsidR="00000000" w:rsidP="0035489D">
            <w:pPr>
              <w:pStyle w:val="BodyText"/>
              <w:rPr>
                <w:lang w:val="en-NZ"/>
              </w:rPr>
            </w:pPr>
            <w:r w:rsidRPr="0035489D">
              <w:t xml:space="preserve">specialist input needed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Colleagues may include: </w:t>
            </w:r>
          </w:p>
        </w:tc>
        <w:tc>
          <w:tcPr>
            <w:tcW w:w="45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producer</w:t>
            </w:r>
          </w:p>
          <w:p w:rsidR="00000000" w:rsidRPr="0035489D" w:rsidP="0035489D">
            <w:pPr>
              <w:pStyle w:val="BodyText"/>
            </w:pPr>
            <w:r w:rsidRPr="0035489D">
              <w:t>directors</w:t>
            </w:r>
          </w:p>
          <w:p w:rsidR="00000000" w:rsidRPr="0035489D" w:rsidP="0035489D">
            <w:pPr>
              <w:pStyle w:val="BodyText"/>
            </w:pPr>
            <w:r w:rsidRPr="0035489D">
              <w:t>designers</w:t>
            </w:r>
          </w:p>
          <w:p w:rsidR="00000000" w:rsidRPr="0035489D" w:rsidP="0035489D">
            <w:pPr>
              <w:pStyle w:val="BodyText"/>
            </w:pPr>
            <w:r w:rsidRPr="0035489D">
              <w:t>financial manager</w:t>
            </w:r>
          </w:p>
          <w:p w:rsidR="00000000" w:rsidRPr="0035489D" w:rsidP="0035489D">
            <w:pPr>
              <w:pStyle w:val="BodyText"/>
            </w:pPr>
            <w:r w:rsidRPr="0035489D">
              <w:t>department heads</w:t>
            </w:r>
          </w:p>
          <w:p w:rsidR="00000000" w:rsidRPr="0035489D" w:rsidP="0035489D">
            <w:pPr>
              <w:pStyle w:val="BodyText"/>
            </w:pPr>
            <w:r w:rsidRPr="0035489D">
              <w:t>managers of specialist sections</w:t>
            </w:r>
          </w:p>
          <w:p w:rsidR="00000000" w:rsidRPr="0035489D" w:rsidP="0035489D">
            <w:pPr>
              <w:pStyle w:val="BodyText"/>
            </w:pPr>
            <w:r w:rsidRPr="0035489D">
              <w:t>artists</w:t>
            </w:r>
          </w:p>
          <w:p w:rsidR="00000000" w:rsidP="0035489D">
            <w:pPr>
              <w:pStyle w:val="BodyText"/>
              <w:rPr>
                <w:lang w:val="en-NZ"/>
              </w:rPr>
            </w:pPr>
            <w:r w:rsidRPr="0035489D">
              <w:t>presenters</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Reso</w:t>
            </w:r>
            <w:r w:rsidRPr="0035489D">
              <w:t xml:space="preserve">urces may include: </w:t>
            </w:r>
          </w:p>
        </w:tc>
        <w:tc>
          <w:tcPr>
            <w:tcW w:w="45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personnel</w:t>
            </w:r>
          </w:p>
          <w:p w:rsidR="00000000" w:rsidRPr="0035489D" w:rsidP="0035489D">
            <w:pPr>
              <w:pStyle w:val="BodyText"/>
            </w:pPr>
            <w:r w:rsidRPr="0035489D">
              <w:t>equipment and technology</w:t>
            </w:r>
          </w:p>
          <w:p w:rsidR="00000000" w:rsidRPr="0035489D" w:rsidP="0035489D">
            <w:pPr>
              <w:pStyle w:val="BodyText"/>
            </w:pPr>
            <w:r w:rsidRPr="0035489D">
              <w:t>services</w:t>
            </w:r>
          </w:p>
          <w:p w:rsidR="00000000" w:rsidRPr="0035489D" w:rsidP="0035489D">
            <w:pPr>
              <w:pStyle w:val="BodyText"/>
            </w:pPr>
            <w:r w:rsidRPr="0035489D">
              <w:t>supplies</w:t>
            </w:r>
          </w:p>
          <w:p w:rsidR="00000000" w:rsidP="0035489D">
            <w:pPr>
              <w:pStyle w:val="BodyText"/>
              <w:rPr>
                <w:lang w:val="en-NZ"/>
              </w:rPr>
            </w:pPr>
            <w:r w:rsidRPr="0035489D">
              <w:t xml:space="preserve">sources for accessing specialist advice </w:t>
            </w: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p>
        </w:tc>
      </w:tr>
      <w:tr w:rsidTr="009D305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489D">
            <w:pPr>
              <w:pStyle w:val="BodyText"/>
              <w:rPr>
                <w:lang w:val="en-NZ"/>
              </w:rPr>
            </w:pPr>
            <w:r w:rsidRPr="0035489D">
              <w:t xml:space="preserve">Financial control information may include: </w:t>
            </w:r>
          </w:p>
        </w:tc>
        <w:tc>
          <w:tcPr>
            <w:tcW w:w="4500" w:type="dxa"/>
            <w:tcBorders>
              <w:top w:val="nil"/>
              <w:left w:val="nil"/>
              <w:bottom w:val="nil"/>
              <w:right w:val="nil"/>
            </w:tcBorders>
            <w:tcMar>
              <w:top w:w="0" w:type="dxa"/>
              <w:left w:w="62" w:type="dxa"/>
              <w:bottom w:w="0" w:type="dxa"/>
              <w:right w:w="62" w:type="dxa"/>
            </w:tcMar>
          </w:tcPr>
          <w:p w:rsidR="00000000" w:rsidRPr="0035489D" w:rsidP="0035489D">
            <w:pPr>
              <w:pStyle w:val="BodyText"/>
            </w:pPr>
            <w:r w:rsidRPr="0035489D">
              <w:t>income and expenditure statements</w:t>
            </w:r>
          </w:p>
          <w:p w:rsidR="00000000" w:rsidRPr="0035489D" w:rsidP="0035489D">
            <w:pPr>
              <w:pStyle w:val="BodyText"/>
            </w:pPr>
            <w:r w:rsidRPr="0035489D">
              <w:t>cash flow reports</w:t>
            </w:r>
          </w:p>
          <w:p w:rsidR="00000000" w:rsidRPr="0035489D" w:rsidP="0035489D">
            <w:pPr>
              <w:pStyle w:val="BodyText"/>
            </w:pPr>
            <w:r w:rsidRPr="0035489D">
              <w:t xml:space="preserve">contracts </w:t>
            </w:r>
          </w:p>
        </w:tc>
      </w:tr>
    </w:tbl>
    <w:p w:rsidR="00000000" w:rsidRPr="0035489D" w:rsidP="0035489D">
      <w:pPr>
        <w:pStyle w:val="BodyText"/>
      </w:pPr>
    </w:p>
    <w:p w:rsidR="00000000" w:rsidRPr="0035489D" w:rsidP="0035489D">
      <w:pPr>
        <w:pStyle w:val="AllowPageBreak"/>
      </w:pPr>
    </w:p>
    <w:p w:rsidR="00000000" w:rsidRPr="0035489D" w:rsidP="0035489D">
      <w:pPr>
        <w:pStyle w:val="Heading1"/>
      </w:pPr>
      <w:bookmarkStart w:id="12" w:name="O_320262"/>
      <w:bookmarkEnd w:id="12"/>
      <w:r w:rsidRPr="0035489D">
        <w:t>Unit Sector(s)</w:t>
      </w:r>
    </w:p>
    <w:p w:rsidR="00000000" w:rsidRPr="0035489D" w:rsidP="0035489D">
      <w:pPr>
        <w:pStyle w:val="BodyText"/>
      </w:pPr>
      <w:r w:rsidRPr="0035489D">
        <w:t>Not applicable.</w:t>
      </w:r>
    </w:p>
    <w:p w:rsidR="00000000" w:rsidRPr="0035489D" w:rsidP="0035489D"/>
    <w:sectPr w:rsidSect="003548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053" w:rsidP="009D3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53" w:rsidP="00354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3053" w:rsidP="003548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3053" w:rsidP="003548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3053" w:rsidP="009D30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53" w:rsidP="0035489D">
    <w:pPr>
      <w:pStyle w:val="Header"/>
      <w:framePr w:wrap="around"/>
    </w:pPr>
    <w:r>
      <w:fldChar w:fldCharType="begin"/>
    </w:r>
    <w:r>
      <w:instrText xml:space="preserve"> TITLE   \* MERGEFORMAT </w:instrText>
    </w:r>
    <w:r>
      <w:fldChar w:fldCharType="separate"/>
    </w:r>
    <w:r>
      <w:t>CUSADM06A Develop and implement an operational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3053" w:rsidP="003548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8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489D"/>
    <w:pPr>
      <w:spacing w:before="360" w:after="60"/>
      <w:outlineLvl w:val="0"/>
    </w:pPr>
    <w:rPr>
      <w:sz w:val="32"/>
    </w:rPr>
  </w:style>
  <w:style w:type="paragraph" w:styleId="Heading2">
    <w:name w:val="heading 2"/>
    <w:basedOn w:val="HeadingBase"/>
    <w:next w:val="BodyText"/>
    <w:link w:val="Heading2Char"/>
    <w:qFormat/>
    <w:rsid w:val="0035489D"/>
    <w:pPr>
      <w:keepLines/>
      <w:spacing w:before="240" w:after="120"/>
      <w:outlineLvl w:val="1"/>
    </w:pPr>
    <w:rPr>
      <w:sz w:val="28"/>
      <w:szCs w:val="40"/>
    </w:rPr>
  </w:style>
  <w:style w:type="paragraph" w:styleId="Heading3">
    <w:name w:val="heading 3"/>
    <w:basedOn w:val="HeadingBase"/>
    <w:next w:val="BodyText"/>
    <w:link w:val="Heading3Char"/>
    <w:qFormat/>
    <w:rsid w:val="0035489D"/>
    <w:pPr>
      <w:spacing w:before="180" w:after="120"/>
      <w:outlineLvl w:val="2"/>
    </w:pPr>
    <w:rPr>
      <w:spacing w:val="-10"/>
      <w:kern w:val="32"/>
    </w:rPr>
  </w:style>
  <w:style w:type="paragraph" w:styleId="Heading4">
    <w:name w:val="heading 4"/>
    <w:basedOn w:val="HeadingBase"/>
    <w:next w:val="BodyText"/>
    <w:link w:val="Heading4Char"/>
    <w:qFormat/>
    <w:rsid w:val="0035489D"/>
    <w:pPr>
      <w:spacing w:before="160" w:after="120"/>
      <w:outlineLvl w:val="3"/>
    </w:pPr>
    <w:rPr>
      <w:sz w:val="22"/>
    </w:rPr>
  </w:style>
  <w:style w:type="paragraph" w:styleId="Heading5">
    <w:name w:val="heading 5"/>
    <w:basedOn w:val="HeadingBase"/>
    <w:next w:val="Normal"/>
    <w:link w:val="Heading5Char"/>
    <w:qFormat/>
    <w:rsid w:val="0035489D"/>
    <w:pPr>
      <w:spacing w:before="80"/>
      <w:outlineLvl w:val="4"/>
    </w:pPr>
    <w:rPr>
      <w:color w:val="918585"/>
      <w:sz w:val="20"/>
    </w:rPr>
  </w:style>
  <w:style w:type="paragraph" w:styleId="Heading6">
    <w:name w:val="heading 6"/>
    <w:basedOn w:val="HeadingBase"/>
    <w:next w:val="Normal"/>
    <w:link w:val="Heading6Char"/>
    <w:qFormat/>
    <w:rsid w:val="0035489D"/>
    <w:pPr>
      <w:spacing w:before="60"/>
      <w:outlineLvl w:val="5"/>
    </w:pPr>
    <w:rPr>
      <w:color w:val="918585"/>
      <w:sz w:val="20"/>
    </w:rPr>
  </w:style>
  <w:style w:type="paragraph" w:styleId="Heading7">
    <w:name w:val="heading 7"/>
    <w:basedOn w:val="Normal"/>
    <w:next w:val="Normal"/>
    <w:link w:val="Heading7Char"/>
    <w:qFormat/>
    <w:rsid w:val="0035489D"/>
    <w:pPr>
      <w:ind w:left="720"/>
      <w:outlineLvl w:val="6"/>
    </w:pPr>
    <w:rPr>
      <w:i/>
    </w:rPr>
  </w:style>
  <w:style w:type="paragraph" w:styleId="Heading8">
    <w:name w:val="heading 8"/>
    <w:basedOn w:val="Normal"/>
    <w:next w:val="Normal"/>
    <w:link w:val="Heading8Char"/>
    <w:qFormat/>
    <w:rsid w:val="0035489D"/>
    <w:pPr>
      <w:ind w:left="720"/>
      <w:outlineLvl w:val="7"/>
    </w:pPr>
    <w:rPr>
      <w:i/>
    </w:rPr>
  </w:style>
  <w:style w:type="paragraph" w:styleId="Heading9">
    <w:name w:val="heading 9"/>
    <w:basedOn w:val="Normal"/>
    <w:next w:val="Normal"/>
    <w:link w:val="Heading9Char"/>
    <w:qFormat/>
    <w:rsid w:val="0035489D"/>
    <w:pPr>
      <w:ind w:left="720"/>
      <w:outlineLvl w:val="8"/>
    </w:pPr>
    <w:rPr>
      <w:i/>
    </w:rPr>
  </w:style>
  <w:style w:type="character" w:default="1" w:styleId="DefaultParagraphFont">
    <w:name w:val="Default Paragraph Font"/>
    <w:uiPriority w:val="1"/>
    <w:unhideWhenUsed/>
    <w:rsid w:val="00354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89D"/>
  </w:style>
  <w:style w:type="character" w:customStyle="1" w:styleId="Heading1Char">
    <w:name w:val="Heading 1 Char"/>
    <w:basedOn w:val="DefaultParagraphFont"/>
    <w:link w:val="Heading1"/>
    <w:rsid w:val="0035489D"/>
    <w:rPr>
      <w:rFonts w:ascii="Times New Roman" w:eastAsia="Times New Roman" w:hAnsi="Times New Roman" w:cs="Times New Roman"/>
      <w:b/>
      <w:sz w:val="32"/>
      <w:szCs w:val="20"/>
      <w:lang w:eastAsia="en-US"/>
    </w:rPr>
  </w:style>
  <w:style w:type="paragraph" w:styleId="BodyText">
    <w:name w:val="Body Text"/>
    <w:basedOn w:val="Normal"/>
    <w:link w:val="BodyTextChar"/>
    <w:rsid w:val="003548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89D"/>
    <w:rPr>
      <w:rFonts w:ascii="Times New Roman" w:eastAsia="Times New Roman" w:hAnsi="Times New Roman" w:cs="Times New Roman"/>
      <w:sz w:val="24"/>
      <w:lang w:val="en-US" w:eastAsia="en-US"/>
    </w:rPr>
  </w:style>
  <w:style w:type="paragraph" w:styleId="Footer">
    <w:name w:val="footer"/>
    <w:basedOn w:val="Normal"/>
    <w:link w:val="FooterChar"/>
    <w:rsid w:val="00354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89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5489D"/>
    <w:rPr>
      <w:b/>
      <w:spacing w:val="0"/>
    </w:rPr>
  </w:style>
  <w:style w:type="paragraph" w:styleId="Header">
    <w:name w:val="header"/>
    <w:basedOn w:val="Normal"/>
    <w:link w:val="HeaderChar"/>
    <w:rsid w:val="00354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8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489D"/>
    <w:pPr>
      <w:spacing w:before="240" w:after="120"/>
      <w:outlineLvl w:val="0"/>
    </w:pPr>
    <w:rPr>
      <w:rFonts w:ascii="Times New Roman" w:hAnsi="Times New Roman"/>
      <w:b/>
      <w:sz w:val="28"/>
    </w:rPr>
  </w:style>
  <w:style w:type="paragraph" w:customStyle="1" w:styleId="AllowPageBreak">
    <w:name w:val="AllowPageBreak"/>
    <w:rsid w:val="003548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4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8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48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489D"/>
    <w:rPr>
      <w:rFonts w:ascii="Courier New" w:eastAsia="Times New Roman" w:hAnsi="Courier New" w:cs="Times New Roman"/>
      <w:i/>
      <w:szCs w:val="20"/>
      <w:lang w:val="en-US" w:eastAsia="en-US"/>
    </w:rPr>
  </w:style>
  <w:style w:type="paragraph" w:customStyle="1" w:styleId="HeadingBase">
    <w:name w:val="Heading Base"/>
    <w:rsid w:val="00354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89D"/>
    <w:pPr>
      <w:tabs>
        <w:tab w:val="right" w:leader="dot" w:pos="9072"/>
      </w:tabs>
      <w:ind w:left="567"/>
    </w:pPr>
    <w:rPr>
      <w:szCs w:val="22"/>
    </w:rPr>
  </w:style>
  <w:style w:type="paragraph" w:customStyle="1" w:styleId="TOCBase">
    <w:name w:val="TOC Base"/>
    <w:rsid w:val="00354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89D"/>
    <w:pPr>
      <w:tabs>
        <w:tab w:val="right" w:leader="dot" w:pos="9072"/>
      </w:tabs>
      <w:spacing w:before="40" w:after="40"/>
      <w:ind w:left="284"/>
    </w:pPr>
    <w:rPr>
      <w:rFonts w:ascii="Times New Roman" w:hAnsi="Times New Roman"/>
    </w:rPr>
  </w:style>
  <w:style w:type="paragraph" w:styleId="TOC1">
    <w:name w:val="toc 1"/>
    <w:basedOn w:val="TOCBase"/>
    <w:next w:val="Normal"/>
    <w:rsid w:val="003548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489D"/>
    <w:pPr>
      <w:spacing w:before="5040"/>
      <w:jc w:val="center"/>
    </w:pPr>
    <w:rPr>
      <w:sz w:val="48"/>
      <w:szCs w:val="72"/>
      <w:lang w:val="en-US"/>
    </w:rPr>
  </w:style>
  <w:style w:type="character" w:customStyle="1" w:styleId="TitleChar">
    <w:name w:val="Title Char"/>
    <w:basedOn w:val="DefaultParagraphFont"/>
    <w:link w:val="Title"/>
    <w:rsid w:val="00354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89D"/>
    <w:pPr>
      <w:tabs>
        <w:tab w:val="left" w:pos="3600"/>
        <w:tab w:val="left" w:pos="3958"/>
      </w:tabs>
    </w:pPr>
  </w:style>
  <w:style w:type="paragraph" w:styleId="List">
    <w:name w:val="List"/>
    <w:basedOn w:val="BodyText"/>
    <w:next w:val="BodyText"/>
    <w:rsid w:val="0035489D"/>
    <w:pPr>
      <w:tabs>
        <w:tab w:val="left" w:pos="340"/>
      </w:tabs>
      <w:spacing w:before="60" w:after="60"/>
      <w:ind w:left="340" w:hanging="340"/>
    </w:pPr>
  </w:style>
  <w:style w:type="paragraph" w:styleId="ListBullet">
    <w:name w:val="List Bullet"/>
    <w:basedOn w:val="List"/>
    <w:rsid w:val="0035489D"/>
    <w:pPr>
      <w:numPr>
        <w:numId w:val="11"/>
      </w:numPr>
      <w:tabs>
        <w:tab w:val="clear" w:pos="340"/>
      </w:tabs>
      <w:spacing w:before="40" w:after="40"/>
    </w:pPr>
  </w:style>
  <w:style w:type="paragraph" w:customStyle="1" w:styleId="Note">
    <w:name w:val="Note"/>
    <w:basedOn w:val="BodyText"/>
    <w:rsid w:val="00354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89D"/>
    <w:pPr>
      <w:framePr w:wrap="auto" w:hAnchor="text" w:y="6049"/>
    </w:pPr>
    <w:rPr>
      <w:color w:val="000000"/>
      <w:sz w:val="40"/>
    </w:rPr>
  </w:style>
  <w:style w:type="paragraph" w:customStyle="1" w:styleId="TOCTitle">
    <w:name w:val="TOCTitle"/>
    <w:basedOn w:val="Heading1"/>
    <w:rsid w:val="0035489D"/>
    <w:pPr>
      <w:spacing w:after="240"/>
      <w:jc w:val="center"/>
      <w:outlineLvl w:val="9"/>
    </w:pPr>
    <w:rPr>
      <w:caps/>
    </w:rPr>
  </w:style>
  <w:style w:type="paragraph" w:customStyle="1" w:styleId="Version">
    <w:name w:val="Version"/>
    <w:rsid w:val="003548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489D"/>
    <w:pPr>
      <w:numPr>
        <w:numId w:val="12"/>
      </w:numPr>
      <w:tabs>
        <w:tab w:val="clear" w:pos="680"/>
      </w:tabs>
    </w:pPr>
  </w:style>
  <w:style w:type="paragraph" w:styleId="Index1">
    <w:name w:val="index 1"/>
    <w:basedOn w:val="Normal"/>
    <w:next w:val="Normal"/>
    <w:semiHidden/>
    <w:rsid w:val="0035489D"/>
    <w:pPr>
      <w:keepNext w:val="0"/>
      <w:tabs>
        <w:tab w:val="right" w:pos="4176"/>
      </w:tabs>
      <w:ind w:left="198" w:hanging="198"/>
    </w:pPr>
    <w:rPr>
      <w:rFonts w:ascii="Garamond" w:hAnsi="Garamond"/>
    </w:rPr>
  </w:style>
  <w:style w:type="paragraph" w:styleId="IndexHeading">
    <w:name w:val="index heading"/>
    <w:basedOn w:val="Normal"/>
    <w:next w:val="Index1"/>
    <w:semiHidden/>
    <w:rsid w:val="0035489D"/>
    <w:pPr>
      <w:spacing w:before="120" w:after="120"/>
    </w:pPr>
    <w:rPr>
      <w:rFonts w:ascii="Arial" w:hAnsi="Arial"/>
      <w:b/>
      <w:color w:val="918585"/>
      <w:sz w:val="24"/>
    </w:rPr>
  </w:style>
  <w:style w:type="paragraph" w:customStyle="1" w:styleId="Chapter">
    <w:name w:val="Chapter"/>
    <w:basedOn w:val="Normal"/>
    <w:rsid w:val="0035489D"/>
    <w:pPr>
      <w:spacing w:before="240"/>
    </w:pPr>
    <w:rPr>
      <w:rFonts w:ascii="Times New Roman" w:hAnsi="Times New Roman"/>
      <w:smallCaps/>
      <w:spacing w:val="80"/>
      <w:sz w:val="28"/>
    </w:rPr>
  </w:style>
  <w:style w:type="paragraph" w:customStyle="1" w:styleId="InChapter">
    <w:name w:val="InChapter"/>
    <w:basedOn w:val="Heading3"/>
    <w:rsid w:val="0035489D"/>
    <w:pPr>
      <w:spacing w:after="240"/>
      <w:outlineLvl w:val="9"/>
    </w:pPr>
    <w:rPr>
      <w:noProof/>
    </w:rPr>
  </w:style>
  <w:style w:type="paragraph" w:styleId="Index2">
    <w:name w:val="index 2"/>
    <w:basedOn w:val="Normal"/>
    <w:next w:val="Normal"/>
    <w:semiHidden/>
    <w:rsid w:val="0035489D"/>
    <w:pPr>
      <w:tabs>
        <w:tab w:val="right" w:pos="4176"/>
      </w:tabs>
      <w:ind w:left="568" w:hanging="284"/>
    </w:pPr>
    <w:rPr>
      <w:rFonts w:ascii="Garamond" w:hAnsi="Garamond"/>
    </w:rPr>
  </w:style>
  <w:style w:type="paragraph" w:customStyle="1" w:styleId="Byline">
    <w:name w:val="Byline"/>
    <w:rsid w:val="00354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89D"/>
    <w:pPr>
      <w:tabs>
        <w:tab w:val="clear" w:pos="3600"/>
        <w:tab w:val="clear" w:pos="3958"/>
      </w:tabs>
      <w:jc w:val="right"/>
    </w:pPr>
  </w:style>
  <w:style w:type="character" w:styleId="Emphasis">
    <w:name w:val="Emphasis"/>
    <w:basedOn w:val="DefaultParagraphFont"/>
    <w:qFormat/>
    <w:rsid w:val="0035489D"/>
    <w:rPr>
      <w:i/>
    </w:rPr>
  </w:style>
  <w:style w:type="paragraph" w:styleId="Caption">
    <w:name w:val="caption"/>
    <w:basedOn w:val="BodyText"/>
    <w:next w:val="Normal"/>
    <w:qFormat/>
    <w:rsid w:val="0035489D"/>
    <w:pPr>
      <w:framePr w:w="2268" w:hSpace="181" w:vSpace="181" w:wrap="around" w:vAnchor="text" w:hAnchor="page" w:x="1135" w:y="285" w:anchorLock="1"/>
    </w:pPr>
    <w:rPr>
      <w:i/>
    </w:rPr>
  </w:style>
  <w:style w:type="paragraph" w:customStyle="1" w:styleId="MiniTOCTitle">
    <w:name w:val="MiniTOCTitle"/>
    <w:basedOn w:val="Heading4"/>
    <w:rsid w:val="0035489D"/>
    <w:pPr>
      <w:spacing w:before="240"/>
      <w:outlineLvl w:val="9"/>
    </w:pPr>
    <w:rPr>
      <w:noProof/>
      <w:sz w:val="24"/>
    </w:rPr>
  </w:style>
  <w:style w:type="paragraph" w:customStyle="1" w:styleId="MiniTOCItem">
    <w:name w:val="MiniTOCItem"/>
    <w:basedOn w:val="ListBullet"/>
    <w:rsid w:val="0035489D"/>
    <w:pPr>
      <w:numPr>
        <w:numId w:val="0"/>
      </w:numPr>
      <w:tabs>
        <w:tab w:val="right" w:leader="dot" w:pos="6521"/>
      </w:tabs>
      <w:spacing w:before="0" w:after="0"/>
    </w:pPr>
  </w:style>
  <w:style w:type="paragraph" w:customStyle="1" w:styleId="TOFTitle">
    <w:name w:val="TOFTitle"/>
    <w:basedOn w:val="TOCTitle"/>
    <w:rsid w:val="0035489D"/>
  </w:style>
  <w:style w:type="paragraph" w:styleId="TableofFigures">
    <w:name w:val="table of figures"/>
    <w:basedOn w:val="Normal"/>
    <w:next w:val="Normal"/>
    <w:semiHidden/>
    <w:rsid w:val="0035489D"/>
    <w:pPr>
      <w:tabs>
        <w:tab w:val="right" w:leader="dot" w:pos="9072"/>
      </w:tabs>
      <w:ind w:left="970" w:hanging="403"/>
    </w:pPr>
    <w:rPr>
      <w:rFonts w:ascii="Times New Roman" w:hAnsi="Times New Roman"/>
      <w:b/>
    </w:rPr>
  </w:style>
  <w:style w:type="paragraph" w:styleId="ListNumber">
    <w:name w:val="List Number"/>
    <w:basedOn w:val="List"/>
    <w:rsid w:val="0035489D"/>
    <w:pPr>
      <w:numPr>
        <w:numId w:val="9"/>
      </w:numPr>
    </w:pPr>
  </w:style>
  <w:style w:type="character" w:customStyle="1" w:styleId="WingdingSymbols">
    <w:name w:val="Wingding Symbols"/>
    <w:rsid w:val="0035489D"/>
    <w:rPr>
      <w:rFonts w:ascii="Wingdings" w:hAnsi="Wingdings"/>
    </w:rPr>
  </w:style>
  <w:style w:type="paragraph" w:customStyle="1" w:styleId="TableHeading">
    <w:name w:val="Table Heading"/>
    <w:basedOn w:val="HeadingBase"/>
    <w:rsid w:val="0035489D"/>
    <w:pPr>
      <w:keepLines/>
      <w:pBdr>
        <w:bottom w:val="single" w:sz="6" w:space="1" w:color="918585"/>
      </w:pBdr>
      <w:spacing w:before="240"/>
    </w:pPr>
  </w:style>
  <w:style w:type="character" w:customStyle="1" w:styleId="HotSpot">
    <w:name w:val="HotSpot"/>
    <w:rsid w:val="0035489D"/>
    <w:rPr>
      <w:color w:val="0033CC"/>
      <w:u w:val="none"/>
    </w:rPr>
  </w:style>
  <w:style w:type="paragraph" w:customStyle="1" w:styleId="BodyTextRight">
    <w:name w:val="Body Text Right"/>
    <w:basedOn w:val="BodyText"/>
    <w:rsid w:val="0035489D"/>
    <w:pPr>
      <w:spacing w:before="0" w:after="0"/>
      <w:jc w:val="right"/>
    </w:pPr>
  </w:style>
  <w:style w:type="paragraph" w:styleId="Index3">
    <w:name w:val="index 3"/>
    <w:basedOn w:val="ListNumber2"/>
    <w:next w:val="Normal"/>
    <w:semiHidden/>
    <w:rsid w:val="0035489D"/>
    <w:pPr>
      <w:numPr>
        <w:numId w:val="0"/>
      </w:numPr>
      <w:tabs>
        <w:tab w:val="right" w:leader="dot" w:pos="4176"/>
      </w:tabs>
    </w:pPr>
  </w:style>
  <w:style w:type="paragraph" w:styleId="ListNumber2">
    <w:name w:val="List Number 2"/>
    <w:basedOn w:val="List2"/>
    <w:rsid w:val="0035489D"/>
    <w:pPr>
      <w:numPr>
        <w:numId w:val="8"/>
      </w:numPr>
      <w:tabs>
        <w:tab w:val="clear" w:pos="1060"/>
      </w:tabs>
    </w:pPr>
  </w:style>
  <w:style w:type="paragraph" w:customStyle="1" w:styleId="MarginNote">
    <w:name w:val="Margin Note"/>
    <w:basedOn w:val="BodyText"/>
    <w:rsid w:val="00354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8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489D"/>
    <w:rPr>
      <w:sz w:val="32"/>
    </w:rPr>
  </w:style>
  <w:style w:type="paragraph" w:customStyle="1" w:styleId="HeadingProcedure">
    <w:name w:val="Heading Procedure"/>
    <w:basedOn w:val="HeadingBase"/>
    <w:next w:val="Normal"/>
    <w:rsid w:val="0035489D"/>
    <w:pPr>
      <w:tabs>
        <w:tab w:val="left" w:pos="0"/>
      </w:tabs>
      <w:spacing w:before="120" w:after="60"/>
    </w:pPr>
    <w:rPr>
      <w:i/>
      <w:color w:val="918585"/>
      <w:sz w:val="22"/>
    </w:rPr>
  </w:style>
  <w:style w:type="paragraph" w:customStyle="1" w:styleId="TableBodyText">
    <w:name w:val="Table Body Text"/>
    <w:basedOn w:val="BodyText"/>
    <w:rsid w:val="0035489D"/>
    <w:pPr>
      <w:spacing w:before="60" w:after="60"/>
    </w:pPr>
  </w:style>
  <w:style w:type="paragraph" w:styleId="ListContinue">
    <w:name w:val="List Continue"/>
    <w:basedOn w:val="List"/>
    <w:rsid w:val="0035489D"/>
    <w:pPr>
      <w:ind w:firstLine="0"/>
    </w:pPr>
  </w:style>
  <w:style w:type="paragraph" w:customStyle="1" w:styleId="ListNote">
    <w:name w:val="List Note"/>
    <w:basedOn w:val="List"/>
    <w:rsid w:val="0035489D"/>
    <w:pPr>
      <w:pBdr>
        <w:top w:val="single" w:sz="6" w:space="2" w:color="918585"/>
        <w:bottom w:val="single" w:sz="6" w:space="2" w:color="918585"/>
      </w:pBdr>
      <w:tabs>
        <w:tab w:val="left" w:pos="1021"/>
      </w:tabs>
      <w:ind w:firstLine="0"/>
    </w:pPr>
  </w:style>
  <w:style w:type="paragraph" w:customStyle="1" w:styleId="Warning">
    <w:name w:val="Warning"/>
    <w:basedOn w:val="BodyText"/>
    <w:rsid w:val="0035489D"/>
    <w:pPr>
      <w:shd w:val="clear" w:color="auto" w:fill="D9D9D9"/>
      <w:tabs>
        <w:tab w:val="left" w:pos="992"/>
      </w:tabs>
      <w:ind w:left="119" w:right="119"/>
    </w:pPr>
    <w:rPr>
      <w:sz w:val="20"/>
    </w:rPr>
  </w:style>
  <w:style w:type="paragraph" w:customStyle="1" w:styleId="MarginIcons">
    <w:name w:val="Margin Icons"/>
    <w:basedOn w:val="BodyText"/>
    <w:rsid w:val="00354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89D"/>
    <w:rPr>
      <w:rFonts w:ascii="Courier New" w:hAnsi="Courier New"/>
    </w:rPr>
  </w:style>
  <w:style w:type="paragraph" w:customStyle="1" w:styleId="NoteBullet">
    <w:name w:val="Note Bullet"/>
    <w:basedOn w:val="Note"/>
    <w:rsid w:val="0035489D"/>
    <w:pPr>
      <w:tabs>
        <w:tab w:val="clear" w:pos="680"/>
      </w:tabs>
      <w:spacing w:before="60" w:after="60"/>
    </w:pPr>
  </w:style>
  <w:style w:type="paragraph" w:customStyle="1" w:styleId="SubHeading2">
    <w:name w:val="SubHeading2"/>
    <w:basedOn w:val="HeadingBase"/>
    <w:rsid w:val="0035489D"/>
    <w:pPr>
      <w:spacing w:before="240" w:after="60"/>
    </w:pPr>
    <w:rPr>
      <w:sz w:val="20"/>
    </w:rPr>
  </w:style>
  <w:style w:type="paragraph" w:customStyle="1" w:styleId="SubHeading1">
    <w:name w:val="SubHeading1"/>
    <w:basedOn w:val="HeadingBase"/>
    <w:rsid w:val="0035489D"/>
    <w:pPr>
      <w:spacing w:before="240" w:after="60"/>
    </w:pPr>
    <w:rPr>
      <w:color w:val="918585"/>
      <w:sz w:val="22"/>
    </w:rPr>
  </w:style>
  <w:style w:type="paragraph" w:customStyle="1" w:styleId="SideHeading">
    <w:name w:val="Side Heading"/>
    <w:basedOn w:val="HeadingBase"/>
    <w:rsid w:val="00354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89D"/>
    <w:pPr>
      <w:numPr>
        <w:numId w:val="10"/>
      </w:numPr>
    </w:pPr>
  </w:style>
  <w:style w:type="paragraph" w:styleId="PlainText">
    <w:name w:val="Plain Text"/>
    <w:basedOn w:val="Normal"/>
    <w:link w:val="PlainTextChar"/>
    <w:rsid w:val="0035489D"/>
    <w:rPr>
      <w:sz w:val="20"/>
    </w:rPr>
  </w:style>
  <w:style w:type="character" w:customStyle="1" w:styleId="PlainTextChar">
    <w:name w:val="Plain Text Char"/>
    <w:basedOn w:val="DefaultParagraphFont"/>
    <w:link w:val="PlainText"/>
    <w:rsid w:val="003548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489D"/>
    <w:rPr>
      <w:b/>
      <w:smallCaps/>
    </w:rPr>
  </w:style>
  <w:style w:type="paragraph" w:customStyle="1" w:styleId="TableListNumber">
    <w:name w:val="Table List Number"/>
    <w:basedOn w:val="ListNumber"/>
    <w:rsid w:val="0035489D"/>
    <w:pPr>
      <w:numPr>
        <w:numId w:val="0"/>
      </w:numPr>
    </w:pPr>
  </w:style>
  <w:style w:type="paragraph" w:styleId="TOC4">
    <w:name w:val="toc 4"/>
    <w:basedOn w:val="TOCBase"/>
    <w:next w:val="Normal"/>
    <w:semiHidden/>
    <w:rsid w:val="0035489D"/>
    <w:pPr>
      <w:tabs>
        <w:tab w:val="right" w:leader="dot" w:pos="9071"/>
      </w:tabs>
      <w:ind w:left="1701"/>
    </w:pPr>
  </w:style>
  <w:style w:type="paragraph" w:customStyle="1" w:styleId="ListAlpha">
    <w:name w:val="List Alpha"/>
    <w:basedOn w:val="List"/>
    <w:rsid w:val="0035489D"/>
    <w:pPr>
      <w:numPr>
        <w:numId w:val="7"/>
      </w:numPr>
    </w:pPr>
  </w:style>
  <w:style w:type="paragraph" w:customStyle="1" w:styleId="ListAlpha2">
    <w:name w:val="List Alpha 2"/>
    <w:basedOn w:val="List2"/>
    <w:rsid w:val="0035489D"/>
    <w:pPr>
      <w:numPr>
        <w:numId w:val="6"/>
      </w:numPr>
    </w:pPr>
  </w:style>
  <w:style w:type="paragraph" w:styleId="List2">
    <w:name w:val="List 2"/>
    <w:basedOn w:val="BodyText"/>
    <w:rsid w:val="0035489D"/>
    <w:pPr>
      <w:tabs>
        <w:tab w:val="left" w:pos="680"/>
      </w:tabs>
      <w:spacing w:before="60" w:after="60"/>
      <w:ind w:left="680" w:hanging="340"/>
    </w:pPr>
  </w:style>
  <w:style w:type="paragraph" w:styleId="List3">
    <w:name w:val="List 3"/>
    <w:basedOn w:val="BodyText"/>
    <w:rsid w:val="0035489D"/>
    <w:pPr>
      <w:tabs>
        <w:tab w:val="left" w:pos="1021"/>
      </w:tabs>
      <w:spacing w:before="60" w:after="60"/>
      <w:ind w:left="1020" w:hanging="340"/>
    </w:pPr>
  </w:style>
  <w:style w:type="paragraph" w:styleId="List4">
    <w:name w:val="List 4"/>
    <w:basedOn w:val="BodyText"/>
    <w:rsid w:val="0035489D"/>
    <w:pPr>
      <w:tabs>
        <w:tab w:val="left" w:pos="1361"/>
      </w:tabs>
      <w:spacing w:before="60" w:after="60"/>
      <w:ind w:left="1361" w:hanging="340"/>
    </w:pPr>
  </w:style>
  <w:style w:type="paragraph" w:styleId="List5">
    <w:name w:val="List 5"/>
    <w:basedOn w:val="BodyText"/>
    <w:rsid w:val="0035489D"/>
    <w:pPr>
      <w:tabs>
        <w:tab w:val="left" w:pos="1701"/>
      </w:tabs>
      <w:spacing w:before="60" w:after="60"/>
      <w:ind w:left="1701" w:hanging="340"/>
    </w:pPr>
  </w:style>
  <w:style w:type="paragraph" w:styleId="ListBullet3">
    <w:name w:val="List Bullet 3"/>
    <w:basedOn w:val="List3"/>
    <w:rsid w:val="0035489D"/>
    <w:pPr>
      <w:numPr>
        <w:numId w:val="13"/>
      </w:numPr>
      <w:tabs>
        <w:tab w:val="clear" w:pos="1021"/>
      </w:tabs>
      <w:ind w:left="1037" w:hanging="357"/>
    </w:pPr>
  </w:style>
  <w:style w:type="paragraph" w:styleId="ListBullet4">
    <w:name w:val="List Bullet 4"/>
    <w:basedOn w:val="List4"/>
    <w:rsid w:val="0035489D"/>
    <w:pPr>
      <w:numPr>
        <w:numId w:val="1"/>
      </w:numPr>
    </w:pPr>
  </w:style>
  <w:style w:type="paragraph" w:styleId="ListBullet5">
    <w:name w:val="List Bullet 5"/>
    <w:basedOn w:val="List5"/>
    <w:rsid w:val="0035489D"/>
    <w:pPr>
      <w:numPr>
        <w:numId w:val="2"/>
      </w:numPr>
    </w:pPr>
  </w:style>
  <w:style w:type="paragraph" w:styleId="ListContinue2">
    <w:name w:val="List Continue 2"/>
    <w:basedOn w:val="List2"/>
    <w:rsid w:val="0035489D"/>
    <w:pPr>
      <w:ind w:firstLine="0"/>
    </w:pPr>
  </w:style>
  <w:style w:type="paragraph" w:styleId="ListContinue3">
    <w:name w:val="List Continue 3"/>
    <w:basedOn w:val="List3"/>
    <w:rsid w:val="0035489D"/>
    <w:pPr>
      <w:ind w:left="1021" w:firstLine="0"/>
    </w:pPr>
  </w:style>
  <w:style w:type="paragraph" w:styleId="ListContinue4">
    <w:name w:val="List Continue 4"/>
    <w:basedOn w:val="List4"/>
    <w:rsid w:val="0035489D"/>
    <w:pPr>
      <w:ind w:firstLine="0"/>
    </w:pPr>
  </w:style>
  <w:style w:type="paragraph" w:styleId="ListContinue5">
    <w:name w:val="List Continue 5"/>
    <w:basedOn w:val="List5"/>
    <w:rsid w:val="0035489D"/>
    <w:pPr>
      <w:ind w:firstLine="0"/>
    </w:pPr>
  </w:style>
  <w:style w:type="paragraph" w:styleId="ListNumber3">
    <w:name w:val="List Number 3"/>
    <w:basedOn w:val="List3"/>
    <w:rsid w:val="0035489D"/>
    <w:pPr>
      <w:numPr>
        <w:numId w:val="3"/>
      </w:numPr>
    </w:pPr>
  </w:style>
  <w:style w:type="paragraph" w:styleId="ListNumber4">
    <w:name w:val="List Number 4"/>
    <w:basedOn w:val="List4"/>
    <w:rsid w:val="0035489D"/>
    <w:pPr>
      <w:numPr>
        <w:numId w:val="4"/>
      </w:numPr>
    </w:pPr>
  </w:style>
  <w:style w:type="paragraph" w:styleId="ListNumber5">
    <w:name w:val="List Number 5"/>
    <w:basedOn w:val="List5"/>
    <w:rsid w:val="0035489D"/>
    <w:pPr>
      <w:numPr>
        <w:numId w:val="5"/>
      </w:numPr>
    </w:pPr>
  </w:style>
  <w:style w:type="paragraph" w:styleId="BlockText">
    <w:name w:val="Block Text"/>
    <w:basedOn w:val="Normal"/>
    <w:rsid w:val="0035489D"/>
    <w:pPr>
      <w:spacing w:after="120"/>
      <w:ind w:left="1440" w:right="1440"/>
    </w:pPr>
  </w:style>
  <w:style w:type="character" w:customStyle="1" w:styleId="Subscript">
    <w:name w:val="Subscript"/>
    <w:basedOn w:val="DefaultParagraphFont"/>
    <w:rsid w:val="0035489D"/>
    <w:rPr>
      <w:sz w:val="16"/>
      <w:vertAlign w:val="subscript"/>
    </w:rPr>
  </w:style>
  <w:style w:type="character" w:customStyle="1" w:styleId="Superscript">
    <w:name w:val="Superscript"/>
    <w:basedOn w:val="DefaultParagraphFont"/>
    <w:rsid w:val="0035489D"/>
    <w:rPr>
      <w:sz w:val="16"/>
      <w:vertAlign w:val="superscript"/>
    </w:rPr>
  </w:style>
  <w:style w:type="character" w:customStyle="1" w:styleId="Symbols">
    <w:name w:val="Symbols"/>
    <w:basedOn w:val="DefaultParagraphFont"/>
    <w:rsid w:val="0035489D"/>
    <w:rPr>
      <w:rFonts w:ascii="Symbol" w:hAnsi="Symbol"/>
    </w:rPr>
  </w:style>
  <w:style w:type="character" w:customStyle="1" w:styleId="MenuOptions">
    <w:name w:val="Menu Options"/>
    <w:basedOn w:val="DefaultParagraphFont"/>
    <w:rsid w:val="0035489D"/>
    <w:rPr>
      <w:rFonts w:ascii="Arial Narrow" w:hAnsi="Arial Narrow"/>
      <w:smallCaps/>
    </w:rPr>
  </w:style>
  <w:style w:type="character" w:customStyle="1" w:styleId="Buttons">
    <w:name w:val="Buttons"/>
    <w:basedOn w:val="DefaultParagraphFont"/>
    <w:rsid w:val="0035489D"/>
    <w:rPr>
      <w:b/>
    </w:rPr>
  </w:style>
  <w:style w:type="character" w:customStyle="1" w:styleId="Underlined">
    <w:name w:val="Underlined"/>
    <w:basedOn w:val="DefaultParagraphFont"/>
    <w:rsid w:val="0035489D"/>
    <w:rPr>
      <w:u w:val="single"/>
    </w:rPr>
  </w:style>
  <w:style w:type="paragraph" w:customStyle="1" w:styleId="TableBodyTextRight">
    <w:name w:val="Table Body Text Right"/>
    <w:basedOn w:val="TableBodyText"/>
    <w:rsid w:val="0035489D"/>
    <w:pPr>
      <w:widowControl w:val="0"/>
      <w:autoSpaceDE w:val="0"/>
      <w:autoSpaceDN w:val="0"/>
      <w:adjustRightInd w:val="0"/>
      <w:jc w:val="right"/>
    </w:pPr>
    <w:rPr>
      <w:rFonts w:cs="Arial"/>
      <w:szCs w:val="18"/>
    </w:rPr>
  </w:style>
  <w:style w:type="paragraph" w:customStyle="1" w:styleId="CopyrightText">
    <w:name w:val="Copyright Text"/>
    <w:basedOn w:val="BodyText"/>
    <w:rsid w:val="0035489D"/>
    <w:rPr>
      <w:sz w:val="18"/>
    </w:rPr>
  </w:style>
  <w:style w:type="paragraph" w:customStyle="1" w:styleId="BodySmallRight">
    <w:name w:val="Body Small Right"/>
    <w:basedOn w:val="BodyTextRight"/>
    <w:rsid w:val="0035489D"/>
    <w:rPr>
      <w:sz w:val="18"/>
      <w:szCs w:val="18"/>
    </w:rPr>
  </w:style>
  <w:style w:type="paragraph" w:customStyle="1" w:styleId="MarginEdition">
    <w:name w:val="Margin Edition"/>
    <w:basedOn w:val="MarginNote"/>
    <w:rsid w:val="0035489D"/>
    <w:pPr>
      <w:spacing w:before="0" w:after="0"/>
    </w:pPr>
    <w:rPr>
      <w:rFonts w:ascii="Times New Roman" w:hAnsi="Times New Roman"/>
      <w:color w:val="999999"/>
    </w:rPr>
  </w:style>
  <w:style w:type="paragraph" w:customStyle="1" w:styleId="Spacer">
    <w:name w:val="Spacer"/>
    <w:basedOn w:val="Normal"/>
    <w:rsid w:val="0035489D"/>
    <w:rPr>
      <w:sz w:val="2"/>
      <w:szCs w:val="2"/>
    </w:rPr>
  </w:style>
  <w:style w:type="character" w:customStyle="1" w:styleId="Small">
    <w:name w:val="Small"/>
    <w:basedOn w:val="DefaultParagraphFont"/>
    <w:rsid w:val="0035489D"/>
    <w:rPr>
      <w:sz w:val="16"/>
    </w:rPr>
  </w:style>
  <w:style w:type="paragraph" w:customStyle="1" w:styleId="WideTable">
    <w:name w:val="Wide Table"/>
    <w:basedOn w:val="Normal"/>
    <w:rsid w:val="0035489D"/>
    <w:pPr>
      <w:ind w:left="-1418"/>
    </w:pPr>
    <w:rPr>
      <w:sz w:val="2"/>
      <w:szCs w:val="2"/>
    </w:rPr>
  </w:style>
  <w:style w:type="character" w:styleId="PageNumber">
    <w:name w:val="page number"/>
    <w:basedOn w:val="DefaultParagraphFont"/>
    <w:rsid w:val="0035489D"/>
  </w:style>
  <w:style w:type="paragraph" w:styleId="Quote">
    <w:name w:val="Quote"/>
    <w:basedOn w:val="Heading1"/>
    <w:link w:val="QuoteChar"/>
    <w:qFormat/>
    <w:rsid w:val="0035489D"/>
    <w:rPr>
      <w:b w:val="0"/>
      <w:sz w:val="72"/>
      <w:szCs w:val="72"/>
      <w:lang w:val="en-NZ"/>
    </w:rPr>
  </w:style>
  <w:style w:type="character" w:customStyle="1" w:styleId="QuoteChar">
    <w:name w:val="Quote Char"/>
    <w:basedOn w:val="DefaultParagraphFont"/>
    <w:link w:val="Quote"/>
    <w:rsid w:val="00354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89D"/>
    <w:pPr>
      <w:pageBreakBefore/>
    </w:pPr>
  </w:style>
  <w:style w:type="paragraph" w:customStyle="1" w:styleId="Border">
    <w:name w:val="Border"/>
    <w:basedOn w:val="Normal"/>
    <w:qFormat/>
    <w:rsid w:val="00354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89D"/>
    <w:rPr>
      <w:b/>
      <w:bCs/>
      <w:i/>
      <w:iCs/>
      <w:color w:val="auto"/>
    </w:rPr>
  </w:style>
  <w:style w:type="paragraph" w:styleId="IntenseQuote">
    <w:name w:val="Intense Quote"/>
    <w:basedOn w:val="Normal"/>
    <w:next w:val="Normal"/>
    <w:link w:val="IntenseQuoteChar"/>
    <w:uiPriority w:val="30"/>
    <w:qFormat/>
    <w:rsid w:val="00354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8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489D"/>
    <w:rPr>
      <w:smallCaps/>
      <w:color w:val="auto"/>
      <w:u w:val="single"/>
    </w:rPr>
  </w:style>
  <w:style w:type="character" w:styleId="IntenseReference">
    <w:name w:val="Intense Reference"/>
    <w:basedOn w:val="DefaultParagraphFont"/>
    <w:uiPriority w:val="32"/>
    <w:qFormat/>
    <w:rsid w:val="0035489D"/>
    <w:rPr>
      <w:b/>
      <w:bCs/>
      <w:smallCaps/>
      <w:color w:val="auto"/>
      <w:spacing w:val="5"/>
      <w:u w:val="single"/>
    </w:rPr>
  </w:style>
  <w:style w:type="paragraph" w:customStyle="1" w:styleId="2ColumnHeading">
    <w:name w:val="2Column Heading"/>
    <w:basedOn w:val="BodyText"/>
    <w:qFormat/>
    <w:rsid w:val="0035489D"/>
    <w:pPr>
      <w:spacing w:after="60"/>
      <w:ind w:left="-2268"/>
    </w:pPr>
    <w:rPr>
      <w:b/>
    </w:rPr>
  </w:style>
  <w:style w:type="paragraph" w:customStyle="1" w:styleId="Heading1TOC">
    <w:name w:val="Heading1 TOC"/>
    <w:basedOn w:val="Normal"/>
    <w:qFormat/>
    <w:rsid w:val="0035489D"/>
    <w:pPr>
      <w:spacing w:before="240" w:after="120"/>
    </w:pPr>
    <w:rPr>
      <w:rFonts w:ascii="Times New Roman" w:hAnsi="Times New Roman"/>
      <w:b/>
      <w:sz w:val="32"/>
    </w:rPr>
  </w:style>
  <w:style w:type="paragraph" w:customStyle="1" w:styleId="Heading2TOC">
    <w:name w:val="Heading2 TOC"/>
    <w:basedOn w:val="Normal"/>
    <w:qFormat/>
    <w:rsid w:val="0035489D"/>
    <w:pPr>
      <w:spacing w:before="240" w:after="60"/>
    </w:pPr>
    <w:rPr>
      <w:rFonts w:ascii="Times New Roman" w:hAnsi="Times New Roman"/>
      <w:b/>
      <w:sz w:val="28"/>
    </w:rPr>
  </w:style>
  <w:style w:type="character" w:customStyle="1" w:styleId="Underline">
    <w:name w:val="Underline"/>
    <w:basedOn w:val="DefaultParagraphFont"/>
    <w:qFormat/>
    <w:rsid w:val="0035489D"/>
    <w:rPr>
      <w:u w:val="single"/>
    </w:rPr>
  </w:style>
  <w:style w:type="character" w:customStyle="1" w:styleId="BoldandItalics">
    <w:name w:val="Bold and Italics"/>
    <w:qFormat/>
    <w:rsid w:val="0035489D"/>
    <w:rPr>
      <w:b/>
      <w:i/>
      <w:u w:val="none"/>
    </w:rPr>
  </w:style>
  <w:style w:type="paragraph" w:styleId="BalloonText">
    <w:name w:val="Balloon Text"/>
    <w:basedOn w:val="Normal"/>
    <w:link w:val="BalloonTextChar"/>
    <w:rsid w:val="0035489D"/>
    <w:rPr>
      <w:rFonts w:ascii="Tahoma" w:hAnsi="Tahoma" w:cs="Tahoma"/>
      <w:sz w:val="16"/>
      <w:szCs w:val="16"/>
    </w:rPr>
  </w:style>
  <w:style w:type="character" w:customStyle="1" w:styleId="BalloonTextChar">
    <w:name w:val="Balloon Text Char"/>
    <w:basedOn w:val="DefaultParagraphFont"/>
    <w:link w:val="BalloonText"/>
    <w:rsid w:val="003548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48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8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982</Words>
  <Characters>5963</Characters>
  <Application>Microsoft Office Word</Application>
  <DocSecurity>0</DocSecurity>
  <Lines>307</Lines>
  <Paragraphs>156</Paragraphs>
  <ScaleCrop>false</ScaleCrop>
  <Company>Author-it Software Corporation Ltd.</Company>
  <LinksUpToDate>false</LinksUpToDate>
  <CharactersWithSpaces>6835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CUSADM06A Develop and implement an operational plan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2012-05-26T23:27:00Z</dcterms:created>
  <dcterms:modified xsi:type="dcterms:W3CDTF">2012-05-26T23:27:00Z</dcterms:modified>
</cp:coreProperties>
</file>