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F51" w:rsidP="00E36F51">
      <w:pPr>
        <w:pStyle w:val="Title"/>
      </w:pPr>
      <w:r>
        <w:fldChar w:fldCharType="begin"/>
      </w:r>
      <w:r>
        <w:instrText xml:space="preserve"> TITLE   \* MERGEFORMAT </w:instrText>
      </w:r>
      <w:r>
        <w:fldChar w:fldCharType="separate"/>
      </w:r>
      <w:r>
        <w:t>CUSADM05A Develop and implement a business/strategic plan</w:t>
      </w:r>
      <w:r>
        <w:fldChar w:fldCharType="end"/>
      </w:r>
    </w:p>
    <w:p w:rsidR="00E36F51" w:rsidP="00E36F51">
      <w:pPr>
        <w:pStyle w:val="Version"/>
        <w:sectPr w:rsidSect="00B61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C70" w:rsidP="00B61C70">
      <w:pPr>
        <w:pStyle w:val="SuperHeading"/>
      </w:pPr>
      <w:r w:rsidRPr="00B61C70">
        <w:t>CUSADM05A Develop and implement a business/strategic plan</w:t>
      </w:r>
    </w:p>
    <w:p w:rsidR="00000000" w:rsidRPr="00B61C70" w:rsidP="00B61C70">
      <w:pPr>
        <w:pStyle w:val="Heading1"/>
      </w:pPr>
      <w:bookmarkStart w:id="1" w:name="O_320249"/>
      <w:bookmarkEnd w:id="1"/>
      <w:r w:rsidRPr="00B61C70">
        <w:t>Modification History</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2" w:name="O_320258"/>
      <w:bookmarkEnd w:id="2"/>
      <w:r w:rsidRPr="00B61C70">
        <w:t>Unit Descriptor</w:t>
      </w:r>
    </w:p>
    <w:p w:rsidR="00000000" w:rsidRPr="00B61C70" w:rsidP="00B61C70">
      <w:pPr>
        <w:pStyle w:val="BodyText"/>
      </w:pPr>
      <w:r w:rsidRPr="00B61C70">
        <w:t>This unit describes the skills and knowledge required to develop a strategic plan and to monito</w:t>
      </w:r>
      <w:r w:rsidRPr="00B61C70">
        <w:t>r and manage its implementation.  It may be applied to a small independent operation or to a section of a large organisation.</w:t>
      </w:r>
    </w:p>
    <w:p w:rsidR="00000000" w:rsidRPr="00B61C70" w:rsidP="00B61C70">
      <w:pPr>
        <w:pStyle w:val="BodyText"/>
      </w:pPr>
      <w:r w:rsidRPr="00B61C70">
        <w:t>This unit describes the skills and knowledge required to develop a strategic plan and to monitor and manage its implementation.  I</w:t>
      </w:r>
      <w:r w:rsidRPr="00B61C70">
        <w:t>t may be applied to a small independent operation or to a section of a large organisation.</w:t>
      </w:r>
    </w:p>
    <w:p w:rsidR="00000000" w:rsidRPr="00B61C70" w:rsidP="00B61C70">
      <w:pPr>
        <w:pStyle w:val="AllowPageBreak"/>
      </w:pPr>
    </w:p>
    <w:p w:rsidR="00000000" w:rsidRPr="00B61C70" w:rsidP="00B61C70">
      <w:pPr>
        <w:pStyle w:val="Heading1"/>
      </w:pPr>
      <w:bookmarkStart w:id="3" w:name="O_320257"/>
      <w:bookmarkEnd w:id="3"/>
      <w:r w:rsidRPr="00B61C70">
        <w:t>Application of the Unit</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4" w:name="O_320256"/>
      <w:bookmarkEnd w:id="4"/>
      <w:r w:rsidRPr="00B61C70">
        <w:t>Licensing/Regulatory Information</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5" w:name="O_320255"/>
      <w:bookmarkEnd w:id="5"/>
      <w:r w:rsidRPr="00B61C70">
        <w:t>Pre-Requisites</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6" w:name="O_320248"/>
      <w:bookmarkEnd w:id="6"/>
      <w:r w:rsidRPr="00B61C70">
        <w:t>Employability Skills Information</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7" w:name="O_320253"/>
      <w:bookmarkEnd w:id="7"/>
      <w:r w:rsidRPr="00B61C70">
        <w:t>Elements and Performance Criteria Pre-Content</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8" w:name="O_320259"/>
      <w:bookmarkEnd w:id="8"/>
      <w:r w:rsidRPr="00B61C7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36F5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Elements and Performance Criteria</w:t>
            </w:r>
          </w:p>
        </w:tc>
      </w:tr>
      <w:tr w:rsidTr="00E36F5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Performance Criteria</w:t>
            </w:r>
          </w:p>
        </w:tc>
      </w:tr>
      <w:tr w:rsidTr="00E36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1</w:t>
            </w:r>
          </w:p>
        </w:tc>
        <w:tc>
          <w:tcPr>
            <w:tcW w:w="30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Prepare strategic plan</w:t>
            </w: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1.1</w:t>
            </w:r>
          </w:p>
        </w:tc>
        <w:tc>
          <w:tcPr>
            <w:tcW w:w="51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Prepare a strategic plan using recognised business planning techniques to include consideration of the appropriate inputs and constraints</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1.2</w:t>
            </w:r>
          </w:p>
        </w:tc>
        <w:tc>
          <w:tcPr>
            <w:tcW w:w="51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Prepare the strategic/business plan after consultation with all appropriate personnel and other stakeholders so that all perspectives are taken into account in the development of the plan</w:t>
            </w:r>
          </w:p>
        </w:tc>
      </w:tr>
      <w:tr w:rsidTr="00E36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2</w:t>
            </w:r>
          </w:p>
        </w:tc>
        <w:tc>
          <w:tcPr>
            <w:tcW w:w="30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Implement the business plan</w:t>
            </w: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2.1</w:t>
            </w:r>
          </w:p>
        </w:tc>
        <w:tc>
          <w:tcPr>
            <w:tcW w:w="51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Communicate the objectives and content of the plan in a timely manner to appropriate personnel in a manner which facilitates a:</w:t>
            </w:r>
          </w:p>
          <w:p w:rsidR="00000000" w:rsidRPr="00B61C70" w:rsidP="00B61C70">
            <w:pPr>
              <w:pStyle w:val="BodyText"/>
            </w:pPr>
            <w:r w:rsidRPr="00B61C70">
              <w:t>clear understanding of the plan and its role</w:t>
            </w:r>
          </w:p>
          <w:p w:rsidR="00000000" w:rsidP="00B61C70">
            <w:pPr>
              <w:pStyle w:val="BodyText"/>
              <w:rPr>
                <w:lang w:val="en-NZ"/>
              </w:rPr>
            </w:pPr>
            <w:r w:rsidRPr="00B61C70">
              <w:t>clear understanding of objectives, activities and individual responsibilities</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2.</w:t>
            </w:r>
            <w:r w:rsidRPr="00B61C70">
              <w:t>2</w:t>
            </w:r>
          </w:p>
        </w:tc>
        <w:tc>
          <w:tcPr>
            <w:tcW w:w="51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Use appropriate communication and leadership techniques in the management of the business plan to encourage:</w:t>
            </w:r>
          </w:p>
          <w:p w:rsidR="00000000" w:rsidRPr="00B61C70" w:rsidP="00B61C70">
            <w:pPr>
              <w:pStyle w:val="BodyText"/>
            </w:pPr>
            <w:r w:rsidRPr="00B61C70">
              <w:t>a team approach towards the achievement of objectives</w:t>
            </w:r>
          </w:p>
          <w:p w:rsidR="00000000" w:rsidRPr="00B61C70" w:rsidP="00B61C70">
            <w:pPr>
              <w:pStyle w:val="BodyText"/>
            </w:pPr>
            <w:r w:rsidRPr="00B61C70">
              <w:t>commitment to the achievement of targets</w:t>
            </w:r>
          </w:p>
          <w:p w:rsidR="00000000" w:rsidP="00B61C70">
            <w:pPr>
              <w:pStyle w:val="BodyText"/>
              <w:rPr>
                <w:lang w:val="en-NZ"/>
              </w:rPr>
            </w:pPr>
            <w:r w:rsidRPr="00B61C70">
              <w:t>commitment to the implementation of the plan</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2.3</w:t>
            </w:r>
          </w:p>
        </w:tc>
        <w:tc>
          <w:tcPr>
            <w:tcW w:w="51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Encourage all personnel to provide ongoing input into the strategic plan</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2.4</w:t>
            </w:r>
          </w:p>
        </w:tc>
        <w:tc>
          <w:tcPr>
            <w:tcW w:w="51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Implement actions detailed in the plan in a cost efficient manner according to schedule and contingencies</w:t>
            </w:r>
          </w:p>
        </w:tc>
      </w:tr>
      <w:tr w:rsidTr="00E36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3</w:t>
            </w:r>
          </w:p>
        </w:tc>
        <w:tc>
          <w:tcPr>
            <w:tcW w:w="3000" w:type="dxa"/>
            <w:vMerge w:val="restart"/>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Monitor the business plan</w:t>
            </w: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3.1</w:t>
            </w:r>
          </w:p>
        </w:tc>
        <w:tc>
          <w:tcPr>
            <w:tcW w:w="51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Review strategic plan regularly a</w:t>
            </w:r>
            <w:r w:rsidRPr="00B61C70">
              <w:t>nd re-work in the light of changing circumstances</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3.2</w:t>
            </w:r>
          </w:p>
        </w:tc>
        <w:tc>
          <w:tcPr>
            <w:tcW w:w="51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Monitor activities using the evaluation methods detailed in the plan on an ongoing basis to take account of the following factors:</w:t>
            </w:r>
          </w:p>
          <w:p w:rsidR="00000000" w:rsidRPr="00B61C70" w:rsidP="00B61C70">
            <w:pPr>
              <w:pStyle w:val="BodyText"/>
            </w:pPr>
            <w:r w:rsidRPr="00B61C70">
              <w:t>progress towards objectives</w:t>
            </w:r>
          </w:p>
          <w:p w:rsidR="00000000" w:rsidRPr="00B61C70" w:rsidP="00B61C70">
            <w:pPr>
              <w:pStyle w:val="BodyText"/>
            </w:pPr>
            <w:r w:rsidRPr="00B61C70">
              <w:t>evaluation of individual activities</w:t>
            </w:r>
          </w:p>
          <w:p w:rsidR="00000000" w:rsidP="00B61C70">
            <w:pPr>
              <w:pStyle w:val="BodyText"/>
              <w:rPr>
                <w:lang w:val="en-NZ"/>
              </w:rPr>
            </w:pPr>
            <w:r w:rsidRPr="00B61C70">
              <w:t>the need for changes to the plan</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3.3</w:t>
            </w:r>
          </w:p>
        </w:tc>
        <w:tc>
          <w:tcPr>
            <w:tcW w:w="51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Implement agreed changes to plans promptly in the context of the following:</w:t>
            </w:r>
          </w:p>
          <w:p w:rsidR="00000000" w:rsidRPr="00B61C70" w:rsidP="00B61C70">
            <w:pPr>
              <w:pStyle w:val="BodyText"/>
            </w:pPr>
            <w:r w:rsidRPr="00B61C70">
              <w:t>the need for effective communication to personnel regarding the reasons for change</w:t>
            </w:r>
          </w:p>
          <w:p w:rsidR="00000000" w:rsidRPr="00B61C70" w:rsidP="00B61C70">
            <w:pPr>
              <w:pStyle w:val="BodyText"/>
            </w:pPr>
            <w:r w:rsidRPr="00B61C70">
              <w:t>the need for re-scheduling of action plans</w:t>
            </w:r>
          </w:p>
          <w:p w:rsidR="00000000" w:rsidP="00B61C70">
            <w:pPr>
              <w:pStyle w:val="BodyText"/>
              <w:rPr>
                <w:lang w:val="en-NZ"/>
              </w:rPr>
            </w:pPr>
            <w:r w:rsidRPr="00B61C70">
              <w:t>the need for timely provision of appropriate information regarding changes to affected personnel</w:t>
            </w:r>
          </w:p>
        </w:tc>
      </w:tr>
      <w:tr w:rsidTr="00E36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3.4</w:t>
            </w:r>
          </w:p>
        </w:tc>
        <w:tc>
          <w:tcPr>
            <w:tcW w:w="51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Establish and maintain a file of all relevant documentation and correspondence</w:t>
            </w:r>
          </w:p>
        </w:tc>
      </w:tr>
    </w:tbl>
    <w:p w:rsidR="00000000" w:rsidRPr="00B61C70" w:rsidP="00B61C70">
      <w:pPr>
        <w:pStyle w:val="BodyText"/>
      </w:pPr>
    </w:p>
    <w:p w:rsidR="00000000" w:rsidRPr="00B61C70" w:rsidP="00B61C70">
      <w:pPr>
        <w:pStyle w:val="AllowPageBreak"/>
      </w:pPr>
    </w:p>
    <w:p w:rsidR="00000000" w:rsidRPr="00B61C70" w:rsidP="00B61C70">
      <w:pPr>
        <w:pStyle w:val="Heading1"/>
      </w:pPr>
      <w:bookmarkStart w:id="9" w:name="O_320252"/>
      <w:bookmarkEnd w:id="9"/>
      <w:r w:rsidRPr="00B61C70">
        <w:t>Required Skills and Knowledge</w:t>
      </w:r>
    </w:p>
    <w:p w:rsidR="00000000" w:rsidRPr="00B61C70" w:rsidP="00B61C70">
      <w:pPr>
        <w:pStyle w:val="BodyText"/>
      </w:pPr>
      <w:r w:rsidRPr="00B61C70">
        <w:t>Not applicable.</w:t>
      </w:r>
    </w:p>
    <w:p w:rsidR="00000000" w:rsidRPr="00B61C70" w:rsidP="00B61C70">
      <w:pPr>
        <w:pStyle w:val="AllowPageBreak"/>
      </w:pPr>
    </w:p>
    <w:p w:rsidR="00000000" w:rsidRPr="00B61C70" w:rsidP="00B61C70">
      <w:pPr>
        <w:pStyle w:val="Heading1"/>
      </w:pPr>
      <w:bookmarkStart w:id="10" w:name="O_320251"/>
      <w:bookmarkEnd w:id="10"/>
      <w:r w:rsidRPr="00B61C70">
        <w:t>Evidence Guide</w:t>
      </w:r>
    </w:p>
    <w:p w:rsidR="00000000" w:rsidRPr="00B61C70" w:rsidP="00B61C70">
      <w:pPr>
        <w:pStyle w:val="BodyText"/>
      </w:pPr>
      <w:r w:rsidRPr="00B61C70">
        <w:t>Evidence guide</w:t>
      </w:r>
    </w:p>
    <w:tbl>
      <w:tblPr>
        <w:tblW w:w="0" w:type="auto"/>
        <w:tblLayout w:type="fixed"/>
        <w:tblCellMar>
          <w:left w:w="62" w:type="dxa"/>
          <w:right w:w="62" w:type="dxa"/>
        </w:tblCellMar>
        <w:tblLook w:val="0000"/>
      </w:tblPr>
      <w:tblGrid>
        <w:gridCol w:w="4500"/>
        <w:gridCol w:w="4500"/>
      </w:tblGrid>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 xml:space="preserve">Assessment must include evidence of essential knowledge of, and skills in, the following areas:    </w:t>
            </w:r>
          </w:p>
          <w:p w:rsidR="00000000" w:rsidRPr="00B61C70" w:rsidP="00B61C70">
            <w:pPr>
              <w:pStyle w:val="BodyText"/>
            </w:pPr>
            <w:r w:rsidRPr="00B61C70">
              <w:t>in depth knowledge of business planning techniques</w:t>
            </w:r>
          </w:p>
          <w:p w:rsidR="00000000" w:rsidRPr="00B61C70" w:rsidP="00B61C70">
            <w:pPr>
              <w:pStyle w:val="BodyText"/>
            </w:pPr>
            <w:r w:rsidRPr="00B61C70">
              <w:t>broad legal and business liabili</w:t>
            </w:r>
            <w:r w:rsidRPr="00B61C70">
              <w:t>ty issues as appropriate to the industry context</w:t>
            </w:r>
          </w:p>
          <w:p w:rsidR="00000000" w:rsidRPr="00B61C70" w:rsidP="00B61C70">
            <w:pPr>
              <w:pStyle w:val="BodyText"/>
            </w:pPr>
            <w:r w:rsidRPr="00B61C70">
              <w:t xml:space="preserve">economic issues </w:t>
            </w:r>
          </w:p>
          <w:p w:rsidR="00000000" w:rsidRPr="00B61C70" w:rsidP="00B61C70">
            <w:pPr>
              <w:pStyle w:val="BodyText"/>
            </w:pPr>
            <w:r w:rsidRPr="00B61C70">
              <w:t>industry knowledge including current trends, structures and government policies</w:t>
            </w:r>
          </w:p>
          <w:p w:rsidR="00000000" w:rsidRPr="00B61C70" w:rsidP="00B61C70">
            <w:pPr>
              <w:pStyle w:val="BodyText"/>
            </w:pPr>
            <w:r w:rsidRPr="00B61C70">
              <w:t>internal and external business environments as appropriate to the industry context</w:t>
            </w:r>
          </w:p>
          <w:p w:rsidR="00000000" w:rsidRPr="00B61C70" w:rsidP="00B61C70">
            <w:pPr>
              <w:pStyle w:val="BodyText"/>
            </w:pPr>
            <w:r w:rsidRPr="00B61C70">
              <w:t>communication and leadership skills</w:t>
            </w:r>
          </w:p>
          <w:p w:rsidR="00000000" w:rsidP="00B61C70">
            <w:pPr>
              <w:pStyle w:val="BodyText"/>
              <w:rPr>
                <w:lang w:val="en-NZ"/>
              </w:rPr>
            </w:pPr>
            <w:r w:rsidRPr="00B61C70">
              <w:t>research skills</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This unit relates to planning and combined assessment/training may be appropriate with a wide range of other business administration units.  These units should be selected acco</w:t>
            </w:r>
            <w:r w:rsidRPr="00B61C70">
              <w:t xml:space="preserve">rding to the needs of the specific sector and workplace.  The following units may be appropriate for combined training delivery and/or assessment:    </w:t>
            </w:r>
          </w:p>
          <w:p w:rsidR="00000000" w:rsidRPr="00B61C70" w:rsidP="00B61C70">
            <w:pPr>
              <w:pStyle w:val="BodyText"/>
            </w:pPr>
            <w:r w:rsidRPr="00B61C70">
              <w:t>CUEFIN1A Develop a budget</w:t>
            </w:r>
          </w:p>
          <w:p w:rsidR="00000000" w:rsidRPr="00B61C70" w:rsidP="00B61C70">
            <w:pPr>
              <w:pStyle w:val="BodyText"/>
            </w:pPr>
            <w:r w:rsidRPr="00B61C70">
              <w:t xml:space="preserve">CUSADM09A Address legal and administrative </w:t>
            </w:r>
          </w:p>
          <w:p w:rsidR="00000000" w:rsidP="00B61C70">
            <w:pPr>
              <w:pStyle w:val="BodyText"/>
              <w:rPr>
                <w:lang w:val="en-NZ"/>
              </w:rPr>
            </w:pPr>
            <w:r w:rsidRPr="00B61C70">
              <w:t xml:space="preserve"> requirements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Critical aspects</w:t>
            </w:r>
            <w:r w:rsidRPr="00B61C70">
              <w:rPr>
                <w:rStyle w:val="SpecialBold"/>
              </w:rPr>
              <w:t xml:space="preserve"> of evidence</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This unit of competence applies to a range of industry sectors. The focus of assessment will depend on the industry sector. Assessment must be contextualised/tailored to meet the needs of the particular sector in which performance is being ass</w:t>
            </w:r>
            <w:r w:rsidRPr="00B61C70">
              <w:t>essed. Assessment should only address those variable circumstances, listed in the range of variables statements, which apply to the chosen context.</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Care should be taken in developing training to meet the requirements of this unit.  For generic prevocatio</w:t>
            </w:r>
            <w:r w:rsidRPr="00B61C70">
              <w:t>nal training, organisations should provide training that considers the full range of industry contexts with no bias towards individual sectors.  The range of variables will assist in this regard.  For sector specific delivery, training should be tailored t</w:t>
            </w:r>
            <w:r w:rsidRPr="00B61C70">
              <w:t>o meet the needs of that sector.</w:t>
            </w:r>
          </w:p>
          <w:p w:rsidR="00000000" w:rsidRPr="00B61C70" w:rsidP="00B61C70">
            <w:pPr>
              <w:pStyle w:val="BodyText"/>
            </w:pPr>
            <w:r w:rsidRPr="00B61C70">
              <w:t>The following evidence is critical to the judgement of competence in this unit:</w:t>
            </w:r>
          </w:p>
          <w:p w:rsidR="00000000" w:rsidRPr="00B61C70" w:rsidP="00B61C70">
            <w:pPr>
              <w:pStyle w:val="BodyText"/>
            </w:pPr>
            <w:r w:rsidRPr="00B61C70">
              <w:t>ability to conduct negotiations within the contest of the cultural industries</w:t>
            </w:r>
          </w:p>
          <w:p w:rsidR="00000000" w:rsidRPr="00B61C70" w:rsidP="00B61C70">
            <w:pPr>
              <w:pStyle w:val="BodyText"/>
            </w:pPr>
            <w:r w:rsidRPr="00B61C70">
              <w:t>knowledge and understanding of the current environment in which cultural industry businesses and projects operate, and the major industry issues of relevance to the particular sector</w:t>
            </w:r>
          </w:p>
          <w:p w:rsidR="00000000" w:rsidRPr="00B61C70" w:rsidP="00B61C70">
            <w:pPr>
              <w:pStyle w:val="BodyText"/>
            </w:pPr>
            <w:r w:rsidRPr="00B61C70">
              <w:t>ability to develop and implement a strategic/business plan within a speci</w:t>
            </w:r>
            <w:r w:rsidRPr="00B61C70">
              <w:t>fic industry sector</w:t>
            </w:r>
          </w:p>
          <w:p w:rsidR="00000000" w:rsidP="00B61C70">
            <w:pPr>
              <w:pStyle w:val="BodyText"/>
              <w:rPr>
                <w:lang w:val="en-NZ"/>
              </w:rPr>
            </w:pPr>
            <w:r w:rsidRPr="00B61C70">
              <w:t>the ability to apply knowledge to a specific industry context</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Assessment may take place on the job, off the job or a combination of both of these. However, assessment of this unit would most effectively</w:t>
            </w:r>
            <w:r w:rsidRPr="00B61C70">
              <w:t xml:space="preserve"> be undertaken on the job due to the specific workplace environment requirements. Off the job assessment must be undertaken in a closely simulated workplace environment.</w:t>
            </w:r>
          </w:p>
          <w:p w:rsidR="00000000" w:rsidRPr="00B61C70" w:rsidP="00B61C70">
            <w:pPr>
              <w:pStyle w:val="BodyText"/>
            </w:pPr>
            <w:r w:rsidRPr="00B61C70">
              <w:t>Assessment may incorporate a range of methods to assess performance and the applicatio</w:t>
            </w:r>
            <w:r w:rsidRPr="00B61C70">
              <w:t>n of essential underpinning knowledge, and might include:</w:t>
            </w:r>
          </w:p>
          <w:p w:rsidR="00000000" w:rsidRPr="00B61C70" w:rsidP="00B61C70">
            <w:pPr>
              <w:pStyle w:val="BodyText"/>
            </w:pPr>
            <w:r w:rsidRPr="00B61C70">
              <w:t>case studies</w:t>
            </w:r>
          </w:p>
          <w:p w:rsidR="00000000" w:rsidRPr="00B61C70" w:rsidP="00B61C70">
            <w:pPr>
              <w:pStyle w:val="BodyText"/>
            </w:pPr>
            <w:r w:rsidRPr="00B61C70">
              <w:t>work samples or simulated workplace activities</w:t>
            </w:r>
          </w:p>
          <w:p w:rsidR="00000000" w:rsidRPr="00B61C70" w:rsidP="00B61C70">
            <w:pPr>
              <w:pStyle w:val="BodyText"/>
            </w:pPr>
            <w:r w:rsidRPr="00B61C70">
              <w:t>oral questioning/interview</w:t>
            </w:r>
          </w:p>
          <w:p w:rsidR="00000000" w:rsidRPr="00B61C70" w:rsidP="00B61C70">
            <w:pPr>
              <w:pStyle w:val="BodyText"/>
            </w:pPr>
            <w:r w:rsidRPr="00B61C70">
              <w:t>projects/reports/logbooks</w:t>
            </w:r>
          </w:p>
          <w:p w:rsidR="00000000" w:rsidRPr="00B61C70" w:rsidP="00B61C70">
            <w:pPr>
              <w:pStyle w:val="BodyText"/>
            </w:pPr>
            <w:r w:rsidRPr="00B61C70">
              <w:t>third party reports and authenticated prior achievements</w:t>
            </w:r>
          </w:p>
          <w:p w:rsidR="00000000" w:rsidRPr="00B61C70" w:rsidP="00B61C70">
            <w:pPr>
              <w:pStyle w:val="BodyText"/>
            </w:pPr>
            <w:r w:rsidRPr="00B61C70">
              <w:t>portfolios of evidence</w:t>
            </w:r>
          </w:p>
          <w:p w:rsidR="00000000" w:rsidP="00B61C70">
            <w:pPr>
              <w:pStyle w:val="BodyText"/>
              <w:rPr>
                <w:lang w:val="en-NZ"/>
              </w:rPr>
            </w:pPr>
            <w:r w:rsidRPr="00B61C70">
              <w:t>Asses</w:t>
            </w:r>
            <w:r w:rsidRPr="00B61C70">
              <w:t xml:space="preserve">sment must take place over a period of time in order to determine competence in the ongoing implementation and monitoring aspects of this unit.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 xml:space="preserve">Assessment requires access to relevant information (reports, statistical data, files </w:t>
            </w:r>
            <w:r w:rsidRPr="00B61C70">
              <w:t>on past projects and so on) about the types of projects listed in the range of variables statement.</w:t>
            </w:r>
          </w:p>
          <w:p w:rsidR="00000000" w:rsidRPr="00B61C70" w:rsidP="00B61C70">
            <w:pPr>
              <w:pStyle w:val="BodyText"/>
            </w:pPr>
            <w:r w:rsidRPr="00B61C70">
              <w:t xml:space="preserve">Simulated workplace activities may be undertaken using an appropriate range of relevant and current material to the industry. </w:t>
            </w:r>
          </w:p>
        </w:tc>
      </w:tr>
    </w:tbl>
    <w:p w:rsidR="00000000" w:rsidRPr="00B61C70" w:rsidP="00B61C70">
      <w:pPr>
        <w:pStyle w:val="BodyText"/>
      </w:pPr>
    </w:p>
    <w:tbl>
      <w:tblPr>
        <w:tblW w:w="0" w:type="auto"/>
        <w:tblLayout w:type="fixed"/>
        <w:tblCellMar>
          <w:left w:w="62" w:type="dxa"/>
          <w:right w:w="62" w:type="dxa"/>
        </w:tblCellMar>
        <w:tblLook w:val="0000"/>
      </w:tblPr>
      <w:tblGrid>
        <w:gridCol w:w="4500"/>
        <w:gridCol w:w="4500"/>
      </w:tblGrid>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Key competencies</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Level</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3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3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3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3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3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2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 xml:space="preserve">2 </w:t>
            </w:r>
          </w:p>
        </w:tc>
      </w:tr>
    </w:tbl>
    <w:p w:rsidR="00000000" w:rsidRPr="00B61C70" w:rsidP="00B61C70">
      <w:pPr>
        <w:pStyle w:val="BodyText"/>
      </w:pPr>
    </w:p>
    <w:p w:rsidR="00000000" w:rsidRPr="00B61C70" w:rsidP="00B61C70">
      <w:pPr>
        <w:pStyle w:val="AllowPageBreak"/>
      </w:pPr>
    </w:p>
    <w:p w:rsidR="00000000" w:rsidRPr="00B61C70" w:rsidP="00B61C70">
      <w:pPr>
        <w:pStyle w:val="Heading1"/>
      </w:pPr>
      <w:bookmarkStart w:id="11" w:name="O_320250"/>
      <w:bookmarkEnd w:id="11"/>
      <w:r w:rsidRPr="00B61C70">
        <w:t>Range Statement</w:t>
      </w:r>
    </w:p>
    <w:p w:rsidR="00000000" w:rsidRPr="00B61C70" w:rsidP="00B61C70">
      <w:pPr>
        <w:pStyle w:val="BodyText"/>
      </w:pPr>
      <w:r w:rsidRPr="00B61C70">
        <w:t>Range of variables</w:t>
      </w:r>
    </w:p>
    <w:tbl>
      <w:tblPr>
        <w:tblW w:w="0" w:type="auto"/>
        <w:tblLayout w:type="fixed"/>
        <w:tblCellMar>
          <w:left w:w="62" w:type="dxa"/>
          <w:right w:w="62" w:type="dxa"/>
        </w:tblCellMar>
        <w:tblLook w:val="0000"/>
      </w:tblPr>
      <w:tblGrid>
        <w:gridCol w:w="4500"/>
        <w:gridCol w:w="4500"/>
      </w:tblGrid>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Variable</w:t>
            </w: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Scope</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A strategic/business plan may be for: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 xml:space="preserve">a new or existing small business </w:t>
            </w:r>
          </w:p>
          <w:p w:rsidR="00000000" w:rsidRPr="00B61C70" w:rsidP="00B61C70">
            <w:pPr>
              <w:pStyle w:val="BodyText"/>
            </w:pPr>
            <w:r w:rsidRPr="00B61C70">
              <w:t>an artistic or creative project</w:t>
            </w:r>
          </w:p>
          <w:p w:rsidR="00000000" w:rsidRPr="00B61C70" w:rsidP="00B61C70">
            <w:pPr>
              <w:pStyle w:val="BodyText"/>
            </w:pPr>
            <w:r w:rsidRPr="00B61C70">
              <w:t>a division or department of a large organisation</w:t>
            </w:r>
          </w:p>
          <w:p w:rsidR="00000000" w:rsidP="00B61C70">
            <w:pPr>
              <w:pStyle w:val="BodyText"/>
              <w:rPr>
                <w:lang w:val="en-NZ"/>
              </w:rPr>
            </w:pPr>
            <w:r w:rsidRPr="00B61C70">
              <w:t>a new pr</w:t>
            </w:r>
            <w:r w:rsidRPr="00B61C70">
              <w:t xml:space="preserve">oduct development initiative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Factors to be considered in the development of the plan may include: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mission statement</w:t>
            </w:r>
          </w:p>
          <w:p w:rsidR="00000000" w:rsidRPr="00B61C70" w:rsidP="00B61C70">
            <w:pPr>
              <w:pStyle w:val="BodyText"/>
            </w:pPr>
            <w:r w:rsidRPr="00B61C70">
              <w:t>business objectives</w:t>
            </w:r>
          </w:p>
          <w:p w:rsidR="00000000" w:rsidRPr="00B61C70" w:rsidP="00B61C70">
            <w:pPr>
              <w:pStyle w:val="BodyText"/>
            </w:pPr>
            <w:r w:rsidRPr="00B61C70">
              <w:t>current and potential project or product</w:t>
            </w:r>
          </w:p>
          <w:p w:rsidR="00000000" w:rsidRPr="00B61C70" w:rsidP="00B61C70">
            <w:pPr>
              <w:pStyle w:val="BodyText"/>
            </w:pPr>
            <w:r w:rsidRPr="00B61C70">
              <w:t>industry environment</w:t>
            </w:r>
          </w:p>
          <w:p w:rsidR="00000000" w:rsidRPr="00B61C70" w:rsidP="00B61C70">
            <w:pPr>
              <w:pStyle w:val="BodyText"/>
            </w:pPr>
            <w:r w:rsidRPr="00B61C70">
              <w:t>external business environment</w:t>
            </w:r>
          </w:p>
          <w:p w:rsidR="00000000" w:rsidRPr="00B61C70" w:rsidP="00B61C70">
            <w:pPr>
              <w:pStyle w:val="BodyText"/>
            </w:pPr>
            <w:r w:rsidRPr="00B61C70">
              <w:t>market analysis</w:t>
            </w:r>
          </w:p>
          <w:p w:rsidR="00000000" w:rsidRPr="00B61C70" w:rsidP="00B61C70">
            <w:pPr>
              <w:pStyle w:val="BodyText"/>
            </w:pPr>
            <w:r w:rsidRPr="00B61C70">
              <w:t>marketing strategy</w:t>
            </w:r>
          </w:p>
          <w:p w:rsidR="00000000" w:rsidRPr="00B61C70" w:rsidP="00B61C70">
            <w:pPr>
              <w:pStyle w:val="BodyText"/>
            </w:pPr>
            <w:r w:rsidRPr="00B61C70">
              <w:t>operational strategy</w:t>
            </w:r>
          </w:p>
          <w:p w:rsidR="00000000" w:rsidRPr="00B61C70" w:rsidP="00B61C70">
            <w:pPr>
              <w:pStyle w:val="BodyText"/>
            </w:pPr>
            <w:r w:rsidRPr="00B61C70">
              <w:t>management and organisational structure</w:t>
            </w:r>
          </w:p>
          <w:p w:rsidR="00000000" w:rsidRPr="00B61C70" w:rsidP="00B61C70">
            <w:pPr>
              <w:pStyle w:val="BodyText"/>
            </w:pPr>
            <w:r w:rsidRPr="00B61C70">
              <w:t>labour requirements and skills</w:t>
            </w:r>
          </w:p>
          <w:p w:rsidR="00000000" w:rsidRPr="00B61C70" w:rsidP="00B61C70">
            <w:pPr>
              <w:pStyle w:val="BodyText"/>
            </w:pPr>
            <w:r w:rsidRPr="00B61C70">
              <w:t>financial plan and projections</w:t>
            </w:r>
          </w:p>
          <w:p w:rsidR="00000000" w:rsidRPr="00B61C70" w:rsidP="00B61C70">
            <w:pPr>
              <w:pStyle w:val="BodyText"/>
            </w:pPr>
            <w:r w:rsidRPr="00B61C70">
              <w:t>action plan and schedule</w:t>
            </w:r>
          </w:p>
          <w:p w:rsidR="00000000" w:rsidRPr="00B61C70" w:rsidP="00B61C70">
            <w:pPr>
              <w:pStyle w:val="BodyText"/>
            </w:pPr>
            <w:r w:rsidRPr="00B61C70">
              <w:t>evaluation techniques</w:t>
            </w:r>
          </w:p>
          <w:p w:rsidR="00000000" w:rsidRPr="00B61C70" w:rsidP="00B61C70">
            <w:pPr>
              <w:pStyle w:val="BodyText"/>
            </w:pPr>
            <w:r w:rsidRPr="00B61C70">
              <w:t>industry ethics</w:t>
            </w:r>
          </w:p>
          <w:p w:rsidR="00000000" w:rsidRPr="00B61C70" w:rsidP="00B61C70">
            <w:pPr>
              <w:pStyle w:val="BodyText"/>
            </w:pPr>
            <w:r w:rsidRPr="00B61C70">
              <w:t>liability and legal issues</w:t>
            </w:r>
          </w:p>
          <w:p w:rsidR="00000000" w:rsidRPr="00B61C70" w:rsidP="00B61C70">
            <w:pPr>
              <w:pStyle w:val="BodyText"/>
            </w:pPr>
            <w:r w:rsidRPr="00B61C70">
              <w:t>environmental considerat</w:t>
            </w:r>
            <w:r w:rsidRPr="00B61C70">
              <w:t>ions</w:t>
            </w:r>
          </w:p>
          <w:p w:rsidR="00000000" w:rsidP="00B61C70">
            <w:pPr>
              <w:pStyle w:val="BodyText"/>
              <w:rPr>
                <w:lang w:val="en-NZ"/>
              </w:rPr>
            </w:pPr>
            <w:r w:rsidRPr="00B61C70">
              <w:t xml:space="preserve">quality management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Resources may include: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personnel</w:t>
            </w:r>
          </w:p>
          <w:p w:rsidR="00000000" w:rsidRPr="00B61C70" w:rsidP="00B61C70">
            <w:pPr>
              <w:pStyle w:val="BodyText"/>
            </w:pPr>
            <w:r w:rsidRPr="00B61C70">
              <w:t>equipment and technology</w:t>
            </w:r>
          </w:p>
          <w:p w:rsidR="00000000" w:rsidRPr="00B61C70" w:rsidP="00B61C70">
            <w:pPr>
              <w:pStyle w:val="BodyText"/>
            </w:pPr>
            <w:r w:rsidRPr="00B61C70">
              <w:t>services</w:t>
            </w:r>
          </w:p>
          <w:p w:rsidR="00000000" w:rsidRPr="00B61C70" w:rsidP="00B61C70">
            <w:pPr>
              <w:pStyle w:val="BodyText"/>
            </w:pPr>
            <w:r w:rsidRPr="00B61C70">
              <w:t>supplies</w:t>
            </w:r>
          </w:p>
          <w:p w:rsidR="00000000" w:rsidP="00B61C70">
            <w:pPr>
              <w:pStyle w:val="BodyText"/>
              <w:rPr>
                <w:lang w:val="en-NZ"/>
              </w:rPr>
            </w:pPr>
            <w:r w:rsidRPr="00B61C70">
              <w:t xml:space="preserve">advisers </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Financial control information may include: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income and expenditure statements</w:t>
            </w:r>
          </w:p>
          <w:p w:rsidR="00000000" w:rsidRPr="00B61C70" w:rsidP="00B61C70">
            <w:pPr>
              <w:pStyle w:val="BodyText"/>
            </w:pPr>
            <w:r w:rsidRPr="00B61C70">
              <w:t>cash flow reports</w:t>
            </w:r>
          </w:p>
          <w:p w:rsidR="00000000" w:rsidP="00B61C70">
            <w:pPr>
              <w:pStyle w:val="BodyText"/>
              <w:rPr>
                <w:lang w:val="en-NZ"/>
              </w:rPr>
            </w:pPr>
            <w:r w:rsidRPr="00B61C70">
              <w:t>contracts</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Colleagues may include: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multimedia professionals</w:t>
            </w:r>
          </w:p>
          <w:p w:rsidR="00000000" w:rsidRPr="00B61C70" w:rsidP="00B61C70">
            <w:pPr>
              <w:pStyle w:val="BodyText"/>
            </w:pPr>
            <w:r w:rsidRPr="00B61C70">
              <w:t>film/TV professionals</w:t>
            </w:r>
          </w:p>
          <w:p w:rsidR="00000000" w:rsidRPr="00B61C70" w:rsidP="00B61C70">
            <w:pPr>
              <w:pStyle w:val="BodyText"/>
            </w:pPr>
            <w:r w:rsidRPr="00B61C70">
              <w:t>industry organisations</w:t>
            </w:r>
          </w:p>
          <w:p w:rsidR="00000000" w:rsidRPr="00B61C70" w:rsidP="00B61C70">
            <w:pPr>
              <w:pStyle w:val="BodyText"/>
            </w:pPr>
            <w:r w:rsidRPr="00B61C70">
              <w:t>educators</w:t>
            </w:r>
          </w:p>
          <w:p w:rsidR="00000000" w:rsidRPr="00B61C70" w:rsidP="00B61C70">
            <w:pPr>
              <w:pStyle w:val="BodyText"/>
            </w:pPr>
            <w:r w:rsidRPr="00B61C70">
              <w:t>directors</w:t>
            </w:r>
          </w:p>
          <w:p w:rsidR="00000000" w:rsidRPr="00B61C70" w:rsidP="00B61C70">
            <w:pPr>
              <w:pStyle w:val="BodyText"/>
            </w:pPr>
            <w:r w:rsidRPr="00B61C70">
              <w:t>designers</w:t>
            </w:r>
          </w:p>
          <w:p w:rsidR="00000000" w:rsidRPr="00B61C70" w:rsidP="00B61C70">
            <w:pPr>
              <w:pStyle w:val="BodyText"/>
            </w:pPr>
            <w:r w:rsidRPr="00B61C70">
              <w:t>information professionals (libraries/museums)</w:t>
            </w:r>
          </w:p>
          <w:p w:rsidR="00000000" w:rsidRPr="00B61C70" w:rsidP="00B61C70">
            <w:pPr>
              <w:pStyle w:val="BodyText"/>
            </w:pPr>
            <w:r w:rsidRPr="00B61C70">
              <w:t>Information Technology personnel</w:t>
            </w:r>
          </w:p>
          <w:p w:rsidR="00000000" w:rsidP="00B61C70">
            <w:pPr>
              <w:pStyle w:val="BodyText"/>
              <w:rPr>
                <w:lang w:val="en-NZ"/>
              </w:rPr>
            </w:pPr>
            <w:r w:rsidRPr="00B61C70">
              <w:t>content experts</w:t>
            </w:r>
          </w:p>
        </w:tc>
      </w:tr>
      <w:tr w:rsidTr="00E36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1C70">
            <w:pPr>
              <w:pStyle w:val="BodyText"/>
              <w:rPr>
                <w:lang w:val="en-NZ"/>
              </w:rPr>
            </w:pPr>
            <w:r w:rsidRPr="00B61C70">
              <w:t xml:space="preserve">Factors will include: </w:t>
            </w:r>
          </w:p>
        </w:tc>
        <w:tc>
          <w:tcPr>
            <w:tcW w:w="4500" w:type="dxa"/>
            <w:tcBorders>
              <w:top w:val="nil"/>
              <w:left w:val="nil"/>
              <w:bottom w:val="nil"/>
              <w:right w:val="nil"/>
            </w:tcBorders>
            <w:tcMar>
              <w:top w:w="0" w:type="dxa"/>
              <w:left w:w="62" w:type="dxa"/>
              <w:bottom w:w="0" w:type="dxa"/>
              <w:right w:w="62" w:type="dxa"/>
            </w:tcMar>
          </w:tcPr>
          <w:p w:rsidR="00000000" w:rsidRPr="00B61C70" w:rsidP="00B61C70">
            <w:pPr>
              <w:pStyle w:val="BodyText"/>
            </w:pPr>
            <w:r w:rsidRPr="00B61C70">
              <w:t>availability of resources</w:t>
            </w:r>
          </w:p>
          <w:p w:rsidR="00000000" w:rsidRPr="00B61C70" w:rsidP="00B61C70">
            <w:pPr>
              <w:pStyle w:val="BodyText"/>
            </w:pPr>
            <w:r w:rsidRPr="00B61C70">
              <w:t>finance</w:t>
            </w:r>
          </w:p>
          <w:p w:rsidR="00000000" w:rsidRPr="00B61C70" w:rsidP="00B61C70">
            <w:pPr>
              <w:pStyle w:val="BodyText"/>
            </w:pPr>
            <w:r w:rsidRPr="00B61C70">
              <w:t xml:space="preserve">capability of employees </w:t>
            </w:r>
          </w:p>
          <w:p w:rsidR="00000000" w:rsidRPr="00B61C70" w:rsidP="00B61C70">
            <w:pPr>
              <w:pStyle w:val="BodyText"/>
            </w:pPr>
            <w:r w:rsidRPr="00B61C70">
              <w:t xml:space="preserve">specialist input needed </w:t>
            </w:r>
          </w:p>
        </w:tc>
      </w:tr>
    </w:tbl>
    <w:p w:rsidR="00000000" w:rsidRPr="00B61C70" w:rsidP="00B61C70">
      <w:pPr>
        <w:pStyle w:val="BodyText"/>
      </w:pPr>
    </w:p>
    <w:p w:rsidR="00000000" w:rsidRPr="00B61C70" w:rsidP="00B61C70">
      <w:pPr>
        <w:pStyle w:val="AllowPageBreak"/>
      </w:pPr>
    </w:p>
    <w:p w:rsidR="00000000" w:rsidRPr="00B61C70" w:rsidP="00B61C70">
      <w:pPr>
        <w:pStyle w:val="Heading1"/>
      </w:pPr>
      <w:bookmarkStart w:id="12" w:name="O_320254"/>
      <w:bookmarkEnd w:id="12"/>
      <w:r w:rsidRPr="00B61C70">
        <w:t>Unit Sector(s)</w:t>
      </w:r>
    </w:p>
    <w:p w:rsidR="00000000" w:rsidRPr="00B61C70" w:rsidP="00B61C70">
      <w:pPr>
        <w:pStyle w:val="BodyText"/>
      </w:pPr>
      <w:r w:rsidRPr="00B61C70">
        <w:t>Not applicable.</w:t>
      </w:r>
    </w:p>
    <w:p w:rsidR="00000000" w:rsidRPr="00B61C70" w:rsidP="00B61C70"/>
    <w:sectPr w:rsidSect="00B61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F51" w:rsidP="00E36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51" w:rsidP="00B61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6F51" w:rsidP="00B61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F51" w:rsidP="00B61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F51" w:rsidP="00E36F5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51" w:rsidP="00B61C70">
    <w:pPr>
      <w:pStyle w:val="Header"/>
      <w:framePr w:wrap="around"/>
    </w:pPr>
    <w:r>
      <w:fldChar w:fldCharType="begin"/>
    </w:r>
    <w:r>
      <w:instrText xml:space="preserve"> TITLE   \* MERGEFORMAT </w:instrText>
    </w:r>
    <w:r>
      <w:fldChar w:fldCharType="separate"/>
    </w:r>
    <w:r>
      <w:t>CUSADM05A Develop and implement a business/strategic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6F51" w:rsidP="00B61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C70"/>
    <w:pPr>
      <w:spacing w:before="360" w:after="60"/>
      <w:outlineLvl w:val="0"/>
    </w:pPr>
    <w:rPr>
      <w:sz w:val="32"/>
    </w:rPr>
  </w:style>
  <w:style w:type="paragraph" w:styleId="Heading2">
    <w:name w:val="heading 2"/>
    <w:basedOn w:val="HeadingBase"/>
    <w:next w:val="BodyText"/>
    <w:link w:val="Heading2Char"/>
    <w:qFormat/>
    <w:rsid w:val="00B61C70"/>
    <w:pPr>
      <w:keepLines/>
      <w:spacing w:before="240" w:after="120"/>
      <w:outlineLvl w:val="1"/>
    </w:pPr>
    <w:rPr>
      <w:sz w:val="28"/>
      <w:szCs w:val="40"/>
    </w:rPr>
  </w:style>
  <w:style w:type="paragraph" w:styleId="Heading3">
    <w:name w:val="heading 3"/>
    <w:basedOn w:val="HeadingBase"/>
    <w:next w:val="BodyText"/>
    <w:link w:val="Heading3Char"/>
    <w:qFormat/>
    <w:rsid w:val="00B61C70"/>
    <w:pPr>
      <w:spacing w:before="180" w:after="120"/>
      <w:outlineLvl w:val="2"/>
    </w:pPr>
    <w:rPr>
      <w:spacing w:val="-10"/>
      <w:kern w:val="32"/>
    </w:rPr>
  </w:style>
  <w:style w:type="paragraph" w:styleId="Heading4">
    <w:name w:val="heading 4"/>
    <w:basedOn w:val="HeadingBase"/>
    <w:next w:val="BodyText"/>
    <w:link w:val="Heading4Char"/>
    <w:qFormat/>
    <w:rsid w:val="00B61C70"/>
    <w:pPr>
      <w:spacing w:before="160" w:after="120"/>
      <w:outlineLvl w:val="3"/>
    </w:pPr>
    <w:rPr>
      <w:sz w:val="22"/>
    </w:rPr>
  </w:style>
  <w:style w:type="paragraph" w:styleId="Heading5">
    <w:name w:val="heading 5"/>
    <w:basedOn w:val="HeadingBase"/>
    <w:next w:val="Normal"/>
    <w:link w:val="Heading5Char"/>
    <w:qFormat/>
    <w:rsid w:val="00B61C70"/>
    <w:pPr>
      <w:spacing w:before="80"/>
      <w:outlineLvl w:val="4"/>
    </w:pPr>
    <w:rPr>
      <w:color w:val="918585"/>
      <w:sz w:val="20"/>
    </w:rPr>
  </w:style>
  <w:style w:type="paragraph" w:styleId="Heading6">
    <w:name w:val="heading 6"/>
    <w:basedOn w:val="HeadingBase"/>
    <w:next w:val="Normal"/>
    <w:link w:val="Heading6Char"/>
    <w:qFormat/>
    <w:rsid w:val="00B61C70"/>
    <w:pPr>
      <w:spacing w:before="60"/>
      <w:outlineLvl w:val="5"/>
    </w:pPr>
    <w:rPr>
      <w:color w:val="918585"/>
      <w:sz w:val="20"/>
    </w:rPr>
  </w:style>
  <w:style w:type="paragraph" w:styleId="Heading7">
    <w:name w:val="heading 7"/>
    <w:basedOn w:val="Normal"/>
    <w:next w:val="Normal"/>
    <w:link w:val="Heading7Char"/>
    <w:qFormat/>
    <w:rsid w:val="00B61C70"/>
    <w:pPr>
      <w:ind w:left="720"/>
      <w:outlineLvl w:val="6"/>
    </w:pPr>
    <w:rPr>
      <w:i/>
    </w:rPr>
  </w:style>
  <w:style w:type="paragraph" w:styleId="Heading8">
    <w:name w:val="heading 8"/>
    <w:basedOn w:val="Normal"/>
    <w:next w:val="Normal"/>
    <w:link w:val="Heading8Char"/>
    <w:qFormat/>
    <w:rsid w:val="00B61C70"/>
    <w:pPr>
      <w:ind w:left="720"/>
      <w:outlineLvl w:val="7"/>
    </w:pPr>
    <w:rPr>
      <w:i/>
    </w:rPr>
  </w:style>
  <w:style w:type="paragraph" w:styleId="Heading9">
    <w:name w:val="heading 9"/>
    <w:basedOn w:val="Normal"/>
    <w:next w:val="Normal"/>
    <w:link w:val="Heading9Char"/>
    <w:qFormat/>
    <w:rsid w:val="00B61C70"/>
    <w:pPr>
      <w:ind w:left="720"/>
      <w:outlineLvl w:val="8"/>
    </w:pPr>
    <w:rPr>
      <w:i/>
    </w:rPr>
  </w:style>
  <w:style w:type="character" w:default="1" w:styleId="DefaultParagraphFont">
    <w:name w:val="Default Paragraph Font"/>
    <w:uiPriority w:val="1"/>
    <w:unhideWhenUsed/>
    <w:rsid w:val="00B61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C70"/>
  </w:style>
  <w:style w:type="character" w:customStyle="1" w:styleId="Heading1Char">
    <w:name w:val="Heading 1 Char"/>
    <w:link w:val="Heading1"/>
    <w:rsid w:val="00B61C70"/>
    <w:rPr>
      <w:rFonts w:ascii="Times New Roman" w:eastAsia="Times New Roman" w:hAnsi="Times New Roman" w:cs="Times New Roman"/>
      <w:b/>
      <w:sz w:val="32"/>
      <w:szCs w:val="20"/>
      <w:lang w:eastAsia="en-US"/>
    </w:rPr>
  </w:style>
  <w:style w:type="paragraph" w:styleId="BodyText">
    <w:name w:val="Body Text"/>
    <w:basedOn w:val="Normal"/>
    <w:link w:val="BodyTextChar"/>
    <w:rsid w:val="00B61C70"/>
    <w:pPr>
      <w:spacing w:before="120" w:after="120"/>
      <w:contextualSpacing/>
    </w:pPr>
    <w:rPr>
      <w:rFonts w:ascii="Times New Roman" w:hAnsi="Times New Roman"/>
      <w:sz w:val="24"/>
      <w:szCs w:val="22"/>
    </w:rPr>
  </w:style>
  <w:style w:type="character" w:customStyle="1" w:styleId="BodyTextChar">
    <w:name w:val="Body Text Char"/>
    <w:link w:val="BodyText"/>
    <w:rsid w:val="00B61C70"/>
    <w:rPr>
      <w:rFonts w:ascii="Times New Roman" w:eastAsia="Times New Roman" w:hAnsi="Times New Roman" w:cs="Times New Roman"/>
      <w:sz w:val="24"/>
      <w:lang w:val="en-US" w:eastAsia="en-US"/>
    </w:rPr>
  </w:style>
  <w:style w:type="paragraph" w:styleId="Footer">
    <w:name w:val="footer"/>
    <w:basedOn w:val="Normal"/>
    <w:link w:val="FooterChar"/>
    <w:rsid w:val="00B61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1C70"/>
    <w:rPr>
      <w:rFonts w:ascii="Times New Roman" w:eastAsia="Times New Roman" w:hAnsi="Times New Roman" w:cs="Times New Roman"/>
      <w:sz w:val="16"/>
      <w:lang w:val="en-US" w:eastAsia="en-US"/>
    </w:rPr>
  </w:style>
  <w:style w:type="character" w:customStyle="1" w:styleId="SpecialBold">
    <w:name w:val="Special Bold"/>
    <w:rsid w:val="00B61C70"/>
    <w:rPr>
      <w:b/>
      <w:spacing w:val="0"/>
    </w:rPr>
  </w:style>
  <w:style w:type="paragraph" w:styleId="Header">
    <w:name w:val="header"/>
    <w:basedOn w:val="Normal"/>
    <w:link w:val="HeaderChar"/>
    <w:rsid w:val="00B61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1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1C70"/>
    <w:pPr>
      <w:spacing w:before="240" w:after="120"/>
      <w:outlineLvl w:val="0"/>
    </w:pPr>
    <w:rPr>
      <w:rFonts w:ascii="Times New Roman" w:hAnsi="Times New Roman"/>
      <w:b/>
      <w:sz w:val="28"/>
    </w:rPr>
  </w:style>
  <w:style w:type="paragraph" w:customStyle="1" w:styleId="AllowPageBreak">
    <w:name w:val="AllowPageBreak"/>
    <w:rsid w:val="00B61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1C70"/>
    <w:rPr>
      <w:rFonts w:ascii="Times New Roman" w:eastAsia="Times New Roman" w:hAnsi="Times New Roman" w:cs="Times New Roman"/>
      <w:b/>
      <w:sz w:val="28"/>
      <w:szCs w:val="40"/>
      <w:lang w:eastAsia="en-US"/>
    </w:rPr>
  </w:style>
  <w:style w:type="character" w:customStyle="1" w:styleId="Heading3Char">
    <w:name w:val="Heading 3 Char"/>
    <w:link w:val="Heading3"/>
    <w:rsid w:val="00B61C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1C70"/>
    <w:rPr>
      <w:rFonts w:ascii="Times New Roman" w:eastAsia="Times New Roman" w:hAnsi="Times New Roman" w:cs="Times New Roman"/>
      <w:b/>
      <w:szCs w:val="20"/>
      <w:lang w:eastAsia="en-US"/>
    </w:rPr>
  </w:style>
  <w:style w:type="character" w:customStyle="1" w:styleId="Heading5Char">
    <w:name w:val="Heading 5 Char"/>
    <w:link w:val="Heading5"/>
    <w:rsid w:val="00B61C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1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C70"/>
    <w:rPr>
      <w:rFonts w:ascii="Courier New" w:eastAsia="Times New Roman" w:hAnsi="Courier New" w:cs="Times New Roman"/>
      <w:i/>
      <w:szCs w:val="20"/>
      <w:lang w:val="en-US" w:eastAsia="en-US"/>
    </w:rPr>
  </w:style>
  <w:style w:type="paragraph" w:customStyle="1" w:styleId="HeadingBase">
    <w:name w:val="Heading Base"/>
    <w:rsid w:val="00B61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C70"/>
    <w:pPr>
      <w:tabs>
        <w:tab w:val="right" w:leader="dot" w:pos="9072"/>
      </w:tabs>
      <w:ind w:left="567"/>
    </w:pPr>
    <w:rPr>
      <w:szCs w:val="22"/>
    </w:rPr>
  </w:style>
  <w:style w:type="paragraph" w:customStyle="1" w:styleId="TOCBase">
    <w:name w:val="TOC Base"/>
    <w:rsid w:val="00B61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C70"/>
    <w:pPr>
      <w:tabs>
        <w:tab w:val="right" w:leader="dot" w:pos="9072"/>
      </w:tabs>
      <w:spacing w:before="40" w:after="40"/>
      <w:ind w:left="284"/>
    </w:pPr>
    <w:rPr>
      <w:rFonts w:ascii="Times New Roman" w:hAnsi="Times New Roman"/>
    </w:rPr>
  </w:style>
  <w:style w:type="paragraph" w:styleId="TOC1">
    <w:name w:val="toc 1"/>
    <w:basedOn w:val="TOCBase"/>
    <w:next w:val="Normal"/>
    <w:rsid w:val="00B61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C70"/>
    <w:pPr>
      <w:spacing w:before="5040"/>
      <w:jc w:val="center"/>
    </w:pPr>
    <w:rPr>
      <w:sz w:val="48"/>
      <w:szCs w:val="72"/>
      <w:lang w:val="en-US"/>
    </w:rPr>
  </w:style>
  <w:style w:type="character" w:customStyle="1" w:styleId="TitleChar">
    <w:name w:val="Title Char"/>
    <w:link w:val="Title"/>
    <w:rsid w:val="00B61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C70"/>
    <w:pPr>
      <w:tabs>
        <w:tab w:val="left" w:pos="3600"/>
        <w:tab w:val="left" w:pos="3958"/>
      </w:tabs>
    </w:pPr>
  </w:style>
  <w:style w:type="paragraph" w:styleId="List">
    <w:name w:val="List"/>
    <w:basedOn w:val="BodyText"/>
    <w:next w:val="BodyText"/>
    <w:rsid w:val="00B61C70"/>
    <w:pPr>
      <w:tabs>
        <w:tab w:val="left" w:pos="340"/>
      </w:tabs>
      <w:spacing w:before="60" w:after="60"/>
      <w:ind w:left="340" w:hanging="340"/>
    </w:pPr>
  </w:style>
  <w:style w:type="paragraph" w:styleId="ListBullet">
    <w:name w:val="List Bullet"/>
    <w:basedOn w:val="List"/>
    <w:rsid w:val="00B61C70"/>
    <w:pPr>
      <w:numPr>
        <w:numId w:val="11"/>
      </w:numPr>
      <w:tabs>
        <w:tab w:val="clear" w:pos="340"/>
      </w:tabs>
      <w:spacing w:before="40" w:after="40"/>
    </w:pPr>
  </w:style>
  <w:style w:type="paragraph" w:customStyle="1" w:styleId="Note">
    <w:name w:val="Note"/>
    <w:basedOn w:val="BodyText"/>
    <w:rsid w:val="00B61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C70"/>
    <w:pPr>
      <w:framePr w:wrap="auto" w:hAnchor="text" w:y="6049"/>
    </w:pPr>
    <w:rPr>
      <w:color w:val="000000"/>
      <w:sz w:val="40"/>
    </w:rPr>
  </w:style>
  <w:style w:type="paragraph" w:customStyle="1" w:styleId="TOCTitle">
    <w:name w:val="TOCTitle"/>
    <w:basedOn w:val="Heading1"/>
    <w:rsid w:val="00B61C70"/>
    <w:pPr>
      <w:spacing w:after="240"/>
      <w:jc w:val="center"/>
      <w:outlineLvl w:val="9"/>
    </w:pPr>
    <w:rPr>
      <w:caps/>
    </w:rPr>
  </w:style>
  <w:style w:type="paragraph" w:customStyle="1" w:styleId="Version">
    <w:name w:val="Version"/>
    <w:rsid w:val="00B61C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C70"/>
    <w:pPr>
      <w:numPr>
        <w:numId w:val="12"/>
      </w:numPr>
      <w:tabs>
        <w:tab w:val="clear" w:pos="680"/>
      </w:tabs>
    </w:pPr>
  </w:style>
  <w:style w:type="paragraph" w:styleId="Index1">
    <w:name w:val="index 1"/>
    <w:basedOn w:val="Normal"/>
    <w:next w:val="Normal"/>
    <w:semiHidden/>
    <w:rsid w:val="00B61C70"/>
    <w:pPr>
      <w:keepNext w:val="0"/>
      <w:tabs>
        <w:tab w:val="right" w:pos="4176"/>
      </w:tabs>
      <w:ind w:left="198" w:hanging="198"/>
    </w:pPr>
    <w:rPr>
      <w:rFonts w:ascii="Garamond" w:hAnsi="Garamond"/>
    </w:rPr>
  </w:style>
  <w:style w:type="paragraph" w:styleId="IndexHeading">
    <w:name w:val="index heading"/>
    <w:basedOn w:val="Normal"/>
    <w:next w:val="Index1"/>
    <w:semiHidden/>
    <w:rsid w:val="00B61C70"/>
    <w:pPr>
      <w:spacing w:before="120" w:after="120"/>
    </w:pPr>
    <w:rPr>
      <w:rFonts w:ascii="Arial" w:hAnsi="Arial"/>
      <w:b/>
      <w:color w:val="918585"/>
      <w:sz w:val="24"/>
    </w:rPr>
  </w:style>
  <w:style w:type="paragraph" w:customStyle="1" w:styleId="Chapter">
    <w:name w:val="Chapter"/>
    <w:basedOn w:val="Normal"/>
    <w:rsid w:val="00B61C70"/>
    <w:pPr>
      <w:spacing w:before="240"/>
    </w:pPr>
    <w:rPr>
      <w:rFonts w:ascii="Times New Roman" w:hAnsi="Times New Roman"/>
      <w:smallCaps/>
      <w:spacing w:val="80"/>
      <w:sz w:val="28"/>
    </w:rPr>
  </w:style>
  <w:style w:type="paragraph" w:customStyle="1" w:styleId="InChapter">
    <w:name w:val="InChapter"/>
    <w:basedOn w:val="Heading3"/>
    <w:rsid w:val="00B61C70"/>
    <w:pPr>
      <w:spacing w:after="240"/>
      <w:outlineLvl w:val="9"/>
    </w:pPr>
    <w:rPr>
      <w:noProof/>
    </w:rPr>
  </w:style>
  <w:style w:type="paragraph" w:styleId="Index2">
    <w:name w:val="index 2"/>
    <w:basedOn w:val="Normal"/>
    <w:next w:val="Normal"/>
    <w:semiHidden/>
    <w:rsid w:val="00B61C70"/>
    <w:pPr>
      <w:tabs>
        <w:tab w:val="right" w:pos="4176"/>
      </w:tabs>
      <w:ind w:left="568" w:hanging="284"/>
    </w:pPr>
    <w:rPr>
      <w:rFonts w:ascii="Garamond" w:hAnsi="Garamond"/>
    </w:rPr>
  </w:style>
  <w:style w:type="paragraph" w:customStyle="1" w:styleId="Byline">
    <w:name w:val="Byline"/>
    <w:rsid w:val="00B61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C70"/>
    <w:pPr>
      <w:tabs>
        <w:tab w:val="clear" w:pos="3600"/>
        <w:tab w:val="clear" w:pos="3958"/>
      </w:tabs>
      <w:jc w:val="right"/>
    </w:pPr>
  </w:style>
  <w:style w:type="character" w:styleId="Emphasis">
    <w:name w:val="Emphasis"/>
    <w:qFormat/>
    <w:rsid w:val="00B61C70"/>
    <w:rPr>
      <w:i/>
    </w:rPr>
  </w:style>
  <w:style w:type="paragraph" w:styleId="Caption">
    <w:name w:val="caption"/>
    <w:basedOn w:val="BodyText"/>
    <w:next w:val="Normal"/>
    <w:qFormat/>
    <w:rsid w:val="00B61C70"/>
    <w:pPr>
      <w:framePr w:w="2268" w:hSpace="181" w:vSpace="181" w:wrap="around" w:vAnchor="text" w:hAnchor="page" w:x="1135" w:y="285" w:anchorLock="1"/>
    </w:pPr>
    <w:rPr>
      <w:i/>
    </w:rPr>
  </w:style>
  <w:style w:type="paragraph" w:customStyle="1" w:styleId="MiniTOCTitle">
    <w:name w:val="MiniTOCTitle"/>
    <w:basedOn w:val="Heading4"/>
    <w:rsid w:val="00B61C70"/>
    <w:pPr>
      <w:spacing w:before="240"/>
      <w:outlineLvl w:val="9"/>
    </w:pPr>
    <w:rPr>
      <w:noProof/>
      <w:sz w:val="24"/>
    </w:rPr>
  </w:style>
  <w:style w:type="paragraph" w:customStyle="1" w:styleId="MiniTOCItem">
    <w:name w:val="MiniTOCItem"/>
    <w:basedOn w:val="ListBullet"/>
    <w:rsid w:val="00B61C70"/>
    <w:pPr>
      <w:numPr>
        <w:numId w:val="0"/>
      </w:numPr>
      <w:tabs>
        <w:tab w:val="right" w:leader="dot" w:pos="6521"/>
      </w:tabs>
      <w:spacing w:before="0" w:after="0"/>
    </w:pPr>
  </w:style>
  <w:style w:type="paragraph" w:customStyle="1" w:styleId="TOFTitle">
    <w:name w:val="TOFTitle"/>
    <w:basedOn w:val="TOCTitle"/>
    <w:rsid w:val="00B61C70"/>
  </w:style>
  <w:style w:type="paragraph" w:styleId="TableofFigures">
    <w:name w:val="table of figures"/>
    <w:basedOn w:val="Normal"/>
    <w:next w:val="Normal"/>
    <w:semiHidden/>
    <w:rsid w:val="00B61C70"/>
    <w:pPr>
      <w:tabs>
        <w:tab w:val="right" w:leader="dot" w:pos="9072"/>
      </w:tabs>
      <w:ind w:left="970" w:hanging="403"/>
    </w:pPr>
    <w:rPr>
      <w:rFonts w:ascii="Times New Roman" w:hAnsi="Times New Roman"/>
      <w:b/>
    </w:rPr>
  </w:style>
  <w:style w:type="paragraph" w:styleId="ListNumber">
    <w:name w:val="List Number"/>
    <w:basedOn w:val="List"/>
    <w:rsid w:val="00B61C70"/>
    <w:pPr>
      <w:numPr>
        <w:numId w:val="9"/>
      </w:numPr>
    </w:pPr>
  </w:style>
  <w:style w:type="character" w:customStyle="1" w:styleId="WingdingSymbols">
    <w:name w:val="Wingding Symbols"/>
    <w:rsid w:val="00B61C70"/>
    <w:rPr>
      <w:rFonts w:ascii="Wingdings" w:hAnsi="Wingdings"/>
    </w:rPr>
  </w:style>
  <w:style w:type="paragraph" w:customStyle="1" w:styleId="TableHeading">
    <w:name w:val="Table Heading"/>
    <w:basedOn w:val="HeadingBase"/>
    <w:rsid w:val="00B61C70"/>
    <w:pPr>
      <w:keepLines/>
      <w:pBdr>
        <w:bottom w:val="single" w:sz="6" w:space="1" w:color="918585"/>
      </w:pBdr>
      <w:spacing w:before="240"/>
    </w:pPr>
  </w:style>
  <w:style w:type="character" w:customStyle="1" w:styleId="HotSpot">
    <w:name w:val="HotSpot"/>
    <w:rsid w:val="00B61C70"/>
    <w:rPr>
      <w:color w:val="0033CC"/>
      <w:u w:val="none"/>
    </w:rPr>
  </w:style>
  <w:style w:type="paragraph" w:customStyle="1" w:styleId="BodyTextRight">
    <w:name w:val="Body Text Right"/>
    <w:basedOn w:val="BodyText"/>
    <w:rsid w:val="00B61C70"/>
    <w:pPr>
      <w:spacing w:before="0" w:after="0"/>
      <w:jc w:val="right"/>
    </w:pPr>
  </w:style>
  <w:style w:type="paragraph" w:styleId="Index3">
    <w:name w:val="index 3"/>
    <w:basedOn w:val="ListNumber2"/>
    <w:next w:val="Normal"/>
    <w:semiHidden/>
    <w:rsid w:val="00B61C70"/>
    <w:pPr>
      <w:numPr>
        <w:numId w:val="0"/>
      </w:numPr>
      <w:tabs>
        <w:tab w:val="right" w:leader="dot" w:pos="4176"/>
      </w:tabs>
    </w:pPr>
  </w:style>
  <w:style w:type="paragraph" w:styleId="ListNumber2">
    <w:name w:val="List Number 2"/>
    <w:basedOn w:val="List2"/>
    <w:rsid w:val="00B61C70"/>
    <w:pPr>
      <w:numPr>
        <w:numId w:val="8"/>
      </w:numPr>
      <w:tabs>
        <w:tab w:val="clear" w:pos="1060"/>
      </w:tabs>
    </w:pPr>
  </w:style>
  <w:style w:type="paragraph" w:customStyle="1" w:styleId="MarginNote">
    <w:name w:val="Margin Note"/>
    <w:basedOn w:val="BodyText"/>
    <w:rsid w:val="00B61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1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C70"/>
    <w:rPr>
      <w:sz w:val="32"/>
    </w:rPr>
  </w:style>
  <w:style w:type="paragraph" w:customStyle="1" w:styleId="HeadingProcedure">
    <w:name w:val="Heading Procedure"/>
    <w:basedOn w:val="HeadingBase"/>
    <w:next w:val="Normal"/>
    <w:rsid w:val="00B61C70"/>
    <w:pPr>
      <w:tabs>
        <w:tab w:val="left" w:pos="0"/>
      </w:tabs>
      <w:spacing w:before="120" w:after="60"/>
    </w:pPr>
    <w:rPr>
      <w:i/>
      <w:color w:val="918585"/>
      <w:sz w:val="22"/>
    </w:rPr>
  </w:style>
  <w:style w:type="paragraph" w:customStyle="1" w:styleId="TableBodyText">
    <w:name w:val="Table Body Text"/>
    <w:basedOn w:val="BodyText"/>
    <w:rsid w:val="00B61C70"/>
    <w:pPr>
      <w:spacing w:before="60" w:after="60"/>
    </w:pPr>
  </w:style>
  <w:style w:type="paragraph" w:styleId="ListContinue">
    <w:name w:val="List Continue"/>
    <w:basedOn w:val="List"/>
    <w:rsid w:val="00B61C70"/>
    <w:pPr>
      <w:ind w:firstLine="0"/>
    </w:pPr>
  </w:style>
  <w:style w:type="paragraph" w:customStyle="1" w:styleId="ListNote">
    <w:name w:val="List Note"/>
    <w:basedOn w:val="List"/>
    <w:rsid w:val="00B61C70"/>
    <w:pPr>
      <w:pBdr>
        <w:top w:val="single" w:sz="6" w:space="2" w:color="918585"/>
        <w:bottom w:val="single" w:sz="6" w:space="2" w:color="918585"/>
      </w:pBdr>
      <w:tabs>
        <w:tab w:val="left" w:pos="1021"/>
      </w:tabs>
      <w:ind w:firstLine="0"/>
    </w:pPr>
  </w:style>
  <w:style w:type="paragraph" w:customStyle="1" w:styleId="Warning">
    <w:name w:val="Warning"/>
    <w:basedOn w:val="BodyText"/>
    <w:rsid w:val="00B61C70"/>
    <w:pPr>
      <w:shd w:val="clear" w:color="auto" w:fill="D9D9D9"/>
      <w:tabs>
        <w:tab w:val="left" w:pos="992"/>
      </w:tabs>
      <w:ind w:left="119" w:right="119"/>
    </w:pPr>
    <w:rPr>
      <w:sz w:val="20"/>
    </w:rPr>
  </w:style>
  <w:style w:type="paragraph" w:customStyle="1" w:styleId="MarginIcons">
    <w:name w:val="Margin Icons"/>
    <w:basedOn w:val="BodyText"/>
    <w:rsid w:val="00B61C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1C70"/>
    <w:rPr>
      <w:rFonts w:ascii="Courier New" w:hAnsi="Courier New"/>
    </w:rPr>
  </w:style>
  <w:style w:type="paragraph" w:customStyle="1" w:styleId="NoteBullet">
    <w:name w:val="Note Bullet"/>
    <w:basedOn w:val="Note"/>
    <w:rsid w:val="00B61C70"/>
    <w:pPr>
      <w:tabs>
        <w:tab w:val="clear" w:pos="680"/>
      </w:tabs>
      <w:spacing w:before="60" w:after="60"/>
    </w:pPr>
  </w:style>
  <w:style w:type="paragraph" w:customStyle="1" w:styleId="SubHeading2">
    <w:name w:val="SubHeading2"/>
    <w:basedOn w:val="HeadingBase"/>
    <w:rsid w:val="00B61C70"/>
    <w:pPr>
      <w:spacing w:before="240" w:after="60"/>
    </w:pPr>
    <w:rPr>
      <w:sz w:val="20"/>
    </w:rPr>
  </w:style>
  <w:style w:type="paragraph" w:customStyle="1" w:styleId="SubHeading1">
    <w:name w:val="SubHeading1"/>
    <w:basedOn w:val="HeadingBase"/>
    <w:rsid w:val="00B61C70"/>
    <w:pPr>
      <w:spacing w:before="240" w:after="60"/>
    </w:pPr>
    <w:rPr>
      <w:color w:val="918585"/>
      <w:sz w:val="22"/>
    </w:rPr>
  </w:style>
  <w:style w:type="paragraph" w:customStyle="1" w:styleId="SideHeading">
    <w:name w:val="Side Heading"/>
    <w:basedOn w:val="HeadingBase"/>
    <w:rsid w:val="00B61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C70"/>
    <w:pPr>
      <w:numPr>
        <w:numId w:val="10"/>
      </w:numPr>
    </w:pPr>
  </w:style>
  <w:style w:type="paragraph" w:styleId="PlainText">
    <w:name w:val="Plain Text"/>
    <w:basedOn w:val="Normal"/>
    <w:link w:val="PlainTextChar"/>
    <w:rsid w:val="00B61C70"/>
    <w:rPr>
      <w:sz w:val="20"/>
    </w:rPr>
  </w:style>
  <w:style w:type="character" w:customStyle="1" w:styleId="PlainTextChar">
    <w:name w:val="Plain Text Char"/>
    <w:basedOn w:val="DefaultParagraphFont"/>
    <w:link w:val="PlainText"/>
    <w:rsid w:val="00B61C70"/>
    <w:rPr>
      <w:rFonts w:ascii="Courier New" w:eastAsia="Times New Roman" w:hAnsi="Courier New" w:cs="Times New Roman"/>
      <w:sz w:val="20"/>
      <w:szCs w:val="20"/>
      <w:lang w:val="en-US" w:eastAsia="en-US"/>
    </w:rPr>
  </w:style>
  <w:style w:type="character" w:customStyle="1" w:styleId="MenuOption">
    <w:name w:val="Menu Option"/>
    <w:rsid w:val="00B61C70"/>
    <w:rPr>
      <w:b/>
      <w:smallCaps/>
    </w:rPr>
  </w:style>
  <w:style w:type="paragraph" w:customStyle="1" w:styleId="TableListNumber">
    <w:name w:val="Table List Number"/>
    <w:basedOn w:val="ListNumber"/>
    <w:rsid w:val="00B61C70"/>
    <w:pPr>
      <w:numPr>
        <w:numId w:val="0"/>
      </w:numPr>
    </w:pPr>
  </w:style>
  <w:style w:type="paragraph" w:styleId="TOC4">
    <w:name w:val="toc 4"/>
    <w:basedOn w:val="TOCBase"/>
    <w:next w:val="Normal"/>
    <w:semiHidden/>
    <w:rsid w:val="00B61C70"/>
    <w:pPr>
      <w:tabs>
        <w:tab w:val="right" w:leader="dot" w:pos="9071"/>
      </w:tabs>
      <w:ind w:left="1701"/>
    </w:pPr>
  </w:style>
  <w:style w:type="paragraph" w:customStyle="1" w:styleId="ListAlpha">
    <w:name w:val="List Alpha"/>
    <w:basedOn w:val="List"/>
    <w:rsid w:val="00B61C70"/>
    <w:pPr>
      <w:numPr>
        <w:numId w:val="7"/>
      </w:numPr>
    </w:pPr>
  </w:style>
  <w:style w:type="paragraph" w:customStyle="1" w:styleId="ListAlpha2">
    <w:name w:val="List Alpha 2"/>
    <w:basedOn w:val="List2"/>
    <w:rsid w:val="00B61C70"/>
    <w:pPr>
      <w:numPr>
        <w:numId w:val="6"/>
      </w:numPr>
    </w:pPr>
  </w:style>
  <w:style w:type="paragraph" w:styleId="List2">
    <w:name w:val="List 2"/>
    <w:basedOn w:val="BodyText"/>
    <w:rsid w:val="00B61C70"/>
    <w:pPr>
      <w:tabs>
        <w:tab w:val="left" w:pos="680"/>
      </w:tabs>
      <w:spacing w:before="60" w:after="60"/>
      <w:ind w:left="680" w:hanging="340"/>
    </w:pPr>
  </w:style>
  <w:style w:type="paragraph" w:styleId="List3">
    <w:name w:val="List 3"/>
    <w:basedOn w:val="BodyText"/>
    <w:rsid w:val="00B61C70"/>
    <w:pPr>
      <w:tabs>
        <w:tab w:val="left" w:pos="1021"/>
      </w:tabs>
      <w:spacing w:before="60" w:after="60"/>
      <w:ind w:left="1020" w:hanging="340"/>
    </w:pPr>
  </w:style>
  <w:style w:type="paragraph" w:styleId="List4">
    <w:name w:val="List 4"/>
    <w:basedOn w:val="BodyText"/>
    <w:rsid w:val="00B61C70"/>
    <w:pPr>
      <w:tabs>
        <w:tab w:val="left" w:pos="1361"/>
      </w:tabs>
      <w:spacing w:before="60" w:after="60"/>
      <w:ind w:left="1361" w:hanging="340"/>
    </w:pPr>
  </w:style>
  <w:style w:type="paragraph" w:styleId="List5">
    <w:name w:val="List 5"/>
    <w:basedOn w:val="BodyText"/>
    <w:rsid w:val="00B61C70"/>
    <w:pPr>
      <w:tabs>
        <w:tab w:val="left" w:pos="1701"/>
      </w:tabs>
      <w:spacing w:before="60" w:after="60"/>
      <w:ind w:left="1701" w:hanging="340"/>
    </w:pPr>
  </w:style>
  <w:style w:type="paragraph" w:styleId="ListBullet3">
    <w:name w:val="List Bullet 3"/>
    <w:basedOn w:val="List3"/>
    <w:rsid w:val="00B61C70"/>
    <w:pPr>
      <w:numPr>
        <w:numId w:val="13"/>
      </w:numPr>
      <w:tabs>
        <w:tab w:val="clear" w:pos="1021"/>
      </w:tabs>
      <w:ind w:left="1037" w:hanging="357"/>
    </w:pPr>
  </w:style>
  <w:style w:type="paragraph" w:styleId="ListBullet4">
    <w:name w:val="List Bullet 4"/>
    <w:basedOn w:val="List4"/>
    <w:rsid w:val="00B61C70"/>
    <w:pPr>
      <w:numPr>
        <w:numId w:val="1"/>
      </w:numPr>
    </w:pPr>
  </w:style>
  <w:style w:type="paragraph" w:styleId="ListBullet5">
    <w:name w:val="List Bullet 5"/>
    <w:basedOn w:val="List5"/>
    <w:rsid w:val="00B61C70"/>
    <w:pPr>
      <w:numPr>
        <w:numId w:val="2"/>
      </w:numPr>
    </w:pPr>
  </w:style>
  <w:style w:type="paragraph" w:styleId="ListContinue2">
    <w:name w:val="List Continue 2"/>
    <w:basedOn w:val="List2"/>
    <w:rsid w:val="00B61C70"/>
    <w:pPr>
      <w:ind w:firstLine="0"/>
    </w:pPr>
  </w:style>
  <w:style w:type="paragraph" w:styleId="ListContinue3">
    <w:name w:val="List Continue 3"/>
    <w:basedOn w:val="List3"/>
    <w:rsid w:val="00B61C70"/>
    <w:pPr>
      <w:ind w:left="1021" w:firstLine="0"/>
    </w:pPr>
  </w:style>
  <w:style w:type="paragraph" w:styleId="ListContinue4">
    <w:name w:val="List Continue 4"/>
    <w:basedOn w:val="List4"/>
    <w:rsid w:val="00B61C70"/>
    <w:pPr>
      <w:ind w:firstLine="0"/>
    </w:pPr>
  </w:style>
  <w:style w:type="paragraph" w:styleId="ListContinue5">
    <w:name w:val="List Continue 5"/>
    <w:basedOn w:val="List5"/>
    <w:rsid w:val="00B61C70"/>
    <w:pPr>
      <w:ind w:firstLine="0"/>
    </w:pPr>
  </w:style>
  <w:style w:type="paragraph" w:styleId="ListNumber3">
    <w:name w:val="List Number 3"/>
    <w:basedOn w:val="List3"/>
    <w:rsid w:val="00B61C70"/>
    <w:pPr>
      <w:numPr>
        <w:numId w:val="3"/>
      </w:numPr>
    </w:pPr>
  </w:style>
  <w:style w:type="paragraph" w:styleId="ListNumber4">
    <w:name w:val="List Number 4"/>
    <w:basedOn w:val="List4"/>
    <w:rsid w:val="00B61C70"/>
    <w:pPr>
      <w:numPr>
        <w:numId w:val="4"/>
      </w:numPr>
    </w:pPr>
  </w:style>
  <w:style w:type="paragraph" w:styleId="ListNumber5">
    <w:name w:val="List Number 5"/>
    <w:basedOn w:val="List5"/>
    <w:rsid w:val="00B61C70"/>
    <w:pPr>
      <w:numPr>
        <w:numId w:val="5"/>
      </w:numPr>
    </w:pPr>
  </w:style>
  <w:style w:type="paragraph" w:styleId="BlockText">
    <w:name w:val="Block Text"/>
    <w:basedOn w:val="Normal"/>
    <w:rsid w:val="00B61C70"/>
    <w:pPr>
      <w:spacing w:after="120"/>
      <w:ind w:left="1440" w:right="1440"/>
    </w:pPr>
  </w:style>
  <w:style w:type="character" w:customStyle="1" w:styleId="Subscript">
    <w:name w:val="Subscript"/>
    <w:rsid w:val="00B61C70"/>
    <w:rPr>
      <w:sz w:val="16"/>
      <w:vertAlign w:val="subscript"/>
    </w:rPr>
  </w:style>
  <w:style w:type="character" w:customStyle="1" w:styleId="Superscript">
    <w:name w:val="Superscript"/>
    <w:rsid w:val="00B61C70"/>
    <w:rPr>
      <w:sz w:val="16"/>
      <w:vertAlign w:val="superscript"/>
    </w:rPr>
  </w:style>
  <w:style w:type="character" w:customStyle="1" w:styleId="Symbols">
    <w:name w:val="Symbols"/>
    <w:rsid w:val="00B61C70"/>
    <w:rPr>
      <w:rFonts w:ascii="Symbol" w:hAnsi="Symbol"/>
    </w:rPr>
  </w:style>
  <w:style w:type="character" w:customStyle="1" w:styleId="MenuOptions">
    <w:name w:val="Menu Options"/>
    <w:rsid w:val="00B61C70"/>
    <w:rPr>
      <w:rFonts w:ascii="Arial Narrow" w:hAnsi="Arial Narrow"/>
      <w:smallCaps/>
    </w:rPr>
  </w:style>
  <w:style w:type="character" w:customStyle="1" w:styleId="Buttons">
    <w:name w:val="Buttons"/>
    <w:rsid w:val="00B61C70"/>
    <w:rPr>
      <w:b/>
    </w:rPr>
  </w:style>
  <w:style w:type="character" w:customStyle="1" w:styleId="Underlined">
    <w:name w:val="Underlined"/>
    <w:rsid w:val="00B61C70"/>
    <w:rPr>
      <w:u w:val="single"/>
    </w:rPr>
  </w:style>
  <w:style w:type="paragraph" w:customStyle="1" w:styleId="TableBodyTextRight">
    <w:name w:val="Table Body Text Right"/>
    <w:basedOn w:val="TableBodyText"/>
    <w:rsid w:val="00B61C70"/>
    <w:pPr>
      <w:widowControl w:val="0"/>
      <w:autoSpaceDE w:val="0"/>
      <w:autoSpaceDN w:val="0"/>
      <w:adjustRightInd w:val="0"/>
      <w:jc w:val="right"/>
    </w:pPr>
    <w:rPr>
      <w:rFonts w:cs="Arial"/>
      <w:szCs w:val="18"/>
    </w:rPr>
  </w:style>
  <w:style w:type="paragraph" w:customStyle="1" w:styleId="CopyrightText">
    <w:name w:val="Copyright Text"/>
    <w:basedOn w:val="BodyText"/>
    <w:rsid w:val="00B61C70"/>
    <w:rPr>
      <w:sz w:val="18"/>
    </w:rPr>
  </w:style>
  <w:style w:type="paragraph" w:customStyle="1" w:styleId="BodySmallRight">
    <w:name w:val="Body Small Right"/>
    <w:basedOn w:val="BodyTextRight"/>
    <w:rsid w:val="00B61C70"/>
    <w:rPr>
      <w:sz w:val="18"/>
      <w:szCs w:val="18"/>
    </w:rPr>
  </w:style>
  <w:style w:type="paragraph" w:customStyle="1" w:styleId="MarginEdition">
    <w:name w:val="Margin Edition"/>
    <w:basedOn w:val="MarginNote"/>
    <w:rsid w:val="00B61C70"/>
    <w:pPr>
      <w:spacing w:before="0" w:after="0"/>
    </w:pPr>
    <w:rPr>
      <w:rFonts w:ascii="Times New Roman" w:hAnsi="Times New Roman"/>
      <w:color w:val="999999"/>
    </w:rPr>
  </w:style>
  <w:style w:type="paragraph" w:customStyle="1" w:styleId="Spacer">
    <w:name w:val="Spacer"/>
    <w:basedOn w:val="Normal"/>
    <w:rsid w:val="00B61C70"/>
    <w:rPr>
      <w:sz w:val="2"/>
      <w:szCs w:val="2"/>
    </w:rPr>
  </w:style>
  <w:style w:type="character" w:customStyle="1" w:styleId="Small">
    <w:name w:val="Small"/>
    <w:rsid w:val="00B61C70"/>
    <w:rPr>
      <w:sz w:val="16"/>
    </w:rPr>
  </w:style>
  <w:style w:type="paragraph" w:customStyle="1" w:styleId="WideTable">
    <w:name w:val="Wide Table"/>
    <w:basedOn w:val="Normal"/>
    <w:rsid w:val="00B61C70"/>
    <w:pPr>
      <w:ind w:left="-1418"/>
    </w:pPr>
    <w:rPr>
      <w:sz w:val="2"/>
      <w:szCs w:val="2"/>
    </w:rPr>
  </w:style>
  <w:style w:type="character" w:styleId="PageNumber">
    <w:name w:val="page number"/>
    <w:rsid w:val="00B61C70"/>
  </w:style>
  <w:style w:type="paragraph" w:styleId="Quote">
    <w:name w:val="Quote"/>
    <w:basedOn w:val="Heading1"/>
    <w:link w:val="QuoteChar"/>
    <w:qFormat/>
    <w:rsid w:val="00B61C70"/>
    <w:rPr>
      <w:b w:val="0"/>
      <w:sz w:val="72"/>
      <w:szCs w:val="72"/>
      <w:lang w:val="en-NZ"/>
    </w:rPr>
  </w:style>
  <w:style w:type="character" w:customStyle="1" w:styleId="QuoteChar">
    <w:name w:val="Quote Char"/>
    <w:link w:val="Quote"/>
    <w:rsid w:val="00B61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C70"/>
    <w:pPr>
      <w:pageBreakBefore/>
    </w:pPr>
  </w:style>
  <w:style w:type="paragraph" w:customStyle="1" w:styleId="Border">
    <w:name w:val="Border"/>
    <w:basedOn w:val="Normal"/>
    <w:qFormat/>
    <w:rsid w:val="00B61C70"/>
    <w:pPr>
      <w:pBdr>
        <w:top w:val="single" w:sz="18" w:space="1" w:color="auto"/>
      </w:pBdr>
    </w:pPr>
    <w:rPr>
      <w:rFonts w:ascii="Times New Roman" w:hAnsi="Times New Roman"/>
      <w:color w:val="FFFFFF"/>
      <w:sz w:val="2"/>
    </w:rPr>
  </w:style>
  <w:style w:type="character" w:styleId="IntenseEmphasis">
    <w:name w:val="Intense Emphasis"/>
    <w:uiPriority w:val="21"/>
    <w:qFormat/>
    <w:rsid w:val="00B61C70"/>
    <w:rPr>
      <w:b/>
      <w:bCs/>
      <w:i/>
      <w:iCs/>
      <w:color w:val="auto"/>
    </w:rPr>
  </w:style>
  <w:style w:type="paragraph" w:styleId="IntenseQuote">
    <w:name w:val="Intense Quote"/>
    <w:basedOn w:val="Normal"/>
    <w:next w:val="Normal"/>
    <w:link w:val="IntenseQuoteChar"/>
    <w:uiPriority w:val="30"/>
    <w:qFormat/>
    <w:rsid w:val="00B61C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1C70"/>
    <w:rPr>
      <w:rFonts w:ascii="Courier New" w:eastAsia="Times New Roman" w:hAnsi="Courier New" w:cs="Times New Roman"/>
      <w:b/>
      <w:bCs/>
      <w:i/>
      <w:iCs/>
      <w:szCs w:val="20"/>
      <w:lang w:val="en-US" w:eastAsia="en-US"/>
    </w:rPr>
  </w:style>
  <w:style w:type="character" w:styleId="SubtleReference">
    <w:name w:val="Subtle Reference"/>
    <w:uiPriority w:val="31"/>
    <w:qFormat/>
    <w:rsid w:val="00B61C70"/>
    <w:rPr>
      <w:smallCaps/>
      <w:color w:val="auto"/>
      <w:u w:val="single"/>
    </w:rPr>
  </w:style>
  <w:style w:type="character" w:styleId="IntenseReference">
    <w:name w:val="Intense Reference"/>
    <w:uiPriority w:val="32"/>
    <w:qFormat/>
    <w:rsid w:val="00B61C70"/>
    <w:rPr>
      <w:b/>
      <w:bCs/>
      <w:smallCaps/>
      <w:color w:val="auto"/>
      <w:spacing w:val="5"/>
      <w:u w:val="single"/>
    </w:rPr>
  </w:style>
  <w:style w:type="paragraph" w:customStyle="1" w:styleId="2ColumnHeading">
    <w:name w:val="2Column Heading"/>
    <w:basedOn w:val="BodyText"/>
    <w:qFormat/>
    <w:rsid w:val="00B61C70"/>
    <w:pPr>
      <w:spacing w:after="60"/>
      <w:ind w:left="-2268"/>
    </w:pPr>
    <w:rPr>
      <w:b/>
    </w:rPr>
  </w:style>
  <w:style w:type="paragraph" w:customStyle="1" w:styleId="Heading1TOC">
    <w:name w:val="Heading1 TOC"/>
    <w:basedOn w:val="Normal"/>
    <w:qFormat/>
    <w:rsid w:val="00B61C70"/>
    <w:pPr>
      <w:spacing w:before="240" w:after="120"/>
    </w:pPr>
    <w:rPr>
      <w:rFonts w:ascii="Times New Roman" w:hAnsi="Times New Roman"/>
      <w:b/>
      <w:sz w:val="32"/>
    </w:rPr>
  </w:style>
  <w:style w:type="paragraph" w:customStyle="1" w:styleId="Heading2TOC">
    <w:name w:val="Heading2 TOC"/>
    <w:basedOn w:val="Normal"/>
    <w:qFormat/>
    <w:rsid w:val="00B61C70"/>
    <w:pPr>
      <w:spacing w:before="240" w:after="60"/>
    </w:pPr>
    <w:rPr>
      <w:rFonts w:ascii="Times New Roman" w:hAnsi="Times New Roman"/>
      <w:b/>
      <w:sz w:val="28"/>
    </w:rPr>
  </w:style>
  <w:style w:type="character" w:customStyle="1" w:styleId="Underline">
    <w:name w:val="Underline"/>
    <w:qFormat/>
    <w:rsid w:val="00B61C70"/>
    <w:rPr>
      <w:u w:val="single"/>
    </w:rPr>
  </w:style>
  <w:style w:type="character" w:customStyle="1" w:styleId="BoldandItalics">
    <w:name w:val="Bold and Italics"/>
    <w:qFormat/>
    <w:rsid w:val="00B61C70"/>
    <w:rPr>
      <w:b/>
      <w:i/>
      <w:u w:val="none"/>
    </w:rPr>
  </w:style>
  <w:style w:type="paragraph" w:styleId="BalloonText">
    <w:name w:val="Balloon Text"/>
    <w:basedOn w:val="Normal"/>
    <w:link w:val="BalloonTextChar"/>
    <w:rsid w:val="00B61C70"/>
    <w:rPr>
      <w:rFonts w:ascii="Tahoma" w:hAnsi="Tahoma" w:cs="Tahoma"/>
      <w:sz w:val="16"/>
      <w:szCs w:val="16"/>
    </w:rPr>
  </w:style>
  <w:style w:type="character" w:customStyle="1" w:styleId="BalloonTextChar">
    <w:name w:val="Balloon Text Char"/>
    <w:link w:val="BalloonText"/>
    <w:rsid w:val="00B61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C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1C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4035F765.dotm</Template>
  <TotalTime>0</TotalTime>
  <Pages>7</Pages>
  <Words>1099</Words>
  <Characters>6674</Characters>
  <Application>Microsoft Office Word</Application>
  <DocSecurity>0</DocSecurity>
  <Lines>307</Lines>
  <Paragraphs>168</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CUSADM05A Develop and implement a business/strategic plan</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2012-05-26T23:27:00Z</dcterms:created>
  <dcterms:modified xsi:type="dcterms:W3CDTF">2012-05-26T23:27:00Z</dcterms:modified>
</cp:coreProperties>
</file>