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6976" w:rsidP="00856976">
      <w:pPr>
        <w:pStyle w:val="Title"/>
      </w:pPr>
      <w:r>
        <w:fldChar w:fldCharType="begin"/>
      </w:r>
      <w:r>
        <w:instrText xml:space="preserve"> TITLE   \* MERGEFORMAT </w:instrText>
      </w:r>
      <w:r>
        <w:fldChar w:fldCharType="separate"/>
      </w:r>
      <w:r>
        <w:t>CUSADM04A Manage a major project</w:t>
      </w:r>
      <w:r>
        <w:fldChar w:fldCharType="end"/>
      </w:r>
    </w:p>
    <w:p w:rsidR="00856976" w:rsidP="00856976">
      <w:pPr>
        <w:pStyle w:val="Version"/>
        <w:sectPr w:rsidSect="00AA0CB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A0CB9" w:rsidP="00AA0CB9">
      <w:pPr>
        <w:pStyle w:val="SuperHeading"/>
      </w:pPr>
      <w:r w:rsidRPr="00AA0CB9">
        <w:t>CUSADM04A Manage a major project</w:t>
      </w:r>
    </w:p>
    <w:p w:rsidR="00000000" w:rsidRPr="00AA0CB9" w:rsidP="00AA0CB9">
      <w:pPr>
        <w:pStyle w:val="Heading1"/>
      </w:pPr>
      <w:bookmarkStart w:id="1" w:name="O_320245"/>
      <w:bookmarkEnd w:id="1"/>
      <w:r w:rsidRPr="00AA0CB9">
        <w:t>Modification History</w:t>
      </w:r>
    </w:p>
    <w:p w:rsidR="00000000" w:rsidRPr="00AA0CB9" w:rsidP="00AA0CB9">
      <w:pPr>
        <w:pStyle w:val="BodyText"/>
      </w:pPr>
      <w:r w:rsidRPr="00AA0CB9">
        <w:t>Not applicable.</w:t>
      </w:r>
    </w:p>
    <w:p w:rsidR="00000000" w:rsidRPr="00AA0CB9" w:rsidP="00AA0CB9">
      <w:pPr>
        <w:pStyle w:val="AllowPageBreak"/>
      </w:pPr>
    </w:p>
    <w:p w:rsidR="00000000" w:rsidRPr="00AA0CB9" w:rsidP="00AA0CB9">
      <w:pPr>
        <w:pStyle w:val="Heading1"/>
      </w:pPr>
      <w:bookmarkStart w:id="2" w:name="O_320246"/>
      <w:bookmarkEnd w:id="2"/>
      <w:r w:rsidRPr="00AA0CB9">
        <w:t>Unit Descriptor</w:t>
      </w:r>
    </w:p>
    <w:p w:rsidR="00000000" w:rsidRPr="00AA0CB9" w:rsidP="00AA0CB9">
      <w:pPr>
        <w:pStyle w:val="BodyText"/>
      </w:pPr>
      <w:r w:rsidRPr="00AA0CB9">
        <w:t>This unit describes the skills and knowledge required to manage complex, large multiple or diverse projects within the cultural indust</w:t>
      </w:r>
      <w:r w:rsidRPr="00AA0CB9">
        <w:t xml:space="preserve">ries.  This unit focuses on the high level skills needed to deal with operations involving large budgets, substantial numbers of staff and complex outcomes.  For management of a smaller or more straightforward projects, see the unit </w:t>
      </w:r>
      <w:r w:rsidRPr="00AA0CB9">
        <w:rPr>
          <w:rStyle w:val="SpecialBold"/>
        </w:rPr>
        <w:t>Manage a project</w:t>
      </w:r>
      <w:r w:rsidRPr="00AA0CB9">
        <w:t>.</w:t>
      </w:r>
    </w:p>
    <w:p w:rsidR="00000000" w:rsidRPr="00AA0CB9" w:rsidP="00AA0CB9">
      <w:pPr>
        <w:pStyle w:val="BodyText"/>
      </w:pPr>
      <w:r w:rsidRPr="00AA0CB9">
        <w:t xml:space="preserve">This </w:t>
      </w:r>
      <w:r w:rsidRPr="00AA0CB9">
        <w:t>unit describes the skills and knowledge required to manage complex, large multiple or diverse projects within the cultural industries.  This unit focuses on the high level skills needed to deal with operations involving large budgets, substantial numbers o</w:t>
      </w:r>
      <w:r w:rsidRPr="00AA0CB9">
        <w:t xml:space="preserve">f staff and complex outcomes.  For management of a smaller or more straightforward projects, see the unit </w:t>
      </w:r>
      <w:r w:rsidRPr="00AA0CB9">
        <w:rPr>
          <w:rStyle w:val="SpecialBold"/>
        </w:rPr>
        <w:t>Manage a project</w:t>
      </w:r>
      <w:r w:rsidRPr="00AA0CB9">
        <w:t>.</w:t>
      </w:r>
    </w:p>
    <w:p w:rsidR="00000000" w:rsidRPr="00AA0CB9" w:rsidP="00AA0CB9">
      <w:pPr>
        <w:pStyle w:val="AllowPageBreak"/>
      </w:pPr>
    </w:p>
    <w:p w:rsidR="00000000" w:rsidRPr="00AA0CB9" w:rsidP="00AA0CB9">
      <w:pPr>
        <w:pStyle w:val="Heading1"/>
      </w:pPr>
      <w:bookmarkStart w:id="3" w:name="O_320244"/>
      <w:bookmarkEnd w:id="3"/>
      <w:r w:rsidRPr="00AA0CB9">
        <w:t>Application of the Unit</w:t>
      </w:r>
    </w:p>
    <w:p w:rsidR="00000000" w:rsidRPr="00AA0CB9" w:rsidP="00AA0CB9">
      <w:pPr>
        <w:pStyle w:val="BodyText"/>
      </w:pPr>
      <w:r w:rsidRPr="00AA0CB9">
        <w:t>Not applicable.</w:t>
      </w:r>
    </w:p>
    <w:p w:rsidR="00000000" w:rsidRPr="00AA0CB9" w:rsidP="00AA0CB9">
      <w:pPr>
        <w:pStyle w:val="AllowPageBreak"/>
      </w:pPr>
    </w:p>
    <w:p w:rsidR="00000000" w:rsidRPr="00AA0CB9" w:rsidP="00AA0CB9">
      <w:pPr>
        <w:pStyle w:val="Heading1"/>
      </w:pPr>
      <w:bookmarkStart w:id="4" w:name="O_320243"/>
      <w:bookmarkEnd w:id="4"/>
      <w:r w:rsidRPr="00AA0CB9">
        <w:t>Licensing/Regulatory Information</w:t>
      </w:r>
    </w:p>
    <w:p w:rsidR="00000000" w:rsidRPr="00AA0CB9" w:rsidP="00AA0CB9">
      <w:pPr>
        <w:pStyle w:val="BodyText"/>
      </w:pPr>
      <w:r w:rsidRPr="00AA0CB9">
        <w:t>Not applicable.</w:t>
      </w:r>
    </w:p>
    <w:p w:rsidR="00000000" w:rsidRPr="00AA0CB9" w:rsidP="00AA0CB9">
      <w:pPr>
        <w:pStyle w:val="AllowPageBreak"/>
      </w:pPr>
    </w:p>
    <w:p w:rsidR="00000000" w:rsidRPr="00AA0CB9" w:rsidP="00AA0CB9">
      <w:pPr>
        <w:pStyle w:val="Heading1"/>
      </w:pPr>
      <w:bookmarkStart w:id="5" w:name="O_320242"/>
      <w:bookmarkEnd w:id="5"/>
      <w:r w:rsidRPr="00AA0CB9">
        <w:t>Pre-Requisites</w:t>
      </w:r>
    </w:p>
    <w:p w:rsidR="00000000" w:rsidRPr="00AA0CB9" w:rsidP="00AA0CB9">
      <w:pPr>
        <w:pStyle w:val="BodyText"/>
      </w:pPr>
      <w:r w:rsidRPr="00AA0CB9">
        <w:t>Not applicable.</w:t>
      </w:r>
    </w:p>
    <w:p w:rsidR="00000000" w:rsidRPr="00AA0CB9" w:rsidP="00AA0CB9">
      <w:pPr>
        <w:pStyle w:val="AllowPageBreak"/>
      </w:pPr>
    </w:p>
    <w:p w:rsidR="00000000" w:rsidRPr="00AA0CB9" w:rsidP="00AA0CB9">
      <w:pPr>
        <w:pStyle w:val="Heading1"/>
      </w:pPr>
      <w:bookmarkStart w:id="6" w:name="O_320247"/>
      <w:bookmarkEnd w:id="6"/>
      <w:r w:rsidRPr="00AA0CB9">
        <w:t>Employability Skills Information</w:t>
      </w:r>
    </w:p>
    <w:p w:rsidR="00000000" w:rsidRPr="00AA0CB9" w:rsidP="00AA0CB9">
      <w:pPr>
        <w:pStyle w:val="BodyText"/>
      </w:pPr>
      <w:r w:rsidRPr="00AA0CB9">
        <w:t>Not applicable.</w:t>
      </w:r>
    </w:p>
    <w:p w:rsidR="00000000" w:rsidRPr="00AA0CB9" w:rsidP="00AA0CB9">
      <w:pPr>
        <w:pStyle w:val="AllowPageBreak"/>
      </w:pPr>
    </w:p>
    <w:p w:rsidR="00000000" w:rsidRPr="00AA0CB9" w:rsidP="00AA0CB9">
      <w:pPr>
        <w:pStyle w:val="Heading1"/>
      </w:pPr>
      <w:bookmarkStart w:id="7" w:name="O_320236"/>
      <w:bookmarkEnd w:id="7"/>
      <w:r w:rsidRPr="00AA0CB9">
        <w:t>Elements and Performance Criteria Pre-Content</w:t>
      </w:r>
    </w:p>
    <w:p w:rsidR="00000000" w:rsidRPr="00AA0CB9" w:rsidP="00AA0CB9">
      <w:pPr>
        <w:pStyle w:val="BodyText"/>
      </w:pPr>
      <w:r w:rsidRPr="00AA0CB9">
        <w:t>Not applicable.</w:t>
      </w:r>
    </w:p>
    <w:p w:rsidR="00000000" w:rsidRPr="00AA0CB9" w:rsidP="00AA0CB9">
      <w:pPr>
        <w:pStyle w:val="AllowPageBreak"/>
      </w:pPr>
    </w:p>
    <w:p w:rsidR="00000000" w:rsidRPr="00AA0CB9" w:rsidP="00AA0CB9">
      <w:pPr>
        <w:pStyle w:val="Heading1"/>
      </w:pPr>
      <w:bookmarkStart w:id="8" w:name="O_320241"/>
      <w:bookmarkEnd w:id="8"/>
      <w:r w:rsidRPr="00AA0CB9">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856976">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AA0CB9">
            <w:pPr>
              <w:pStyle w:val="BodyText"/>
              <w:rPr>
                <w:lang w:val="en-NZ"/>
              </w:rPr>
            </w:pPr>
            <w:r w:rsidRPr="00AA0CB9">
              <w:rPr>
                <w:rStyle w:val="SpecialBold"/>
              </w:rPr>
              <w:t>Elements and Performa</w:t>
            </w:r>
            <w:r w:rsidRPr="00AA0CB9">
              <w:rPr>
                <w:rStyle w:val="SpecialBold"/>
              </w:rPr>
              <w:t>nce Criteria</w:t>
            </w:r>
          </w:p>
        </w:tc>
      </w:tr>
      <w:tr w:rsidTr="00856976">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AA0CB9" w:rsidP="00AA0CB9">
            <w:pPr>
              <w:pStyle w:val="BodyText"/>
            </w:pPr>
            <w:r w:rsidRPr="00AA0CB9">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AA0CB9">
            <w:pPr>
              <w:pStyle w:val="BodyText"/>
              <w:rPr>
                <w:lang w:val="en-NZ"/>
              </w:rPr>
            </w:pPr>
            <w:r w:rsidRPr="00AA0CB9">
              <w:rPr>
                <w:rStyle w:val="SpecialBold"/>
              </w:rPr>
              <w:t>Performance Criteria</w:t>
            </w:r>
          </w:p>
        </w:tc>
      </w:tr>
      <w:tr w:rsidTr="0085697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AA0CB9">
            <w:pPr>
              <w:pStyle w:val="BodyText"/>
              <w:rPr>
                <w:lang w:val="en-NZ"/>
              </w:rPr>
            </w:pPr>
            <w:r w:rsidRPr="00AA0CB9">
              <w:t>1</w:t>
            </w:r>
          </w:p>
        </w:tc>
        <w:tc>
          <w:tcPr>
            <w:tcW w:w="3000" w:type="dxa"/>
            <w:vMerge w:val="restart"/>
            <w:tcBorders>
              <w:top w:val="nil"/>
              <w:left w:val="nil"/>
              <w:bottom w:val="nil"/>
              <w:right w:val="nil"/>
            </w:tcBorders>
            <w:tcMar>
              <w:top w:w="0" w:type="dxa"/>
              <w:left w:w="62" w:type="dxa"/>
              <w:bottom w:w="0" w:type="dxa"/>
              <w:right w:w="62" w:type="dxa"/>
            </w:tcMar>
          </w:tcPr>
          <w:p w:rsidR="00000000" w:rsidP="00AA0CB9">
            <w:pPr>
              <w:pStyle w:val="BodyText"/>
              <w:rPr>
                <w:lang w:val="en-NZ"/>
              </w:rPr>
            </w:pPr>
            <w:r w:rsidRPr="00AA0CB9">
              <w:t>Define the scope of the project</w:t>
            </w:r>
          </w:p>
        </w:tc>
        <w:tc>
          <w:tcPr>
            <w:tcW w:w="500" w:type="dxa"/>
            <w:tcBorders>
              <w:top w:val="nil"/>
              <w:left w:val="nil"/>
              <w:bottom w:val="nil"/>
              <w:right w:val="nil"/>
            </w:tcBorders>
            <w:tcMar>
              <w:top w:w="0" w:type="dxa"/>
              <w:left w:w="62" w:type="dxa"/>
              <w:bottom w:w="0" w:type="dxa"/>
              <w:right w:w="62" w:type="dxa"/>
            </w:tcMar>
          </w:tcPr>
          <w:p w:rsidR="00000000" w:rsidP="00AA0CB9">
            <w:pPr>
              <w:pStyle w:val="BodyText"/>
              <w:rPr>
                <w:lang w:val="en-NZ"/>
              </w:rPr>
            </w:pPr>
            <w:r w:rsidRPr="00AA0CB9">
              <w:t>1.1</w:t>
            </w:r>
          </w:p>
        </w:tc>
        <w:tc>
          <w:tcPr>
            <w:tcW w:w="5100" w:type="dxa"/>
            <w:tcBorders>
              <w:top w:val="nil"/>
              <w:left w:val="nil"/>
              <w:bottom w:val="nil"/>
              <w:right w:val="nil"/>
            </w:tcBorders>
            <w:tcMar>
              <w:top w:w="0" w:type="dxa"/>
              <w:left w:w="62" w:type="dxa"/>
              <w:bottom w:w="0" w:type="dxa"/>
              <w:right w:w="62" w:type="dxa"/>
            </w:tcMar>
          </w:tcPr>
          <w:p w:rsidR="00000000" w:rsidP="00AA0CB9">
            <w:pPr>
              <w:pStyle w:val="BodyText"/>
              <w:rPr>
                <w:lang w:val="en-NZ"/>
              </w:rPr>
            </w:pPr>
            <w:r w:rsidRPr="00AA0CB9">
              <w:t>Clarify aim, purpose, product, outcome of project and the most up to date technology appropriate/available for that project</w:t>
            </w:r>
          </w:p>
        </w:tc>
      </w:tr>
      <w:tr w:rsidTr="0085697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A0CB9">
            <w:pPr>
              <w:pStyle w:val="BodyText"/>
              <w:rPr>
                <w:lang w:val="en-NZ"/>
              </w:rPr>
            </w:pPr>
            <w:r w:rsidRPr="00AA0CB9">
              <w:t>1.2</w:t>
            </w:r>
          </w:p>
        </w:tc>
        <w:tc>
          <w:tcPr>
            <w:tcW w:w="5100" w:type="dxa"/>
            <w:tcBorders>
              <w:top w:val="nil"/>
              <w:left w:val="nil"/>
              <w:bottom w:val="nil"/>
              <w:right w:val="nil"/>
            </w:tcBorders>
            <w:tcMar>
              <w:top w:w="0" w:type="dxa"/>
              <w:left w:w="62" w:type="dxa"/>
              <w:bottom w:w="0" w:type="dxa"/>
              <w:right w:w="62" w:type="dxa"/>
            </w:tcMar>
          </w:tcPr>
          <w:p w:rsidR="00000000" w:rsidP="00AA0CB9">
            <w:pPr>
              <w:pStyle w:val="BodyText"/>
              <w:rPr>
                <w:lang w:val="en-NZ"/>
              </w:rPr>
            </w:pPr>
            <w:r w:rsidRPr="00AA0CB9">
              <w:t>Develop a project budg</w:t>
            </w:r>
            <w:r w:rsidRPr="00AA0CB9">
              <w:t>et and confirm with relevant parties</w:t>
            </w:r>
          </w:p>
        </w:tc>
      </w:tr>
      <w:tr w:rsidTr="0085697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A0CB9">
            <w:pPr>
              <w:pStyle w:val="BodyText"/>
              <w:rPr>
                <w:lang w:val="en-NZ"/>
              </w:rPr>
            </w:pPr>
            <w:r w:rsidRPr="00AA0CB9">
              <w:t>1.3</w:t>
            </w:r>
          </w:p>
        </w:tc>
        <w:tc>
          <w:tcPr>
            <w:tcW w:w="5100" w:type="dxa"/>
            <w:tcBorders>
              <w:top w:val="nil"/>
              <w:left w:val="nil"/>
              <w:bottom w:val="nil"/>
              <w:right w:val="nil"/>
            </w:tcBorders>
            <w:tcMar>
              <w:top w:w="0" w:type="dxa"/>
              <w:left w:w="62" w:type="dxa"/>
              <w:bottom w:w="0" w:type="dxa"/>
              <w:right w:w="62" w:type="dxa"/>
            </w:tcMar>
          </w:tcPr>
          <w:p w:rsidR="00000000" w:rsidP="00AA0CB9">
            <w:pPr>
              <w:pStyle w:val="BodyText"/>
              <w:rPr>
                <w:lang w:val="en-NZ"/>
              </w:rPr>
            </w:pPr>
            <w:r w:rsidRPr="00AA0CB9">
              <w:t>Determine and confirm a resources strategy for the project, including finance, personnel, equipment requirements</w:t>
            </w:r>
          </w:p>
        </w:tc>
      </w:tr>
      <w:tr w:rsidTr="0085697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A0CB9">
            <w:pPr>
              <w:pStyle w:val="BodyText"/>
              <w:rPr>
                <w:lang w:val="en-NZ"/>
              </w:rPr>
            </w:pPr>
            <w:r w:rsidRPr="00AA0CB9">
              <w:t>1.4</w:t>
            </w:r>
          </w:p>
        </w:tc>
        <w:tc>
          <w:tcPr>
            <w:tcW w:w="5100" w:type="dxa"/>
            <w:tcBorders>
              <w:top w:val="nil"/>
              <w:left w:val="nil"/>
              <w:bottom w:val="nil"/>
              <w:right w:val="nil"/>
            </w:tcBorders>
            <w:tcMar>
              <w:top w:w="0" w:type="dxa"/>
              <w:left w:w="62" w:type="dxa"/>
              <w:bottom w:w="0" w:type="dxa"/>
              <w:right w:w="62" w:type="dxa"/>
            </w:tcMar>
          </w:tcPr>
          <w:p w:rsidR="00000000" w:rsidP="00AA0CB9">
            <w:pPr>
              <w:pStyle w:val="BodyText"/>
              <w:rPr>
                <w:lang w:val="en-NZ"/>
              </w:rPr>
            </w:pPr>
            <w:r w:rsidRPr="00AA0CB9">
              <w:t>Determine the levels of responsibility of those working on the project or managing sections of the project</w:t>
            </w:r>
          </w:p>
        </w:tc>
      </w:tr>
      <w:tr w:rsidTr="0085697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A0CB9">
            <w:pPr>
              <w:pStyle w:val="BodyText"/>
              <w:rPr>
                <w:lang w:val="en-NZ"/>
              </w:rPr>
            </w:pPr>
            <w:r w:rsidRPr="00AA0CB9">
              <w:t>1.5</w:t>
            </w:r>
          </w:p>
        </w:tc>
        <w:tc>
          <w:tcPr>
            <w:tcW w:w="5100" w:type="dxa"/>
            <w:tcBorders>
              <w:top w:val="nil"/>
              <w:left w:val="nil"/>
              <w:bottom w:val="nil"/>
              <w:right w:val="nil"/>
            </w:tcBorders>
            <w:tcMar>
              <w:top w:w="0" w:type="dxa"/>
              <w:left w:w="62" w:type="dxa"/>
              <w:bottom w:w="0" w:type="dxa"/>
              <w:right w:w="62" w:type="dxa"/>
            </w:tcMar>
          </w:tcPr>
          <w:p w:rsidR="00000000" w:rsidP="00AA0CB9">
            <w:pPr>
              <w:pStyle w:val="BodyText"/>
              <w:rPr>
                <w:lang w:val="en-NZ"/>
              </w:rPr>
            </w:pPr>
            <w:r w:rsidRPr="00AA0CB9">
              <w:t>Communicate responsibilities clearly to all those involved</w:t>
            </w:r>
          </w:p>
        </w:tc>
      </w:tr>
      <w:tr w:rsidTr="0085697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AA0CB9">
            <w:pPr>
              <w:pStyle w:val="BodyText"/>
              <w:rPr>
                <w:lang w:val="en-NZ"/>
              </w:rPr>
            </w:pPr>
            <w:r w:rsidRPr="00AA0CB9">
              <w:t>2</w:t>
            </w:r>
          </w:p>
        </w:tc>
        <w:tc>
          <w:tcPr>
            <w:tcW w:w="3000" w:type="dxa"/>
            <w:vMerge w:val="restart"/>
            <w:tcBorders>
              <w:top w:val="nil"/>
              <w:left w:val="nil"/>
              <w:bottom w:val="nil"/>
              <w:right w:val="nil"/>
            </w:tcBorders>
            <w:tcMar>
              <w:top w:w="0" w:type="dxa"/>
              <w:left w:w="62" w:type="dxa"/>
              <w:bottom w:w="0" w:type="dxa"/>
              <w:right w:w="62" w:type="dxa"/>
            </w:tcMar>
          </w:tcPr>
          <w:p w:rsidR="00000000" w:rsidP="00AA0CB9">
            <w:pPr>
              <w:pStyle w:val="BodyText"/>
              <w:rPr>
                <w:lang w:val="en-NZ"/>
              </w:rPr>
            </w:pPr>
            <w:r w:rsidRPr="00AA0CB9">
              <w:t>Develop overall project plan</w:t>
            </w:r>
          </w:p>
        </w:tc>
        <w:tc>
          <w:tcPr>
            <w:tcW w:w="500" w:type="dxa"/>
            <w:tcBorders>
              <w:top w:val="nil"/>
              <w:left w:val="nil"/>
              <w:bottom w:val="nil"/>
              <w:right w:val="nil"/>
            </w:tcBorders>
            <w:tcMar>
              <w:top w:w="0" w:type="dxa"/>
              <w:left w:w="62" w:type="dxa"/>
              <w:bottom w:w="0" w:type="dxa"/>
              <w:right w:w="62" w:type="dxa"/>
            </w:tcMar>
          </w:tcPr>
          <w:p w:rsidR="00000000" w:rsidP="00AA0CB9">
            <w:pPr>
              <w:pStyle w:val="BodyText"/>
              <w:rPr>
                <w:lang w:val="en-NZ"/>
              </w:rPr>
            </w:pPr>
            <w:r w:rsidRPr="00AA0CB9">
              <w:t>2.1</w:t>
            </w:r>
          </w:p>
        </w:tc>
        <w:tc>
          <w:tcPr>
            <w:tcW w:w="5100" w:type="dxa"/>
            <w:tcBorders>
              <w:top w:val="nil"/>
              <w:left w:val="nil"/>
              <w:bottom w:val="nil"/>
              <w:right w:val="nil"/>
            </w:tcBorders>
            <w:tcMar>
              <w:top w:w="0" w:type="dxa"/>
              <w:left w:w="62" w:type="dxa"/>
              <w:bottom w:w="0" w:type="dxa"/>
              <w:right w:w="62" w:type="dxa"/>
            </w:tcMar>
          </w:tcPr>
          <w:p w:rsidR="00000000" w:rsidP="00AA0CB9">
            <w:pPr>
              <w:pStyle w:val="BodyText"/>
              <w:rPr>
                <w:lang w:val="en-NZ"/>
              </w:rPr>
            </w:pPr>
            <w:r w:rsidRPr="00AA0CB9">
              <w:t>Develop the project plan including timeline, sc</w:t>
            </w:r>
            <w:r w:rsidRPr="00AA0CB9">
              <w:t>hedules, deliverables and contribution from the sections of the project</w:t>
            </w:r>
          </w:p>
        </w:tc>
      </w:tr>
      <w:tr w:rsidTr="0085697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A0CB9">
            <w:pPr>
              <w:pStyle w:val="BodyText"/>
              <w:rPr>
                <w:lang w:val="en-NZ"/>
              </w:rPr>
            </w:pPr>
            <w:r w:rsidRPr="00AA0CB9">
              <w:t>2.2</w:t>
            </w:r>
          </w:p>
        </w:tc>
        <w:tc>
          <w:tcPr>
            <w:tcW w:w="5100" w:type="dxa"/>
            <w:tcBorders>
              <w:top w:val="nil"/>
              <w:left w:val="nil"/>
              <w:bottom w:val="nil"/>
              <w:right w:val="nil"/>
            </w:tcBorders>
            <w:tcMar>
              <w:top w:w="0" w:type="dxa"/>
              <w:left w:w="62" w:type="dxa"/>
              <w:bottom w:w="0" w:type="dxa"/>
              <w:right w:w="62" w:type="dxa"/>
            </w:tcMar>
          </w:tcPr>
          <w:p w:rsidR="00000000" w:rsidP="00AA0CB9">
            <w:pPr>
              <w:pStyle w:val="BodyText"/>
              <w:rPr>
                <w:lang w:val="en-NZ"/>
              </w:rPr>
            </w:pPr>
            <w:r w:rsidRPr="00AA0CB9">
              <w:t>Develop a strategy for risk management, resource management including human resources and equipment, for the project as a whole and for all sections of the project</w:t>
            </w:r>
          </w:p>
        </w:tc>
      </w:tr>
      <w:tr w:rsidTr="0085697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A0CB9">
            <w:pPr>
              <w:pStyle w:val="BodyText"/>
              <w:rPr>
                <w:lang w:val="en-NZ"/>
              </w:rPr>
            </w:pPr>
            <w:r w:rsidRPr="00AA0CB9">
              <w:t>2.3</w:t>
            </w:r>
          </w:p>
        </w:tc>
        <w:tc>
          <w:tcPr>
            <w:tcW w:w="5100" w:type="dxa"/>
            <w:tcBorders>
              <w:top w:val="nil"/>
              <w:left w:val="nil"/>
              <w:bottom w:val="nil"/>
              <w:right w:val="nil"/>
            </w:tcBorders>
            <w:tcMar>
              <w:top w:w="0" w:type="dxa"/>
              <w:left w:w="62" w:type="dxa"/>
              <w:bottom w:w="0" w:type="dxa"/>
              <w:right w:w="62" w:type="dxa"/>
            </w:tcMar>
          </w:tcPr>
          <w:p w:rsidR="00000000" w:rsidP="00AA0CB9">
            <w:pPr>
              <w:pStyle w:val="BodyText"/>
              <w:rPr>
                <w:lang w:val="en-NZ"/>
              </w:rPr>
            </w:pPr>
            <w:r w:rsidRPr="00AA0CB9">
              <w:t>Clarify and confirm resource requirements and where they can be obtained</w:t>
            </w:r>
          </w:p>
        </w:tc>
      </w:tr>
      <w:tr w:rsidTr="0085697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A0CB9">
            <w:pPr>
              <w:pStyle w:val="BodyText"/>
              <w:rPr>
                <w:lang w:val="en-NZ"/>
              </w:rPr>
            </w:pPr>
            <w:r w:rsidRPr="00AA0CB9">
              <w:t>2.4</w:t>
            </w:r>
          </w:p>
        </w:tc>
        <w:tc>
          <w:tcPr>
            <w:tcW w:w="5100" w:type="dxa"/>
            <w:tcBorders>
              <w:top w:val="nil"/>
              <w:left w:val="nil"/>
              <w:bottom w:val="nil"/>
              <w:right w:val="nil"/>
            </w:tcBorders>
            <w:tcMar>
              <w:top w:w="0" w:type="dxa"/>
              <w:left w:w="62" w:type="dxa"/>
              <w:bottom w:w="0" w:type="dxa"/>
              <w:right w:w="62" w:type="dxa"/>
            </w:tcMar>
          </w:tcPr>
          <w:p w:rsidR="00000000" w:rsidP="00AA0CB9">
            <w:pPr>
              <w:pStyle w:val="BodyText"/>
              <w:rPr>
                <w:lang w:val="en-NZ"/>
              </w:rPr>
            </w:pPr>
            <w:r w:rsidRPr="00AA0CB9">
              <w:t>Specify and confirm timeline and what is to be achieved by each deadline</w:t>
            </w:r>
          </w:p>
        </w:tc>
      </w:tr>
      <w:tr w:rsidTr="0085697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A0CB9">
            <w:pPr>
              <w:pStyle w:val="BodyText"/>
              <w:rPr>
                <w:lang w:val="en-NZ"/>
              </w:rPr>
            </w:pPr>
            <w:r w:rsidRPr="00AA0CB9">
              <w:t>2.5</w:t>
            </w:r>
          </w:p>
        </w:tc>
        <w:tc>
          <w:tcPr>
            <w:tcW w:w="5100" w:type="dxa"/>
            <w:tcBorders>
              <w:top w:val="nil"/>
              <w:left w:val="nil"/>
              <w:bottom w:val="nil"/>
              <w:right w:val="nil"/>
            </w:tcBorders>
            <w:tcMar>
              <w:top w:w="0" w:type="dxa"/>
              <w:left w:w="62" w:type="dxa"/>
              <w:bottom w:w="0" w:type="dxa"/>
              <w:right w:w="62" w:type="dxa"/>
            </w:tcMar>
          </w:tcPr>
          <w:p w:rsidR="00000000" w:rsidP="00AA0CB9">
            <w:pPr>
              <w:pStyle w:val="BodyText"/>
              <w:rPr>
                <w:lang w:val="en-NZ"/>
              </w:rPr>
            </w:pPr>
            <w:r w:rsidRPr="00AA0CB9">
              <w:t>Consult with team members and section managers and take their views into account when formulating plan</w:t>
            </w:r>
          </w:p>
        </w:tc>
      </w:tr>
      <w:tr w:rsidTr="0085697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A0CB9">
            <w:pPr>
              <w:pStyle w:val="BodyText"/>
              <w:rPr>
                <w:lang w:val="en-NZ"/>
              </w:rPr>
            </w:pPr>
            <w:r w:rsidRPr="00AA0CB9">
              <w:t>2.6</w:t>
            </w:r>
          </w:p>
        </w:tc>
        <w:tc>
          <w:tcPr>
            <w:tcW w:w="5100" w:type="dxa"/>
            <w:tcBorders>
              <w:top w:val="nil"/>
              <w:left w:val="nil"/>
              <w:bottom w:val="nil"/>
              <w:right w:val="nil"/>
            </w:tcBorders>
            <w:tcMar>
              <w:top w:w="0" w:type="dxa"/>
              <w:left w:w="62" w:type="dxa"/>
              <w:bottom w:w="0" w:type="dxa"/>
              <w:right w:w="62" w:type="dxa"/>
            </w:tcMar>
          </w:tcPr>
          <w:p w:rsidR="00000000" w:rsidP="00AA0CB9">
            <w:pPr>
              <w:pStyle w:val="BodyText"/>
              <w:rPr>
                <w:lang w:val="en-NZ"/>
              </w:rPr>
            </w:pPr>
            <w:r w:rsidRPr="00AA0CB9">
              <w:t>Inform the managers of the sections of the project, the team members and other relevant personnel of the project plan, the deadlines and how the w</w:t>
            </w:r>
            <w:r w:rsidRPr="00AA0CB9">
              <w:t>hole project is to be organised</w:t>
            </w:r>
          </w:p>
        </w:tc>
      </w:tr>
      <w:tr w:rsidTr="0085697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AA0CB9">
            <w:pPr>
              <w:pStyle w:val="BodyText"/>
              <w:rPr>
                <w:lang w:val="en-NZ"/>
              </w:rPr>
            </w:pPr>
            <w:r w:rsidRPr="00AA0CB9">
              <w:t>3</w:t>
            </w:r>
          </w:p>
        </w:tc>
        <w:tc>
          <w:tcPr>
            <w:tcW w:w="3000" w:type="dxa"/>
            <w:vMerge w:val="restart"/>
            <w:tcBorders>
              <w:top w:val="nil"/>
              <w:left w:val="nil"/>
              <w:bottom w:val="nil"/>
              <w:right w:val="nil"/>
            </w:tcBorders>
            <w:tcMar>
              <w:top w:w="0" w:type="dxa"/>
              <w:left w:w="62" w:type="dxa"/>
              <w:bottom w:w="0" w:type="dxa"/>
              <w:right w:w="62" w:type="dxa"/>
            </w:tcMar>
          </w:tcPr>
          <w:p w:rsidR="00000000" w:rsidP="00AA0CB9">
            <w:pPr>
              <w:pStyle w:val="BodyText"/>
              <w:rPr>
                <w:lang w:val="en-NZ"/>
              </w:rPr>
            </w:pPr>
            <w:r w:rsidRPr="00AA0CB9">
              <w:t>Monitor all aspects of the project</w:t>
            </w:r>
          </w:p>
        </w:tc>
        <w:tc>
          <w:tcPr>
            <w:tcW w:w="500" w:type="dxa"/>
            <w:tcBorders>
              <w:top w:val="nil"/>
              <w:left w:val="nil"/>
              <w:bottom w:val="nil"/>
              <w:right w:val="nil"/>
            </w:tcBorders>
            <w:tcMar>
              <w:top w:w="0" w:type="dxa"/>
              <w:left w:w="62" w:type="dxa"/>
              <w:bottom w:w="0" w:type="dxa"/>
              <w:right w:w="62" w:type="dxa"/>
            </w:tcMar>
          </w:tcPr>
          <w:p w:rsidR="00000000" w:rsidP="00AA0CB9">
            <w:pPr>
              <w:pStyle w:val="BodyText"/>
              <w:rPr>
                <w:lang w:val="en-NZ"/>
              </w:rPr>
            </w:pPr>
            <w:r w:rsidRPr="00AA0CB9">
              <w:t>3.1</w:t>
            </w:r>
          </w:p>
        </w:tc>
        <w:tc>
          <w:tcPr>
            <w:tcW w:w="5100" w:type="dxa"/>
            <w:tcBorders>
              <w:top w:val="nil"/>
              <w:left w:val="nil"/>
              <w:bottom w:val="nil"/>
              <w:right w:val="nil"/>
            </w:tcBorders>
            <w:tcMar>
              <w:top w:w="0" w:type="dxa"/>
              <w:left w:w="62" w:type="dxa"/>
              <w:bottom w:w="0" w:type="dxa"/>
              <w:right w:w="62" w:type="dxa"/>
            </w:tcMar>
          </w:tcPr>
          <w:p w:rsidR="00000000" w:rsidP="00AA0CB9">
            <w:pPr>
              <w:pStyle w:val="BodyText"/>
              <w:rPr>
                <w:lang w:val="en-NZ"/>
              </w:rPr>
            </w:pPr>
            <w:r w:rsidRPr="00AA0CB9">
              <w:t>Implement project plan</w:t>
            </w:r>
          </w:p>
        </w:tc>
      </w:tr>
      <w:tr w:rsidTr="0085697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A0CB9">
            <w:pPr>
              <w:pStyle w:val="BodyText"/>
              <w:rPr>
                <w:lang w:val="en-NZ"/>
              </w:rPr>
            </w:pPr>
            <w:r w:rsidRPr="00AA0CB9">
              <w:t>3.2</w:t>
            </w:r>
          </w:p>
        </w:tc>
        <w:tc>
          <w:tcPr>
            <w:tcW w:w="5100" w:type="dxa"/>
            <w:tcBorders>
              <w:top w:val="nil"/>
              <w:left w:val="nil"/>
              <w:bottom w:val="nil"/>
              <w:right w:val="nil"/>
            </w:tcBorders>
            <w:tcMar>
              <w:top w:w="0" w:type="dxa"/>
              <w:left w:w="62" w:type="dxa"/>
              <w:bottom w:w="0" w:type="dxa"/>
              <w:right w:w="62" w:type="dxa"/>
            </w:tcMar>
          </w:tcPr>
          <w:p w:rsidR="00000000" w:rsidP="00AA0CB9">
            <w:pPr>
              <w:pStyle w:val="BodyText"/>
              <w:rPr>
                <w:lang w:val="en-NZ"/>
              </w:rPr>
            </w:pPr>
            <w:r w:rsidRPr="00AA0CB9">
              <w:t>Support all those involved in the project to ensure that project outcomes can be achieved.</w:t>
            </w:r>
          </w:p>
        </w:tc>
      </w:tr>
      <w:tr w:rsidTr="0085697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A0CB9">
            <w:pPr>
              <w:pStyle w:val="BodyText"/>
              <w:rPr>
                <w:lang w:val="en-NZ"/>
              </w:rPr>
            </w:pPr>
            <w:r w:rsidRPr="00AA0CB9">
              <w:t>3.3</w:t>
            </w:r>
          </w:p>
        </w:tc>
        <w:tc>
          <w:tcPr>
            <w:tcW w:w="5100" w:type="dxa"/>
            <w:tcBorders>
              <w:top w:val="nil"/>
              <w:left w:val="nil"/>
              <w:bottom w:val="nil"/>
              <w:right w:val="nil"/>
            </w:tcBorders>
            <w:tcMar>
              <w:top w:w="0" w:type="dxa"/>
              <w:left w:w="62" w:type="dxa"/>
              <w:bottom w:w="0" w:type="dxa"/>
              <w:right w:w="62" w:type="dxa"/>
            </w:tcMar>
          </w:tcPr>
          <w:p w:rsidR="00000000" w:rsidP="00AA0CB9">
            <w:pPr>
              <w:pStyle w:val="BodyText"/>
              <w:rPr>
                <w:lang w:val="en-NZ"/>
              </w:rPr>
            </w:pPr>
            <w:r w:rsidRPr="00AA0CB9">
              <w:t>Use sound interpersonal skills to build trust and cooperation with the project team</w:t>
            </w:r>
          </w:p>
        </w:tc>
      </w:tr>
      <w:tr w:rsidTr="0085697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A0CB9">
            <w:pPr>
              <w:pStyle w:val="BodyText"/>
              <w:rPr>
                <w:lang w:val="en-NZ"/>
              </w:rPr>
            </w:pPr>
            <w:r w:rsidRPr="00AA0CB9">
              <w:t>3.4</w:t>
            </w:r>
          </w:p>
        </w:tc>
        <w:tc>
          <w:tcPr>
            <w:tcW w:w="5100" w:type="dxa"/>
            <w:tcBorders>
              <w:top w:val="nil"/>
              <w:left w:val="nil"/>
              <w:bottom w:val="nil"/>
              <w:right w:val="nil"/>
            </w:tcBorders>
            <w:tcMar>
              <w:top w:w="0" w:type="dxa"/>
              <w:left w:w="62" w:type="dxa"/>
              <w:bottom w:w="0" w:type="dxa"/>
              <w:right w:w="62" w:type="dxa"/>
            </w:tcMar>
          </w:tcPr>
          <w:p w:rsidR="00000000" w:rsidP="00AA0CB9">
            <w:pPr>
              <w:pStyle w:val="BodyText"/>
              <w:rPr>
                <w:lang w:val="en-NZ"/>
              </w:rPr>
            </w:pPr>
            <w:r w:rsidRPr="00AA0CB9">
              <w:t>Assess progress against milestones and take contingency action where and as required to ensure that project deadlines are met</w:t>
            </w:r>
          </w:p>
        </w:tc>
      </w:tr>
      <w:tr w:rsidTr="0085697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A0CB9">
            <w:pPr>
              <w:pStyle w:val="BodyText"/>
              <w:rPr>
                <w:lang w:val="en-NZ"/>
              </w:rPr>
            </w:pPr>
            <w:r w:rsidRPr="00AA0CB9">
              <w:t>3.5</w:t>
            </w:r>
          </w:p>
        </w:tc>
        <w:tc>
          <w:tcPr>
            <w:tcW w:w="5100" w:type="dxa"/>
            <w:tcBorders>
              <w:top w:val="nil"/>
              <w:left w:val="nil"/>
              <w:bottom w:val="nil"/>
              <w:right w:val="nil"/>
            </w:tcBorders>
            <w:tcMar>
              <w:top w:w="0" w:type="dxa"/>
              <w:left w:w="62" w:type="dxa"/>
              <w:bottom w:w="0" w:type="dxa"/>
              <w:right w:w="62" w:type="dxa"/>
            </w:tcMar>
          </w:tcPr>
          <w:p w:rsidR="00000000" w:rsidP="00AA0CB9">
            <w:pPr>
              <w:pStyle w:val="BodyText"/>
              <w:rPr>
                <w:lang w:val="en-NZ"/>
              </w:rPr>
            </w:pPr>
            <w:r w:rsidRPr="00AA0CB9">
              <w:t>Adjust project plan in lin</w:t>
            </w:r>
            <w:r w:rsidRPr="00AA0CB9">
              <w:t>e with contingencies</w:t>
            </w:r>
          </w:p>
        </w:tc>
      </w:tr>
      <w:tr w:rsidTr="0085697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A0CB9">
            <w:pPr>
              <w:pStyle w:val="BodyText"/>
              <w:rPr>
                <w:lang w:val="en-NZ"/>
              </w:rPr>
            </w:pPr>
            <w:r w:rsidRPr="00AA0CB9">
              <w:t>3.6</w:t>
            </w:r>
          </w:p>
        </w:tc>
        <w:tc>
          <w:tcPr>
            <w:tcW w:w="5100" w:type="dxa"/>
            <w:tcBorders>
              <w:top w:val="nil"/>
              <w:left w:val="nil"/>
              <w:bottom w:val="nil"/>
              <w:right w:val="nil"/>
            </w:tcBorders>
            <w:tcMar>
              <w:top w:w="0" w:type="dxa"/>
              <w:left w:w="62" w:type="dxa"/>
              <w:bottom w:w="0" w:type="dxa"/>
              <w:right w:w="62" w:type="dxa"/>
            </w:tcMar>
          </w:tcPr>
          <w:p w:rsidR="00000000" w:rsidP="00AA0CB9">
            <w:pPr>
              <w:pStyle w:val="BodyText"/>
              <w:rPr>
                <w:lang w:val="en-NZ"/>
              </w:rPr>
            </w:pPr>
            <w:r w:rsidRPr="00AA0CB9">
              <w:t>Establish and maintain a file of all relevant documentation and correspondence</w:t>
            </w:r>
          </w:p>
        </w:tc>
      </w:tr>
      <w:tr w:rsidTr="0085697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A0CB9">
            <w:pPr>
              <w:pStyle w:val="BodyText"/>
              <w:rPr>
                <w:lang w:val="en-NZ"/>
              </w:rPr>
            </w:pPr>
            <w:r w:rsidRPr="00AA0CB9">
              <w:t>3.7</w:t>
            </w:r>
          </w:p>
        </w:tc>
        <w:tc>
          <w:tcPr>
            <w:tcW w:w="5100" w:type="dxa"/>
            <w:tcBorders>
              <w:top w:val="nil"/>
              <w:left w:val="nil"/>
              <w:bottom w:val="nil"/>
              <w:right w:val="nil"/>
            </w:tcBorders>
            <w:tcMar>
              <w:top w:w="0" w:type="dxa"/>
              <w:left w:w="62" w:type="dxa"/>
              <w:bottom w:w="0" w:type="dxa"/>
              <w:right w:w="62" w:type="dxa"/>
            </w:tcMar>
          </w:tcPr>
          <w:p w:rsidR="00000000" w:rsidP="00AA0CB9">
            <w:pPr>
              <w:pStyle w:val="BodyText"/>
              <w:rPr>
                <w:lang w:val="en-NZ"/>
              </w:rPr>
            </w:pPr>
            <w:r w:rsidRPr="00AA0CB9">
              <w:t>Monitor financial control systems and take necessary action to  maintain costs as planned</w:t>
            </w:r>
          </w:p>
        </w:tc>
      </w:tr>
      <w:tr w:rsidTr="0085697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A0CB9">
            <w:pPr>
              <w:pStyle w:val="BodyText"/>
              <w:rPr>
                <w:lang w:val="en-NZ"/>
              </w:rPr>
            </w:pPr>
            <w:r w:rsidRPr="00AA0CB9">
              <w:t>3.8</w:t>
            </w:r>
          </w:p>
        </w:tc>
        <w:tc>
          <w:tcPr>
            <w:tcW w:w="5100" w:type="dxa"/>
            <w:tcBorders>
              <w:top w:val="nil"/>
              <w:left w:val="nil"/>
              <w:bottom w:val="nil"/>
              <w:right w:val="nil"/>
            </w:tcBorders>
            <w:tcMar>
              <w:top w:w="0" w:type="dxa"/>
              <w:left w:w="62" w:type="dxa"/>
              <w:bottom w:w="0" w:type="dxa"/>
              <w:right w:w="62" w:type="dxa"/>
            </w:tcMar>
          </w:tcPr>
          <w:p w:rsidR="00000000" w:rsidP="00AA0CB9">
            <w:pPr>
              <w:pStyle w:val="BodyText"/>
              <w:rPr>
                <w:lang w:val="en-NZ"/>
              </w:rPr>
            </w:pPr>
            <w:r w:rsidRPr="00AA0CB9">
              <w:t>Provide reports to project team as required</w:t>
            </w:r>
          </w:p>
        </w:tc>
      </w:tr>
      <w:tr w:rsidTr="0085697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A0CB9">
            <w:pPr>
              <w:pStyle w:val="BodyText"/>
              <w:rPr>
                <w:lang w:val="en-NZ"/>
              </w:rPr>
            </w:pPr>
            <w:r w:rsidRPr="00AA0CB9">
              <w:t>3.9</w:t>
            </w:r>
          </w:p>
        </w:tc>
        <w:tc>
          <w:tcPr>
            <w:tcW w:w="5100" w:type="dxa"/>
            <w:tcBorders>
              <w:top w:val="nil"/>
              <w:left w:val="nil"/>
              <w:bottom w:val="nil"/>
              <w:right w:val="nil"/>
            </w:tcBorders>
            <w:tcMar>
              <w:top w:w="0" w:type="dxa"/>
              <w:left w:w="62" w:type="dxa"/>
              <w:bottom w:w="0" w:type="dxa"/>
              <w:right w:w="62" w:type="dxa"/>
            </w:tcMar>
          </w:tcPr>
          <w:p w:rsidR="00000000" w:rsidP="00AA0CB9">
            <w:pPr>
              <w:pStyle w:val="BodyText"/>
              <w:rPr>
                <w:lang w:val="en-NZ"/>
              </w:rPr>
            </w:pPr>
            <w:r w:rsidRPr="00AA0CB9">
              <w:t>Provide feedback to those managing sections of the project</w:t>
            </w:r>
          </w:p>
        </w:tc>
      </w:tr>
      <w:tr w:rsidTr="0085697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A0CB9">
            <w:pPr>
              <w:pStyle w:val="BodyText"/>
              <w:rPr>
                <w:lang w:val="en-NZ"/>
              </w:rPr>
            </w:pPr>
            <w:r w:rsidRPr="00AA0CB9">
              <w:t>3.10</w:t>
            </w:r>
          </w:p>
        </w:tc>
        <w:tc>
          <w:tcPr>
            <w:tcW w:w="5100" w:type="dxa"/>
            <w:tcBorders>
              <w:top w:val="nil"/>
              <w:left w:val="nil"/>
              <w:bottom w:val="nil"/>
              <w:right w:val="nil"/>
            </w:tcBorders>
            <w:tcMar>
              <w:top w:w="0" w:type="dxa"/>
              <w:left w:w="62" w:type="dxa"/>
              <w:bottom w:w="0" w:type="dxa"/>
              <w:right w:w="62" w:type="dxa"/>
            </w:tcMar>
          </w:tcPr>
          <w:p w:rsidR="00000000" w:rsidP="00AA0CB9">
            <w:pPr>
              <w:pStyle w:val="BodyText"/>
              <w:rPr>
                <w:lang w:val="en-NZ"/>
              </w:rPr>
            </w:pPr>
            <w:r w:rsidRPr="00AA0CB9">
              <w:t>Finalise project within the agreed timelines</w:t>
            </w:r>
          </w:p>
        </w:tc>
      </w:tr>
      <w:tr w:rsidTr="0085697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AA0CB9">
            <w:pPr>
              <w:pStyle w:val="BodyText"/>
              <w:rPr>
                <w:lang w:val="en-NZ"/>
              </w:rPr>
            </w:pPr>
            <w:r w:rsidRPr="00AA0CB9">
              <w:t>4</w:t>
            </w:r>
          </w:p>
        </w:tc>
        <w:tc>
          <w:tcPr>
            <w:tcW w:w="3000" w:type="dxa"/>
            <w:vMerge w:val="restart"/>
            <w:tcBorders>
              <w:top w:val="nil"/>
              <w:left w:val="nil"/>
              <w:bottom w:val="nil"/>
              <w:right w:val="nil"/>
            </w:tcBorders>
            <w:tcMar>
              <w:top w:w="0" w:type="dxa"/>
              <w:left w:w="62" w:type="dxa"/>
              <w:bottom w:w="0" w:type="dxa"/>
              <w:right w:w="62" w:type="dxa"/>
            </w:tcMar>
          </w:tcPr>
          <w:p w:rsidR="00000000" w:rsidP="00AA0CB9">
            <w:pPr>
              <w:pStyle w:val="BodyText"/>
              <w:rPr>
                <w:lang w:val="en-NZ"/>
              </w:rPr>
            </w:pPr>
            <w:r w:rsidRPr="00AA0CB9">
              <w:t xml:space="preserve">Evaluate the whole project </w:t>
            </w:r>
          </w:p>
        </w:tc>
        <w:tc>
          <w:tcPr>
            <w:tcW w:w="500" w:type="dxa"/>
            <w:tcBorders>
              <w:top w:val="nil"/>
              <w:left w:val="nil"/>
              <w:bottom w:val="nil"/>
              <w:right w:val="nil"/>
            </w:tcBorders>
            <w:tcMar>
              <w:top w:w="0" w:type="dxa"/>
              <w:left w:w="62" w:type="dxa"/>
              <w:bottom w:w="0" w:type="dxa"/>
              <w:right w:w="62" w:type="dxa"/>
            </w:tcMar>
          </w:tcPr>
          <w:p w:rsidR="00000000" w:rsidP="00AA0CB9">
            <w:pPr>
              <w:pStyle w:val="BodyText"/>
              <w:rPr>
                <w:lang w:val="en-NZ"/>
              </w:rPr>
            </w:pPr>
            <w:r w:rsidRPr="00AA0CB9">
              <w:t>4.1</w:t>
            </w:r>
          </w:p>
        </w:tc>
        <w:tc>
          <w:tcPr>
            <w:tcW w:w="5100" w:type="dxa"/>
            <w:tcBorders>
              <w:top w:val="nil"/>
              <w:left w:val="nil"/>
              <w:bottom w:val="nil"/>
              <w:right w:val="nil"/>
            </w:tcBorders>
            <w:tcMar>
              <w:top w:w="0" w:type="dxa"/>
              <w:left w:w="62" w:type="dxa"/>
              <w:bottom w:w="0" w:type="dxa"/>
              <w:right w:w="62" w:type="dxa"/>
            </w:tcMar>
          </w:tcPr>
          <w:p w:rsidR="00000000" w:rsidP="00AA0CB9">
            <w:pPr>
              <w:pStyle w:val="BodyText"/>
              <w:rPr>
                <w:lang w:val="en-NZ"/>
              </w:rPr>
            </w:pPr>
            <w:r w:rsidRPr="00AA0CB9">
              <w:t>Evaluate project in terms of how well the complete project satisfied the aim, purpose, and product</w:t>
            </w:r>
          </w:p>
        </w:tc>
      </w:tr>
      <w:tr w:rsidTr="0085697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A0CB9">
            <w:pPr>
              <w:pStyle w:val="BodyText"/>
              <w:rPr>
                <w:lang w:val="en-NZ"/>
              </w:rPr>
            </w:pPr>
            <w:r w:rsidRPr="00AA0CB9">
              <w:t>4.2</w:t>
            </w:r>
          </w:p>
        </w:tc>
        <w:tc>
          <w:tcPr>
            <w:tcW w:w="5100" w:type="dxa"/>
            <w:tcBorders>
              <w:top w:val="nil"/>
              <w:left w:val="nil"/>
              <w:bottom w:val="nil"/>
              <w:right w:val="nil"/>
            </w:tcBorders>
            <w:tcMar>
              <w:top w:w="0" w:type="dxa"/>
              <w:left w:w="62" w:type="dxa"/>
              <w:bottom w:w="0" w:type="dxa"/>
              <w:right w:w="62" w:type="dxa"/>
            </w:tcMar>
          </w:tcPr>
          <w:p w:rsidR="00000000" w:rsidP="00AA0CB9">
            <w:pPr>
              <w:pStyle w:val="BodyText"/>
              <w:rPr>
                <w:lang w:val="en-NZ"/>
              </w:rPr>
            </w:pPr>
            <w:r w:rsidRPr="00AA0CB9">
              <w:t>Evaluate the quality of the outcome/product</w:t>
            </w:r>
          </w:p>
        </w:tc>
      </w:tr>
      <w:tr w:rsidTr="0085697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A0CB9">
            <w:pPr>
              <w:pStyle w:val="BodyText"/>
              <w:rPr>
                <w:lang w:val="en-NZ"/>
              </w:rPr>
            </w:pPr>
            <w:r w:rsidRPr="00AA0CB9">
              <w:t>4.3</w:t>
            </w:r>
          </w:p>
        </w:tc>
        <w:tc>
          <w:tcPr>
            <w:tcW w:w="5100" w:type="dxa"/>
            <w:tcBorders>
              <w:top w:val="nil"/>
              <w:left w:val="nil"/>
              <w:bottom w:val="nil"/>
              <w:right w:val="nil"/>
            </w:tcBorders>
            <w:tcMar>
              <w:top w:w="0" w:type="dxa"/>
              <w:left w:w="62" w:type="dxa"/>
              <w:bottom w:w="0" w:type="dxa"/>
              <w:right w:w="62" w:type="dxa"/>
            </w:tcMar>
          </w:tcPr>
          <w:p w:rsidR="00000000" w:rsidP="00AA0CB9">
            <w:pPr>
              <w:pStyle w:val="BodyText"/>
              <w:rPr>
                <w:lang w:val="en-NZ"/>
              </w:rPr>
            </w:pPr>
            <w:r w:rsidRPr="00AA0CB9">
              <w:t>Include the project team members in the review process</w:t>
            </w:r>
          </w:p>
        </w:tc>
      </w:tr>
      <w:tr w:rsidTr="0085697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A0CB9">
            <w:pPr>
              <w:pStyle w:val="BodyText"/>
              <w:rPr>
                <w:lang w:val="en-NZ"/>
              </w:rPr>
            </w:pPr>
            <w:r w:rsidRPr="00AA0CB9">
              <w:t>4.4</w:t>
            </w:r>
          </w:p>
        </w:tc>
        <w:tc>
          <w:tcPr>
            <w:tcW w:w="5100" w:type="dxa"/>
            <w:tcBorders>
              <w:top w:val="nil"/>
              <w:left w:val="nil"/>
              <w:bottom w:val="nil"/>
              <w:right w:val="nil"/>
            </w:tcBorders>
            <w:tcMar>
              <w:top w:w="0" w:type="dxa"/>
              <w:left w:w="62" w:type="dxa"/>
              <w:bottom w:w="0" w:type="dxa"/>
              <w:right w:w="62" w:type="dxa"/>
            </w:tcMar>
          </w:tcPr>
          <w:p w:rsidR="00000000" w:rsidP="00AA0CB9">
            <w:pPr>
              <w:pStyle w:val="BodyText"/>
              <w:rPr>
                <w:lang w:val="en-NZ"/>
              </w:rPr>
            </w:pPr>
            <w:r w:rsidRPr="00AA0CB9">
              <w:t>Review the project plan</w:t>
            </w:r>
          </w:p>
        </w:tc>
      </w:tr>
      <w:tr w:rsidTr="0085697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A0CB9">
            <w:pPr>
              <w:pStyle w:val="BodyText"/>
              <w:rPr>
                <w:lang w:val="en-NZ"/>
              </w:rPr>
            </w:pPr>
            <w:r w:rsidRPr="00AA0CB9">
              <w:t>4.5</w:t>
            </w:r>
          </w:p>
        </w:tc>
        <w:tc>
          <w:tcPr>
            <w:tcW w:w="5100" w:type="dxa"/>
            <w:tcBorders>
              <w:top w:val="nil"/>
              <w:left w:val="nil"/>
              <w:bottom w:val="nil"/>
              <w:right w:val="nil"/>
            </w:tcBorders>
            <w:tcMar>
              <w:top w:w="0" w:type="dxa"/>
              <w:left w:w="62" w:type="dxa"/>
              <w:bottom w:w="0" w:type="dxa"/>
              <w:right w:w="62" w:type="dxa"/>
            </w:tcMar>
          </w:tcPr>
          <w:p w:rsidR="00000000" w:rsidRPr="00AA0CB9" w:rsidP="00AA0CB9">
            <w:pPr>
              <w:pStyle w:val="BodyText"/>
            </w:pPr>
            <w:r w:rsidRPr="00AA0CB9">
              <w:t>Share information from the project evaluation with appropriate colleagues and incorporated into future project planning and management</w:t>
            </w:r>
          </w:p>
        </w:tc>
      </w:tr>
    </w:tbl>
    <w:p w:rsidR="00000000" w:rsidRPr="00AA0CB9" w:rsidP="00AA0CB9">
      <w:pPr>
        <w:pStyle w:val="BodyText"/>
      </w:pPr>
    </w:p>
    <w:p w:rsidR="00000000" w:rsidRPr="00AA0CB9" w:rsidP="00AA0CB9">
      <w:pPr>
        <w:pStyle w:val="AllowPageBreak"/>
      </w:pPr>
    </w:p>
    <w:p w:rsidR="00000000" w:rsidRPr="00AA0CB9" w:rsidP="00AA0CB9">
      <w:pPr>
        <w:pStyle w:val="Heading1"/>
      </w:pPr>
      <w:bookmarkStart w:id="9" w:name="O_320240"/>
      <w:bookmarkEnd w:id="9"/>
      <w:r w:rsidRPr="00AA0CB9">
        <w:t>Required Skills and Knowledge</w:t>
      </w:r>
    </w:p>
    <w:p w:rsidR="00000000" w:rsidRPr="00AA0CB9" w:rsidP="00AA0CB9">
      <w:pPr>
        <w:pStyle w:val="BodyText"/>
      </w:pPr>
      <w:r w:rsidRPr="00AA0CB9">
        <w:t>Not applicable.</w:t>
      </w:r>
    </w:p>
    <w:p w:rsidR="00000000" w:rsidRPr="00AA0CB9" w:rsidP="00AA0CB9">
      <w:pPr>
        <w:pStyle w:val="AllowPageBreak"/>
      </w:pPr>
    </w:p>
    <w:p w:rsidR="00000000" w:rsidRPr="00AA0CB9" w:rsidP="00AA0CB9">
      <w:pPr>
        <w:pStyle w:val="Heading1"/>
      </w:pPr>
      <w:bookmarkStart w:id="10" w:name="O_320239"/>
      <w:bookmarkEnd w:id="10"/>
      <w:r w:rsidRPr="00AA0CB9">
        <w:t>Evidence Guide</w:t>
      </w:r>
    </w:p>
    <w:p w:rsidR="00000000" w:rsidRPr="00AA0CB9" w:rsidP="00AA0CB9">
      <w:pPr>
        <w:pStyle w:val="BodyText"/>
      </w:pPr>
      <w:r w:rsidRPr="00AA0CB9">
        <w:t>Evidence guide</w:t>
      </w:r>
    </w:p>
    <w:tbl>
      <w:tblPr>
        <w:tblW w:w="0" w:type="auto"/>
        <w:tblLayout w:type="fixed"/>
        <w:tblCellMar>
          <w:left w:w="62" w:type="dxa"/>
          <w:right w:w="62" w:type="dxa"/>
        </w:tblCellMar>
        <w:tblLook w:val="0000"/>
      </w:tblPr>
      <w:tblGrid>
        <w:gridCol w:w="4500"/>
        <w:gridCol w:w="4500"/>
      </w:tblGrid>
      <w:tr w:rsidTr="0085697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A0CB9">
            <w:pPr>
              <w:pStyle w:val="BodyText"/>
              <w:rPr>
                <w:lang w:val="en-NZ"/>
              </w:rPr>
            </w:pPr>
            <w:r w:rsidRPr="00AA0CB9">
              <w:rPr>
                <w:rStyle w:val="SpecialBold"/>
              </w:rPr>
              <w:t>Underpinn</w:t>
            </w:r>
            <w:r w:rsidRPr="00AA0CB9">
              <w:rPr>
                <w:rStyle w:val="SpecialBold"/>
              </w:rPr>
              <w:t>ing knowledge and skills</w:t>
            </w:r>
          </w:p>
        </w:tc>
        <w:tc>
          <w:tcPr>
            <w:tcW w:w="4500" w:type="dxa"/>
            <w:tcBorders>
              <w:top w:val="nil"/>
              <w:left w:val="nil"/>
              <w:bottom w:val="nil"/>
              <w:right w:val="nil"/>
            </w:tcBorders>
            <w:tcMar>
              <w:top w:w="0" w:type="dxa"/>
              <w:left w:w="62" w:type="dxa"/>
              <w:bottom w:w="0" w:type="dxa"/>
              <w:right w:w="62" w:type="dxa"/>
            </w:tcMar>
          </w:tcPr>
          <w:p w:rsidR="00000000" w:rsidRPr="00AA0CB9" w:rsidP="00AA0CB9">
            <w:pPr>
              <w:pStyle w:val="BodyText"/>
            </w:pPr>
            <w:r w:rsidRPr="00AA0CB9">
              <w:t xml:space="preserve">Assessment must include evidence of essential knowledge of, and skills in, the following areas:    </w:t>
            </w:r>
          </w:p>
          <w:p w:rsidR="00000000" w:rsidRPr="00AA0CB9" w:rsidP="00AA0CB9">
            <w:pPr>
              <w:pStyle w:val="BodyText"/>
            </w:pPr>
            <w:r w:rsidRPr="00AA0CB9">
              <w:t xml:space="preserve">planning </w:t>
            </w:r>
          </w:p>
          <w:p w:rsidR="00000000" w:rsidRPr="00AA0CB9" w:rsidP="00AA0CB9">
            <w:pPr>
              <w:pStyle w:val="BodyText"/>
            </w:pPr>
            <w:r w:rsidRPr="00AA0CB9">
              <w:t xml:space="preserve">budgeting </w:t>
            </w:r>
          </w:p>
          <w:p w:rsidR="00000000" w:rsidRPr="00AA0CB9" w:rsidP="00AA0CB9">
            <w:pPr>
              <w:pStyle w:val="BodyText"/>
            </w:pPr>
            <w:r w:rsidRPr="00AA0CB9">
              <w:t>time management</w:t>
            </w:r>
          </w:p>
          <w:p w:rsidR="00000000" w:rsidRPr="00AA0CB9" w:rsidP="00AA0CB9">
            <w:pPr>
              <w:pStyle w:val="BodyText"/>
            </w:pPr>
            <w:r w:rsidRPr="00AA0CB9">
              <w:t>ability to meet deadlines</w:t>
            </w:r>
          </w:p>
          <w:p w:rsidR="00000000" w:rsidRPr="00AA0CB9" w:rsidP="00AA0CB9">
            <w:pPr>
              <w:pStyle w:val="BodyText"/>
            </w:pPr>
            <w:r w:rsidRPr="00AA0CB9">
              <w:t xml:space="preserve">human resource management skills </w:t>
            </w:r>
          </w:p>
          <w:p w:rsidR="00000000" w:rsidP="00AA0CB9">
            <w:pPr>
              <w:pStyle w:val="BodyText"/>
              <w:rPr>
                <w:lang w:val="en-NZ"/>
              </w:rPr>
            </w:pPr>
            <w:r w:rsidRPr="00AA0CB9">
              <w:t>communication skills</w:t>
            </w:r>
          </w:p>
        </w:tc>
      </w:tr>
      <w:tr w:rsidTr="0085697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AA0CB9">
            <w:pPr>
              <w:pStyle w:val="BodyText"/>
              <w:rPr>
                <w:lang w:val="en-NZ"/>
              </w:rPr>
            </w:pPr>
          </w:p>
        </w:tc>
      </w:tr>
      <w:tr w:rsidTr="0085697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A0CB9">
            <w:pPr>
              <w:pStyle w:val="BodyText"/>
              <w:rPr>
                <w:lang w:val="en-NZ"/>
              </w:rPr>
            </w:pPr>
            <w:r w:rsidRPr="00AA0CB9">
              <w:rPr>
                <w:rStyle w:val="SpecialBold"/>
              </w:rPr>
              <w:t>Linkages to other units</w:t>
            </w:r>
          </w:p>
        </w:tc>
        <w:tc>
          <w:tcPr>
            <w:tcW w:w="4500" w:type="dxa"/>
            <w:tcBorders>
              <w:top w:val="nil"/>
              <w:left w:val="nil"/>
              <w:bottom w:val="nil"/>
              <w:right w:val="nil"/>
            </w:tcBorders>
            <w:tcMar>
              <w:top w:w="0" w:type="dxa"/>
              <w:left w:w="62" w:type="dxa"/>
              <w:bottom w:w="0" w:type="dxa"/>
              <w:right w:w="62" w:type="dxa"/>
            </w:tcMar>
          </w:tcPr>
          <w:p w:rsidR="00000000" w:rsidRPr="00AA0CB9" w:rsidP="00AA0CB9">
            <w:pPr>
              <w:pStyle w:val="BodyText"/>
            </w:pPr>
            <w:r w:rsidRPr="00AA0CB9">
              <w:t xml:space="preserve">This unit has strong linkages to the following units and combined training delivery and/or assessment may be appropriate:    </w:t>
            </w:r>
          </w:p>
          <w:p w:rsidR="00000000" w:rsidRPr="00AA0CB9" w:rsidP="00AA0CB9">
            <w:pPr>
              <w:pStyle w:val="BodyText"/>
            </w:pPr>
            <w:r w:rsidRPr="00AA0CB9">
              <w:t>CUEFIN01A Develop a budget</w:t>
            </w:r>
          </w:p>
          <w:p w:rsidR="00000000" w:rsidRPr="00AA0CB9" w:rsidP="00AA0CB9">
            <w:pPr>
              <w:pStyle w:val="BodyText"/>
            </w:pPr>
            <w:r w:rsidRPr="00AA0CB9">
              <w:t>CUEFIN02A Manage a budget</w:t>
            </w:r>
          </w:p>
          <w:p w:rsidR="00000000" w:rsidP="00AA0CB9">
            <w:pPr>
              <w:pStyle w:val="BodyText"/>
              <w:rPr>
                <w:lang w:val="en-NZ"/>
              </w:rPr>
            </w:pPr>
            <w:r w:rsidRPr="00AA0CB9">
              <w:t>BSXFMI404A Participate in, lead and facilitate a team</w:t>
            </w:r>
          </w:p>
        </w:tc>
      </w:tr>
      <w:tr w:rsidTr="0085697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A0CB9">
            <w:pPr>
              <w:pStyle w:val="BodyText"/>
              <w:rPr>
                <w:lang w:val="en-NZ"/>
              </w:rPr>
            </w:pPr>
            <w:r w:rsidRPr="00AA0CB9">
              <w:rPr>
                <w:rStyle w:val="SpecialBold"/>
              </w:rPr>
              <w:t>Critical aspects of evidence</w:t>
            </w:r>
          </w:p>
        </w:tc>
        <w:tc>
          <w:tcPr>
            <w:tcW w:w="4500" w:type="dxa"/>
            <w:tcBorders>
              <w:top w:val="nil"/>
              <w:left w:val="nil"/>
              <w:bottom w:val="nil"/>
              <w:right w:val="nil"/>
            </w:tcBorders>
            <w:tcMar>
              <w:top w:w="0" w:type="dxa"/>
              <w:left w:w="62" w:type="dxa"/>
              <w:bottom w:w="0" w:type="dxa"/>
              <w:right w:w="62" w:type="dxa"/>
            </w:tcMar>
          </w:tcPr>
          <w:p w:rsidR="00000000" w:rsidRPr="00AA0CB9" w:rsidP="00AA0CB9">
            <w:pPr>
              <w:pStyle w:val="BodyText"/>
            </w:pPr>
            <w:r w:rsidRPr="00AA0CB9">
              <w:t>This unit of competence applies to a range of industry sectors. The focus of assessment will depend on the industry sector. Assessment must be contextualised/tailored to meet the needs of the particular sector in which perfor</w:t>
            </w:r>
            <w:r w:rsidRPr="00AA0CB9">
              <w:t xml:space="preserve">mance is being assessed. Assessment should only address those variable circumstances, listed in the range of variables statements, which apply to the chosen context. </w:t>
            </w:r>
          </w:p>
          <w:p w:rsidR="00000000" w:rsidRPr="00AA0CB9" w:rsidP="00AA0CB9">
            <w:pPr>
              <w:pStyle w:val="BodyText"/>
            </w:pPr>
            <w:r w:rsidRPr="00AA0CB9">
              <w:t>Care should be taken in developing training to meet the requirements of this unit. The sp</w:t>
            </w:r>
            <w:r w:rsidRPr="00AA0CB9">
              <w:t>ecific focus of training will depend upon the industry. For generic pre-vocational training, organisations should provide training, which is tailored to meet the needs of the particular industry. It is intended that participants will gain a breadth of indu</w:t>
            </w:r>
            <w:r w:rsidRPr="00AA0CB9">
              <w:t xml:space="preserve">stry knowledge, encompassing the full range of industry contexts, with no bias towards individual industry specialisations. </w:t>
            </w:r>
          </w:p>
          <w:p w:rsidR="00000000" w:rsidRPr="00AA0CB9" w:rsidP="00AA0CB9">
            <w:pPr>
              <w:pStyle w:val="BodyText"/>
            </w:pPr>
            <w:r w:rsidRPr="00AA0CB9">
              <w:t>The following evidence is critical to the judgement of competence in this unit:</w:t>
            </w:r>
          </w:p>
          <w:p w:rsidR="00000000" w:rsidRPr="00AA0CB9" w:rsidP="00AA0CB9">
            <w:pPr>
              <w:pStyle w:val="BodyText"/>
            </w:pPr>
            <w:r w:rsidRPr="00AA0CB9">
              <w:t xml:space="preserve">successful management of a project and meeting the </w:t>
            </w:r>
            <w:r w:rsidRPr="00AA0CB9">
              <w:t>project deadlines</w:t>
            </w:r>
          </w:p>
          <w:p w:rsidR="00000000" w:rsidRPr="00AA0CB9" w:rsidP="00AA0CB9">
            <w:pPr>
              <w:pStyle w:val="BodyText"/>
            </w:pPr>
            <w:r w:rsidRPr="00AA0CB9">
              <w:t>the ability to develop and manage a budget</w:t>
            </w:r>
          </w:p>
          <w:p w:rsidR="00000000" w:rsidRPr="00AA0CB9" w:rsidP="00AA0CB9">
            <w:pPr>
              <w:pStyle w:val="BodyText"/>
            </w:pPr>
            <w:r w:rsidRPr="00AA0CB9">
              <w:t>people management skills</w:t>
            </w:r>
          </w:p>
          <w:p w:rsidR="00000000" w:rsidRPr="00AA0CB9" w:rsidP="00AA0CB9">
            <w:pPr>
              <w:pStyle w:val="BodyText"/>
            </w:pPr>
            <w:r w:rsidRPr="00AA0CB9">
              <w:t>good communication skills</w:t>
            </w:r>
          </w:p>
          <w:p w:rsidR="00000000" w:rsidP="00AA0CB9">
            <w:pPr>
              <w:pStyle w:val="BodyText"/>
              <w:rPr>
                <w:lang w:val="en-NZ"/>
              </w:rPr>
            </w:pPr>
            <w:r w:rsidRPr="00AA0CB9">
              <w:t>strategic planning skills</w:t>
            </w:r>
          </w:p>
        </w:tc>
      </w:tr>
      <w:tr w:rsidTr="0085697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A0CB9">
            <w:pPr>
              <w:pStyle w:val="BodyText"/>
              <w:rPr>
                <w:lang w:val="en-NZ"/>
              </w:rPr>
            </w:pPr>
            <w:r w:rsidRPr="00AA0CB9">
              <w:rPr>
                <w:rStyle w:val="SpecialBold"/>
              </w:rPr>
              <w:t>Method and context of assessment</w:t>
            </w:r>
          </w:p>
        </w:tc>
        <w:tc>
          <w:tcPr>
            <w:tcW w:w="4500" w:type="dxa"/>
            <w:tcBorders>
              <w:top w:val="nil"/>
              <w:left w:val="nil"/>
              <w:bottom w:val="nil"/>
              <w:right w:val="nil"/>
            </w:tcBorders>
            <w:tcMar>
              <w:top w:w="0" w:type="dxa"/>
              <w:left w:w="62" w:type="dxa"/>
              <w:bottom w:w="0" w:type="dxa"/>
              <w:right w:w="62" w:type="dxa"/>
            </w:tcMar>
          </w:tcPr>
          <w:p w:rsidR="00000000" w:rsidRPr="00AA0CB9" w:rsidP="00AA0CB9">
            <w:pPr>
              <w:pStyle w:val="BodyText"/>
            </w:pPr>
            <w:r w:rsidRPr="00AA0CB9">
              <w:t>Assessment may take place on the job, off the job or a combination of both of these.</w:t>
            </w:r>
            <w:r w:rsidRPr="00AA0CB9">
              <w:t xml:space="preserve"> However, assessment of this unit would most effectively be undertaken on the job due to the specific workplace environment requirements. Off the job assessment must be undertaken in a closely simulated workplace environment.</w:t>
            </w:r>
          </w:p>
          <w:p w:rsidR="00000000" w:rsidRPr="00AA0CB9" w:rsidP="00AA0CB9">
            <w:pPr>
              <w:pStyle w:val="BodyText"/>
            </w:pPr>
            <w:r w:rsidRPr="00AA0CB9">
              <w:t>Assessment may incorporate a range of methods to assess performance and the application of essential underpinning knowledge, and might include:</w:t>
            </w:r>
          </w:p>
          <w:p w:rsidR="00000000" w:rsidRPr="00AA0CB9" w:rsidP="00AA0CB9">
            <w:pPr>
              <w:pStyle w:val="BodyText"/>
            </w:pPr>
            <w:r w:rsidRPr="00AA0CB9">
              <w:t>case studies</w:t>
            </w:r>
          </w:p>
          <w:p w:rsidR="00000000" w:rsidRPr="00AA0CB9" w:rsidP="00AA0CB9">
            <w:pPr>
              <w:pStyle w:val="BodyText"/>
            </w:pPr>
            <w:r w:rsidRPr="00AA0CB9">
              <w:t>work samples or simulated workplace activities</w:t>
            </w:r>
          </w:p>
          <w:p w:rsidR="00000000" w:rsidRPr="00AA0CB9" w:rsidP="00AA0CB9">
            <w:pPr>
              <w:pStyle w:val="BodyText"/>
            </w:pPr>
            <w:r w:rsidRPr="00AA0CB9">
              <w:t>oral questioning/interview</w:t>
            </w:r>
          </w:p>
          <w:p w:rsidR="00000000" w:rsidRPr="00AA0CB9" w:rsidP="00AA0CB9">
            <w:pPr>
              <w:pStyle w:val="BodyText"/>
            </w:pPr>
            <w:r w:rsidRPr="00AA0CB9">
              <w:t>projects/reports/logbooks</w:t>
            </w:r>
          </w:p>
          <w:p w:rsidR="00000000" w:rsidRPr="00AA0CB9" w:rsidP="00AA0CB9">
            <w:pPr>
              <w:pStyle w:val="BodyText"/>
            </w:pPr>
            <w:r w:rsidRPr="00AA0CB9">
              <w:t>third party reports and authenticated prior achievements</w:t>
            </w:r>
          </w:p>
          <w:p w:rsidR="00000000" w:rsidRPr="00AA0CB9" w:rsidP="00AA0CB9">
            <w:pPr>
              <w:pStyle w:val="BodyText"/>
            </w:pPr>
            <w:r w:rsidRPr="00AA0CB9">
              <w:t>portfolios of evidence</w:t>
            </w:r>
          </w:p>
          <w:p w:rsidR="00000000" w:rsidP="00AA0CB9">
            <w:pPr>
              <w:pStyle w:val="BodyText"/>
              <w:rPr>
                <w:lang w:val="en-NZ"/>
              </w:rPr>
            </w:pPr>
            <w:r w:rsidRPr="00AA0CB9">
              <w:t xml:space="preserve">Assessment must take place over a period of time in order to determine competence in the ongoing implementation and monitoring aspects of this unit. </w:t>
            </w:r>
          </w:p>
        </w:tc>
      </w:tr>
      <w:tr w:rsidTr="0085697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AA0CB9">
            <w:pPr>
              <w:pStyle w:val="BodyText"/>
              <w:rPr>
                <w:lang w:val="en-NZ"/>
              </w:rPr>
            </w:pPr>
          </w:p>
        </w:tc>
      </w:tr>
      <w:tr w:rsidTr="0085697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A0CB9">
            <w:pPr>
              <w:pStyle w:val="BodyText"/>
              <w:rPr>
                <w:lang w:val="en-NZ"/>
              </w:rPr>
            </w:pPr>
            <w:r w:rsidRPr="00AA0CB9">
              <w:rPr>
                <w:rStyle w:val="SpecialBold"/>
              </w:rPr>
              <w:t>Resource requirements</w:t>
            </w:r>
          </w:p>
        </w:tc>
        <w:tc>
          <w:tcPr>
            <w:tcW w:w="4500" w:type="dxa"/>
            <w:tcBorders>
              <w:top w:val="nil"/>
              <w:left w:val="nil"/>
              <w:bottom w:val="nil"/>
              <w:right w:val="nil"/>
            </w:tcBorders>
            <w:tcMar>
              <w:top w:w="0" w:type="dxa"/>
              <w:left w:w="62" w:type="dxa"/>
              <w:bottom w:w="0" w:type="dxa"/>
              <w:right w:w="62" w:type="dxa"/>
            </w:tcMar>
          </w:tcPr>
          <w:p w:rsidR="00000000" w:rsidRPr="00AA0CB9" w:rsidP="00AA0CB9">
            <w:pPr>
              <w:pStyle w:val="BodyText"/>
            </w:pPr>
            <w:r w:rsidRPr="00AA0CB9">
              <w:t>Assessment requires access to relevant information (reports, statistical data, files on past projects and so on) about the types of projects listed in the range of variables statement.  Access to a computer and appropriate software would be useful</w:t>
            </w:r>
          </w:p>
          <w:p w:rsidR="00000000" w:rsidRPr="00AA0CB9" w:rsidP="00AA0CB9">
            <w:pPr>
              <w:pStyle w:val="BodyText"/>
            </w:pPr>
            <w:r w:rsidRPr="00AA0CB9">
              <w:t>Simulat</w:t>
            </w:r>
            <w:r w:rsidRPr="00AA0CB9">
              <w:t xml:space="preserve">ed workplace activities may be undertaken using an appropriate range of relevant and current material to the industry. </w:t>
            </w:r>
          </w:p>
        </w:tc>
      </w:tr>
    </w:tbl>
    <w:p w:rsidR="00000000" w:rsidRPr="00AA0CB9" w:rsidP="00AA0CB9">
      <w:pPr>
        <w:pStyle w:val="BodyText"/>
      </w:pPr>
    </w:p>
    <w:tbl>
      <w:tblPr>
        <w:tblW w:w="0" w:type="auto"/>
        <w:tblLayout w:type="fixed"/>
        <w:tblCellMar>
          <w:left w:w="62" w:type="dxa"/>
          <w:right w:w="62" w:type="dxa"/>
        </w:tblCellMar>
        <w:tblLook w:val="0000"/>
      </w:tblPr>
      <w:tblGrid>
        <w:gridCol w:w="4500"/>
        <w:gridCol w:w="4500"/>
      </w:tblGrid>
      <w:tr w:rsidTr="0085697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A0CB9">
            <w:pPr>
              <w:pStyle w:val="BodyText"/>
              <w:rPr>
                <w:lang w:val="en-NZ"/>
              </w:rPr>
            </w:pPr>
            <w:r w:rsidRPr="00AA0CB9">
              <w:t>Key competencies</w:t>
            </w:r>
          </w:p>
        </w:tc>
        <w:tc>
          <w:tcPr>
            <w:tcW w:w="4500" w:type="dxa"/>
            <w:tcBorders>
              <w:top w:val="nil"/>
              <w:left w:val="nil"/>
              <w:bottom w:val="nil"/>
              <w:right w:val="nil"/>
            </w:tcBorders>
            <w:tcMar>
              <w:top w:w="0" w:type="dxa"/>
              <w:left w:w="62" w:type="dxa"/>
              <w:bottom w:w="0" w:type="dxa"/>
              <w:right w:w="62" w:type="dxa"/>
            </w:tcMar>
          </w:tcPr>
          <w:p w:rsidR="00000000" w:rsidP="00AA0CB9">
            <w:pPr>
              <w:pStyle w:val="BodyText"/>
              <w:rPr>
                <w:lang w:val="en-NZ"/>
              </w:rPr>
            </w:pPr>
            <w:r w:rsidRPr="00AA0CB9">
              <w:t>Level</w:t>
            </w:r>
          </w:p>
        </w:tc>
      </w:tr>
      <w:tr w:rsidTr="0085697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AA0CB9">
            <w:pPr>
              <w:pStyle w:val="BodyText"/>
              <w:rPr>
                <w:lang w:val="en-NZ"/>
              </w:rPr>
            </w:pPr>
          </w:p>
        </w:tc>
      </w:tr>
      <w:tr w:rsidTr="0085697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A0CB9">
            <w:pPr>
              <w:pStyle w:val="BodyText"/>
              <w:rPr>
                <w:lang w:val="en-NZ"/>
              </w:rPr>
            </w:pPr>
            <w:r w:rsidRPr="00AA0CB9">
              <w:t xml:space="preserve">Collecting, organising and analysing information </w:t>
            </w:r>
          </w:p>
        </w:tc>
        <w:tc>
          <w:tcPr>
            <w:tcW w:w="4500" w:type="dxa"/>
            <w:tcBorders>
              <w:top w:val="nil"/>
              <w:left w:val="nil"/>
              <w:bottom w:val="nil"/>
              <w:right w:val="nil"/>
            </w:tcBorders>
            <w:tcMar>
              <w:top w:w="0" w:type="dxa"/>
              <w:left w:w="62" w:type="dxa"/>
              <w:bottom w:w="0" w:type="dxa"/>
              <w:right w:w="62" w:type="dxa"/>
            </w:tcMar>
          </w:tcPr>
          <w:p w:rsidR="00000000" w:rsidP="00AA0CB9">
            <w:pPr>
              <w:pStyle w:val="BodyText"/>
              <w:rPr>
                <w:lang w:val="en-NZ"/>
              </w:rPr>
            </w:pPr>
            <w:r w:rsidRPr="00AA0CB9">
              <w:t xml:space="preserve">2 </w:t>
            </w:r>
          </w:p>
        </w:tc>
      </w:tr>
      <w:tr w:rsidTr="0085697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A0CB9">
            <w:pPr>
              <w:pStyle w:val="BodyText"/>
              <w:rPr>
                <w:lang w:val="en-NZ"/>
              </w:rPr>
            </w:pPr>
            <w:r w:rsidRPr="00AA0CB9">
              <w:t xml:space="preserve">Communicating ideas and information </w:t>
            </w:r>
          </w:p>
        </w:tc>
        <w:tc>
          <w:tcPr>
            <w:tcW w:w="4500" w:type="dxa"/>
            <w:tcBorders>
              <w:top w:val="nil"/>
              <w:left w:val="nil"/>
              <w:bottom w:val="nil"/>
              <w:right w:val="nil"/>
            </w:tcBorders>
            <w:tcMar>
              <w:top w:w="0" w:type="dxa"/>
              <w:left w:w="62" w:type="dxa"/>
              <w:bottom w:w="0" w:type="dxa"/>
              <w:right w:w="62" w:type="dxa"/>
            </w:tcMar>
          </w:tcPr>
          <w:p w:rsidR="00000000" w:rsidP="00AA0CB9">
            <w:pPr>
              <w:pStyle w:val="BodyText"/>
              <w:rPr>
                <w:lang w:val="en-NZ"/>
              </w:rPr>
            </w:pPr>
            <w:r w:rsidRPr="00AA0CB9">
              <w:t xml:space="preserve">3 </w:t>
            </w:r>
          </w:p>
        </w:tc>
      </w:tr>
      <w:tr w:rsidTr="0085697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A0CB9">
            <w:pPr>
              <w:pStyle w:val="BodyText"/>
              <w:rPr>
                <w:lang w:val="en-NZ"/>
              </w:rPr>
            </w:pPr>
            <w:r w:rsidRPr="00AA0CB9">
              <w:t xml:space="preserve">Planning and organising activities </w:t>
            </w:r>
          </w:p>
        </w:tc>
        <w:tc>
          <w:tcPr>
            <w:tcW w:w="4500" w:type="dxa"/>
            <w:tcBorders>
              <w:top w:val="nil"/>
              <w:left w:val="nil"/>
              <w:bottom w:val="nil"/>
              <w:right w:val="nil"/>
            </w:tcBorders>
            <w:tcMar>
              <w:top w:w="0" w:type="dxa"/>
              <w:left w:w="62" w:type="dxa"/>
              <w:bottom w:w="0" w:type="dxa"/>
              <w:right w:w="62" w:type="dxa"/>
            </w:tcMar>
          </w:tcPr>
          <w:p w:rsidR="00000000" w:rsidP="00AA0CB9">
            <w:pPr>
              <w:pStyle w:val="BodyText"/>
              <w:rPr>
                <w:lang w:val="en-NZ"/>
              </w:rPr>
            </w:pPr>
            <w:r w:rsidRPr="00AA0CB9">
              <w:t xml:space="preserve">3 </w:t>
            </w:r>
          </w:p>
        </w:tc>
      </w:tr>
      <w:tr w:rsidTr="0085697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A0CB9">
            <w:pPr>
              <w:pStyle w:val="BodyText"/>
              <w:rPr>
                <w:lang w:val="en-NZ"/>
              </w:rPr>
            </w:pPr>
            <w:r w:rsidRPr="00AA0CB9">
              <w:t xml:space="preserve">Working with others and in teams </w:t>
            </w:r>
          </w:p>
        </w:tc>
        <w:tc>
          <w:tcPr>
            <w:tcW w:w="4500" w:type="dxa"/>
            <w:tcBorders>
              <w:top w:val="nil"/>
              <w:left w:val="nil"/>
              <w:bottom w:val="nil"/>
              <w:right w:val="nil"/>
            </w:tcBorders>
            <w:tcMar>
              <w:top w:w="0" w:type="dxa"/>
              <w:left w:w="62" w:type="dxa"/>
              <w:bottom w:w="0" w:type="dxa"/>
              <w:right w:w="62" w:type="dxa"/>
            </w:tcMar>
          </w:tcPr>
          <w:p w:rsidR="00000000" w:rsidP="00AA0CB9">
            <w:pPr>
              <w:pStyle w:val="BodyText"/>
              <w:rPr>
                <w:lang w:val="en-NZ"/>
              </w:rPr>
            </w:pPr>
            <w:r w:rsidRPr="00AA0CB9">
              <w:t xml:space="preserve">3 </w:t>
            </w:r>
          </w:p>
        </w:tc>
      </w:tr>
      <w:tr w:rsidTr="0085697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A0CB9">
            <w:pPr>
              <w:pStyle w:val="BodyText"/>
              <w:rPr>
                <w:lang w:val="en-NZ"/>
              </w:rPr>
            </w:pPr>
            <w:r w:rsidRPr="00AA0CB9">
              <w:t xml:space="preserve">Solving problems </w:t>
            </w:r>
          </w:p>
        </w:tc>
        <w:tc>
          <w:tcPr>
            <w:tcW w:w="4500" w:type="dxa"/>
            <w:tcBorders>
              <w:top w:val="nil"/>
              <w:left w:val="nil"/>
              <w:bottom w:val="nil"/>
              <w:right w:val="nil"/>
            </w:tcBorders>
            <w:tcMar>
              <w:top w:w="0" w:type="dxa"/>
              <w:left w:w="62" w:type="dxa"/>
              <w:bottom w:w="0" w:type="dxa"/>
              <w:right w:w="62" w:type="dxa"/>
            </w:tcMar>
          </w:tcPr>
          <w:p w:rsidR="00000000" w:rsidP="00AA0CB9">
            <w:pPr>
              <w:pStyle w:val="BodyText"/>
              <w:rPr>
                <w:lang w:val="en-NZ"/>
              </w:rPr>
            </w:pPr>
            <w:r w:rsidRPr="00AA0CB9">
              <w:t xml:space="preserve">2 </w:t>
            </w:r>
          </w:p>
        </w:tc>
      </w:tr>
      <w:tr w:rsidTr="0085697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A0CB9">
            <w:pPr>
              <w:pStyle w:val="BodyText"/>
              <w:rPr>
                <w:lang w:val="en-NZ"/>
              </w:rPr>
            </w:pPr>
            <w:r w:rsidRPr="00AA0CB9">
              <w:t xml:space="preserve">Using mathematical ideas and techniques </w:t>
            </w:r>
          </w:p>
        </w:tc>
        <w:tc>
          <w:tcPr>
            <w:tcW w:w="4500" w:type="dxa"/>
            <w:tcBorders>
              <w:top w:val="nil"/>
              <w:left w:val="nil"/>
              <w:bottom w:val="nil"/>
              <w:right w:val="nil"/>
            </w:tcBorders>
            <w:tcMar>
              <w:top w:w="0" w:type="dxa"/>
              <w:left w:w="62" w:type="dxa"/>
              <w:bottom w:w="0" w:type="dxa"/>
              <w:right w:w="62" w:type="dxa"/>
            </w:tcMar>
          </w:tcPr>
          <w:p w:rsidR="00000000" w:rsidP="00AA0CB9">
            <w:pPr>
              <w:pStyle w:val="BodyText"/>
              <w:rPr>
                <w:lang w:val="en-NZ"/>
              </w:rPr>
            </w:pPr>
            <w:r w:rsidRPr="00AA0CB9">
              <w:t xml:space="preserve">2 </w:t>
            </w:r>
          </w:p>
        </w:tc>
      </w:tr>
      <w:tr w:rsidTr="0085697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A0CB9">
            <w:pPr>
              <w:pStyle w:val="BodyText"/>
              <w:rPr>
                <w:lang w:val="en-NZ"/>
              </w:rPr>
            </w:pPr>
            <w:r w:rsidRPr="00AA0CB9">
              <w:t xml:space="preserve">Using technology </w:t>
            </w:r>
          </w:p>
        </w:tc>
        <w:tc>
          <w:tcPr>
            <w:tcW w:w="4500" w:type="dxa"/>
            <w:tcBorders>
              <w:top w:val="nil"/>
              <w:left w:val="nil"/>
              <w:bottom w:val="nil"/>
              <w:right w:val="nil"/>
            </w:tcBorders>
            <w:tcMar>
              <w:top w:w="0" w:type="dxa"/>
              <w:left w:w="62" w:type="dxa"/>
              <w:bottom w:w="0" w:type="dxa"/>
              <w:right w:w="62" w:type="dxa"/>
            </w:tcMar>
          </w:tcPr>
          <w:p w:rsidR="00000000" w:rsidRPr="00AA0CB9" w:rsidP="00AA0CB9">
            <w:pPr>
              <w:pStyle w:val="BodyText"/>
            </w:pPr>
            <w:r w:rsidRPr="00AA0CB9">
              <w:t xml:space="preserve">2 </w:t>
            </w:r>
          </w:p>
        </w:tc>
      </w:tr>
    </w:tbl>
    <w:p w:rsidR="00000000" w:rsidRPr="00AA0CB9" w:rsidP="00AA0CB9">
      <w:pPr>
        <w:pStyle w:val="BodyText"/>
      </w:pPr>
    </w:p>
    <w:p w:rsidR="00000000" w:rsidRPr="00AA0CB9" w:rsidP="00AA0CB9">
      <w:pPr>
        <w:pStyle w:val="AllowPageBreak"/>
      </w:pPr>
    </w:p>
    <w:p w:rsidR="00000000" w:rsidRPr="00AA0CB9" w:rsidP="00AA0CB9">
      <w:pPr>
        <w:pStyle w:val="Heading1"/>
      </w:pPr>
      <w:bookmarkStart w:id="11" w:name="O_320237"/>
      <w:bookmarkEnd w:id="11"/>
      <w:r w:rsidRPr="00AA0CB9">
        <w:t>Range Statement</w:t>
      </w:r>
    </w:p>
    <w:p w:rsidR="00000000" w:rsidRPr="00AA0CB9" w:rsidP="00AA0CB9">
      <w:pPr>
        <w:pStyle w:val="BodyText"/>
      </w:pPr>
      <w:r w:rsidRPr="00AA0CB9">
        <w:t>Range of variables</w:t>
      </w:r>
    </w:p>
    <w:tbl>
      <w:tblPr>
        <w:tblW w:w="0" w:type="auto"/>
        <w:tblLayout w:type="fixed"/>
        <w:tblCellMar>
          <w:left w:w="62" w:type="dxa"/>
          <w:right w:w="62" w:type="dxa"/>
        </w:tblCellMar>
        <w:tblLook w:val="0000"/>
      </w:tblPr>
      <w:tblGrid>
        <w:gridCol w:w="4500"/>
        <w:gridCol w:w="4500"/>
      </w:tblGrid>
      <w:tr w:rsidTr="0085697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A0CB9">
            <w:pPr>
              <w:pStyle w:val="BodyText"/>
              <w:rPr>
                <w:lang w:val="en-NZ"/>
              </w:rPr>
            </w:pPr>
            <w:r w:rsidRPr="00AA0CB9">
              <w:t>Variable</w:t>
            </w:r>
          </w:p>
        </w:tc>
        <w:tc>
          <w:tcPr>
            <w:tcW w:w="4500" w:type="dxa"/>
            <w:tcBorders>
              <w:top w:val="nil"/>
              <w:left w:val="nil"/>
              <w:bottom w:val="nil"/>
              <w:right w:val="nil"/>
            </w:tcBorders>
            <w:tcMar>
              <w:top w:w="0" w:type="dxa"/>
              <w:left w:w="62" w:type="dxa"/>
              <w:bottom w:w="0" w:type="dxa"/>
              <w:right w:w="62" w:type="dxa"/>
            </w:tcMar>
          </w:tcPr>
          <w:p w:rsidR="00000000" w:rsidP="00AA0CB9">
            <w:pPr>
              <w:pStyle w:val="BodyText"/>
              <w:rPr>
                <w:lang w:val="en-NZ"/>
              </w:rPr>
            </w:pPr>
            <w:r w:rsidRPr="00AA0CB9">
              <w:t>Scope</w:t>
            </w:r>
          </w:p>
        </w:tc>
      </w:tr>
      <w:tr w:rsidTr="0085697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AA0CB9">
            <w:pPr>
              <w:pStyle w:val="BodyText"/>
              <w:rPr>
                <w:lang w:val="en-NZ"/>
              </w:rPr>
            </w:pPr>
          </w:p>
        </w:tc>
      </w:tr>
      <w:tr w:rsidTr="0085697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A0CB9">
            <w:pPr>
              <w:pStyle w:val="BodyText"/>
              <w:rPr>
                <w:lang w:val="en-NZ"/>
              </w:rPr>
            </w:pPr>
            <w:r w:rsidRPr="00AA0CB9">
              <w:t xml:space="preserve">Projects may include: </w:t>
            </w:r>
          </w:p>
        </w:tc>
        <w:tc>
          <w:tcPr>
            <w:tcW w:w="4500" w:type="dxa"/>
            <w:tcBorders>
              <w:top w:val="nil"/>
              <w:left w:val="nil"/>
              <w:bottom w:val="nil"/>
              <w:right w:val="nil"/>
            </w:tcBorders>
            <w:tcMar>
              <w:top w:w="0" w:type="dxa"/>
              <w:left w:w="62" w:type="dxa"/>
              <w:bottom w:w="0" w:type="dxa"/>
              <w:right w:w="62" w:type="dxa"/>
            </w:tcMar>
          </w:tcPr>
          <w:p w:rsidR="00000000" w:rsidRPr="00AA0CB9" w:rsidP="00AA0CB9">
            <w:pPr>
              <w:pStyle w:val="BodyText"/>
            </w:pPr>
            <w:r w:rsidRPr="00AA0CB9">
              <w:t xml:space="preserve">video/film productions </w:t>
            </w:r>
          </w:p>
          <w:p w:rsidR="00000000" w:rsidRPr="00AA0CB9" w:rsidP="00AA0CB9">
            <w:pPr>
              <w:pStyle w:val="BodyText"/>
            </w:pPr>
            <w:r w:rsidRPr="00AA0CB9">
              <w:t>radio productions, drama documentaries</w:t>
            </w:r>
          </w:p>
          <w:p w:rsidR="00000000" w:rsidRPr="00AA0CB9" w:rsidP="00AA0CB9">
            <w:pPr>
              <w:pStyle w:val="BodyText"/>
            </w:pPr>
            <w:r w:rsidRPr="00AA0CB9">
              <w:t xml:space="preserve">multimedia projects </w:t>
            </w:r>
          </w:p>
          <w:p w:rsidR="00000000" w:rsidP="00AA0CB9">
            <w:pPr>
              <w:pStyle w:val="BodyText"/>
              <w:rPr>
                <w:lang w:val="en-NZ"/>
              </w:rPr>
            </w:pPr>
            <w:r w:rsidRPr="00AA0CB9">
              <w:t>supply of specialist services for the above activities, for example construction of facilities</w:t>
            </w:r>
          </w:p>
        </w:tc>
      </w:tr>
      <w:tr w:rsidTr="0085697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A0CB9">
            <w:pPr>
              <w:pStyle w:val="BodyText"/>
              <w:rPr>
                <w:lang w:val="en-NZ"/>
              </w:rPr>
            </w:pPr>
            <w:r w:rsidRPr="00AA0CB9">
              <w:t xml:space="preserve">Resources may include: </w:t>
            </w:r>
          </w:p>
        </w:tc>
        <w:tc>
          <w:tcPr>
            <w:tcW w:w="4500" w:type="dxa"/>
            <w:tcBorders>
              <w:top w:val="nil"/>
              <w:left w:val="nil"/>
              <w:bottom w:val="nil"/>
              <w:right w:val="nil"/>
            </w:tcBorders>
            <w:tcMar>
              <w:top w:w="0" w:type="dxa"/>
              <w:left w:w="62" w:type="dxa"/>
              <w:bottom w:w="0" w:type="dxa"/>
              <w:right w:w="62" w:type="dxa"/>
            </w:tcMar>
          </w:tcPr>
          <w:p w:rsidR="00000000" w:rsidRPr="00AA0CB9" w:rsidP="00AA0CB9">
            <w:pPr>
              <w:pStyle w:val="BodyText"/>
            </w:pPr>
            <w:r w:rsidRPr="00AA0CB9">
              <w:t>finance</w:t>
            </w:r>
          </w:p>
          <w:p w:rsidR="00000000" w:rsidRPr="00AA0CB9" w:rsidP="00AA0CB9">
            <w:pPr>
              <w:pStyle w:val="BodyText"/>
            </w:pPr>
            <w:r w:rsidRPr="00AA0CB9">
              <w:t>personnel</w:t>
            </w:r>
          </w:p>
          <w:p w:rsidR="00000000" w:rsidRPr="00AA0CB9" w:rsidP="00AA0CB9">
            <w:pPr>
              <w:pStyle w:val="BodyText"/>
            </w:pPr>
            <w:r w:rsidRPr="00AA0CB9">
              <w:t>equipment</w:t>
            </w:r>
          </w:p>
          <w:p w:rsidR="00000000" w:rsidP="00AA0CB9">
            <w:pPr>
              <w:pStyle w:val="BodyText"/>
              <w:rPr>
                <w:lang w:val="en-NZ"/>
              </w:rPr>
            </w:pPr>
            <w:r w:rsidRPr="00AA0CB9">
              <w:t>s</w:t>
            </w:r>
            <w:r w:rsidRPr="00AA0CB9">
              <w:t>upplies</w:t>
            </w:r>
          </w:p>
        </w:tc>
      </w:tr>
      <w:tr w:rsidTr="0085697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A0CB9">
            <w:pPr>
              <w:pStyle w:val="BodyText"/>
              <w:rPr>
                <w:lang w:val="en-NZ"/>
              </w:rPr>
            </w:pPr>
            <w:r w:rsidRPr="00AA0CB9">
              <w:t xml:space="preserve">Progress and control of resources may be tracked: </w:t>
            </w:r>
          </w:p>
        </w:tc>
        <w:tc>
          <w:tcPr>
            <w:tcW w:w="4500" w:type="dxa"/>
            <w:tcBorders>
              <w:top w:val="nil"/>
              <w:left w:val="nil"/>
              <w:bottom w:val="nil"/>
              <w:right w:val="nil"/>
            </w:tcBorders>
            <w:tcMar>
              <w:top w:w="0" w:type="dxa"/>
              <w:left w:w="62" w:type="dxa"/>
              <w:bottom w:w="0" w:type="dxa"/>
              <w:right w:w="62" w:type="dxa"/>
            </w:tcMar>
          </w:tcPr>
          <w:p w:rsidR="00000000" w:rsidRPr="00AA0CB9" w:rsidP="00AA0CB9">
            <w:pPr>
              <w:pStyle w:val="BodyText"/>
            </w:pPr>
            <w:r w:rsidRPr="00AA0CB9">
              <w:t>using appropriate software</w:t>
            </w:r>
          </w:p>
          <w:p w:rsidR="00000000" w:rsidP="00AA0CB9">
            <w:pPr>
              <w:pStyle w:val="BodyText"/>
              <w:rPr>
                <w:lang w:val="en-NZ"/>
              </w:rPr>
            </w:pPr>
            <w:r w:rsidRPr="00AA0CB9">
              <w:t>manually</w:t>
            </w:r>
          </w:p>
        </w:tc>
      </w:tr>
      <w:tr w:rsidTr="0085697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A0CB9">
            <w:pPr>
              <w:pStyle w:val="BodyText"/>
              <w:rPr>
                <w:lang w:val="en-NZ"/>
              </w:rPr>
            </w:pPr>
            <w:r w:rsidRPr="00AA0CB9">
              <w:t xml:space="preserve">Team members /colleagues may include: </w:t>
            </w:r>
          </w:p>
        </w:tc>
        <w:tc>
          <w:tcPr>
            <w:tcW w:w="4500" w:type="dxa"/>
            <w:tcBorders>
              <w:top w:val="nil"/>
              <w:left w:val="nil"/>
              <w:bottom w:val="nil"/>
              <w:right w:val="nil"/>
            </w:tcBorders>
            <w:tcMar>
              <w:top w:w="0" w:type="dxa"/>
              <w:left w:w="62" w:type="dxa"/>
              <w:bottom w:w="0" w:type="dxa"/>
              <w:right w:w="62" w:type="dxa"/>
            </w:tcMar>
          </w:tcPr>
          <w:p w:rsidR="00000000" w:rsidRPr="00AA0CB9" w:rsidP="00AA0CB9">
            <w:pPr>
              <w:pStyle w:val="BodyText"/>
            </w:pPr>
            <w:r w:rsidRPr="00AA0CB9">
              <w:t>directors</w:t>
            </w:r>
          </w:p>
          <w:p w:rsidR="00000000" w:rsidRPr="00AA0CB9" w:rsidP="00AA0CB9">
            <w:pPr>
              <w:pStyle w:val="BodyText"/>
            </w:pPr>
            <w:r w:rsidRPr="00AA0CB9">
              <w:t>designers</w:t>
            </w:r>
          </w:p>
          <w:p w:rsidR="00000000" w:rsidRPr="00AA0CB9" w:rsidP="00AA0CB9">
            <w:pPr>
              <w:pStyle w:val="BodyText"/>
            </w:pPr>
            <w:r w:rsidRPr="00AA0CB9">
              <w:t>financial manager</w:t>
            </w:r>
          </w:p>
          <w:p w:rsidR="00000000" w:rsidRPr="00AA0CB9" w:rsidP="00AA0CB9">
            <w:pPr>
              <w:pStyle w:val="BodyText"/>
            </w:pPr>
            <w:r w:rsidRPr="00AA0CB9">
              <w:t>department heads</w:t>
            </w:r>
          </w:p>
          <w:p w:rsidR="00000000" w:rsidRPr="00AA0CB9" w:rsidP="00AA0CB9">
            <w:pPr>
              <w:pStyle w:val="BodyText"/>
            </w:pPr>
            <w:r w:rsidRPr="00AA0CB9">
              <w:t>managers of specialist sections</w:t>
            </w:r>
          </w:p>
          <w:p w:rsidR="00000000" w:rsidRPr="00AA0CB9" w:rsidP="00AA0CB9">
            <w:pPr>
              <w:pStyle w:val="BodyText"/>
            </w:pPr>
            <w:r w:rsidRPr="00AA0CB9">
              <w:t>artists</w:t>
            </w:r>
          </w:p>
          <w:p w:rsidR="00000000" w:rsidRPr="00AA0CB9" w:rsidP="00AA0CB9">
            <w:pPr>
              <w:pStyle w:val="BodyText"/>
            </w:pPr>
            <w:r w:rsidRPr="00AA0CB9">
              <w:t>presenters</w:t>
            </w:r>
          </w:p>
          <w:p w:rsidR="00000000" w:rsidP="00AA0CB9">
            <w:pPr>
              <w:pStyle w:val="BodyText"/>
              <w:rPr>
                <w:lang w:val="en-NZ"/>
              </w:rPr>
            </w:pPr>
            <w:r w:rsidRPr="00AA0CB9">
              <w:t>contractors</w:t>
            </w:r>
          </w:p>
        </w:tc>
      </w:tr>
      <w:tr w:rsidTr="0085697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A0CB9">
            <w:pPr>
              <w:pStyle w:val="BodyText"/>
              <w:rPr>
                <w:lang w:val="en-NZ"/>
              </w:rPr>
            </w:pPr>
            <w:r w:rsidRPr="00AA0CB9">
              <w:t xml:space="preserve">Evaluation may include review against: </w:t>
            </w:r>
          </w:p>
        </w:tc>
        <w:tc>
          <w:tcPr>
            <w:tcW w:w="4500" w:type="dxa"/>
            <w:tcBorders>
              <w:top w:val="nil"/>
              <w:left w:val="nil"/>
              <w:bottom w:val="nil"/>
              <w:right w:val="nil"/>
            </w:tcBorders>
            <w:tcMar>
              <w:top w:w="0" w:type="dxa"/>
              <w:left w:w="62" w:type="dxa"/>
              <w:bottom w:w="0" w:type="dxa"/>
              <w:right w:w="62" w:type="dxa"/>
            </w:tcMar>
          </w:tcPr>
          <w:p w:rsidR="00000000" w:rsidRPr="00AA0CB9" w:rsidP="00AA0CB9">
            <w:pPr>
              <w:pStyle w:val="BodyText"/>
            </w:pPr>
            <w:r w:rsidRPr="00AA0CB9">
              <w:t>aim/purpose</w:t>
            </w:r>
          </w:p>
          <w:p w:rsidR="00000000" w:rsidRPr="00AA0CB9" w:rsidP="00AA0CB9">
            <w:pPr>
              <w:pStyle w:val="BodyText"/>
            </w:pPr>
            <w:r w:rsidRPr="00AA0CB9">
              <w:t>budget</w:t>
            </w:r>
          </w:p>
          <w:p w:rsidR="00000000" w:rsidRPr="00AA0CB9" w:rsidP="00AA0CB9">
            <w:pPr>
              <w:pStyle w:val="BodyText"/>
            </w:pPr>
            <w:r w:rsidRPr="00AA0CB9">
              <w:t>quality of outcome</w:t>
            </w:r>
          </w:p>
          <w:p w:rsidR="00000000" w:rsidRPr="00AA0CB9" w:rsidP="00AA0CB9">
            <w:pPr>
              <w:pStyle w:val="BodyText"/>
            </w:pPr>
            <w:r w:rsidRPr="00AA0CB9">
              <w:t>risk management</w:t>
            </w:r>
          </w:p>
          <w:p w:rsidR="00000000" w:rsidRPr="00AA0CB9" w:rsidP="00AA0CB9">
            <w:pPr>
              <w:pStyle w:val="BodyText"/>
            </w:pPr>
            <w:r w:rsidRPr="00AA0CB9">
              <w:t>meeting of deadlines</w:t>
            </w:r>
          </w:p>
          <w:p w:rsidR="00000000" w:rsidRPr="00AA0CB9" w:rsidP="00AA0CB9">
            <w:pPr>
              <w:pStyle w:val="BodyText"/>
            </w:pPr>
            <w:r w:rsidRPr="00AA0CB9">
              <w:t xml:space="preserve">legal and regulatory requirements </w:t>
            </w:r>
          </w:p>
        </w:tc>
      </w:tr>
    </w:tbl>
    <w:p w:rsidR="00000000" w:rsidRPr="00AA0CB9" w:rsidP="00AA0CB9">
      <w:pPr>
        <w:pStyle w:val="BodyText"/>
      </w:pPr>
    </w:p>
    <w:p w:rsidR="00000000" w:rsidRPr="00AA0CB9" w:rsidP="00AA0CB9">
      <w:pPr>
        <w:pStyle w:val="AllowPageBreak"/>
      </w:pPr>
    </w:p>
    <w:p w:rsidR="00000000" w:rsidRPr="00AA0CB9" w:rsidP="00AA0CB9">
      <w:pPr>
        <w:pStyle w:val="Heading1"/>
      </w:pPr>
      <w:bookmarkStart w:id="12" w:name="O_320238"/>
      <w:bookmarkEnd w:id="12"/>
      <w:r w:rsidRPr="00AA0CB9">
        <w:t>Unit Sector(s)</w:t>
      </w:r>
    </w:p>
    <w:p w:rsidR="00000000" w:rsidRPr="00AA0CB9" w:rsidP="00AA0CB9">
      <w:pPr>
        <w:pStyle w:val="BodyText"/>
      </w:pPr>
      <w:r w:rsidRPr="00AA0CB9">
        <w:t>Not applicable.</w:t>
      </w:r>
    </w:p>
    <w:p w:rsidR="00000000" w:rsidRPr="00AA0CB9" w:rsidP="00AA0CB9"/>
    <w:sectPr w:rsidSect="00AA0CB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C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56976" w:rsidP="008569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C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976" w:rsidP="00AA0C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56976" w:rsidP="00AA0CB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56976" w:rsidP="00AA0CB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C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56976" w:rsidP="0085697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C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976" w:rsidP="00AA0CB9">
    <w:pPr>
      <w:pStyle w:val="Header"/>
      <w:framePr w:wrap="around"/>
    </w:pPr>
    <w:r>
      <w:fldChar w:fldCharType="begin"/>
    </w:r>
    <w:r>
      <w:instrText xml:space="preserve"> TITLE   \* MERGEFORMAT </w:instrText>
    </w:r>
    <w:r>
      <w:fldChar w:fldCharType="separate"/>
    </w:r>
    <w:r>
      <w:t>CUSADM04A Manage a major project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56976" w:rsidP="00AA0CB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0CB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A0CB9"/>
    <w:pPr>
      <w:spacing w:before="360" w:after="60"/>
      <w:outlineLvl w:val="0"/>
    </w:pPr>
    <w:rPr>
      <w:sz w:val="32"/>
    </w:rPr>
  </w:style>
  <w:style w:type="paragraph" w:styleId="Heading2">
    <w:name w:val="heading 2"/>
    <w:basedOn w:val="HeadingBase"/>
    <w:next w:val="BodyText"/>
    <w:link w:val="Heading2Char"/>
    <w:qFormat/>
    <w:rsid w:val="00AA0CB9"/>
    <w:pPr>
      <w:keepLines/>
      <w:spacing w:before="240" w:after="120"/>
      <w:outlineLvl w:val="1"/>
    </w:pPr>
    <w:rPr>
      <w:sz w:val="28"/>
      <w:szCs w:val="40"/>
    </w:rPr>
  </w:style>
  <w:style w:type="paragraph" w:styleId="Heading3">
    <w:name w:val="heading 3"/>
    <w:basedOn w:val="HeadingBase"/>
    <w:next w:val="BodyText"/>
    <w:link w:val="Heading3Char"/>
    <w:qFormat/>
    <w:rsid w:val="00AA0CB9"/>
    <w:pPr>
      <w:spacing w:before="180" w:after="120"/>
      <w:outlineLvl w:val="2"/>
    </w:pPr>
    <w:rPr>
      <w:spacing w:val="-10"/>
      <w:kern w:val="32"/>
    </w:rPr>
  </w:style>
  <w:style w:type="paragraph" w:styleId="Heading4">
    <w:name w:val="heading 4"/>
    <w:basedOn w:val="HeadingBase"/>
    <w:next w:val="BodyText"/>
    <w:link w:val="Heading4Char"/>
    <w:qFormat/>
    <w:rsid w:val="00AA0CB9"/>
    <w:pPr>
      <w:spacing w:before="160" w:after="120"/>
      <w:outlineLvl w:val="3"/>
    </w:pPr>
    <w:rPr>
      <w:sz w:val="22"/>
    </w:rPr>
  </w:style>
  <w:style w:type="paragraph" w:styleId="Heading5">
    <w:name w:val="heading 5"/>
    <w:basedOn w:val="HeadingBase"/>
    <w:next w:val="Normal"/>
    <w:link w:val="Heading5Char"/>
    <w:qFormat/>
    <w:rsid w:val="00AA0CB9"/>
    <w:pPr>
      <w:spacing w:before="80"/>
      <w:outlineLvl w:val="4"/>
    </w:pPr>
    <w:rPr>
      <w:color w:val="918585"/>
      <w:sz w:val="20"/>
    </w:rPr>
  </w:style>
  <w:style w:type="paragraph" w:styleId="Heading6">
    <w:name w:val="heading 6"/>
    <w:basedOn w:val="HeadingBase"/>
    <w:next w:val="Normal"/>
    <w:link w:val="Heading6Char"/>
    <w:qFormat/>
    <w:rsid w:val="00AA0CB9"/>
    <w:pPr>
      <w:spacing w:before="60"/>
      <w:outlineLvl w:val="5"/>
    </w:pPr>
    <w:rPr>
      <w:color w:val="918585"/>
      <w:sz w:val="20"/>
    </w:rPr>
  </w:style>
  <w:style w:type="paragraph" w:styleId="Heading7">
    <w:name w:val="heading 7"/>
    <w:basedOn w:val="Normal"/>
    <w:next w:val="Normal"/>
    <w:link w:val="Heading7Char"/>
    <w:qFormat/>
    <w:rsid w:val="00AA0CB9"/>
    <w:pPr>
      <w:ind w:left="720"/>
      <w:outlineLvl w:val="6"/>
    </w:pPr>
    <w:rPr>
      <w:i/>
    </w:rPr>
  </w:style>
  <w:style w:type="paragraph" w:styleId="Heading8">
    <w:name w:val="heading 8"/>
    <w:basedOn w:val="Normal"/>
    <w:next w:val="Normal"/>
    <w:link w:val="Heading8Char"/>
    <w:qFormat/>
    <w:rsid w:val="00AA0CB9"/>
    <w:pPr>
      <w:ind w:left="720"/>
      <w:outlineLvl w:val="7"/>
    </w:pPr>
    <w:rPr>
      <w:i/>
    </w:rPr>
  </w:style>
  <w:style w:type="paragraph" w:styleId="Heading9">
    <w:name w:val="heading 9"/>
    <w:basedOn w:val="Normal"/>
    <w:next w:val="Normal"/>
    <w:link w:val="Heading9Char"/>
    <w:qFormat/>
    <w:rsid w:val="00AA0CB9"/>
    <w:pPr>
      <w:ind w:left="720"/>
      <w:outlineLvl w:val="8"/>
    </w:pPr>
    <w:rPr>
      <w:i/>
    </w:rPr>
  </w:style>
  <w:style w:type="character" w:default="1" w:styleId="DefaultParagraphFont">
    <w:name w:val="Default Paragraph Font"/>
    <w:uiPriority w:val="1"/>
    <w:unhideWhenUsed/>
    <w:rsid w:val="00AA0C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0CB9"/>
  </w:style>
  <w:style w:type="character" w:customStyle="1" w:styleId="Heading1Char">
    <w:name w:val="Heading 1 Char"/>
    <w:basedOn w:val="DefaultParagraphFont"/>
    <w:link w:val="Heading1"/>
    <w:rsid w:val="00AA0CB9"/>
    <w:rPr>
      <w:rFonts w:ascii="Times New Roman" w:eastAsia="Times New Roman" w:hAnsi="Times New Roman" w:cs="Times New Roman"/>
      <w:b/>
      <w:sz w:val="32"/>
      <w:szCs w:val="20"/>
      <w:lang w:eastAsia="en-US"/>
    </w:rPr>
  </w:style>
  <w:style w:type="paragraph" w:styleId="BodyText">
    <w:name w:val="Body Text"/>
    <w:basedOn w:val="Normal"/>
    <w:link w:val="BodyTextChar"/>
    <w:rsid w:val="00AA0CB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A0CB9"/>
    <w:rPr>
      <w:rFonts w:ascii="Times New Roman" w:eastAsia="Times New Roman" w:hAnsi="Times New Roman" w:cs="Times New Roman"/>
      <w:sz w:val="24"/>
      <w:lang w:val="en-US" w:eastAsia="en-US"/>
    </w:rPr>
  </w:style>
  <w:style w:type="paragraph" w:styleId="Footer">
    <w:name w:val="footer"/>
    <w:basedOn w:val="Normal"/>
    <w:link w:val="FooterChar"/>
    <w:rsid w:val="00AA0C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0CB9"/>
    <w:rPr>
      <w:rFonts w:ascii="Times New Roman" w:eastAsia="Times New Roman" w:hAnsi="Times New Roman" w:cs="Times New Roman"/>
      <w:sz w:val="16"/>
      <w:lang w:val="en-US" w:eastAsia="en-US"/>
    </w:rPr>
  </w:style>
  <w:style w:type="character" w:customStyle="1" w:styleId="SpecialBold">
    <w:name w:val="Special Bold"/>
    <w:basedOn w:val="DefaultParagraphFont"/>
    <w:rsid w:val="00AA0CB9"/>
    <w:rPr>
      <w:b/>
      <w:spacing w:val="0"/>
    </w:rPr>
  </w:style>
  <w:style w:type="paragraph" w:styleId="Header">
    <w:name w:val="header"/>
    <w:basedOn w:val="Normal"/>
    <w:link w:val="HeaderChar"/>
    <w:rsid w:val="00AA0C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0CB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A0CB9"/>
    <w:pPr>
      <w:spacing w:before="240" w:after="120"/>
      <w:outlineLvl w:val="0"/>
    </w:pPr>
    <w:rPr>
      <w:rFonts w:ascii="Times New Roman" w:hAnsi="Times New Roman"/>
      <w:b/>
      <w:sz w:val="28"/>
    </w:rPr>
  </w:style>
  <w:style w:type="paragraph" w:customStyle="1" w:styleId="AllowPageBreak">
    <w:name w:val="AllowPageBreak"/>
    <w:rsid w:val="00AA0CB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A0C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0C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0C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0C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0C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0CB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A0CB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A0CB9"/>
    <w:rPr>
      <w:rFonts w:ascii="Courier New" w:eastAsia="Times New Roman" w:hAnsi="Courier New" w:cs="Times New Roman"/>
      <w:i/>
      <w:szCs w:val="20"/>
      <w:lang w:val="en-US" w:eastAsia="en-US"/>
    </w:rPr>
  </w:style>
  <w:style w:type="paragraph" w:customStyle="1" w:styleId="HeadingBase">
    <w:name w:val="Heading Base"/>
    <w:rsid w:val="00AA0C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0CB9"/>
    <w:pPr>
      <w:tabs>
        <w:tab w:val="right" w:leader="dot" w:pos="9072"/>
      </w:tabs>
      <w:ind w:left="567"/>
    </w:pPr>
    <w:rPr>
      <w:szCs w:val="22"/>
    </w:rPr>
  </w:style>
  <w:style w:type="paragraph" w:customStyle="1" w:styleId="TOCBase">
    <w:name w:val="TOC Base"/>
    <w:rsid w:val="00AA0C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0CB9"/>
    <w:pPr>
      <w:tabs>
        <w:tab w:val="right" w:leader="dot" w:pos="9072"/>
      </w:tabs>
      <w:spacing w:before="40" w:after="40"/>
      <w:ind w:left="284"/>
    </w:pPr>
    <w:rPr>
      <w:rFonts w:ascii="Times New Roman" w:hAnsi="Times New Roman"/>
    </w:rPr>
  </w:style>
  <w:style w:type="paragraph" w:styleId="TOC1">
    <w:name w:val="toc 1"/>
    <w:basedOn w:val="TOCBase"/>
    <w:next w:val="Normal"/>
    <w:rsid w:val="00AA0CB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A0CB9"/>
    <w:pPr>
      <w:spacing w:before="5040"/>
      <w:jc w:val="center"/>
    </w:pPr>
    <w:rPr>
      <w:sz w:val="48"/>
      <w:szCs w:val="72"/>
      <w:lang w:val="en-US"/>
    </w:rPr>
  </w:style>
  <w:style w:type="character" w:customStyle="1" w:styleId="TitleChar">
    <w:name w:val="Title Char"/>
    <w:basedOn w:val="DefaultParagraphFont"/>
    <w:link w:val="Title"/>
    <w:rsid w:val="00AA0C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0CB9"/>
    <w:pPr>
      <w:tabs>
        <w:tab w:val="left" w:pos="3600"/>
        <w:tab w:val="left" w:pos="3958"/>
      </w:tabs>
    </w:pPr>
  </w:style>
  <w:style w:type="paragraph" w:styleId="List">
    <w:name w:val="List"/>
    <w:basedOn w:val="BodyText"/>
    <w:next w:val="BodyText"/>
    <w:rsid w:val="00AA0CB9"/>
    <w:pPr>
      <w:tabs>
        <w:tab w:val="left" w:pos="340"/>
      </w:tabs>
      <w:spacing w:before="60" w:after="60"/>
      <w:ind w:left="340" w:hanging="340"/>
    </w:pPr>
  </w:style>
  <w:style w:type="paragraph" w:styleId="ListBullet">
    <w:name w:val="List Bullet"/>
    <w:basedOn w:val="List"/>
    <w:rsid w:val="00AA0CB9"/>
    <w:pPr>
      <w:numPr>
        <w:numId w:val="11"/>
      </w:numPr>
      <w:tabs>
        <w:tab w:val="clear" w:pos="340"/>
      </w:tabs>
      <w:spacing w:before="40" w:after="40"/>
    </w:pPr>
  </w:style>
  <w:style w:type="paragraph" w:customStyle="1" w:styleId="Note">
    <w:name w:val="Note"/>
    <w:basedOn w:val="BodyText"/>
    <w:rsid w:val="00AA0C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A0CB9"/>
    <w:pPr>
      <w:framePr w:wrap="auto" w:hAnchor="text" w:y="6049"/>
    </w:pPr>
    <w:rPr>
      <w:color w:val="000000"/>
      <w:sz w:val="40"/>
    </w:rPr>
  </w:style>
  <w:style w:type="paragraph" w:customStyle="1" w:styleId="TOCTitle">
    <w:name w:val="TOCTitle"/>
    <w:basedOn w:val="Heading1"/>
    <w:rsid w:val="00AA0CB9"/>
    <w:pPr>
      <w:spacing w:after="240"/>
      <w:jc w:val="center"/>
      <w:outlineLvl w:val="9"/>
    </w:pPr>
    <w:rPr>
      <w:caps/>
    </w:rPr>
  </w:style>
  <w:style w:type="paragraph" w:customStyle="1" w:styleId="Version">
    <w:name w:val="Version"/>
    <w:rsid w:val="00AA0CB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A0CB9"/>
    <w:pPr>
      <w:numPr>
        <w:numId w:val="12"/>
      </w:numPr>
      <w:tabs>
        <w:tab w:val="clear" w:pos="680"/>
      </w:tabs>
    </w:pPr>
  </w:style>
  <w:style w:type="paragraph" w:styleId="Index1">
    <w:name w:val="index 1"/>
    <w:basedOn w:val="Normal"/>
    <w:next w:val="Normal"/>
    <w:semiHidden/>
    <w:rsid w:val="00AA0CB9"/>
    <w:pPr>
      <w:keepNext w:val="0"/>
      <w:tabs>
        <w:tab w:val="right" w:pos="4176"/>
      </w:tabs>
      <w:ind w:left="198" w:hanging="198"/>
    </w:pPr>
    <w:rPr>
      <w:rFonts w:ascii="Garamond" w:hAnsi="Garamond"/>
    </w:rPr>
  </w:style>
  <w:style w:type="paragraph" w:styleId="IndexHeading">
    <w:name w:val="index heading"/>
    <w:basedOn w:val="Normal"/>
    <w:next w:val="Index1"/>
    <w:semiHidden/>
    <w:rsid w:val="00AA0CB9"/>
    <w:pPr>
      <w:spacing w:before="120" w:after="120"/>
    </w:pPr>
    <w:rPr>
      <w:rFonts w:ascii="Arial" w:hAnsi="Arial"/>
      <w:b/>
      <w:color w:val="918585"/>
      <w:sz w:val="24"/>
    </w:rPr>
  </w:style>
  <w:style w:type="paragraph" w:customStyle="1" w:styleId="Chapter">
    <w:name w:val="Chapter"/>
    <w:basedOn w:val="Normal"/>
    <w:rsid w:val="00AA0CB9"/>
    <w:pPr>
      <w:spacing w:before="240"/>
    </w:pPr>
    <w:rPr>
      <w:rFonts w:ascii="Times New Roman" w:hAnsi="Times New Roman"/>
      <w:smallCaps/>
      <w:spacing w:val="80"/>
      <w:sz w:val="28"/>
    </w:rPr>
  </w:style>
  <w:style w:type="paragraph" w:customStyle="1" w:styleId="InChapter">
    <w:name w:val="InChapter"/>
    <w:basedOn w:val="Heading3"/>
    <w:rsid w:val="00AA0CB9"/>
    <w:pPr>
      <w:spacing w:after="240"/>
      <w:outlineLvl w:val="9"/>
    </w:pPr>
    <w:rPr>
      <w:noProof/>
    </w:rPr>
  </w:style>
  <w:style w:type="paragraph" w:styleId="Index2">
    <w:name w:val="index 2"/>
    <w:basedOn w:val="Normal"/>
    <w:next w:val="Normal"/>
    <w:semiHidden/>
    <w:rsid w:val="00AA0CB9"/>
    <w:pPr>
      <w:tabs>
        <w:tab w:val="right" w:pos="4176"/>
      </w:tabs>
      <w:ind w:left="568" w:hanging="284"/>
    </w:pPr>
    <w:rPr>
      <w:rFonts w:ascii="Garamond" w:hAnsi="Garamond"/>
    </w:rPr>
  </w:style>
  <w:style w:type="paragraph" w:customStyle="1" w:styleId="Byline">
    <w:name w:val="Byline"/>
    <w:rsid w:val="00AA0C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0CB9"/>
    <w:pPr>
      <w:tabs>
        <w:tab w:val="clear" w:pos="3600"/>
        <w:tab w:val="clear" w:pos="3958"/>
      </w:tabs>
      <w:jc w:val="right"/>
    </w:pPr>
  </w:style>
  <w:style w:type="character" w:styleId="Emphasis">
    <w:name w:val="Emphasis"/>
    <w:basedOn w:val="DefaultParagraphFont"/>
    <w:qFormat/>
    <w:rsid w:val="00AA0CB9"/>
    <w:rPr>
      <w:i/>
    </w:rPr>
  </w:style>
  <w:style w:type="paragraph" w:styleId="Caption">
    <w:name w:val="caption"/>
    <w:basedOn w:val="BodyText"/>
    <w:next w:val="Normal"/>
    <w:qFormat/>
    <w:rsid w:val="00AA0CB9"/>
    <w:pPr>
      <w:framePr w:w="2268" w:hSpace="181" w:vSpace="181" w:wrap="around" w:vAnchor="text" w:hAnchor="page" w:x="1135" w:y="285" w:anchorLock="1"/>
    </w:pPr>
    <w:rPr>
      <w:i/>
    </w:rPr>
  </w:style>
  <w:style w:type="paragraph" w:customStyle="1" w:styleId="MiniTOCTitle">
    <w:name w:val="MiniTOCTitle"/>
    <w:basedOn w:val="Heading4"/>
    <w:rsid w:val="00AA0CB9"/>
    <w:pPr>
      <w:spacing w:before="240"/>
      <w:outlineLvl w:val="9"/>
    </w:pPr>
    <w:rPr>
      <w:noProof/>
      <w:sz w:val="24"/>
    </w:rPr>
  </w:style>
  <w:style w:type="paragraph" w:customStyle="1" w:styleId="MiniTOCItem">
    <w:name w:val="MiniTOCItem"/>
    <w:basedOn w:val="ListBullet"/>
    <w:rsid w:val="00AA0CB9"/>
    <w:pPr>
      <w:numPr>
        <w:numId w:val="0"/>
      </w:numPr>
      <w:tabs>
        <w:tab w:val="right" w:leader="dot" w:pos="6521"/>
      </w:tabs>
      <w:spacing w:before="0" w:after="0"/>
    </w:pPr>
  </w:style>
  <w:style w:type="paragraph" w:customStyle="1" w:styleId="TOFTitle">
    <w:name w:val="TOFTitle"/>
    <w:basedOn w:val="TOCTitle"/>
    <w:rsid w:val="00AA0CB9"/>
  </w:style>
  <w:style w:type="paragraph" w:styleId="TableofFigures">
    <w:name w:val="table of figures"/>
    <w:basedOn w:val="Normal"/>
    <w:next w:val="Normal"/>
    <w:semiHidden/>
    <w:rsid w:val="00AA0CB9"/>
    <w:pPr>
      <w:tabs>
        <w:tab w:val="right" w:leader="dot" w:pos="9072"/>
      </w:tabs>
      <w:ind w:left="970" w:hanging="403"/>
    </w:pPr>
    <w:rPr>
      <w:rFonts w:ascii="Times New Roman" w:hAnsi="Times New Roman"/>
      <w:b/>
    </w:rPr>
  </w:style>
  <w:style w:type="paragraph" w:styleId="ListNumber">
    <w:name w:val="List Number"/>
    <w:basedOn w:val="List"/>
    <w:rsid w:val="00AA0CB9"/>
    <w:pPr>
      <w:numPr>
        <w:numId w:val="9"/>
      </w:numPr>
    </w:pPr>
  </w:style>
  <w:style w:type="character" w:customStyle="1" w:styleId="WingdingSymbols">
    <w:name w:val="Wingding Symbols"/>
    <w:rsid w:val="00AA0CB9"/>
    <w:rPr>
      <w:rFonts w:ascii="Wingdings" w:hAnsi="Wingdings"/>
    </w:rPr>
  </w:style>
  <w:style w:type="paragraph" w:customStyle="1" w:styleId="TableHeading">
    <w:name w:val="Table Heading"/>
    <w:basedOn w:val="HeadingBase"/>
    <w:rsid w:val="00AA0CB9"/>
    <w:pPr>
      <w:keepLines/>
      <w:pBdr>
        <w:bottom w:val="single" w:sz="6" w:space="1" w:color="918585"/>
      </w:pBdr>
      <w:spacing w:before="240"/>
    </w:pPr>
  </w:style>
  <w:style w:type="character" w:customStyle="1" w:styleId="HotSpot">
    <w:name w:val="HotSpot"/>
    <w:rsid w:val="00AA0CB9"/>
    <w:rPr>
      <w:color w:val="0033CC"/>
      <w:u w:val="none"/>
    </w:rPr>
  </w:style>
  <w:style w:type="paragraph" w:customStyle="1" w:styleId="BodyTextRight">
    <w:name w:val="Body Text Right"/>
    <w:basedOn w:val="BodyText"/>
    <w:rsid w:val="00AA0CB9"/>
    <w:pPr>
      <w:spacing w:before="0" w:after="0"/>
      <w:jc w:val="right"/>
    </w:pPr>
  </w:style>
  <w:style w:type="paragraph" w:styleId="Index3">
    <w:name w:val="index 3"/>
    <w:basedOn w:val="ListNumber2"/>
    <w:next w:val="Normal"/>
    <w:semiHidden/>
    <w:rsid w:val="00AA0CB9"/>
    <w:pPr>
      <w:numPr>
        <w:numId w:val="0"/>
      </w:numPr>
      <w:tabs>
        <w:tab w:val="right" w:leader="dot" w:pos="4176"/>
      </w:tabs>
    </w:pPr>
  </w:style>
  <w:style w:type="paragraph" w:styleId="ListNumber2">
    <w:name w:val="List Number 2"/>
    <w:basedOn w:val="List2"/>
    <w:rsid w:val="00AA0CB9"/>
    <w:pPr>
      <w:numPr>
        <w:numId w:val="8"/>
      </w:numPr>
      <w:tabs>
        <w:tab w:val="clear" w:pos="1060"/>
      </w:tabs>
    </w:pPr>
  </w:style>
  <w:style w:type="paragraph" w:customStyle="1" w:styleId="MarginNote">
    <w:name w:val="Margin Note"/>
    <w:basedOn w:val="BodyText"/>
    <w:rsid w:val="00AA0C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0C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0CB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A0CB9"/>
    <w:rPr>
      <w:sz w:val="32"/>
    </w:rPr>
  </w:style>
  <w:style w:type="paragraph" w:customStyle="1" w:styleId="HeadingProcedure">
    <w:name w:val="Heading Procedure"/>
    <w:basedOn w:val="HeadingBase"/>
    <w:next w:val="Normal"/>
    <w:rsid w:val="00AA0CB9"/>
    <w:pPr>
      <w:tabs>
        <w:tab w:val="left" w:pos="0"/>
      </w:tabs>
      <w:spacing w:before="120" w:after="60"/>
    </w:pPr>
    <w:rPr>
      <w:i/>
      <w:color w:val="918585"/>
      <w:sz w:val="22"/>
    </w:rPr>
  </w:style>
  <w:style w:type="paragraph" w:customStyle="1" w:styleId="TableBodyText">
    <w:name w:val="Table Body Text"/>
    <w:basedOn w:val="BodyText"/>
    <w:rsid w:val="00AA0CB9"/>
    <w:pPr>
      <w:spacing w:before="60" w:after="60"/>
    </w:pPr>
  </w:style>
  <w:style w:type="paragraph" w:styleId="ListContinue">
    <w:name w:val="List Continue"/>
    <w:basedOn w:val="List"/>
    <w:rsid w:val="00AA0CB9"/>
    <w:pPr>
      <w:ind w:firstLine="0"/>
    </w:pPr>
  </w:style>
  <w:style w:type="paragraph" w:customStyle="1" w:styleId="ListNote">
    <w:name w:val="List Note"/>
    <w:basedOn w:val="List"/>
    <w:rsid w:val="00AA0CB9"/>
    <w:pPr>
      <w:pBdr>
        <w:top w:val="single" w:sz="6" w:space="2" w:color="918585"/>
        <w:bottom w:val="single" w:sz="6" w:space="2" w:color="918585"/>
      </w:pBdr>
      <w:tabs>
        <w:tab w:val="left" w:pos="1021"/>
      </w:tabs>
      <w:ind w:firstLine="0"/>
    </w:pPr>
  </w:style>
  <w:style w:type="paragraph" w:customStyle="1" w:styleId="Warning">
    <w:name w:val="Warning"/>
    <w:basedOn w:val="BodyText"/>
    <w:rsid w:val="00AA0CB9"/>
    <w:pPr>
      <w:shd w:val="clear" w:color="auto" w:fill="D9D9D9"/>
      <w:tabs>
        <w:tab w:val="left" w:pos="992"/>
      </w:tabs>
      <w:ind w:left="119" w:right="119"/>
    </w:pPr>
    <w:rPr>
      <w:sz w:val="20"/>
    </w:rPr>
  </w:style>
  <w:style w:type="paragraph" w:customStyle="1" w:styleId="MarginIcons">
    <w:name w:val="Margin Icons"/>
    <w:basedOn w:val="BodyText"/>
    <w:rsid w:val="00AA0C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0CB9"/>
    <w:rPr>
      <w:rFonts w:ascii="Courier New" w:hAnsi="Courier New"/>
    </w:rPr>
  </w:style>
  <w:style w:type="paragraph" w:customStyle="1" w:styleId="NoteBullet">
    <w:name w:val="Note Bullet"/>
    <w:basedOn w:val="Note"/>
    <w:rsid w:val="00AA0CB9"/>
    <w:pPr>
      <w:tabs>
        <w:tab w:val="clear" w:pos="680"/>
      </w:tabs>
      <w:spacing w:before="60" w:after="60"/>
    </w:pPr>
  </w:style>
  <w:style w:type="paragraph" w:customStyle="1" w:styleId="SubHeading2">
    <w:name w:val="SubHeading2"/>
    <w:basedOn w:val="HeadingBase"/>
    <w:rsid w:val="00AA0CB9"/>
    <w:pPr>
      <w:spacing w:before="240" w:after="60"/>
    </w:pPr>
    <w:rPr>
      <w:sz w:val="20"/>
    </w:rPr>
  </w:style>
  <w:style w:type="paragraph" w:customStyle="1" w:styleId="SubHeading1">
    <w:name w:val="SubHeading1"/>
    <w:basedOn w:val="HeadingBase"/>
    <w:rsid w:val="00AA0CB9"/>
    <w:pPr>
      <w:spacing w:before="240" w:after="60"/>
    </w:pPr>
    <w:rPr>
      <w:color w:val="918585"/>
      <w:sz w:val="22"/>
    </w:rPr>
  </w:style>
  <w:style w:type="paragraph" w:customStyle="1" w:styleId="SideHeading">
    <w:name w:val="Side Heading"/>
    <w:basedOn w:val="HeadingBase"/>
    <w:rsid w:val="00AA0C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0CB9"/>
    <w:pPr>
      <w:numPr>
        <w:numId w:val="10"/>
      </w:numPr>
    </w:pPr>
  </w:style>
  <w:style w:type="paragraph" w:styleId="PlainText">
    <w:name w:val="Plain Text"/>
    <w:basedOn w:val="Normal"/>
    <w:link w:val="PlainTextChar"/>
    <w:rsid w:val="00AA0CB9"/>
    <w:rPr>
      <w:sz w:val="20"/>
    </w:rPr>
  </w:style>
  <w:style w:type="character" w:customStyle="1" w:styleId="PlainTextChar">
    <w:name w:val="Plain Text Char"/>
    <w:basedOn w:val="DefaultParagraphFont"/>
    <w:link w:val="PlainText"/>
    <w:rsid w:val="00AA0CB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A0CB9"/>
    <w:rPr>
      <w:b/>
      <w:smallCaps/>
    </w:rPr>
  </w:style>
  <w:style w:type="paragraph" w:customStyle="1" w:styleId="TableListNumber">
    <w:name w:val="Table List Number"/>
    <w:basedOn w:val="ListNumber"/>
    <w:rsid w:val="00AA0CB9"/>
    <w:pPr>
      <w:numPr>
        <w:numId w:val="0"/>
      </w:numPr>
    </w:pPr>
  </w:style>
  <w:style w:type="paragraph" w:styleId="TOC4">
    <w:name w:val="toc 4"/>
    <w:basedOn w:val="TOCBase"/>
    <w:next w:val="Normal"/>
    <w:semiHidden/>
    <w:rsid w:val="00AA0CB9"/>
    <w:pPr>
      <w:tabs>
        <w:tab w:val="right" w:leader="dot" w:pos="9071"/>
      </w:tabs>
      <w:ind w:left="1701"/>
    </w:pPr>
  </w:style>
  <w:style w:type="paragraph" w:customStyle="1" w:styleId="ListAlpha">
    <w:name w:val="List Alpha"/>
    <w:basedOn w:val="List"/>
    <w:rsid w:val="00AA0CB9"/>
    <w:pPr>
      <w:numPr>
        <w:numId w:val="7"/>
      </w:numPr>
    </w:pPr>
  </w:style>
  <w:style w:type="paragraph" w:customStyle="1" w:styleId="ListAlpha2">
    <w:name w:val="List Alpha 2"/>
    <w:basedOn w:val="List2"/>
    <w:rsid w:val="00AA0CB9"/>
    <w:pPr>
      <w:numPr>
        <w:numId w:val="6"/>
      </w:numPr>
    </w:pPr>
  </w:style>
  <w:style w:type="paragraph" w:styleId="List2">
    <w:name w:val="List 2"/>
    <w:basedOn w:val="BodyText"/>
    <w:rsid w:val="00AA0CB9"/>
    <w:pPr>
      <w:tabs>
        <w:tab w:val="left" w:pos="680"/>
      </w:tabs>
      <w:spacing w:before="60" w:after="60"/>
      <w:ind w:left="680" w:hanging="340"/>
    </w:pPr>
  </w:style>
  <w:style w:type="paragraph" w:styleId="List3">
    <w:name w:val="List 3"/>
    <w:basedOn w:val="BodyText"/>
    <w:rsid w:val="00AA0CB9"/>
    <w:pPr>
      <w:tabs>
        <w:tab w:val="left" w:pos="1021"/>
      </w:tabs>
      <w:spacing w:before="60" w:after="60"/>
      <w:ind w:left="1020" w:hanging="340"/>
    </w:pPr>
  </w:style>
  <w:style w:type="paragraph" w:styleId="List4">
    <w:name w:val="List 4"/>
    <w:basedOn w:val="BodyText"/>
    <w:rsid w:val="00AA0CB9"/>
    <w:pPr>
      <w:tabs>
        <w:tab w:val="left" w:pos="1361"/>
      </w:tabs>
      <w:spacing w:before="60" w:after="60"/>
      <w:ind w:left="1361" w:hanging="340"/>
    </w:pPr>
  </w:style>
  <w:style w:type="paragraph" w:styleId="List5">
    <w:name w:val="List 5"/>
    <w:basedOn w:val="BodyText"/>
    <w:rsid w:val="00AA0CB9"/>
    <w:pPr>
      <w:tabs>
        <w:tab w:val="left" w:pos="1701"/>
      </w:tabs>
      <w:spacing w:before="60" w:after="60"/>
      <w:ind w:left="1701" w:hanging="340"/>
    </w:pPr>
  </w:style>
  <w:style w:type="paragraph" w:styleId="ListBullet3">
    <w:name w:val="List Bullet 3"/>
    <w:basedOn w:val="List3"/>
    <w:rsid w:val="00AA0CB9"/>
    <w:pPr>
      <w:numPr>
        <w:numId w:val="13"/>
      </w:numPr>
      <w:tabs>
        <w:tab w:val="clear" w:pos="1021"/>
      </w:tabs>
      <w:ind w:left="1037" w:hanging="357"/>
    </w:pPr>
  </w:style>
  <w:style w:type="paragraph" w:styleId="ListBullet4">
    <w:name w:val="List Bullet 4"/>
    <w:basedOn w:val="List4"/>
    <w:rsid w:val="00AA0CB9"/>
    <w:pPr>
      <w:numPr>
        <w:numId w:val="1"/>
      </w:numPr>
    </w:pPr>
  </w:style>
  <w:style w:type="paragraph" w:styleId="ListBullet5">
    <w:name w:val="List Bullet 5"/>
    <w:basedOn w:val="List5"/>
    <w:rsid w:val="00AA0CB9"/>
    <w:pPr>
      <w:numPr>
        <w:numId w:val="2"/>
      </w:numPr>
    </w:pPr>
  </w:style>
  <w:style w:type="paragraph" w:styleId="ListContinue2">
    <w:name w:val="List Continue 2"/>
    <w:basedOn w:val="List2"/>
    <w:rsid w:val="00AA0CB9"/>
    <w:pPr>
      <w:ind w:firstLine="0"/>
    </w:pPr>
  </w:style>
  <w:style w:type="paragraph" w:styleId="ListContinue3">
    <w:name w:val="List Continue 3"/>
    <w:basedOn w:val="List3"/>
    <w:rsid w:val="00AA0CB9"/>
    <w:pPr>
      <w:ind w:left="1021" w:firstLine="0"/>
    </w:pPr>
  </w:style>
  <w:style w:type="paragraph" w:styleId="ListContinue4">
    <w:name w:val="List Continue 4"/>
    <w:basedOn w:val="List4"/>
    <w:rsid w:val="00AA0CB9"/>
    <w:pPr>
      <w:ind w:firstLine="0"/>
    </w:pPr>
  </w:style>
  <w:style w:type="paragraph" w:styleId="ListContinue5">
    <w:name w:val="List Continue 5"/>
    <w:basedOn w:val="List5"/>
    <w:rsid w:val="00AA0CB9"/>
    <w:pPr>
      <w:ind w:firstLine="0"/>
    </w:pPr>
  </w:style>
  <w:style w:type="paragraph" w:styleId="ListNumber3">
    <w:name w:val="List Number 3"/>
    <w:basedOn w:val="List3"/>
    <w:rsid w:val="00AA0CB9"/>
    <w:pPr>
      <w:numPr>
        <w:numId w:val="3"/>
      </w:numPr>
    </w:pPr>
  </w:style>
  <w:style w:type="paragraph" w:styleId="ListNumber4">
    <w:name w:val="List Number 4"/>
    <w:basedOn w:val="List4"/>
    <w:rsid w:val="00AA0CB9"/>
    <w:pPr>
      <w:numPr>
        <w:numId w:val="4"/>
      </w:numPr>
    </w:pPr>
  </w:style>
  <w:style w:type="paragraph" w:styleId="ListNumber5">
    <w:name w:val="List Number 5"/>
    <w:basedOn w:val="List5"/>
    <w:rsid w:val="00AA0CB9"/>
    <w:pPr>
      <w:numPr>
        <w:numId w:val="5"/>
      </w:numPr>
    </w:pPr>
  </w:style>
  <w:style w:type="paragraph" w:styleId="BlockText">
    <w:name w:val="Block Text"/>
    <w:basedOn w:val="Normal"/>
    <w:rsid w:val="00AA0CB9"/>
    <w:pPr>
      <w:spacing w:after="120"/>
      <w:ind w:left="1440" w:right="1440"/>
    </w:pPr>
  </w:style>
  <w:style w:type="character" w:customStyle="1" w:styleId="Subscript">
    <w:name w:val="Subscript"/>
    <w:basedOn w:val="DefaultParagraphFont"/>
    <w:rsid w:val="00AA0CB9"/>
    <w:rPr>
      <w:sz w:val="16"/>
      <w:vertAlign w:val="subscript"/>
    </w:rPr>
  </w:style>
  <w:style w:type="character" w:customStyle="1" w:styleId="Superscript">
    <w:name w:val="Superscript"/>
    <w:basedOn w:val="DefaultParagraphFont"/>
    <w:rsid w:val="00AA0CB9"/>
    <w:rPr>
      <w:sz w:val="16"/>
      <w:vertAlign w:val="superscript"/>
    </w:rPr>
  </w:style>
  <w:style w:type="character" w:customStyle="1" w:styleId="Symbols">
    <w:name w:val="Symbols"/>
    <w:basedOn w:val="DefaultParagraphFont"/>
    <w:rsid w:val="00AA0CB9"/>
    <w:rPr>
      <w:rFonts w:ascii="Symbol" w:hAnsi="Symbol"/>
    </w:rPr>
  </w:style>
  <w:style w:type="character" w:customStyle="1" w:styleId="MenuOptions">
    <w:name w:val="Menu Options"/>
    <w:basedOn w:val="DefaultParagraphFont"/>
    <w:rsid w:val="00AA0CB9"/>
    <w:rPr>
      <w:rFonts w:ascii="Arial Narrow" w:hAnsi="Arial Narrow"/>
      <w:smallCaps/>
    </w:rPr>
  </w:style>
  <w:style w:type="character" w:customStyle="1" w:styleId="Buttons">
    <w:name w:val="Buttons"/>
    <w:basedOn w:val="DefaultParagraphFont"/>
    <w:rsid w:val="00AA0CB9"/>
    <w:rPr>
      <w:b/>
    </w:rPr>
  </w:style>
  <w:style w:type="character" w:customStyle="1" w:styleId="Underlined">
    <w:name w:val="Underlined"/>
    <w:basedOn w:val="DefaultParagraphFont"/>
    <w:rsid w:val="00AA0CB9"/>
    <w:rPr>
      <w:u w:val="single"/>
    </w:rPr>
  </w:style>
  <w:style w:type="paragraph" w:customStyle="1" w:styleId="TableBodyTextRight">
    <w:name w:val="Table Body Text Right"/>
    <w:basedOn w:val="TableBodyText"/>
    <w:rsid w:val="00AA0CB9"/>
    <w:pPr>
      <w:widowControl w:val="0"/>
      <w:autoSpaceDE w:val="0"/>
      <w:autoSpaceDN w:val="0"/>
      <w:adjustRightInd w:val="0"/>
      <w:jc w:val="right"/>
    </w:pPr>
    <w:rPr>
      <w:rFonts w:cs="Arial"/>
      <w:szCs w:val="18"/>
    </w:rPr>
  </w:style>
  <w:style w:type="paragraph" w:customStyle="1" w:styleId="CopyrightText">
    <w:name w:val="Copyright Text"/>
    <w:basedOn w:val="BodyText"/>
    <w:rsid w:val="00AA0CB9"/>
    <w:rPr>
      <w:sz w:val="18"/>
    </w:rPr>
  </w:style>
  <w:style w:type="paragraph" w:customStyle="1" w:styleId="BodySmallRight">
    <w:name w:val="Body Small Right"/>
    <w:basedOn w:val="BodyTextRight"/>
    <w:rsid w:val="00AA0CB9"/>
    <w:rPr>
      <w:sz w:val="18"/>
      <w:szCs w:val="18"/>
    </w:rPr>
  </w:style>
  <w:style w:type="paragraph" w:customStyle="1" w:styleId="MarginEdition">
    <w:name w:val="Margin Edition"/>
    <w:basedOn w:val="MarginNote"/>
    <w:rsid w:val="00AA0CB9"/>
    <w:pPr>
      <w:spacing w:before="0" w:after="0"/>
    </w:pPr>
    <w:rPr>
      <w:rFonts w:ascii="Times New Roman" w:hAnsi="Times New Roman"/>
      <w:color w:val="999999"/>
    </w:rPr>
  </w:style>
  <w:style w:type="paragraph" w:customStyle="1" w:styleId="Spacer">
    <w:name w:val="Spacer"/>
    <w:basedOn w:val="Normal"/>
    <w:rsid w:val="00AA0CB9"/>
    <w:rPr>
      <w:sz w:val="2"/>
      <w:szCs w:val="2"/>
    </w:rPr>
  </w:style>
  <w:style w:type="character" w:customStyle="1" w:styleId="Small">
    <w:name w:val="Small"/>
    <w:basedOn w:val="DefaultParagraphFont"/>
    <w:rsid w:val="00AA0CB9"/>
    <w:rPr>
      <w:sz w:val="16"/>
    </w:rPr>
  </w:style>
  <w:style w:type="paragraph" w:customStyle="1" w:styleId="WideTable">
    <w:name w:val="Wide Table"/>
    <w:basedOn w:val="Normal"/>
    <w:rsid w:val="00AA0CB9"/>
    <w:pPr>
      <w:ind w:left="-1418"/>
    </w:pPr>
    <w:rPr>
      <w:sz w:val="2"/>
      <w:szCs w:val="2"/>
    </w:rPr>
  </w:style>
  <w:style w:type="character" w:styleId="PageNumber">
    <w:name w:val="page number"/>
    <w:basedOn w:val="DefaultParagraphFont"/>
    <w:rsid w:val="00AA0CB9"/>
  </w:style>
  <w:style w:type="paragraph" w:styleId="Quote">
    <w:name w:val="Quote"/>
    <w:basedOn w:val="Heading1"/>
    <w:link w:val="QuoteChar"/>
    <w:qFormat/>
    <w:rsid w:val="00AA0CB9"/>
    <w:rPr>
      <w:b w:val="0"/>
      <w:sz w:val="72"/>
      <w:szCs w:val="72"/>
      <w:lang w:val="en-NZ"/>
    </w:rPr>
  </w:style>
  <w:style w:type="character" w:customStyle="1" w:styleId="QuoteChar">
    <w:name w:val="Quote Char"/>
    <w:basedOn w:val="DefaultParagraphFont"/>
    <w:link w:val="Quote"/>
    <w:rsid w:val="00AA0C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0CB9"/>
    <w:pPr>
      <w:pageBreakBefore/>
    </w:pPr>
  </w:style>
  <w:style w:type="paragraph" w:customStyle="1" w:styleId="Border">
    <w:name w:val="Border"/>
    <w:basedOn w:val="Normal"/>
    <w:qFormat/>
    <w:rsid w:val="00AA0C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0CB9"/>
    <w:rPr>
      <w:b/>
      <w:bCs/>
      <w:i/>
      <w:iCs/>
      <w:color w:val="auto"/>
    </w:rPr>
  </w:style>
  <w:style w:type="paragraph" w:styleId="IntenseQuote">
    <w:name w:val="Intense Quote"/>
    <w:basedOn w:val="Normal"/>
    <w:next w:val="Normal"/>
    <w:link w:val="IntenseQuoteChar"/>
    <w:uiPriority w:val="30"/>
    <w:qFormat/>
    <w:rsid w:val="00AA0C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0CB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A0CB9"/>
    <w:rPr>
      <w:smallCaps/>
      <w:color w:val="auto"/>
      <w:u w:val="single"/>
    </w:rPr>
  </w:style>
  <w:style w:type="character" w:styleId="IntenseReference">
    <w:name w:val="Intense Reference"/>
    <w:basedOn w:val="DefaultParagraphFont"/>
    <w:uiPriority w:val="32"/>
    <w:qFormat/>
    <w:rsid w:val="00AA0CB9"/>
    <w:rPr>
      <w:b/>
      <w:bCs/>
      <w:smallCaps/>
      <w:color w:val="auto"/>
      <w:spacing w:val="5"/>
      <w:u w:val="single"/>
    </w:rPr>
  </w:style>
  <w:style w:type="paragraph" w:customStyle="1" w:styleId="2ColumnHeading">
    <w:name w:val="2Column Heading"/>
    <w:basedOn w:val="BodyText"/>
    <w:qFormat/>
    <w:rsid w:val="00AA0CB9"/>
    <w:pPr>
      <w:spacing w:after="60"/>
      <w:ind w:left="-2268"/>
    </w:pPr>
    <w:rPr>
      <w:b/>
    </w:rPr>
  </w:style>
  <w:style w:type="paragraph" w:customStyle="1" w:styleId="Heading1TOC">
    <w:name w:val="Heading1 TOC"/>
    <w:basedOn w:val="Normal"/>
    <w:qFormat/>
    <w:rsid w:val="00AA0CB9"/>
    <w:pPr>
      <w:spacing w:before="240" w:after="120"/>
    </w:pPr>
    <w:rPr>
      <w:rFonts w:ascii="Times New Roman" w:hAnsi="Times New Roman"/>
      <w:b/>
      <w:sz w:val="32"/>
    </w:rPr>
  </w:style>
  <w:style w:type="paragraph" w:customStyle="1" w:styleId="Heading2TOC">
    <w:name w:val="Heading2 TOC"/>
    <w:basedOn w:val="Normal"/>
    <w:qFormat/>
    <w:rsid w:val="00AA0CB9"/>
    <w:pPr>
      <w:spacing w:before="240" w:after="60"/>
    </w:pPr>
    <w:rPr>
      <w:rFonts w:ascii="Times New Roman" w:hAnsi="Times New Roman"/>
      <w:b/>
      <w:sz w:val="28"/>
    </w:rPr>
  </w:style>
  <w:style w:type="character" w:customStyle="1" w:styleId="Underline">
    <w:name w:val="Underline"/>
    <w:basedOn w:val="DefaultParagraphFont"/>
    <w:qFormat/>
    <w:rsid w:val="00AA0CB9"/>
    <w:rPr>
      <w:u w:val="single"/>
    </w:rPr>
  </w:style>
  <w:style w:type="character" w:customStyle="1" w:styleId="BoldandItalics">
    <w:name w:val="Bold and Italics"/>
    <w:qFormat/>
    <w:rsid w:val="00AA0CB9"/>
    <w:rPr>
      <w:b/>
      <w:i/>
      <w:u w:val="none"/>
    </w:rPr>
  </w:style>
  <w:style w:type="paragraph" w:styleId="BalloonText">
    <w:name w:val="Balloon Text"/>
    <w:basedOn w:val="Normal"/>
    <w:link w:val="BalloonTextChar"/>
    <w:rsid w:val="00AA0CB9"/>
    <w:rPr>
      <w:rFonts w:ascii="Tahoma" w:hAnsi="Tahoma" w:cs="Tahoma"/>
      <w:sz w:val="16"/>
      <w:szCs w:val="16"/>
    </w:rPr>
  </w:style>
  <w:style w:type="character" w:customStyle="1" w:styleId="BalloonTextChar">
    <w:name w:val="Balloon Text Char"/>
    <w:basedOn w:val="DefaultParagraphFont"/>
    <w:link w:val="BalloonText"/>
    <w:rsid w:val="00AA0CB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A0CB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A0CB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1112</Words>
  <Characters>6514</Characters>
  <Application>Microsoft Office Word</Application>
  <DocSecurity>0</DocSecurity>
  <Lines>334</Lines>
  <Paragraphs>172</Paragraphs>
  <ScaleCrop>false</ScaleCrop>
  <Company>Author-it Software Corporation Ltd.</Company>
  <LinksUpToDate>false</LinksUpToDate>
  <CharactersWithSpaces>7497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CUSADM04A Manage a major project</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2012-05-26T23:27:00Z</dcterms:created>
  <dcterms:modified xsi:type="dcterms:W3CDTF">2012-05-26T23:27:00Z</dcterms:modified>
</cp:coreProperties>
</file>