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49C" w:rsidP="0070749C">
      <w:pPr>
        <w:pStyle w:val="Title"/>
      </w:pPr>
      <w:r>
        <w:fldChar w:fldCharType="begin"/>
      </w:r>
      <w:r>
        <w:instrText xml:space="preserve"> TITLE   \* MERGEFORMAT </w:instrText>
      </w:r>
      <w:r>
        <w:fldChar w:fldCharType="separate"/>
      </w:r>
      <w:r>
        <w:t>CUSADM03A Manage a project</w:t>
      </w:r>
      <w:r>
        <w:fldChar w:fldCharType="end"/>
      </w:r>
    </w:p>
    <w:p w:rsidR="0070749C" w:rsidP="0070749C">
      <w:pPr>
        <w:pStyle w:val="Version"/>
        <w:sectPr w:rsidSect="00FD2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547" w:rsidP="00FD2547">
      <w:pPr>
        <w:pStyle w:val="SuperHeading"/>
      </w:pPr>
      <w:r w:rsidRPr="00FD2547">
        <w:t>CUSADM03A Manage a project</w:t>
      </w:r>
    </w:p>
    <w:p w:rsidR="00000000" w:rsidRPr="00FD2547" w:rsidP="00FD2547">
      <w:pPr>
        <w:pStyle w:val="Heading1"/>
      </w:pPr>
      <w:bookmarkStart w:id="1" w:name="O_320234"/>
      <w:bookmarkEnd w:id="1"/>
      <w:r w:rsidRPr="00FD2547">
        <w:t>Modification History</w:t>
      </w:r>
    </w:p>
    <w:p w:rsidR="00000000" w:rsidRPr="00FD2547" w:rsidP="00FD2547">
      <w:pPr>
        <w:pStyle w:val="BodyText"/>
      </w:pPr>
      <w:r w:rsidRPr="00FD2547">
        <w:t>Not applicable.</w:t>
      </w:r>
    </w:p>
    <w:p w:rsidR="00000000" w:rsidRPr="00FD2547" w:rsidP="00FD2547">
      <w:pPr>
        <w:pStyle w:val="AllowPageBreak"/>
      </w:pPr>
    </w:p>
    <w:p w:rsidR="00000000" w:rsidRPr="00FD2547" w:rsidP="00FD2547">
      <w:pPr>
        <w:pStyle w:val="Heading1"/>
      </w:pPr>
      <w:bookmarkStart w:id="2" w:name="O_320233"/>
      <w:bookmarkEnd w:id="2"/>
      <w:r w:rsidRPr="00FD2547">
        <w:t>Unit Descriptor</w:t>
      </w:r>
    </w:p>
    <w:p w:rsidR="00000000" w:rsidRPr="00FD2547" w:rsidP="00FD2547">
      <w:pPr>
        <w:pStyle w:val="BodyText"/>
      </w:pPr>
      <w:r w:rsidRPr="00FD2547">
        <w:t>This unit describes the skills and knowledge required to manage a straightforward project or a section of a larger project.  It</w:t>
      </w:r>
      <w:r w:rsidRPr="00FD2547">
        <w:t xml:space="preserve"> focuses on essential project management skills and the need to meet deadlines for outcomes and products. For projects that involve large budgets, substantial numbers of staff and complex outcomes, see the unit </w:t>
      </w:r>
      <w:r w:rsidRPr="00FD2547">
        <w:rPr>
          <w:rStyle w:val="SpecialBold"/>
        </w:rPr>
        <w:t>Manage a major project</w:t>
      </w:r>
      <w:r w:rsidRPr="00FD2547">
        <w:t>.</w:t>
      </w:r>
    </w:p>
    <w:p w:rsidR="00000000" w:rsidRPr="00FD2547" w:rsidP="00FD2547">
      <w:pPr>
        <w:pStyle w:val="BodyText"/>
      </w:pPr>
      <w:r w:rsidRPr="00FD2547">
        <w:t>This unit describes t</w:t>
      </w:r>
      <w:r w:rsidRPr="00FD2547">
        <w:t>he skills and knowledge required to manage a straightforward project or a section of a larger project.  It focuses on essential project management skills and the need to meet deadlines for outcomes and products. For projects that involve large budgets, sub</w:t>
      </w:r>
      <w:r w:rsidRPr="00FD2547">
        <w:t xml:space="preserve">stantial numbers of staff and complex outcomes, see the unit </w:t>
      </w:r>
      <w:r w:rsidRPr="00FD2547">
        <w:rPr>
          <w:rStyle w:val="SpecialBold"/>
        </w:rPr>
        <w:t>Manage a major project</w:t>
      </w:r>
      <w:r w:rsidRPr="00FD2547">
        <w:t>.</w:t>
      </w:r>
    </w:p>
    <w:p w:rsidR="00000000" w:rsidRPr="00FD2547" w:rsidP="00FD2547">
      <w:pPr>
        <w:pStyle w:val="AllowPageBreak"/>
      </w:pPr>
    </w:p>
    <w:p w:rsidR="00000000" w:rsidRPr="00FD2547" w:rsidP="00FD2547">
      <w:pPr>
        <w:pStyle w:val="Heading1"/>
      </w:pPr>
      <w:bookmarkStart w:id="3" w:name="O_320232"/>
      <w:bookmarkEnd w:id="3"/>
      <w:r w:rsidRPr="00FD2547">
        <w:t>Application of the Unit</w:t>
      </w:r>
    </w:p>
    <w:p w:rsidR="00000000" w:rsidRPr="00FD2547" w:rsidP="00FD2547">
      <w:pPr>
        <w:pStyle w:val="BodyText"/>
      </w:pPr>
      <w:r w:rsidRPr="00FD2547">
        <w:t>Not applicable.</w:t>
      </w:r>
    </w:p>
    <w:p w:rsidR="00000000" w:rsidRPr="00FD2547" w:rsidP="00FD2547">
      <w:pPr>
        <w:pStyle w:val="AllowPageBreak"/>
      </w:pPr>
    </w:p>
    <w:p w:rsidR="00000000" w:rsidRPr="00FD2547" w:rsidP="00FD2547">
      <w:pPr>
        <w:pStyle w:val="Heading1"/>
      </w:pPr>
      <w:bookmarkStart w:id="4" w:name="O_320231"/>
      <w:bookmarkEnd w:id="4"/>
      <w:r w:rsidRPr="00FD2547">
        <w:t>Licensing/Regulatory Information</w:t>
      </w:r>
    </w:p>
    <w:p w:rsidR="00000000" w:rsidRPr="00FD2547" w:rsidP="00FD2547">
      <w:pPr>
        <w:pStyle w:val="BodyText"/>
      </w:pPr>
      <w:r w:rsidRPr="00FD2547">
        <w:t>Not applicable.</w:t>
      </w:r>
    </w:p>
    <w:p w:rsidR="00000000" w:rsidRPr="00FD2547" w:rsidP="00FD2547">
      <w:pPr>
        <w:pStyle w:val="AllowPageBreak"/>
      </w:pPr>
    </w:p>
    <w:p w:rsidR="00000000" w:rsidRPr="00FD2547" w:rsidP="00FD2547">
      <w:pPr>
        <w:pStyle w:val="Heading1"/>
      </w:pPr>
      <w:bookmarkStart w:id="5" w:name="O_320224"/>
      <w:bookmarkEnd w:id="5"/>
      <w:r w:rsidRPr="00FD2547">
        <w:t>Pre-Requisites</w:t>
      </w:r>
    </w:p>
    <w:p w:rsidR="00000000" w:rsidRPr="00FD2547" w:rsidP="00FD2547">
      <w:pPr>
        <w:pStyle w:val="BodyText"/>
      </w:pPr>
      <w:r w:rsidRPr="00FD2547">
        <w:t>Not applicable.</w:t>
      </w:r>
    </w:p>
    <w:p w:rsidR="00000000" w:rsidRPr="00FD2547" w:rsidP="00FD2547">
      <w:pPr>
        <w:pStyle w:val="AllowPageBreak"/>
      </w:pPr>
    </w:p>
    <w:p w:rsidR="00000000" w:rsidRPr="00FD2547" w:rsidP="00FD2547">
      <w:pPr>
        <w:pStyle w:val="Heading1"/>
      </w:pPr>
      <w:bookmarkStart w:id="6" w:name="O_320230"/>
      <w:bookmarkEnd w:id="6"/>
      <w:r w:rsidRPr="00FD2547">
        <w:t>Employability Skills Information</w:t>
      </w:r>
    </w:p>
    <w:p w:rsidR="00000000" w:rsidRPr="00FD2547" w:rsidP="00FD2547">
      <w:pPr>
        <w:pStyle w:val="BodyText"/>
      </w:pPr>
      <w:r w:rsidRPr="00FD2547">
        <w:t>Not applicable.</w:t>
      </w:r>
    </w:p>
    <w:p w:rsidR="00000000" w:rsidRPr="00FD2547" w:rsidP="00FD2547">
      <w:pPr>
        <w:pStyle w:val="AllowPageBreak"/>
      </w:pPr>
    </w:p>
    <w:p w:rsidR="00000000" w:rsidRPr="00FD2547" w:rsidP="00FD2547">
      <w:pPr>
        <w:pStyle w:val="Heading1"/>
      </w:pPr>
      <w:bookmarkStart w:id="7" w:name="O_320235"/>
      <w:bookmarkEnd w:id="7"/>
      <w:r w:rsidRPr="00FD2547">
        <w:t>Elements and Performance Criteria Pre-Content</w:t>
      </w:r>
    </w:p>
    <w:p w:rsidR="00000000" w:rsidRPr="00FD2547" w:rsidP="00FD2547">
      <w:pPr>
        <w:pStyle w:val="BodyText"/>
      </w:pPr>
      <w:r w:rsidRPr="00FD2547">
        <w:t>Not applicable.</w:t>
      </w:r>
    </w:p>
    <w:p w:rsidR="00000000" w:rsidRPr="00FD2547" w:rsidP="00FD2547">
      <w:pPr>
        <w:pStyle w:val="AllowPageBreak"/>
      </w:pPr>
    </w:p>
    <w:p w:rsidR="00000000" w:rsidRPr="00FD2547" w:rsidP="00FD2547">
      <w:pPr>
        <w:pStyle w:val="Heading1"/>
      </w:pPr>
      <w:bookmarkStart w:id="8" w:name="O_320229"/>
      <w:bookmarkEnd w:id="8"/>
      <w:r w:rsidRPr="00FD254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0749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rPr>
                <w:rStyle w:val="SpecialBold"/>
              </w:rPr>
              <w:t>Elements and Performance Criteria</w:t>
            </w:r>
          </w:p>
        </w:tc>
      </w:tr>
      <w:tr w:rsidTr="0070749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rPr>
                <w:rStyle w:val="SpecialBold"/>
              </w:rPr>
              <w:t>Performance C</w:t>
            </w:r>
            <w:r w:rsidRPr="00FD2547">
              <w:rPr>
                <w:rStyle w:val="SpecialBold"/>
              </w:rPr>
              <w:t>riteria</w:t>
            </w:r>
          </w:p>
        </w:tc>
      </w:tr>
      <w:tr w:rsidTr="007074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1</w:t>
            </w:r>
          </w:p>
        </w:tc>
        <w:tc>
          <w:tcPr>
            <w:tcW w:w="30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Determine scope of projects</w:t>
            </w: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1.1</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Clarify the boundaries of the project, or section of a larger project, in terms of  purpose, budget, aim, product, outcome of project, and the timeline</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1.2</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Identify limits of own and others' responsibility and reporting requirements</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1.3</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Determine available resources </w:t>
            </w:r>
          </w:p>
        </w:tc>
      </w:tr>
      <w:tr w:rsidTr="007074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2</w:t>
            </w:r>
          </w:p>
        </w:tc>
        <w:tc>
          <w:tcPr>
            <w:tcW w:w="30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Develop a plan for the limited project or section of the larger project</w:t>
            </w: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2.1</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Develop plan and confirm (as required): timeline, milestones, deliverables, and communication protocols</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2.2</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Build the reporting requirements into the plan</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2.3</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Clarify and confirm resource requirements and where resources can be obtained</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2.4</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Specify timeline and confirm  and what is to be achieved by each deadline</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2.5</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Consult with team members and take their views into account when formulating plan</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2.6</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Inform the team members and other interested personnel of the project, the deadlines a</w:t>
            </w:r>
            <w:r w:rsidRPr="00FD2547">
              <w:t>nd how it is to be organised</w:t>
            </w:r>
          </w:p>
        </w:tc>
      </w:tr>
      <w:tr w:rsidTr="007074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w:t>
            </w:r>
          </w:p>
        </w:tc>
        <w:tc>
          <w:tcPr>
            <w:tcW w:w="30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Administer and monitor project</w:t>
            </w: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3.1</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Provide detailed information on roles and responsibilities to those involved in the project</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3.2</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Clarify aim and confirm purpose, product, outcome of project for personnel involved</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3.3</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Support those involved in the project to ensure that agreed outcomes are achieved</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3.4</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Establish and maintain a file of all relevant documentation and correspondence</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3.5</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Monitor progress toward deadlines and take appropriate action where necessary to ensure timely outcomes</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3.6</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Complete reporting requirements as agreed </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3.7</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Implement and monitor financial control plans</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3.8</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Monitor human resources issues</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3.9</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Adjust plans and roles and responsibilities as required</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3.10</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Finalise project within agreed timelines</w:t>
            </w:r>
          </w:p>
        </w:tc>
      </w:tr>
      <w:tr w:rsidTr="007074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4</w:t>
            </w:r>
          </w:p>
        </w:tc>
        <w:tc>
          <w:tcPr>
            <w:tcW w:w="3000" w:type="dxa"/>
            <w:vMerge w:val="restart"/>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Review project against plan</w:t>
            </w: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4.1</w:t>
            </w:r>
          </w:p>
        </w:tc>
        <w:tc>
          <w:tcPr>
            <w:tcW w:w="51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Review project in terms of:</w:t>
            </w:r>
          </w:p>
          <w:p w:rsidR="00000000" w:rsidRPr="00FD2547" w:rsidP="00FD2547">
            <w:pPr>
              <w:pStyle w:val="BodyText"/>
            </w:pPr>
            <w:r w:rsidRPr="00FD2547">
              <w:t>aim/purpose</w:t>
            </w:r>
          </w:p>
          <w:p w:rsidR="00000000" w:rsidRPr="00FD2547" w:rsidP="00FD2547">
            <w:pPr>
              <w:pStyle w:val="BodyText"/>
            </w:pPr>
            <w:r w:rsidRPr="00FD2547">
              <w:t>budget</w:t>
            </w:r>
          </w:p>
          <w:p w:rsidR="00000000" w:rsidRPr="00FD2547" w:rsidP="00FD2547">
            <w:pPr>
              <w:pStyle w:val="BodyText"/>
            </w:pPr>
            <w:r w:rsidRPr="00FD2547">
              <w:t>quality of outcome</w:t>
            </w:r>
          </w:p>
          <w:p w:rsidR="00000000" w:rsidRPr="00FD2547" w:rsidP="00FD2547">
            <w:pPr>
              <w:pStyle w:val="BodyText"/>
            </w:pPr>
            <w:r w:rsidRPr="00FD2547">
              <w:t>risk management</w:t>
            </w:r>
          </w:p>
          <w:p w:rsidR="00000000" w:rsidP="00FD2547">
            <w:pPr>
              <w:pStyle w:val="BodyText"/>
              <w:rPr>
                <w:lang w:val="en-NZ"/>
              </w:rPr>
            </w:pPr>
            <w:r w:rsidRPr="00FD2547">
              <w:t>meeting of deadlines</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4.2</w:t>
            </w:r>
          </w:p>
        </w:tc>
        <w:tc>
          <w:tcPr>
            <w:tcW w:w="51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Involve project team members in the evaluation</w:t>
            </w:r>
          </w:p>
        </w:tc>
      </w:tr>
      <w:tr w:rsidTr="007074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4.3</w:t>
            </w:r>
          </w:p>
        </w:tc>
        <w:tc>
          <w:tcPr>
            <w:tcW w:w="51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Document success and factors influencing success to inform future project planning</w:t>
            </w:r>
          </w:p>
        </w:tc>
      </w:tr>
    </w:tbl>
    <w:p w:rsidR="00000000" w:rsidRPr="00FD2547" w:rsidP="00FD2547">
      <w:pPr>
        <w:pStyle w:val="BodyText"/>
      </w:pPr>
    </w:p>
    <w:p w:rsidR="00000000" w:rsidRPr="00FD2547" w:rsidP="00FD2547">
      <w:pPr>
        <w:pStyle w:val="AllowPageBreak"/>
      </w:pPr>
    </w:p>
    <w:p w:rsidR="00000000" w:rsidRPr="00FD2547" w:rsidP="00FD2547">
      <w:pPr>
        <w:pStyle w:val="Heading1"/>
      </w:pPr>
      <w:bookmarkStart w:id="9" w:name="O_320228"/>
      <w:bookmarkEnd w:id="9"/>
      <w:r w:rsidRPr="00FD2547">
        <w:t>Required Skills and Knowledge</w:t>
      </w:r>
    </w:p>
    <w:p w:rsidR="00000000" w:rsidRPr="00FD2547" w:rsidP="00FD2547">
      <w:pPr>
        <w:pStyle w:val="BodyText"/>
      </w:pPr>
      <w:r w:rsidRPr="00FD2547">
        <w:t>Not applicable.</w:t>
      </w:r>
    </w:p>
    <w:p w:rsidR="00000000" w:rsidRPr="00FD2547" w:rsidP="00FD2547">
      <w:pPr>
        <w:pStyle w:val="AllowPageBreak"/>
      </w:pPr>
    </w:p>
    <w:p w:rsidR="00000000" w:rsidRPr="00FD2547" w:rsidP="00FD2547">
      <w:pPr>
        <w:pStyle w:val="Heading1"/>
      </w:pPr>
      <w:bookmarkStart w:id="10" w:name="O_320227"/>
      <w:bookmarkEnd w:id="10"/>
      <w:r w:rsidRPr="00FD2547">
        <w:t>Evidence Guide</w:t>
      </w:r>
    </w:p>
    <w:p w:rsidR="00000000" w:rsidRPr="00FD2547" w:rsidP="00FD2547">
      <w:pPr>
        <w:pStyle w:val="BodyText"/>
      </w:pPr>
      <w:r w:rsidRPr="00FD2547">
        <w:t>Evidence guide</w:t>
      </w:r>
    </w:p>
    <w:tbl>
      <w:tblPr>
        <w:tblW w:w="0" w:type="auto"/>
        <w:tblLayout w:type="fixed"/>
        <w:tblCellMar>
          <w:left w:w="62" w:type="dxa"/>
          <w:right w:w="62" w:type="dxa"/>
        </w:tblCellMar>
        <w:tblLook w:val="0000"/>
      </w:tblPr>
      <w:tblGrid>
        <w:gridCol w:w="4500"/>
        <w:gridCol w:w="4500"/>
      </w:tblGrid>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 xml:space="preserve">Assessment must include evidence of essential knowledge of, and skills in, the following areas:    </w:t>
            </w:r>
          </w:p>
          <w:p w:rsidR="00000000" w:rsidRPr="00FD2547" w:rsidP="00FD2547">
            <w:pPr>
              <w:pStyle w:val="BodyText"/>
            </w:pPr>
            <w:r w:rsidRPr="00FD2547">
              <w:t>planning</w:t>
            </w:r>
          </w:p>
          <w:p w:rsidR="00000000" w:rsidRPr="00FD2547" w:rsidP="00FD2547">
            <w:pPr>
              <w:pStyle w:val="BodyText"/>
            </w:pPr>
            <w:r w:rsidRPr="00FD2547">
              <w:t>budgeting</w:t>
            </w:r>
          </w:p>
          <w:p w:rsidR="00000000" w:rsidRPr="00FD2547" w:rsidP="00FD2547">
            <w:pPr>
              <w:pStyle w:val="BodyText"/>
            </w:pPr>
            <w:r w:rsidRPr="00FD2547">
              <w:t>time management</w:t>
            </w:r>
          </w:p>
          <w:p w:rsidR="00000000" w:rsidRPr="00FD2547" w:rsidP="00FD2547">
            <w:pPr>
              <w:pStyle w:val="BodyText"/>
            </w:pPr>
            <w:r w:rsidRPr="00FD2547">
              <w:t>ability to meet deadlines</w:t>
            </w:r>
          </w:p>
          <w:p w:rsidR="00000000" w:rsidRPr="00FD2547" w:rsidP="00FD2547">
            <w:pPr>
              <w:pStyle w:val="BodyText"/>
            </w:pPr>
            <w:r w:rsidRPr="00FD2547">
              <w:t>human resource skills</w:t>
            </w:r>
          </w:p>
          <w:p w:rsidR="00000000" w:rsidRPr="00FD2547" w:rsidP="00FD2547">
            <w:pPr>
              <w:pStyle w:val="BodyText"/>
            </w:pPr>
            <w:r w:rsidRPr="00FD2547">
              <w:t>communication skills</w:t>
            </w:r>
          </w:p>
          <w:p w:rsidR="00000000" w:rsidRPr="00FD2547" w:rsidP="00FD2547">
            <w:pPr>
              <w:pStyle w:val="BodyText"/>
            </w:pPr>
            <w:r w:rsidRPr="00FD2547">
              <w:t>project management</w:t>
            </w:r>
            <w:r w:rsidRPr="00FD2547">
              <w:t xml:space="preserve"> processes and systems</w:t>
            </w:r>
          </w:p>
          <w:p w:rsidR="00000000" w:rsidP="00FD2547">
            <w:pPr>
              <w:pStyle w:val="BodyText"/>
              <w:rPr>
                <w:lang w:val="en-NZ"/>
              </w:rPr>
            </w:pPr>
            <w:r w:rsidRPr="00FD2547">
              <w:t>knowledge of the area of the project</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 xml:space="preserve">This unit has strong linkages to the following units and combined training delivery and/or assessment may be appropriate:    </w:t>
            </w:r>
          </w:p>
          <w:p w:rsidR="00000000" w:rsidRPr="00FD2547" w:rsidP="00FD2547">
            <w:pPr>
              <w:pStyle w:val="BodyText"/>
            </w:pPr>
            <w:r w:rsidRPr="00FD2547">
              <w:t>CUEFIN2A Manage a budget</w:t>
            </w:r>
          </w:p>
          <w:p w:rsidR="00000000" w:rsidRPr="00FD2547" w:rsidP="00FD2547">
            <w:pPr>
              <w:pStyle w:val="BodyText"/>
            </w:pPr>
            <w:r w:rsidRPr="00FD2547">
              <w:t>CUSGEN03 Collaborate with colleagues in planning and</w:t>
            </w:r>
          </w:p>
          <w:p w:rsidR="00000000" w:rsidP="00FD2547">
            <w:pPr>
              <w:pStyle w:val="BodyText"/>
              <w:rPr>
                <w:lang w:val="en-NZ"/>
              </w:rPr>
            </w:pPr>
            <w:r w:rsidRPr="00FD2547">
              <w:t xml:space="preserve"> producing a project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This unit of competence applies to a range of industry sectors. The focus of assessment will depend on the industry sector. Assessment must be conte</w:t>
            </w:r>
            <w:r w:rsidRPr="00FD2547">
              <w:t>xtualised/tailored to meet the needs of the particular sector in which performance is being assessed. Assessment should only address those variable circumstances, listed in the range of variable statements, which apply to the chosen context.   The followin</w:t>
            </w:r>
            <w:r w:rsidRPr="00FD2547">
              <w:t xml:space="preserve">g evidence is critical to the judgement of competence in this unit :    </w:t>
            </w:r>
          </w:p>
          <w:p w:rsidR="00000000" w:rsidRPr="00FD2547" w:rsidP="00FD2547">
            <w:pPr>
              <w:pStyle w:val="BodyText"/>
            </w:pPr>
            <w:r w:rsidRPr="00FD2547">
              <w:t>application of the skills to a relevant project</w:t>
            </w:r>
          </w:p>
          <w:p w:rsidR="00000000" w:rsidP="00FD2547">
            <w:pPr>
              <w:pStyle w:val="BodyText"/>
              <w:rPr>
                <w:lang w:val="en-NZ"/>
              </w:rPr>
            </w:pPr>
            <w:r w:rsidRPr="00FD2547">
              <w:t>project management including the ability to meet deadlines, manage people and resources</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Assessment ma</w:t>
            </w:r>
            <w:r w:rsidRPr="00FD2547">
              <w:t>y take place on the job, off the job or a combination of both of these. Off the job assessment must be undertaken in a closely simulated workplace environment.</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Assessment may incorporate a range of methods to assess performance and the application of ess</w:t>
            </w:r>
            <w:r w:rsidRPr="00FD2547">
              <w:t xml:space="preserve">ential underpinning knowledge, and might include:    </w:t>
            </w:r>
          </w:p>
          <w:p w:rsidR="00000000" w:rsidRPr="00FD2547" w:rsidP="00FD2547">
            <w:pPr>
              <w:pStyle w:val="BodyText"/>
            </w:pPr>
            <w:r w:rsidRPr="00FD2547">
              <w:t>case studies</w:t>
            </w:r>
          </w:p>
          <w:p w:rsidR="00000000" w:rsidRPr="00FD2547" w:rsidP="00FD2547">
            <w:pPr>
              <w:pStyle w:val="BodyText"/>
            </w:pPr>
            <w:r w:rsidRPr="00FD2547">
              <w:t>work samples or simulated workplace activities</w:t>
            </w:r>
          </w:p>
          <w:p w:rsidR="00000000" w:rsidRPr="00FD2547" w:rsidP="00FD2547">
            <w:pPr>
              <w:pStyle w:val="BodyText"/>
            </w:pPr>
            <w:r w:rsidRPr="00FD2547">
              <w:t>oral questioning/interview</w:t>
            </w:r>
          </w:p>
          <w:p w:rsidR="00000000" w:rsidRPr="00FD2547" w:rsidP="00FD2547">
            <w:pPr>
              <w:pStyle w:val="BodyText"/>
            </w:pPr>
            <w:r w:rsidRPr="00FD2547">
              <w:t>written or interactive computer based test or quiz</w:t>
            </w:r>
          </w:p>
          <w:p w:rsidR="00000000" w:rsidRPr="00FD2547" w:rsidP="00FD2547">
            <w:pPr>
              <w:pStyle w:val="BodyText"/>
            </w:pPr>
            <w:r w:rsidRPr="00FD2547">
              <w:t>projects/reports/logbooks</w:t>
            </w:r>
          </w:p>
          <w:p w:rsidR="00000000" w:rsidRPr="00FD2547" w:rsidP="00FD2547">
            <w:pPr>
              <w:pStyle w:val="BodyText"/>
            </w:pPr>
            <w:r w:rsidRPr="00FD2547">
              <w:t>third party reports and authenticated prior achievements</w:t>
            </w:r>
          </w:p>
          <w:p w:rsidR="00000000" w:rsidP="00FD2547">
            <w:pPr>
              <w:pStyle w:val="BodyText"/>
              <w:rPr>
                <w:lang w:val="en-NZ"/>
              </w:rPr>
            </w:pPr>
            <w:r w:rsidRPr="00FD2547">
              <w:t>portfolios of evidence</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Assessment must take place over a period of time in order to determine competence in the ongoing implementation and monitoring aspects of this unit.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rPr>
                <w:rStyle w:val="SpecialBold"/>
              </w:rPr>
              <w:t>Resource requirement</w:t>
            </w:r>
            <w:r w:rsidRPr="00FD2547">
              <w:rPr>
                <w:rStyle w:val="SpecialBold"/>
              </w:rPr>
              <w:t>s</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Assessment requires access to relevant information about the types of projects listed in the range of variables statement.</w:t>
            </w:r>
          </w:p>
          <w:p w:rsidR="00000000" w:rsidRPr="00FD2547" w:rsidP="00FD2547">
            <w:pPr>
              <w:pStyle w:val="BodyText"/>
            </w:pPr>
            <w:r w:rsidRPr="00FD2547">
              <w:t>Workplace based assessment should be based on management of relevant projects and other evidence relating to projects (reports, sta</w:t>
            </w:r>
            <w:r w:rsidRPr="00FD2547">
              <w:t>tistical data, and files on past projects and so on).</w:t>
            </w:r>
          </w:p>
          <w:p w:rsidR="00000000" w:rsidRPr="00FD2547" w:rsidP="00FD2547">
            <w:pPr>
              <w:pStyle w:val="BodyText"/>
            </w:pPr>
            <w:r w:rsidRPr="00FD2547">
              <w:t xml:space="preserve">Simulated workplace activities may be undertaken using an appropriate range of relevant and current material to the industry. </w:t>
            </w:r>
          </w:p>
        </w:tc>
      </w:tr>
    </w:tbl>
    <w:p w:rsidR="00000000" w:rsidRPr="00FD2547" w:rsidP="00FD2547">
      <w:pPr>
        <w:pStyle w:val="BodyText"/>
      </w:pPr>
    </w:p>
    <w:tbl>
      <w:tblPr>
        <w:tblW w:w="0" w:type="auto"/>
        <w:tblLayout w:type="fixed"/>
        <w:tblCellMar>
          <w:left w:w="62" w:type="dxa"/>
          <w:right w:w="62" w:type="dxa"/>
        </w:tblCellMar>
        <w:tblLook w:val="0000"/>
      </w:tblPr>
      <w:tblGrid>
        <w:gridCol w:w="4500"/>
        <w:gridCol w:w="4500"/>
      </w:tblGrid>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Key competencies</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Level</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3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3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3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3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2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2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Using technology</w:t>
            </w:r>
            <w:r w:rsidRPr="00FD2547">
              <w:t xml:space="preserve"> </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 xml:space="preserve">1 </w:t>
            </w:r>
          </w:p>
        </w:tc>
      </w:tr>
    </w:tbl>
    <w:p w:rsidR="00000000" w:rsidRPr="00FD2547" w:rsidP="00FD2547">
      <w:pPr>
        <w:pStyle w:val="BodyText"/>
      </w:pPr>
    </w:p>
    <w:p w:rsidR="00000000" w:rsidRPr="00FD2547" w:rsidP="00FD2547">
      <w:pPr>
        <w:pStyle w:val="AllowPageBreak"/>
      </w:pPr>
    </w:p>
    <w:p w:rsidR="00000000" w:rsidRPr="00FD2547" w:rsidP="00FD2547">
      <w:pPr>
        <w:pStyle w:val="Heading1"/>
      </w:pPr>
      <w:bookmarkStart w:id="11" w:name="O_320226"/>
      <w:bookmarkEnd w:id="11"/>
      <w:r w:rsidRPr="00FD2547">
        <w:t>Range Statement</w:t>
      </w:r>
    </w:p>
    <w:p w:rsidR="00000000" w:rsidRPr="00FD2547" w:rsidP="00FD2547">
      <w:pPr>
        <w:pStyle w:val="BodyText"/>
      </w:pPr>
      <w:r w:rsidRPr="00FD2547">
        <w:t>Range of variables</w:t>
      </w:r>
    </w:p>
    <w:tbl>
      <w:tblPr>
        <w:tblW w:w="0" w:type="auto"/>
        <w:tblLayout w:type="fixed"/>
        <w:tblCellMar>
          <w:left w:w="62" w:type="dxa"/>
          <w:right w:w="62" w:type="dxa"/>
        </w:tblCellMar>
        <w:tblLook w:val="0000"/>
      </w:tblPr>
      <w:tblGrid>
        <w:gridCol w:w="4500"/>
        <w:gridCol w:w="4500"/>
      </w:tblGrid>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Variable</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Scope</w:t>
            </w:r>
          </w:p>
        </w:tc>
      </w:tr>
    </w:tbl>
    <w:p w:rsidR="00000000" w:rsidRPr="00FD2547" w:rsidP="00FD2547">
      <w:pPr>
        <w:pStyle w:val="BodyText"/>
      </w:pPr>
    </w:p>
    <w:tbl>
      <w:tblPr>
        <w:tblW w:w="0" w:type="auto"/>
        <w:tblLayout w:type="fixed"/>
        <w:tblCellMar>
          <w:left w:w="62" w:type="dxa"/>
          <w:right w:w="62" w:type="dxa"/>
        </w:tblCellMar>
        <w:tblLook w:val="0000"/>
      </w:tblPr>
      <w:tblGrid>
        <w:gridCol w:w="4500"/>
        <w:gridCol w:w="4500"/>
      </w:tblGrid>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Projects may include:</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 xml:space="preserve">limited video/film productions and sections/department of larger video/film productions </w:t>
            </w:r>
          </w:p>
          <w:p w:rsidR="00000000" w:rsidRPr="00FD2547" w:rsidP="00FD2547">
            <w:pPr>
              <w:pStyle w:val="BodyText"/>
            </w:pPr>
            <w:r w:rsidRPr="00FD2547">
              <w:t>radio programs</w:t>
            </w:r>
          </w:p>
          <w:p w:rsidR="00000000" w:rsidRPr="00FD2547" w:rsidP="00FD2547">
            <w:pPr>
              <w:pStyle w:val="BodyText"/>
            </w:pPr>
            <w:r w:rsidRPr="00FD2547">
              <w:t>limited multimedia projects and sections</w:t>
            </w:r>
            <w:r w:rsidRPr="00FD2547">
              <w:t xml:space="preserve"> of larger multimedia projects</w:t>
            </w:r>
          </w:p>
          <w:p w:rsidR="00000000" w:rsidP="00FD2547">
            <w:pPr>
              <w:pStyle w:val="BodyText"/>
              <w:rPr>
                <w:lang w:val="en-NZ"/>
              </w:rPr>
            </w:pPr>
            <w:r w:rsidRPr="00FD2547">
              <w:t>specialist services provided by contractors</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Resources may include: </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finance</w:t>
            </w:r>
          </w:p>
          <w:p w:rsidR="00000000" w:rsidRPr="00FD2547" w:rsidP="00FD2547">
            <w:pPr>
              <w:pStyle w:val="BodyText"/>
            </w:pPr>
            <w:r w:rsidRPr="00FD2547">
              <w:t>personnel</w:t>
            </w:r>
          </w:p>
          <w:p w:rsidR="00000000" w:rsidRPr="00FD2547" w:rsidP="00FD2547">
            <w:pPr>
              <w:pStyle w:val="BodyText"/>
            </w:pPr>
            <w:r w:rsidRPr="00FD2547">
              <w:t>equipment</w:t>
            </w:r>
          </w:p>
          <w:p w:rsidR="00000000" w:rsidP="00FD2547">
            <w:pPr>
              <w:pStyle w:val="BodyText"/>
              <w:rPr>
                <w:lang w:val="en-NZ"/>
              </w:rPr>
            </w:pPr>
            <w:r w:rsidRPr="00FD2547">
              <w:t xml:space="preserve">supplies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Team members /colleagues may include: </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directors</w:t>
            </w:r>
          </w:p>
          <w:p w:rsidR="00000000" w:rsidRPr="00FD2547" w:rsidP="00FD2547">
            <w:pPr>
              <w:pStyle w:val="BodyText"/>
            </w:pPr>
            <w:r w:rsidRPr="00FD2547">
              <w:t>producer</w:t>
            </w:r>
          </w:p>
          <w:p w:rsidR="00000000" w:rsidRPr="00FD2547" w:rsidP="00FD2547">
            <w:pPr>
              <w:pStyle w:val="BodyText"/>
            </w:pPr>
            <w:r w:rsidRPr="00FD2547">
              <w:t>designers</w:t>
            </w:r>
          </w:p>
          <w:p w:rsidR="00000000" w:rsidRPr="00FD2547" w:rsidP="00FD2547">
            <w:pPr>
              <w:pStyle w:val="BodyText"/>
            </w:pPr>
            <w:r w:rsidRPr="00FD2547">
              <w:t>financial manager</w:t>
            </w:r>
          </w:p>
          <w:p w:rsidR="00000000" w:rsidRPr="00FD2547" w:rsidP="00FD2547">
            <w:pPr>
              <w:pStyle w:val="BodyText"/>
            </w:pPr>
            <w:r w:rsidRPr="00FD2547">
              <w:t>technical experts</w:t>
            </w:r>
          </w:p>
          <w:p w:rsidR="00000000" w:rsidRPr="00FD2547" w:rsidP="00FD2547">
            <w:pPr>
              <w:pStyle w:val="BodyText"/>
            </w:pPr>
            <w:r w:rsidRPr="00FD2547">
              <w:t>artists</w:t>
            </w:r>
          </w:p>
          <w:p w:rsidR="00000000" w:rsidRPr="00FD2547" w:rsidP="00FD2547">
            <w:pPr>
              <w:pStyle w:val="BodyText"/>
            </w:pPr>
            <w:r w:rsidRPr="00FD2547">
              <w:t>presenters</w:t>
            </w:r>
          </w:p>
          <w:p w:rsidR="00000000" w:rsidP="00FD2547">
            <w:pPr>
              <w:pStyle w:val="BodyText"/>
              <w:rPr>
                <w:lang w:val="en-NZ"/>
              </w:rPr>
            </w:pPr>
            <w:r w:rsidRPr="00FD2547">
              <w:t xml:space="preserve">other specialists </w:t>
            </w: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p>
        </w:tc>
      </w:tr>
      <w:tr w:rsidTr="007074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2547">
            <w:pPr>
              <w:pStyle w:val="BodyText"/>
              <w:rPr>
                <w:lang w:val="en-NZ"/>
              </w:rPr>
            </w:pPr>
            <w:r w:rsidRPr="00FD2547">
              <w:t xml:space="preserve">Evaluation may include review against: </w:t>
            </w:r>
          </w:p>
        </w:tc>
        <w:tc>
          <w:tcPr>
            <w:tcW w:w="4500" w:type="dxa"/>
            <w:tcBorders>
              <w:top w:val="nil"/>
              <w:left w:val="nil"/>
              <w:bottom w:val="nil"/>
              <w:right w:val="nil"/>
            </w:tcBorders>
            <w:tcMar>
              <w:top w:w="0" w:type="dxa"/>
              <w:left w:w="62" w:type="dxa"/>
              <w:bottom w:w="0" w:type="dxa"/>
              <w:right w:w="62" w:type="dxa"/>
            </w:tcMar>
          </w:tcPr>
          <w:p w:rsidR="00000000" w:rsidRPr="00FD2547" w:rsidP="00FD2547">
            <w:pPr>
              <w:pStyle w:val="BodyText"/>
            </w:pPr>
            <w:r w:rsidRPr="00FD2547">
              <w:t>aim/purpose</w:t>
            </w:r>
          </w:p>
          <w:p w:rsidR="00000000" w:rsidRPr="00FD2547" w:rsidP="00FD2547">
            <w:pPr>
              <w:pStyle w:val="BodyText"/>
            </w:pPr>
            <w:r w:rsidRPr="00FD2547">
              <w:t>budget</w:t>
            </w:r>
          </w:p>
          <w:p w:rsidR="00000000" w:rsidRPr="00FD2547" w:rsidP="00FD2547">
            <w:pPr>
              <w:pStyle w:val="BodyText"/>
            </w:pPr>
            <w:r w:rsidRPr="00FD2547">
              <w:t>quality of outcome</w:t>
            </w:r>
          </w:p>
          <w:p w:rsidR="00000000" w:rsidRPr="00FD2547" w:rsidP="00FD2547">
            <w:pPr>
              <w:pStyle w:val="BodyText"/>
            </w:pPr>
            <w:r w:rsidRPr="00FD2547">
              <w:t>risk management</w:t>
            </w:r>
          </w:p>
          <w:p w:rsidR="00000000" w:rsidRPr="00FD2547" w:rsidP="00FD2547">
            <w:pPr>
              <w:pStyle w:val="BodyText"/>
            </w:pPr>
            <w:r w:rsidRPr="00FD2547">
              <w:t>meeting of deadlines</w:t>
            </w:r>
          </w:p>
          <w:p w:rsidR="00000000" w:rsidRPr="00FD2547" w:rsidP="00FD2547">
            <w:pPr>
              <w:pStyle w:val="BodyText"/>
            </w:pPr>
            <w:r w:rsidRPr="00FD2547">
              <w:t xml:space="preserve">and others </w:t>
            </w:r>
          </w:p>
        </w:tc>
      </w:tr>
    </w:tbl>
    <w:p w:rsidR="00000000" w:rsidRPr="00FD2547" w:rsidP="00FD2547">
      <w:pPr>
        <w:pStyle w:val="BodyText"/>
      </w:pPr>
    </w:p>
    <w:p w:rsidR="00000000" w:rsidRPr="00FD2547" w:rsidP="00FD2547">
      <w:pPr>
        <w:pStyle w:val="AllowPageBreak"/>
      </w:pPr>
    </w:p>
    <w:p w:rsidR="00000000" w:rsidRPr="00FD2547" w:rsidP="00FD2547">
      <w:pPr>
        <w:pStyle w:val="Heading1"/>
      </w:pPr>
      <w:bookmarkStart w:id="12" w:name="O_320225"/>
      <w:bookmarkEnd w:id="12"/>
      <w:r w:rsidRPr="00FD2547">
        <w:t>Unit Sector(s)</w:t>
      </w:r>
    </w:p>
    <w:p w:rsidR="00000000" w:rsidRPr="00FD2547" w:rsidP="00FD2547">
      <w:pPr>
        <w:pStyle w:val="BodyText"/>
      </w:pPr>
      <w:r w:rsidRPr="00FD2547">
        <w:t>Not applicable.</w:t>
      </w:r>
    </w:p>
    <w:p w:rsidR="00000000" w:rsidRPr="00FD2547" w:rsidP="00FD2547"/>
    <w:sectPr w:rsidSect="00FD2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49C" w:rsidP="00707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9C" w:rsidP="00FD2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749C" w:rsidP="00FD2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749C" w:rsidP="00FD2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49C" w:rsidP="007074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49C" w:rsidP="00FD2547">
    <w:pPr>
      <w:pStyle w:val="Header"/>
      <w:framePr w:wrap="around"/>
    </w:pPr>
    <w:r>
      <w:fldChar w:fldCharType="begin"/>
    </w:r>
    <w:r>
      <w:instrText xml:space="preserve"> TITLE   \* MERGEFORMAT </w:instrText>
    </w:r>
    <w:r>
      <w:fldChar w:fldCharType="separate"/>
    </w:r>
    <w:r>
      <w:t>CUSADM03A Manage a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49C" w:rsidP="00FD2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547"/>
    <w:pPr>
      <w:spacing w:before="360" w:after="60"/>
      <w:outlineLvl w:val="0"/>
    </w:pPr>
    <w:rPr>
      <w:sz w:val="32"/>
    </w:rPr>
  </w:style>
  <w:style w:type="paragraph" w:styleId="Heading2">
    <w:name w:val="heading 2"/>
    <w:basedOn w:val="HeadingBase"/>
    <w:next w:val="BodyText"/>
    <w:link w:val="Heading2Char"/>
    <w:qFormat/>
    <w:rsid w:val="00FD2547"/>
    <w:pPr>
      <w:keepLines/>
      <w:spacing w:before="240" w:after="120"/>
      <w:outlineLvl w:val="1"/>
    </w:pPr>
    <w:rPr>
      <w:sz w:val="28"/>
      <w:szCs w:val="40"/>
    </w:rPr>
  </w:style>
  <w:style w:type="paragraph" w:styleId="Heading3">
    <w:name w:val="heading 3"/>
    <w:basedOn w:val="HeadingBase"/>
    <w:next w:val="BodyText"/>
    <w:link w:val="Heading3Char"/>
    <w:qFormat/>
    <w:rsid w:val="00FD2547"/>
    <w:pPr>
      <w:spacing w:before="180" w:after="120"/>
      <w:outlineLvl w:val="2"/>
    </w:pPr>
    <w:rPr>
      <w:spacing w:val="-10"/>
      <w:kern w:val="32"/>
    </w:rPr>
  </w:style>
  <w:style w:type="paragraph" w:styleId="Heading4">
    <w:name w:val="heading 4"/>
    <w:basedOn w:val="HeadingBase"/>
    <w:next w:val="BodyText"/>
    <w:link w:val="Heading4Char"/>
    <w:qFormat/>
    <w:rsid w:val="00FD2547"/>
    <w:pPr>
      <w:spacing w:before="160" w:after="120"/>
      <w:outlineLvl w:val="3"/>
    </w:pPr>
    <w:rPr>
      <w:sz w:val="22"/>
    </w:rPr>
  </w:style>
  <w:style w:type="paragraph" w:styleId="Heading5">
    <w:name w:val="heading 5"/>
    <w:basedOn w:val="HeadingBase"/>
    <w:next w:val="Normal"/>
    <w:link w:val="Heading5Char"/>
    <w:qFormat/>
    <w:rsid w:val="00FD2547"/>
    <w:pPr>
      <w:spacing w:before="80"/>
      <w:outlineLvl w:val="4"/>
    </w:pPr>
    <w:rPr>
      <w:color w:val="918585"/>
      <w:sz w:val="20"/>
    </w:rPr>
  </w:style>
  <w:style w:type="paragraph" w:styleId="Heading6">
    <w:name w:val="heading 6"/>
    <w:basedOn w:val="HeadingBase"/>
    <w:next w:val="Normal"/>
    <w:link w:val="Heading6Char"/>
    <w:qFormat/>
    <w:rsid w:val="00FD2547"/>
    <w:pPr>
      <w:spacing w:before="60"/>
      <w:outlineLvl w:val="5"/>
    </w:pPr>
    <w:rPr>
      <w:color w:val="918585"/>
      <w:sz w:val="20"/>
    </w:rPr>
  </w:style>
  <w:style w:type="paragraph" w:styleId="Heading7">
    <w:name w:val="heading 7"/>
    <w:basedOn w:val="Normal"/>
    <w:next w:val="Normal"/>
    <w:link w:val="Heading7Char"/>
    <w:qFormat/>
    <w:rsid w:val="00FD2547"/>
    <w:pPr>
      <w:ind w:left="720"/>
      <w:outlineLvl w:val="6"/>
    </w:pPr>
    <w:rPr>
      <w:i/>
    </w:rPr>
  </w:style>
  <w:style w:type="paragraph" w:styleId="Heading8">
    <w:name w:val="heading 8"/>
    <w:basedOn w:val="Normal"/>
    <w:next w:val="Normal"/>
    <w:link w:val="Heading8Char"/>
    <w:qFormat/>
    <w:rsid w:val="00FD2547"/>
    <w:pPr>
      <w:ind w:left="720"/>
      <w:outlineLvl w:val="7"/>
    </w:pPr>
    <w:rPr>
      <w:i/>
    </w:rPr>
  </w:style>
  <w:style w:type="paragraph" w:styleId="Heading9">
    <w:name w:val="heading 9"/>
    <w:basedOn w:val="Normal"/>
    <w:next w:val="Normal"/>
    <w:link w:val="Heading9Char"/>
    <w:qFormat/>
    <w:rsid w:val="00FD2547"/>
    <w:pPr>
      <w:ind w:left="720"/>
      <w:outlineLvl w:val="8"/>
    </w:pPr>
    <w:rPr>
      <w:i/>
    </w:rPr>
  </w:style>
  <w:style w:type="character" w:default="1" w:styleId="DefaultParagraphFont">
    <w:name w:val="Default Paragraph Font"/>
    <w:uiPriority w:val="1"/>
    <w:unhideWhenUsed/>
    <w:rsid w:val="00FD2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547"/>
  </w:style>
  <w:style w:type="character" w:customStyle="1" w:styleId="Heading1Char">
    <w:name w:val="Heading 1 Char"/>
    <w:link w:val="Heading1"/>
    <w:rsid w:val="00FD2547"/>
    <w:rPr>
      <w:rFonts w:ascii="Times New Roman" w:eastAsia="Times New Roman" w:hAnsi="Times New Roman" w:cs="Times New Roman"/>
      <w:b/>
      <w:sz w:val="32"/>
      <w:szCs w:val="20"/>
      <w:lang w:eastAsia="en-US"/>
    </w:rPr>
  </w:style>
  <w:style w:type="paragraph" w:styleId="BodyText">
    <w:name w:val="Body Text"/>
    <w:basedOn w:val="Normal"/>
    <w:link w:val="BodyTextChar"/>
    <w:rsid w:val="00FD2547"/>
    <w:pPr>
      <w:spacing w:before="120" w:after="120"/>
      <w:contextualSpacing/>
    </w:pPr>
    <w:rPr>
      <w:rFonts w:ascii="Times New Roman" w:hAnsi="Times New Roman"/>
      <w:sz w:val="24"/>
      <w:szCs w:val="22"/>
    </w:rPr>
  </w:style>
  <w:style w:type="character" w:customStyle="1" w:styleId="BodyTextChar">
    <w:name w:val="Body Text Char"/>
    <w:link w:val="BodyText"/>
    <w:rsid w:val="00FD2547"/>
    <w:rPr>
      <w:rFonts w:ascii="Times New Roman" w:eastAsia="Times New Roman" w:hAnsi="Times New Roman" w:cs="Times New Roman"/>
      <w:sz w:val="24"/>
      <w:lang w:val="en-US" w:eastAsia="en-US"/>
    </w:rPr>
  </w:style>
  <w:style w:type="paragraph" w:styleId="Footer">
    <w:name w:val="footer"/>
    <w:basedOn w:val="Normal"/>
    <w:link w:val="FooterChar"/>
    <w:rsid w:val="00FD2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2547"/>
    <w:rPr>
      <w:rFonts w:ascii="Times New Roman" w:eastAsia="Times New Roman" w:hAnsi="Times New Roman" w:cs="Times New Roman"/>
      <w:sz w:val="16"/>
      <w:lang w:val="en-US" w:eastAsia="en-US"/>
    </w:rPr>
  </w:style>
  <w:style w:type="character" w:customStyle="1" w:styleId="SpecialBold">
    <w:name w:val="Special Bold"/>
    <w:rsid w:val="00FD2547"/>
    <w:rPr>
      <w:b/>
      <w:spacing w:val="0"/>
    </w:rPr>
  </w:style>
  <w:style w:type="paragraph" w:styleId="Header">
    <w:name w:val="header"/>
    <w:basedOn w:val="Normal"/>
    <w:link w:val="HeaderChar"/>
    <w:rsid w:val="00FD2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2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2547"/>
    <w:pPr>
      <w:spacing w:before="240" w:after="120"/>
      <w:outlineLvl w:val="0"/>
    </w:pPr>
    <w:rPr>
      <w:rFonts w:ascii="Times New Roman" w:hAnsi="Times New Roman"/>
      <w:b/>
      <w:sz w:val="28"/>
    </w:rPr>
  </w:style>
  <w:style w:type="paragraph" w:customStyle="1" w:styleId="AllowPageBreak">
    <w:name w:val="AllowPageBreak"/>
    <w:rsid w:val="00FD2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D2547"/>
    <w:rPr>
      <w:rFonts w:ascii="Times New Roman" w:eastAsia="Times New Roman" w:hAnsi="Times New Roman" w:cs="Times New Roman"/>
      <w:b/>
      <w:sz w:val="28"/>
      <w:szCs w:val="40"/>
      <w:lang w:eastAsia="en-US"/>
    </w:rPr>
  </w:style>
  <w:style w:type="character" w:customStyle="1" w:styleId="Heading3Char">
    <w:name w:val="Heading 3 Char"/>
    <w:link w:val="Heading3"/>
    <w:rsid w:val="00FD25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2547"/>
    <w:rPr>
      <w:rFonts w:ascii="Times New Roman" w:eastAsia="Times New Roman" w:hAnsi="Times New Roman" w:cs="Times New Roman"/>
      <w:b/>
      <w:szCs w:val="20"/>
      <w:lang w:eastAsia="en-US"/>
    </w:rPr>
  </w:style>
  <w:style w:type="character" w:customStyle="1" w:styleId="Heading5Char">
    <w:name w:val="Heading 5 Char"/>
    <w:link w:val="Heading5"/>
    <w:rsid w:val="00FD25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2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547"/>
    <w:rPr>
      <w:rFonts w:ascii="Courier New" w:eastAsia="Times New Roman" w:hAnsi="Courier New" w:cs="Times New Roman"/>
      <w:i/>
      <w:szCs w:val="20"/>
      <w:lang w:val="en-US" w:eastAsia="en-US"/>
    </w:rPr>
  </w:style>
  <w:style w:type="paragraph" w:customStyle="1" w:styleId="HeadingBase">
    <w:name w:val="Heading Base"/>
    <w:rsid w:val="00FD2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547"/>
    <w:pPr>
      <w:tabs>
        <w:tab w:val="right" w:leader="dot" w:pos="9072"/>
      </w:tabs>
      <w:ind w:left="567"/>
    </w:pPr>
    <w:rPr>
      <w:szCs w:val="22"/>
    </w:rPr>
  </w:style>
  <w:style w:type="paragraph" w:customStyle="1" w:styleId="TOCBase">
    <w:name w:val="TOC Base"/>
    <w:rsid w:val="00FD2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547"/>
    <w:pPr>
      <w:tabs>
        <w:tab w:val="right" w:leader="dot" w:pos="9072"/>
      </w:tabs>
      <w:spacing w:before="40" w:after="40"/>
      <w:ind w:left="284"/>
    </w:pPr>
    <w:rPr>
      <w:rFonts w:ascii="Times New Roman" w:hAnsi="Times New Roman"/>
    </w:rPr>
  </w:style>
  <w:style w:type="paragraph" w:styleId="TOC1">
    <w:name w:val="toc 1"/>
    <w:basedOn w:val="TOCBase"/>
    <w:next w:val="Normal"/>
    <w:rsid w:val="00FD2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547"/>
    <w:pPr>
      <w:spacing w:before="5040"/>
      <w:jc w:val="center"/>
    </w:pPr>
    <w:rPr>
      <w:sz w:val="48"/>
      <w:szCs w:val="72"/>
      <w:lang w:val="en-US"/>
    </w:rPr>
  </w:style>
  <w:style w:type="character" w:customStyle="1" w:styleId="TitleChar">
    <w:name w:val="Title Char"/>
    <w:link w:val="Title"/>
    <w:rsid w:val="00FD2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547"/>
    <w:pPr>
      <w:tabs>
        <w:tab w:val="left" w:pos="3600"/>
        <w:tab w:val="left" w:pos="3958"/>
      </w:tabs>
    </w:pPr>
  </w:style>
  <w:style w:type="paragraph" w:styleId="List">
    <w:name w:val="List"/>
    <w:basedOn w:val="BodyText"/>
    <w:next w:val="BodyText"/>
    <w:rsid w:val="00FD2547"/>
    <w:pPr>
      <w:tabs>
        <w:tab w:val="left" w:pos="340"/>
      </w:tabs>
      <w:spacing w:before="60" w:after="60"/>
      <w:ind w:left="340" w:hanging="340"/>
    </w:pPr>
  </w:style>
  <w:style w:type="paragraph" w:styleId="ListBullet">
    <w:name w:val="List Bullet"/>
    <w:basedOn w:val="List"/>
    <w:rsid w:val="00FD2547"/>
    <w:pPr>
      <w:numPr>
        <w:numId w:val="11"/>
      </w:numPr>
      <w:tabs>
        <w:tab w:val="clear" w:pos="340"/>
      </w:tabs>
      <w:spacing w:before="40" w:after="40"/>
    </w:pPr>
  </w:style>
  <w:style w:type="paragraph" w:customStyle="1" w:styleId="Note">
    <w:name w:val="Note"/>
    <w:basedOn w:val="BodyText"/>
    <w:rsid w:val="00FD2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547"/>
    <w:pPr>
      <w:framePr w:wrap="auto" w:hAnchor="text" w:y="6049"/>
    </w:pPr>
    <w:rPr>
      <w:color w:val="000000"/>
      <w:sz w:val="40"/>
    </w:rPr>
  </w:style>
  <w:style w:type="paragraph" w:customStyle="1" w:styleId="TOCTitle">
    <w:name w:val="TOCTitle"/>
    <w:basedOn w:val="Heading1"/>
    <w:rsid w:val="00FD2547"/>
    <w:pPr>
      <w:spacing w:after="240"/>
      <w:jc w:val="center"/>
      <w:outlineLvl w:val="9"/>
    </w:pPr>
    <w:rPr>
      <w:caps/>
    </w:rPr>
  </w:style>
  <w:style w:type="paragraph" w:customStyle="1" w:styleId="Version">
    <w:name w:val="Version"/>
    <w:rsid w:val="00FD2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547"/>
    <w:pPr>
      <w:numPr>
        <w:numId w:val="12"/>
      </w:numPr>
      <w:tabs>
        <w:tab w:val="clear" w:pos="680"/>
      </w:tabs>
    </w:pPr>
  </w:style>
  <w:style w:type="paragraph" w:styleId="Index1">
    <w:name w:val="index 1"/>
    <w:basedOn w:val="Normal"/>
    <w:next w:val="Normal"/>
    <w:semiHidden/>
    <w:rsid w:val="00FD2547"/>
    <w:pPr>
      <w:keepNext w:val="0"/>
      <w:tabs>
        <w:tab w:val="right" w:pos="4176"/>
      </w:tabs>
      <w:ind w:left="198" w:hanging="198"/>
    </w:pPr>
    <w:rPr>
      <w:rFonts w:ascii="Garamond" w:hAnsi="Garamond"/>
    </w:rPr>
  </w:style>
  <w:style w:type="paragraph" w:styleId="IndexHeading">
    <w:name w:val="index heading"/>
    <w:basedOn w:val="Normal"/>
    <w:next w:val="Index1"/>
    <w:semiHidden/>
    <w:rsid w:val="00FD2547"/>
    <w:pPr>
      <w:spacing w:before="120" w:after="120"/>
    </w:pPr>
    <w:rPr>
      <w:rFonts w:ascii="Arial" w:hAnsi="Arial"/>
      <w:b/>
      <w:color w:val="918585"/>
      <w:sz w:val="24"/>
    </w:rPr>
  </w:style>
  <w:style w:type="paragraph" w:customStyle="1" w:styleId="Chapter">
    <w:name w:val="Chapter"/>
    <w:basedOn w:val="Normal"/>
    <w:rsid w:val="00FD2547"/>
    <w:pPr>
      <w:spacing w:before="240"/>
    </w:pPr>
    <w:rPr>
      <w:rFonts w:ascii="Times New Roman" w:hAnsi="Times New Roman"/>
      <w:smallCaps/>
      <w:spacing w:val="80"/>
      <w:sz w:val="28"/>
    </w:rPr>
  </w:style>
  <w:style w:type="paragraph" w:customStyle="1" w:styleId="InChapter">
    <w:name w:val="InChapter"/>
    <w:basedOn w:val="Heading3"/>
    <w:rsid w:val="00FD2547"/>
    <w:pPr>
      <w:spacing w:after="240"/>
      <w:outlineLvl w:val="9"/>
    </w:pPr>
    <w:rPr>
      <w:noProof/>
    </w:rPr>
  </w:style>
  <w:style w:type="paragraph" w:styleId="Index2">
    <w:name w:val="index 2"/>
    <w:basedOn w:val="Normal"/>
    <w:next w:val="Normal"/>
    <w:semiHidden/>
    <w:rsid w:val="00FD2547"/>
    <w:pPr>
      <w:tabs>
        <w:tab w:val="right" w:pos="4176"/>
      </w:tabs>
      <w:ind w:left="568" w:hanging="284"/>
    </w:pPr>
    <w:rPr>
      <w:rFonts w:ascii="Garamond" w:hAnsi="Garamond"/>
    </w:rPr>
  </w:style>
  <w:style w:type="paragraph" w:customStyle="1" w:styleId="Byline">
    <w:name w:val="Byline"/>
    <w:rsid w:val="00FD2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547"/>
    <w:pPr>
      <w:tabs>
        <w:tab w:val="clear" w:pos="3600"/>
        <w:tab w:val="clear" w:pos="3958"/>
      </w:tabs>
      <w:jc w:val="right"/>
    </w:pPr>
  </w:style>
  <w:style w:type="character" w:styleId="Emphasis">
    <w:name w:val="Emphasis"/>
    <w:qFormat/>
    <w:rsid w:val="00FD2547"/>
    <w:rPr>
      <w:i/>
    </w:rPr>
  </w:style>
  <w:style w:type="paragraph" w:styleId="Caption">
    <w:name w:val="caption"/>
    <w:basedOn w:val="BodyText"/>
    <w:next w:val="Normal"/>
    <w:qFormat/>
    <w:rsid w:val="00FD2547"/>
    <w:pPr>
      <w:framePr w:w="2268" w:hSpace="181" w:vSpace="181" w:wrap="around" w:vAnchor="text" w:hAnchor="page" w:x="1135" w:y="285" w:anchorLock="1"/>
    </w:pPr>
    <w:rPr>
      <w:i/>
    </w:rPr>
  </w:style>
  <w:style w:type="paragraph" w:customStyle="1" w:styleId="MiniTOCTitle">
    <w:name w:val="MiniTOCTitle"/>
    <w:basedOn w:val="Heading4"/>
    <w:rsid w:val="00FD2547"/>
    <w:pPr>
      <w:spacing w:before="240"/>
      <w:outlineLvl w:val="9"/>
    </w:pPr>
    <w:rPr>
      <w:noProof/>
      <w:sz w:val="24"/>
    </w:rPr>
  </w:style>
  <w:style w:type="paragraph" w:customStyle="1" w:styleId="MiniTOCItem">
    <w:name w:val="MiniTOCItem"/>
    <w:basedOn w:val="ListBullet"/>
    <w:rsid w:val="00FD2547"/>
    <w:pPr>
      <w:numPr>
        <w:numId w:val="0"/>
      </w:numPr>
      <w:tabs>
        <w:tab w:val="right" w:leader="dot" w:pos="6521"/>
      </w:tabs>
      <w:spacing w:before="0" w:after="0"/>
    </w:pPr>
  </w:style>
  <w:style w:type="paragraph" w:customStyle="1" w:styleId="TOFTitle">
    <w:name w:val="TOFTitle"/>
    <w:basedOn w:val="TOCTitle"/>
    <w:rsid w:val="00FD2547"/>
  </w:style>
  <w:style w:type="paragraph" w:styleId="TableofFigures">
    <w:name w:val="table of figures"/>
    <w:basedOn w:val="Normal"/>
    <w:next w:val="Normal"/>
    <w:semiHidden/>
    <w:rsid w:val="00FD2547"/>
    <w:pPr>
      <w:tabs>
        <w:tab w:val="right" w:leader="dot" w:pos="9072"/>
      </w:tabs>
      <w:ind w:left="970" w:hanging="403"/>
    </w:pPr>
    <w:rPr>
      <w:rFonts w:ascii="Times New Roman" w:hAnsi="Times New Roman"/>
      <w:b/>
    </w:rPr>
  </w:style>
  <w:style w:type="paragraph" w:styleId="ListNumber">
    <w:name w:val="List Number"/>
    <w:basedOn w:val="List"/>
    <w:rsid w:val="00FD2547"/>
    <w:pPr>
      <w:numPr>
        <w:numId w:val="9"/>
      </w:numPr>
    </w:pPr>
  </w:style>
  <w:style w:type="character" w:customStyle="1" w:styleId="WingdingSymbols">
    <w:name w:val="Wingding Symbols"/>
    <w:rsid w:val="00FD2547"/>
    <w:rPr>
      <w:rFonts w:ascii="Wingdings" w:hAnsi="Wingdings"/>
    </w:rPr>
  </w:style>
  <w:style w:type="paragraph" w:customStyle="1" w:styleId="TableHeading">
    <w:name w:val="Table Heading"/>
    <w:basedOn w:val="HeadingBase"/>
    <w:rsid w:val="00FD2547"/>
    <w:pPr>
      <w:keepLines/>
      <w:pBdr>
        <w:bottom w:val="single" w:sz="6" w:space="1" w:color="918585"/>
      </w:pBdr>
      <w:spacing w:before="240"/>
    </w:pPr>
  </w:style>
  <w:style w:type="character" w:customStyle="1" w:styleId="HotSpot">
    <w:name w:val="HotSpot"/>
    <w:rsid w:val="00FD2547"/>
    <w:rPr>
      <w:color w:val="0033CC"/>
      <w:u w:val="none"/>
    </w:rPr>
  </w:style>
  <w:style w:type="paragraph" w:customStyle="1" w:styleId="BodyTextRight">
    <w:name w:val="Body Text Right"/>
    <w:basedOn w:val="BodyText"/>
    <w:rsid w:val="00FD2547"/>
    <w:pPr>
      <w:spacing w:before="0" w:after="0"/>
      <w:jc w:val="right"/>
    </w:pPr>
  </w:style>
  <w:style w:type="paragraph" w:styleId="Index3">
    <w:name w:val="index 3"/>
    <w:basedOn w:val="ListNumber2"/>
    <w:next w:val="Normal"/>
    <w:semiHidden/>
    <w:rsid w:val="00FD2547"/>
    <w:pPr>
      <w:numPr>
        <w:numId w:val="0"/>
      </w:numPr>
      <w:tabs>
        <w:tab w:val="right" w:leader="dot" w:pos="4176"/>
      </w:tabs>
    </w:pPr>
  </w:style>
  <w:style w:type="paragraph" w:styleId="ListNumber2">
    <w:name w:val="List Number 2"/>
    <w:basedOn w:val="List2"/>
    <w:rsid w:val="00FD2547"/>
    <w:pPr>
      <w:numPr>
        <w:numId w:val="8"/>
      </w:numPr>
      <w:tabs>
        <w:tab w:val="clear" w:pos="1060"/>
      </w:tabs>
    </w:pPr>
  </w:style>
  <w:style w:type="paragraph" w:customStyle="1" w:styleId="MarginNote">
    <w:name w:val="Margin Note"/>
    <w:basedOn w:val="BodyText"/>
    <w:rsid w:val="00FD2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2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547"/>
    <w:rPr>
      <w:sz w:val="32"/>
    </w:rPr>
  </w:style>
  <w:style w:type="paragraph" w:customStyle="1" w:styleId="HeadingProcedure">
    <w:name w:val="Heading Procedure"/>
    <w:basedOn w:val="HeadingBase"/>
    <w:next w:val="Normal"/>
    <w:rsid w:val="00FD2547"/>
    <w:pPr>
      <w:tabs>
        <w:tab w:val="left" w:pos="0"/>
      </w:tabs>
      <w:spacing w:before="120" w:after="60"/>
    </w:pPr>
    <w:rPr>
      <w:i/>
      <w:color w:val="918585"/>
      <w:sz w:val="22"/>
    </w:rPr>
  </w:style>
  <w:style w:type="paragraph" w:customStyle="1" w:styleId="TableBodyText">
    <w:name w:val="Table Body Text"/>
    <w:basedOn w:val="BodyText"/>
    <w:rsid w:val="00FD2547"/>
    <w:pPr>
      <w:spacing w:before="60" w:after="60"/>
    </w:pPr>
  </w:style>
  <w:style w:type="paragraph" w:styleId="ListContinue">
    <w:name w:val="List Continue"/>
    <w:basedOn w:val="List"/>
    <w:rsid w:val="00FD2547"/>
    <w:pPr>
      <w:ind w:firstLine="0"/>
    </w:pPr>
  </w:style>
  <w:style w:type="paragraph" w:customStyle="1" w:styleId="ListNote">
    <w:name w:val="List Note"/>
    <w:basedOn w:val="List"/>
    <w:rsid w:val="00FD2547"/>
    <w:pPr>
      <w:pBdr>
        <w:top w:val="single" w:sz="6" w:space="2" w:color="918585"/>
        <w:bottom w:val="single" w:sz="6" w:space="2" w:color="918585"/>
      </w:pBdr>
      <w:tabs>
        <w:tab w:val="left" w:pos="1021"/>
      </w:tabs>
      <w:ind w:firstLine="0"/>
    </w:pPr>
  </w:style>
  <w:style w:type="paragraph" w:customStyle="1" w:styleId="Warning">
    <w:name w:val="Warning"/>
    <w:basedOn w:val="BodyText"/>
    <w:rsid w:val="00FD2547"/>
    <w:pPr>
      <w:shd w:val="clear" w:color="auto" w:fill="D9D9D9"/>
      <w:tabs>
        <w:tab w:val="left" w:pos="992"/>
      </w:tabs>
      <w:ind w:left="119" w:right="119"/>
    </w:pPr>
    <w:rPr>
      <w:sz w:val="20"/>
    </w:rPr>
  </w:style>
  <w:style w:type="paragraph" w:customStyle="1" w:styleId="MarginIcons">
    <w:name w:val="Margin Icons"/>
    <w:basedOn w:val="BodyText"/>
    <w:rsid w:val="00FD25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2547"/>
    <w:rPr>
      <w:rFonts w:ascii="Courier New" w:hAnsi="Courier New"/>
    </w:rPr>
  </w:style>
  <w:style w:type="paragraph" w:customStyle="1" w:styleId="NoteBullet">
    <w:name w:val="Note Bullet"/>
    <w:basedOn w:val="Note"/>
    <w:rsid w:val="00FD2547"/>
    <w:pPr>
      <w:tabs>
        <w:tab w:val="clear" w:pos="680"/>
      </w:tabs>
      <w:spacing w:before="60" w:after="60"/>
    </w:pPr>
  </w:style>
  <w:style w:type="paragraph" w:customStyle="1" w:styleId="SubHeading2">
    <w:name w:val="SubHeading2"/>
    <w:basedOn w:val="HeadingBase"/>
    <w:rsid w:val="00FD2547"/>
    <w:pPr>
      <w:spacing w:before="240" w:after="60"/>
    </w:pPr>
    <w:rPr>
      <w:sz w:val="20"/>
    </w:rPr>
  </w:style>
  <w:style w:type="paragraph" w:customStyle="1" w:styleId="SubHeading1">
    <w:name w:val="SubHeading1"/>
    <w:basedOn w:val="HeadingBase"/>
    <w:rsid w:val="00FD2547"/>
    <w:pPr>
      <w:spacing w:before="240" w:after="60"/>
    </w:pPr>
    <w:rPr>
      <w:color w:val="918585"/>
      <w:sz w:val="22"/>
    </w:rPr>
  </w:style>
  <w:style w:type="paragraph" w:customStyle="1" w:styleId="SideHeading">
    <w:name w:val="Side Heading"/>
    <w:basedOn w:val="HeadingBase"/>
    <w:rsid w:val="00FD2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547"/>
    <w:pPr>
      <w:numPr>
        <w:numId w:val="10"/>
      </w:numPr>
    </w:pPr>
  </w:style>
  <w:style w:type="paragraph" w:styleId="PlainText">
    <w:name w:val="Plain Text"/>
    <w:basedOn w:val="Normal"/>
    <w:link w:val="PlainTextChar"/>
    <w:rsid w:val="00FD2547"/>
    <w:rPr>
      <w:sz w:val="20"/>
    </w:rPr>
  </w:style>
  <w:style w:type="character" w:customStyle="1" w:styleId="PlainTextChar">
    <w:name w:val="Plain Text Char"/>
    <w:basedOn w:val="DefaultParagraphFont"/>
    <w:link w:val="PlainText"/>
    <w:rsid w:val="00FD2547"/>
    <w:rPr>
      <w:rFonts w:ascii="Courier New" w:eastAsia="Times New Roman" w:hAnsi="Courier New" w:cs="Times New Roman"/>
      <w:sz w:val="20"/>
      <w:szCs w:val="20"/>
      <w:lang w:val="en-US" w:eastAsia="en-US"/>
    </w:rPr>
  </w:style>
  <w:style w:type="character" w:customStyle="1" w:styleId="MenuOption">
    <w:name w:val="Menu Option"/>
    <w:rsid w:val="00FD2547"/>
    <w:rPr>
      <w:b/>
      <w:smallCaps/>
    </w:rPr>
  </w:style>
  <w:style w:type="paragraph" w:customStyle="1" w:styleId="TableListNumber">
    <w:name w:val="Table List Number"/>
    <w:basedOn w:val="ListNumber"/>
    <w:rsid w:val="00FD2547"/>
    <w:pPr>
      <w:numPr>
        <w:numId w:val="0"/>
      </w:numPr>
    </w:pPr>
  </w:style>
  <w:style w:type="paragraph" w:styleId="TOC4">
    <w:name w:val="toc 4"/>
    <w:basedOn w:val="TOCBase"/>
    <w:next w:val="Normal"/>
    <w:semiHidden/>
    <w:rsid w:val="00FD2547"/>
    <w:pPr>
      <w:tabs>
        <w:tab w:val="right" w:leader="dot" w:pos="9071"/>
      </w:tabs>
      <w:ind w:left="1701"/>
    </w:pPr>
  </w:style>
  <w:style w:type="paragraph" w:customStyle="1" w:styleId="ListAlpha">
    <w:name w:val="List Alpha"/>
    <w:basedOn w:val="List"/>
    <w:rsid w:val="00FD2547"/>
    <w:pPr>
      <w:numPr>
        <w:numId w:val="7"/>
      </w:numPr>
    </w:pPr>
  </w:style>
  <w:style w:type="paragraph" w:customStyle="1" w:styleId="ListAlpha2">
    <w:name w:val="List Alpha 2"/>
    <w:basedOn w:val="List2"/>
    <w:rsid w:val="00FD2547"/>
    <w:pPr>
      <w:numPr>
        <w:numId w:val="6"/>
      </w:numPr>
    </w:pPr>
  </w:style>
  <w:style w:type="paragraph" w:styleId="List2">
    <w:name w:val="List 2"/>
    <w:basedOn w:val="BodyText"/>
    <w:rsid w:val="00FD2547"/>
    <w:pPr>
      <w:tabs>
        <w:tab w:val="left" w:pos="680"/>
      </w:tabs>
      <w:spacing w:before="60" w:after="60"/>
      <w:ind w:left="680" w:hanging="340"/>
    </w:pPr>
  </w:style>
  <w:style w:type="paragraph" w:styleId="List3">
    <w:name w:val="List 3"/>
    <w:basedOn w:val="BodyText"/>
    <w:rsid w:val="00FD2547"/>
    <w:pPr>
      <w:tabs>
        <w:tab w:val="left" w:pos="1021"/>
      </w:tabs>
      <w:spacing w:before="60" w:after="60"/>
      <w:ind w:left="1020" w:hanging="340"/>
    </w:pPr>
  </w:style>
  <w:style w:type="paragraph" w:styleId="List4">
    <w:name w:val="List 4"/>
    <w:basedOn w:val="BodyText"/>
    <w:rsid w:val="00FD2547"/>
    <w:pPr>
      <w:tabs>
        <w:tab w:val="left" w:pos="1361"/>
      </w:tabs>
      <w:spacing w:before="60" w:after="60"/>
      <w:ind w:left="1361" w:hanging="340"/>
    </w:pPr>
  </w:style>
  <w:style w:type="paragraph" w:styleId="List5">
    <w:name w:val="List 5"/>
    <w:basedOn w:val="BodyText"/>
    <w:rsid w:val="00FD2547"/>
    <w:pPr>
      <w:tabs>
        <w:tab w:val="left" w:pos="1701"/>
      </w:tabs>
      <w:spacing w:before="60" w:after="60"/>
      <w:ind w:left="1701" w:hanging="340"/>
    </w:pPr>
  </w:style>
  <w:style w:type="paragraph" w:styleId="ListBullet3">
    <w:name w:val="List Bullet 3"/>
    <w:basedOn w:val="List3"/>
    <w:rsid w:val="00FD2547"/>
    <w:pPr>
      <w:numPr>
        <w:numId w:val="13"/>
      </w:numPr>
      <w:tabs>
        <w:tab w:val="clear" w:pos="1021"/>
      </w:tabs>
      <w:ind w:left="1037" w:hanging="357"/>
    </w:pPr>
  </w:style>
  <w:style w:type="paragraph" w:styleId="ListBullet4">
    <w:name w:val="List Bullet 4"/>
    <w:basedOn w:val="List4"/>
    <w:rsid w:val="00FD2547"/>
    <w:pPr>
      <w:numPr>
        <w:numId w:val="1"/>
      </w:numPr>
    </w:pPr>
  </w:style>
  <w:style w:type="paragraph" w:styleId="ListBullet5">
    <w:name w:val="List Bullet 5"/>
    <w:basedOn w:val="List5"/>
    <w:rsid w:val="00FD2547"/>
    <w:pPr>
      <w:numPr>
        <w:numId w:val="2"/>
      </w:numPr>
    </w:pPr>
  </w:style>
  <w:style w:type="paragraph" w:styleId="ListContinue2">
    <w:name w:val="List Continue 2"/>
    <w:basedOn w:val="List2"/>
    <w:rsid w:val="00FD2547"/>
    <w:pPr>
      <w:ind w:firstLine="0"/>
    </w:pPr>
  </w:style>
  <w:style w:type="paragraph" w:styleId="ListContinue3">
    <w:name w:val="List Continue 3"/>
    <w:basedOn w:val="List3"/>
    <w:rsid w:val="00FD2547"/>
    <w:pPr>
      <w:ind w:left="1021" w:firstLine="0"/>
    </w:pPr>
  </w:style>
  <w:style w:type="paragraph" w:styleId="ListContinue4">
    <w:name w:val="List Continue 4"/>
    <w:basedOn w:val="List4"/>
    <w:rsid w:val="00FD2547"/>
    <w:pPr>
      <w:ind w:firstLine="0"/>
    </w:pPr>
  </w:style>
  <w:style w:type="paragraph" w:styleId="ListContinue5">
    <w:name w:val="List Continue 5"/>
    <w:basedOn w:val="List5"/>
    <w:rsid w:val="00FD2547"/>
    <w:pPr>
      <w:ind w:firstLine="0"/>
    </w:pPr>
  </w:style>
  <w:style w:type="paragraph" w:styleId="ListNumber3">
    <w:name w:val="List Number 3"/>
    <w:basedOn w:val="List3"/>
    <w:rsid w:val="00FD2547"/>
    <w:pPr>
      <w:numPr>
        <w:numId w:val="3"/>
      </w:numPr>
    </w:pPr>
  </w:style>
  <w:style w:type="paragraph" w:styleId="ListNumber4">
    <w:name w:val="List Number 4"/>
    <w:basedOn w:val="List4"/>
    <w:rsid w:val="00FD2547"/>
    <w:pPr>
      <w:numPr>
        <w:numId w:val="4"/>
      </w:numPr>
    </w:pPr>
  </w:style>
  <w:style w:type="paragraph" w:styleId="ListNumber5">
    <w:name w:val="List Number 5"/>
    <w:basedOn w:val="List5"/>
    <w:rsid w:val="00FD2547"/>
    <w:pPr>
      <w:numPr>
        <w:numId w:val="5"/>
      </w:numPr>
    </w:pPr>
  </w:style>
  <w:style w:type="paragraph" w:styleId="BlockText">
    <w:name w:val="Block Text"/>
    <w:basedOn w:val="Normal"/>
    <w:rsid w:val="00FD2547"/>
    <w:pPr>
      <w:spacing w:after="120"/>
      <w:ind w:left="1440" w:right="1440"/>
    </w:pPr>
  </w:style>
  <w:style w:type="character" w:customStyle="1" w:styleId="Subscript">
    <w:name w:val="Subscript"/>
    <w:rsid w:val="00FD2547"/>
    <w:rPr>
      <w:sz w:val="16"/>
      <w:vertAlign w:val="subscript"/>
    </w:rPr>
  </w:style>
  <w:style w:type="character" w:customStyle="1" w:styleId="Superscript">
    <w:name w:val="Superscript"/>
    <w:rsid w:val="00FD2547"/>
    <w:rPr>
      <w:sz w:val="16"/>
      <w:vertAlign w:val="superscript"/>
    </w:rPr>
  </w:style>
  <w:style w:type="character" w:customStyle="1" w:styleId="Symbols">
    <w:name w:val="Symbols"/>
    <w:rsid w:val="00FD2547"/>
    <w:rPr>
      <w:rFonts w:ascii="Symbol" w:hAnsi="Symbol"/>
    </w:rPr>
  </w:style>
  <w:style w:type="character" w:customStyle="1" w:styleId="MenuOptions">
    <w:name w:val="Menu Options"/>
    <w:rsid w:val="00FD2547"/>
    <w:rPr>
      <w:rFonts w:ascii="Arial Narrow" w:hAnsi="Arial Narrow"/>
      <w:smallCaps/>
    </w:rPr>
  </w:style>
  <w:style w:type="character" w:customStyle="1" w:styleId="Buttons">
    <w:name w:val="Buttons"/>
    <w:rsid w:val="00FD2547"/>
    <w:rPr>
      <w:b/>
    </w:rPr>
  </w:style>
  <w:style w:type="character" w:customStyle="1" w:styleId="Underlined">
    <w:name w:val="Underlined"/>
    <w:rsid w:val="00FD2547"/>
    <w:rPr>
      <w:u w:val="single"/>
    </w:rPr>
  </w:style>
  <w:style w:type="paragraph" w:customStyle="1" w:styleId="TableBodyTextRight">
    <w:name w:val="Table Body Text Right"/>
    <w:basedOn w:val="TableBodyText"/>
    <w:rsid w:val="00FD2547"/>
    <w:pPr>
      <w:widowControl w:val="0"/>
      <w:autoSpaceDE w:val="0"/>
      <w:autoSpaceDN w:val="0"/>
      <w:adjustRightInd w:val="0"/>
      <w:jc w:val="right"/>
    </w:pPr>
    <w:rPr>
      <w:rFonts w:cs="Arial"/>
      <w:szCs w:val="18"/>
    </w:rPr>
  </w:style>
  <w:style w:type="paragraph" w:customStyle="1" w:styleId="CopyrightText">
    <w:name w:val="Copyright Text"/>
    <w:basedOn w:val="BodyText"/>
    <w:rsid w:val="00FD2547"/>
    <w:rPr>
      <w:sz w:val="18"/>
    </w:rPr>
  </w:style>
  <w:style w:type="paragraph" w:customStyle="1" w:styleId="BodySmallRight">
    <w:name w:val="Body Small Right"/>
    <w:basedOn w:val="BodyTextRight"/>
    <w:rsid w:val="00FD2547"/>
    <w:rPr>
      <w:sz w:val="18"/>
      <w:szCs w:val="18"/>
    </w:rPr>
  </w:style>
  <w:style w:type="paragraph" w:customStyle="1" w:styleId="MarginEdition">
    <w:name w:val="Margin Edition"/>
    <w:basedOn w:val="MarginNote"/>
    <w:rsid w:val="00FD2547"/>
    <w:pPr>
      <w:spacing w:before="0" w:after="0"/>
    </w:pPr>
    <w:rPr>
      <w:rFonts w:ascii="Times New Roman" w:hAnsi="Times New Roman"/>
      <w:color w:val="999999"/>
    </w:rPr>
  </w:style>
  <w:style w:type="paragraph" w:customStyle="1" w:styleId="Spacer">
    <w:name w:val="Spacer"/>
    <w:basedOn w:val="Normal"/>
    <w:rsid w:val="00FD2547"/>
    <w:rPr>
      <w:sz w:val="2"/>
      <w:szCs w:val="2"/>
    </w:rPr>
  </w:style>
  <w:style w:type="character" w:customStyle="1" w:styleId="Small">
    <w:name w:val="Small"/>
    <w:rsid w:val="00FD2547"/>
    <w:rPr>
      <w:sz w:val="16"/>
    </w:rPr>
  </w:style>
  <w:style w:type="paragraph" w:customStyle="1" w:styleId="WideTable">
    <w:name w:val="Wide Table"/>
    <w:basedOn w:val="Normal"/>
    <w:rsid w:val="00FD2547"/>
    <w:pPr>
      <w:ind w:left="-1418"/>
    </w:pPr>
    <w:rPr>
      <w:sz w:val="2"/>
      <w:szCs w:val="2"/>
    </w:rPr>
  </w:style>
  <w:style w:type="character" w:styleId="PageNumber">
    <w:name w:val="page number"/>
    <w:rsid w:val="00FD2547"/>
  </w:style>
  <w:style w:type="paragraph" w:styleId="Quote">
    <w:name w:val="Quote"/>
    <w:basedOn w:val="Heading1"/>
    <w:link w:val="QuoteChar"/>
    <w:qFormat/>
    <w:rsid w:val="00FD2547"/>
    <w:rPr>
      <w:b w:val="0"/>
      <w:sz w:val="72"/>
      <w:szCs w:val="72"/>
      <w:lang w:val="en-NZ"/>
    </w:rPr>
  </w:style>
  <w:style w:type="character" w:customStyle="1" w:styleId="QuoteChar">
    <w:name w:val="Quote Char"/>
    <w:link w:val="Quote"/>
    <w:rsid w:val="00FD2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547"/>
    <w:pPr>
      <w:pageBreakBefore/>
    </w:pPr>
  </w:style>
  <w:style w:type="paragraph" w:customStyle="1" w:styleId="Border">
    <w:name w:val="Border"/>
    <w:basedOn w:val="Normal"/>
    <w:qFormat/>
    <w:rsid w:val="00FD2547"/>
    <w:pPr>
      <w:pBdr>
        <w:top w:val="single" w:sz="18" w:space="1" w:color="auto"/>
      </w:pBdr>
    </w:pPr>
    <w:rPr>
      <w:rFonts w:ascii="Times New Roman" w:hAnsi="Times New Roman"/>
      <w:color w:val="FFFFFF"/>
      <w:sz w:val="2"/>
    </w:rPr>
  </w:style>
  <w:style w:type="character" w:styleId="IntenseEmphasis">
    <w:name w:val="Intense Emphasis"/>
    <w:uiPriority w:val="21"/>
    <w:qFormat/>
    <w:rsid w:val="00FD2547"/>
    <w:rPr>
      <w:b/>
      <w:bCs/>
      <w:i/>
      <w:iCs/>
      <w:color w:val="auto"/>
    </w:rPr>
  </w:style>
  <w:style w:type="paragraph" w:styleId="IntenseQuote">
    <w:name w:val="Intense Quote"/>
    <w:basedOn w:val="Normal"/>
    <w:next w:val="Normal"/>
    <w:link w:val="IntenseQuoteChar"/>
    <w:uiPriority w:val="30"/>
    <w:qFormat/>
    <w:rsid w:val="00FD25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2547"/>
    <w:rPr>
      <w:rFonts w:ascii="Courier New" w:eastAsia="Times New Roman" w:hAnsi="Courier New" w:cs="Times New Roman"/>
      <w:b/>
      <w:bCs/>
      <w:i/>
      <w:iCs/>
      <w:szCs w:val="20"/>
      <w:lang w:val="en-US" w:eastAsia="en-US"/>
    </w:rPr>
  </w:style>
  <w:style w:type="character" w:styleId="SubtleReference">
    <w:name w:val="Subtle Reference"/>
    <w:uiPriority w:val="31"/>
    <w:qFormat/>
    <w:rsid w:val="00FD2547"/>
    <w:rPr>
      <w:smallCaps/>
      <w:color w:val="auto"/>
      <w:u w:val="single"/>
    </w:rPr>
  </w:style>
  <w:style w:type="character" w:styleId="IntenseReference">
    <w:name w:val="Intense Reference"/>
    <w:uiPriority w:val="32"/>
    <w:qFormat/>
    <w:rsid w:val="00FD2547"/>
    <w:rPr>
      <w:b/>
      <w:bCs/>
      <w:smallCaps/>
      <w:color w:val="auto"/>
      <w:spacing w:val="5"/>
      <w:u w:val="single"/>
    </w:rPr>
  </w:style>
  <w:style w:type="paragraph" w:customStyle="1" w:styleId="2ColumnHeading">
    <w:name w:val="2Column Heading"/>
    <w:basedOn w:val="BodyText"/>
    <w:qFormat/>
    <w:rsid w:val="00FD2547"/>
    <w:pPr>
      <w:spacing w:after="60"/>
      <w:ind w:left="-2268"/>
    </w:pPr>
    <w:rPr>
      <w:b/>
    </w:rPr>
  </w:style>
  <w:style w:type="paragraph" w:customStyle="1" w:styleId="Heading1TOC">
    <w:name w:val="Heading1 TOC"/>
    <w:basedOn w:val="Normal"/>
    <w:qFormat/>
    <w:rsid w:val="00FD2547"/>
    <w:pPr>
      <w:spacing w:before="240" w:after="120"/>
    </w:pPr>
    <w:rPr>
      <w:rFonts w:ascii="Times New Roman" w:hAnsi="Times New Roman"/>
      <w:b/>
      <w:sz w:val="32"/>
    </w:rPr>
  </w:style>
  <w:style w:type="paragraph" w:customStyle="1" w:styleId="Heading2TOC">
    <w:name w:val="Heading2 TOC"/>
    <w:basedOn w:val="Normal"/>
    <w:qFormat/>
    <w:rsid w:val="00FD2547"/>
    <w:pPr>
      <w:spacing w:before="240" w:after="60"/>
    </w:pPr>
    <w:rPr>
      <w:rFonts w:ascii="Times New Roman" w:hAnsi="Times New Roman"/>
      <w:b/>
      <w:sz w:val="28"/>
    </w:rPr>
  </w:style>
  <w:style w:type="character" w:customStyle="1" w:styleId="Underline">
    <w:name w:val="Underline"/>
    <w:qFormat/>
    <w:rsid w:val="00FD2547"/>
    <w:rPr>
      <w:u w:val="single"/>
    </w:rPr>
  </w:style>
  <w:style w:type="character" w:customStyle="1" w:styleId="BoldandItalics">
    <w:name w:val="Bold and Italics"/>
    <w:qFormat/>
    <w:rsid w:val="00FD2547"/>
    <w:rPr>
      <w:b/>
      <w:i/>
      <w:u w:val="none"/>
    </w:rPr>
  </w:style>
  <w:style w:type="paragraph" w:styleId="BalloonText">
    <w:name w:val="Balloon Text"/>
    <w:basedOn w:val="Normal"/>
    <w:link w:val="BalloonTextChar"/>
    <w:rsid w:val="00FD2547"/>
    <w:rPr>
      <w:rFonts w:ascii="Tahoma" w:hAnsi="Tahoma" w:cs="Tahoma"/>
      <w:sz w:val="16"/>
      <w:szCs w:val="16"/>
    </w:rPr>
  </w:style>
  <w:style w:type="character" w:customStyle="1" w:styleId="BalloonTextChar">
    <w:name w:val="Balloon Text Char"/>
    <w:link w:val="BalloonText"/>
    <w:rsid w:val="00FD2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5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25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932</Words>
  <Characters>5516</Characters>
  <Application>Microsoft Office Word</Application>
  <DocSecurity>0</DocSecurity>
  <Lines>303</Lines>
  <Paragraphs>165</Paragraphs>
  <ScaleCrop>false</ScaleCrop>
  <Company>Author-it Software Corporation Ltd.</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CUSADM03A Manage a project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2012-05-26T23:27:00Z</dcterms:created>
  <dcterms:modified xsi:type="dcterms:W3CDTF">2012-05-26T23:27:00Z</dcterms:modified>
</cp:coreProperties>
</file>