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885" w:rsidP="00F87885">
      <w:pPr>
        <w:pStyle w:val="Title"/>
      </w:pPr>
      <w:r>
        <w:fldChar w:fldCharType="begin"/>
      </w:r>
      <w:r>
        <w:instrText xml:space="preserve"> TITLE   \* MERGEFORMAT </w:instrText>
      </w:r>
      <w:r>
        <w:fldChar w:fldCharType="separate"/>
      </w:r>
      <w:r>
        <w:t>CULMS506B Plan and develop activities, events and programs</w:t>
      </w:r>
      <w:r>
        <w:fldChar w:fldCharType="end"/>
      </w:r>
    </w:p>
    <w:p w:rsidR="00F87885" w:rsidP="00F87885">
      <w:pPr>
        <w:pStyle w:val="Version"/>
        <w:sectPr w:rsidSect="002776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623" w:rsidP="00277623">
      <w:pPr>
        <w:pStyle w:val="SuperHeading"/>
      </w:pPr>
      <w:r w:rsidRPr="00277623">
        <w:t>CULMS506B Plan and develop activities, events and programs</w:t>
      </w:r>
    </w:p>
    <w:p w:rsidR="00000000" w:rsidRPr="00277623" w:rsidP="00277623">
      <w:pPr>
        <w:pStyle w:val="Heading1"/>
      </w:pPr>
      <w:bookmarkStart w:id="1" w:name="O_324663"/>
      <w:bookmarkEnd w:id="1"/>
      <w:r w:rsidRPr="00277623">
        <w:t>Modification History</w:t>
      </w:r>
    </w:p>
    <w:p w:rsidR="00000000" w:rsidRPr="00277623" w:rsidP="00277623">
      <w:pPr>
        <w:pStyle w:val="BodyText"/>
      </w:pPr>
      <w:r w:rsidRPr="00277623">
        <w:t>Not applicable.</w:t>
      </w:r>
    </w:p>
    <w:p w:rsidR="00000000" w:rsidRPr="00277623" w:rsidP="00277623">
      <w:pPr>
        <w:pStyle w:val="AllowPageBreak"/>
      </w:pPr>
    </w:p>
    <w:p w:rsidR="00000000" w:rsidRPr="00277623" w:rsidP="00277623">
      <w:pPr>
        <w:pStyle w:val="Heading1"/>
      </w:pPr>
      <w:bookmarkStart w:id="2" w:name="O_324664"/>
      <w:bookmarkEnd w:id="2"/>
      <w:r w:rsidRPr="00277623">
        <w:t>Unit Descriptor</w:t>
      </w:r>
    </w:p>
    <w:p w:rsidR="00000000" w:rsidRPr="00277623" w:rsidP="00277623">
      <w:pPr>
        <w:pStyle w:val="BodyText"/>
      </w:pPr>
      <w:r w:rsidRPr="00277623">
        <w:t xml:space="preserve">This unit describes the skills and knowledge required to plan and develop activities, events or programs for </w:t>
      </w:r>
      <w:r w:rsidRPr="00277623">
        <w:t>different customer groups. In a museum and library context, education will often be a key focus of activities.  Skills for the actual delivery of activities, events or programs are found in the unit CULM406B - Deliver information, activities and events.</w:t>
      </w:r>
    </w:p>
    <w:p w:rsidR="00000000" w:rsidRPr="00277623" w:rsidP="00277623">
      <w:pPr>
        <w:pStyle w:val="BodyText"/>
      </w:pPr>
      <w:r w:rsidRPr="00277623">
        <w:t>Th</w:t>
      </w:r>
      <w:r w:rsidRPr="00277623">
        <w:t xml:space="preserve">is unit is equivalent to unit THTPPD05B - Plan and develop interpretive activities, in the Tourism Training Package.  </w:t>
      </w:r>
    </w:p>
    <w:p w:rsidR="00000000" w:rsidRPr="00277623" w:rsidP="00277623">
      <w:pPr>
        <w:pStyle w:val="BodyText"/>
      </w:pPr>
      <w:r w:rsidRPr="00277623">
        <w:t>This unit describes the skills and knowledge required to plan and develop activities, events or programs for different customer groups. I</w:t>
      </w:r>
      <w:r w:rsidRPr="00277623">
        <w:t>n a museum and library context, education will often be a key focus of activities.  Skills for the actual delivery of activities, events or programs are found in the unit CULM406B - Deliver information, activities and events.</w:t>
      </w:r>
    </w:p>
    <w:p w:rsidR="00000000" w:rsidRPr="00277623" w:rsidP="00277623">
      <w:pPr>
        <w:pStyle w:val="BodyText"/>
      </w:pPr>
      <w:r w:rsidRPr="00277623">
        <w:t>This unit is equivalent to uni</w:t>
      </w:r>
      <w:r w:rsidRPr="00277623">
        <w:t xml:space="preserve">t THTPPD05B - Plan and develop interpretive activities, in the Tourism Training Package.  </w:t>
      </w:r>
    </w:p>
    <w:p w:rsidR="00000000" w:rsidRPr="00277623" w:rsidP="00277623">
      <w:pPr>
        <w:pStyle w:val="AllowPageBreak"/>
      </w:pPr>
    </w:p>
    <w:p w:rsidR="00000000" w:rsidRPr="00277623" w:rsidP="00277623">
      <w:pPr>
        <w:pStyle w:val="Heading1"/>
      </w:pPr>
      <w:bookmarkStart w:id="3" w:name="O_324662"/>
      <w:bookmarkEnd w:id="3"/>
      <w:r w:rsidRPr="00277623">
        <w:t>Application of the Unit</w:t>
      </w:r>
    </w:p>
    <w:p w:rsidR="00000000" w:rsidRPr="00277623" w:rsidP="00277623">
      <w:pPr>
        <w:pStyle w:val="BodyText"/>
      </w:pPr>
      <w:r w:rsidRPr="00277623">
        <w:t>Not applicable.</w:t>
      </w:r>
    </w:p>
    <w:p w:rsidR="00000000" w:rsidRPr="00277623" w:rsidP="00277623">
      <w:pPr>
        <w:pStyle w:val="AllowPageBreak"/>
      </w:pPr>
    </w:p>
    <w:p w:rsidR="00000000" w:rsidRPr="00277623" w:rsidP="00277623">
      <w:pPr>
        <w:pStyle w:val="Heading1"/>
      </w:pPr>
      <w:bookmarkStart w:id="4" w:name="O_324661"/>
      <w:bookmarkEnd w:id="4"/>
      <w:r w:rsidRPr="00277623">
        <w:t>Licensing/Regulatory Information</w:t>
      </w:r>
    </w:p>
    <w:p w:rsidR="00000000" w:rsidRPr="00277623" w:rsidP="00277623">
      <w:pPr>
        <w:pStyle w:val="BodyText"/>
      </w:pPr>
      <w:r w:rsidRPr="00277623">
        <w:t>Not applicable.</w:t>
      </w:r>
    </w:p>
    <w:p w:rsidR="00000000" w:rsidRPr="00277623" w:rsidP="00277623">
      <w:pPr>
        <w:pStyle w:val="AllowPageBreak"/>
      </w:pPr>
    </w:p>
    <w:p w:rsidR="00000000" w:rsidRPr="00277623" w:rsidP="00277623">
      <w:pPr>
        <w:pStyle w:val="Heading1"/>
      </w:pPr>
      <w:bookmarkStart w:id="5" w:name="O_324660"/>
      <w:bookmarkEnd w:id="5"/>
      <w:r w:rsidRPr="00277623">
        <w:t>Pre-Requisites</w:t>
      </w:r>
    </w:p>
    <w:p w:rsidR="00000000" w:rsidRPr="00277623" w:rsidP="00277623">
      <w:pPr>
        <w:pStyle w:val="BodyText"/>
      </w:pPr>
      <w:r w:rsidRPr="00277623">
        <w:t>Not applicable.</w:t>
      </w:r>
    </w:p>
    <w:p w:rsidR="00000000" w:rsidRPr="00277623" w:rsidP="00277623">
      <w:pPr>
        <w:pStyle w:val="AllowPageBreak"/>
      </w:pPr>
    </w:p>
    <w:p w:rsidR="00000000" w:rsidRPr="00277623" w:rsidP="00277623">
      <w:pPr>
        <w:pStyle w:val="Heading1"/>
      </w:pPr>
      <w:bookmarkStart w:id="6" w:name="O_324665"/>
      <w:bookmarkEnd w:id="6"/>
      <w:r w:rsidRPr="00277623">
        <w:t>Employability Skills Information</w:t>
      </w:r>
    </w:p>
    <w:p w:rsidR="00000000" w:rsidRPr="00277623" w:rsidP="00277623">
      <w:pPr>
        <w:pStyle w:val="BodyText"/>
      </w:pPr>
      <w:r w:rsidRPr="00277623">
        <w:t>Not applicable.</w:t>
      </w:r>
    </w:p>
    <w:p w:rsidR="00000000" w:rsidRPr="00277623" w:rsidP="00277623">
      <w:pPr>
        <w:pStyle w:val="AllowPageBreak"/>
      </w:pPr>
    </w:p>
    <w:p w:rsidR="00000000" w:rsidRPr="00277623" w:rsidP="00277623">
      <w:pPr>
        <w:pStyle w:val="Heading1"/>
      </w:pPr>
      <w:bookmarkStart w:id="7" w:name="O_324654"/>
      <w:bookmarkEnd w:id="7"/>
      <w:r w:rsidRPr="00277623">
        <w:t>Elements and Performance Criteria Pre-Content</w:t>
      </w:r>
    </w:p>
    <w:p w:rsidR="00000000" w:rsidRPr="00277623" w:rsidP="00277623">
      <w:pPr>
        <w:pStyle w:val="BodyText"/>
      </w:pPr>
      <w:r w:rsidRPr="00277623">
        <w:t>Not applicable.</w:t>
      </w:r>
    </w:p>
    <w:p w:rsidR="00000000" w:rsidRPr="00277623" w:rsidP="00277623">
      <w:pPr>
        <w:pStyle w:val="AllowPageBreak"/>
      </w:pPr>
    </w:p>
    <w:p w:rsidR="00000000" w:rsidRPr="00277623" w:rsidP="00277623">
      <w:pPr>
        <w:pStyle w:val="Heading1"/>
      </w:pPr>
      <w:bookmarkStart w:id="8" w:name="O_324659"/>
      <w:bookmarkEnd w:id="8"/>
      <w:r w:rsidRPr="0027762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8788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rPr>
                <w:rStyle w:val="SpecialBold"/>
              </w:rPr>
              <w:t>Elements and Performance Criteria</w:t>
            </w:r>
          </w:p>
        </w:tc>
      </w:tr>
      <w:tr w:rsidTr="00F8788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77623" w:rsidP="00277623">
            <w:pPr>
              <w:pStyle w:val="BodyText"/>
            </w:pPr>
            <w:r w:rsidRPr="0027762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rPr>
                <w:rStyle w:val="SpecialBold"/>
              </w:rPr>
              <w:t>Performance Criteria</w:t>
            </w:r>
          </w:p>
        </w:tc>
      </w:tr>
      <w:tr w:rsidTr="00F878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1</w:t>
            </w:r>
          </w:p>
        </w:tc>
        <w:tc>
          <w:tcPr>
            <w:tcW w:w="30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Establish need and scope of activities, events or programs</w:t>
            </w: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1.1</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Identify and develop programs which meet current/future organisational priorities and policies and which contribute to sustainable museum practice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1.2</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Assess program activities in the context of the whole institution, where no overall program strategy exists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1.3</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Evaluate external influences on program development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1.4</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Identify the need for the activity/event/program based on customer needs, current development initiatives and wider community needs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1.5</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Establish educational, interpretive and commercial objectives of the activity in consultation with appropriate stake</w:t>
            </w:r>
            <w:r w:rsidRPr="00277623">
              <w:t xml:space="preserve">holders  </w:t>
            </w:r>
          </w:p>
        </w:tc>
      </w:tr>
      <w:tr w:rsidTr="00F878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2</w:t>
            </w:r>
          </w:p>
        </w:tc>
        <w:tc>
          <w:tcPr>
            <w:tcW w:w="30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Develop concepts for activities, events or programs</w:t>
            </w: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2.1</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Undertake appropriate research and develop appropriate storylines and/or interpretive messages/themes accordingly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2.2</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Integrate appropriate cultural and environmental protocols into concept development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2.3</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Identify and utilise the service of other specialists as required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2.4</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Ensure the activity, event or program is physically and technically feasible within existi</w:t>
            </w:r>
            <w:r w:rsidRPr="00277623">
              <w:t xml:space="preserve">ng resource constraints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2.5</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Present a proposal for approval to relevant personnel in accordance with the organisation's policies and procedures </w:t>
            </w:r>
          </w:p>
        </w:tc>
      </w:tr>
      <w:tr w:rsidTr="00F878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3</w:t>
            </w:r>
          </w:p>
        </w:tc>
        <w:tc>
          <w:tcPr>
            <w:tcW w:w="30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Plan resource requirements</w:t>
            </w: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3.1</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Specify and obtain the resources required to complete each aspect of the activity, event or program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3.2</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Clearly identify and agree ON timeframes for the preparation of the activity, event or program with </w:t>
            </w:r>
            <w:r w:rsidRPr="00277623">
              <w:t xml:space="preserve">all relevant parties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3.3</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Identify the effect of the activity, event or program on other activities and people, and take appropriate steps to coordinate activities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3.4</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Confirm that facilities are capable of delivering activities to the specified range of users and provide a sui</w:t>
            </w:r>
            <w:r w:rsidRPr="00277623">
              <w:t xml:space="preserve">table and safe environment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3.5</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Ensure resources to operate the facilities are available and suitable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3.6</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Undertake a risk audit for the activity and incorporate relevant issues into activity development in accordance with regulations and organisati</w:t>
            </w:r>
            <w:r w:rsidRPr="00277623">
              <w:t xml:space="preserve">onal procedures </w:t>
            </w:r>
          </w:p>
        </w:tc>
      </w:tr>
      <w:tr w:rsidTr="00F878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4</w:t>
            </w:r>
          </w:p>
        </w:tc>
        <w:tc>
          <w:tcPr>
            <w:tcW w:w="30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Develop support materials</w:t>
            </w: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4.1</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Identify existing information materials and assess their suitability to the activity, event or program and audience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4.2</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Develop information materials to suit the purp</w:t>
            </w:r>
            <w:r w:rsidRPr="00277623">
              <w:t xml:space="preserve">ose of the activity, event or program and the requirements of users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4.3</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Ensure information materials contain valid and reliable information and appropriate interpretations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4.4</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Develop information materials within resource and time constraints and ensure accessibility </w:t>
            </w:r>
          </w:p>
        </w:tc>
      </w:tr>
      <w:tr w:rsidTr="00F878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5</w:t>
            </w:r>
          </w:p>
        </w:tc>
        <w:tc>
          <w:tcPr>
            <w:tcW w:w="3000" w:type="dxa"/>
            <w:vMerge w:val="restart"/>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Evaluate activity, event or program</w:t>
            </w: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5.1</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Obtain formal and informal feedback from customers and colleagues during piloting or conduct of the activity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5.2</w:t>
            </w:r>
          </w:p>
        </w:tc>
        <w:tc>
          <w:tcPr>
            <w:tcW w:w="51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 xml:space="preserve">Modify activity according to feedback received or use feedback to inform future development  </w:t>
            </w:r>
          </w:p>
        </w:tc>
      </w:tr>
      <w:tr w:rsidTr="00F878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7623">
            <w:pPr>
              <w:pStyle w:val="BodyText"/>
              <w:rPr>
                <w:lang w:val="en-NZ"/>
              </w:rPr>
            </w:pPr>
            <w:r w:rsidRPr="00277623">
              <w:t>5.3</w:t>
            </w:r>
          </w:p>
        </w:tc>
        <w:tc>
          <w:tcPr>
            <w:tcW w:w="5100" w:type="dxa"/>
            <w:tcBorders>
              <w:top w:val="nil"/>
              <w:left w:val="nil"/>
              <w:bottom w:val="nil"/>
              <w:right w:val="nil"/>
            </w:tcBorders>
            <w:tcMar>
              <w:top w:w="0" w:type="dxa"/>
              <w:left w:w="62" w:type="dxa"/>
              <w:bottom w:w="0" w:type="dxa"/>
              <w:right w:w="62" w:type="dxa"/>
            </w:tcMar>
          </w:tcPr>
          <w:p w:rsidR="00000000" w:rsidRPr="00277623" w:rsidP="00277623">
            <w:pPr>
              <w:pStyle w:val="BodyText"/>
            </w:pPr>
            <w:r w:rsidRPr="00277623">
              <w:t xml:space="preserve">Establish and implement ongoing review mechanisms to ensure continuous improvement of the activity where appropriate </w:t>
            </w:r>
          </w:p>
        </w:tc>
      </w:tr>
    </w:tbl>
    <w:p w:rsidR="00000000" w:rsidRPr="00277623" w:rsidP="00277623">
      <w:pPr>
        <w:pStyle w:val="BodyText"/>
      </w:pPr>
    </w:p>
    <w:p w:rsidR="00000000" w:rsidRPr="00277623" w:rsidP="00277623">
      <w:pPr>
        <w:pStyle w:val="AllowPageBreak"/>
      </w:pPr>
    </w:p>
    <w:p w:rsidR="00000000" w:rsidRPr="00277623" w:rsidP="00277623">
      <w:pPr>
        <w:pStyle w:val="Heading1"/>
      </w:pPr>
      <w:bookmarkStart w:id="9" w:name="O_324658"/>
      <w:bookmarkEnd w:id="9"/>
      <w:r w:rsidRPr="00277623">
        <w:t>Required Skills an</w:t>
      </w:r>
      <w:r w:rsidRPr="00277623">
        <w:t>d Knowledge</w:t>
      </w:r>
    </w:p>
    <w:p w:rsidR="00000000" w:rsidRPr="00277623" w:rsidP="00277623">
      <w:pPr>
        <w:pStyle w:val="BodyText"/>
      </w:pPr>
      <w:r w:rsidRPr="00277623">
        <w:t>Not applicable.</w:t>
      </w:r>
    </w:p>
    <w:p w:rsidR="00000000" w:rsidRPr="00277623" w:rsidP="00277623">
      <w:pPr>
        <w:pStyle w:val="AllowPageBreak"/>
      </w:pPr>
    </w:p>
    <w:p w:rsidR="00000000" w:rsidRPr="00277623" w:rsidP="00277623">
      <w:pPr>
        <w:pStyle w:val="Heading1"/>
      </w:pPr>
      <w:bookmarkStart w:id="10" w:name="O_324657"/>
      <w:bookmarkEnd w:id="10"/>
      <w:r w:rsidRPr="00277623">
        <w:t>Evidence Guide</w:t>
      </w:r>
    </w:p>
    <w:p w:rsidR="00000000" w:rsidRPr="00277623" w:rsidP="00277623">
      <w:pPr>
        <w:pStyle w:val="BodyText"/>
      </w:pPr>
      <w:r w:rsidRPr="00277623">
        <w:t>The Evidence Guide describes the underpinning knowledge and skills that must be demonstrated to prove competence.  It is essential for assessment and must be read in conjunction with the performan</w:t>
      </w:r>
      <w:r w:rsidRPr="00277623">
        <w:t>ce criteria, the Range Statement and the Assessment Guidelines of the relevant Training Package.</w:t>
      </w:r>
    </w:p>
    <w:p w:rsidR="00000000" w:rsidRPr="00277623" w:rsidP="00277623">
      <w:pPr>
        <w:pStyle w:val="BodyText"/>
      </w:pPr>
      <w:r w:rsidRPr="00277623">
        <w:rPr>
          <w:rStyle w:val="SpecialBold"/>
        </w:rPr>
        <w:t>Critical aspects of evidence required to demonstrate competency in this unit</w:t>
      </w:r>
    </w:p>
    <w:p w:rsidR="00000000" w:rsidRPr="00277623" w:rsidP="00277623">
      <w:pPr>
        <w:pStyle w:val="BodyText"/>
      </w:pPr>
      <w:r w:rsidRPr="00277623">
        <w:t>The following evidence is critical to the judgement of competence in this unit:</w:t>
      </w:r>
    </w:p>
    <w:p w:rsidR="00000000" w:rsidRPr="00277623" w:rsidP="00277623">
      <w:pPr>
        <w:pStyle w:val="BodyText"/>
      </w:pPr>
      <w:r w:rsidRPr="00277623">
        <w:t xml:space="preserve">  </w:t>
      </w:r>
      <w:r w:rsidRPr="00277623">
        <w:t>ability to apply the research, development and evaluation process to an activity, event or program</w:t>
      </w:r>
    </w:p>
    <w:p w:rsidR="00000000" w:rsidRPr="00277623" w:rsidP="00277623">
      <w:pPr>
        <w:pStyle w:val="BodyText"/>
      </w:pPr>
      <w:r w:rsidRPr="00277623">
        <w:t xml:space="preserve">  detailed knowledge of subject matter and ability to apply that knowledge to the development of an activity or program that meets the needs of the particula</w:t>
      </w:r>
      <w:r w:rsidRPr="00277623">
        <w:t>r customer group</w:t>
      </w:r>
    </w:p>
    <w:p w:rsidR="00000000" w:rsidRPr="00277623" w:rsidP="00277623">
      <w:pPr>
        <w:pStyle w:val="BodyText"/>
      </w:pPr>
      <w:r w:rsidRPr="00277623">
        <w:rPr>
          <w:rStyle w:val="SpecialBold"/>
        </w:rPr>
        <w:t>Context of assessment and consistency of performance</w:t>
      </w:r>
    </w:p>
    <w:p w:rsidR="00000000" w:rsidRPr="00277623" w:rsidP="00277623">
      <w:pPr>
        <w:pStyle w:val="BodyText"/>
      </w:pPr>
      <w:r w:rsidRPr="00277623">
        <w:t>The assessment context must provide for:</w:t>
      </w:r>
    </w:p>
    <w:p w:rsidR="00000000" w:rsidRPr="00277623" w:rsidP="00277623">
      <w:pPr>
        <w:pStyle w:val="BodyText"/>
      </w:pPr>
      <w:r w:rsidRPr="00277623">
        <w:t xml:space="preserve">  assessment conducted over a period of time to allow the candidate to develop, pilot and evaluate the activity</w:t>
      </w:r>
    </w:p>
    <w:p w:rsidR="00000000" w:rsidRPr="00277623" w:rsidP="00277623">
      <w:pPr>
        <w:pStyle w:val="BodyText"/>
      </w:pPr>
      <w:r w:rsidRPr="00277623">
        <w:t xml:space="preserve">  integration of workplace-realistic constraints for the development process, eg budget, space limitations, other resource constraints</w:t>
      </w:r>
    </w:p>
    <w:p w:rsidR="00000000" w:rsidRPr="00277623" w:rsidP="00277623">
      <w:pPr>
        <w:pStyle w:val="BodyText"/>
      </w:pPr>
      <w:r w:rsidRPr="00277623">
        <w:rPr>
          <w:rStyle w:val="SpecialBold"/>
        </w:rPr>
        <w:t>Relationships to other units</w:t>
      </w:r>
    </w:p>
    <w:p w:rsidR="00000000" w:rsidRPr="00277623" w:rsidP="00277623">
      <w:pPr>
        <w:pStyle w:val="BodyText"/>
      </w:pPr>
      <w:r w:rsidRPr="00277623">
        <w:t>This unit has strong linkages to other Public Programs units and to the guiding and interpre</w:t>
      </w:r>
      <w:r w:rsidRPr="00277623">
        <w:t>tive units in the Tourism Training Package.  Combined assessment and/or training with those units may be appropriate, for example:</w:t>
      </w:r>
    </w:p>
    <w:p w:rsidR="00000000" w:rsidRPr="00277623" w:rsidP="00277623">
      <w:pPr>
        <w:pStyle w:val="BodyText"/>
      </w:pPr>
      <w:r w:rsidRPr="00277623">
        <w:t xml:space="preserve">  THTFTG14A - Prepare specialised interpretive content (cultural/heritage environments)</w:t>
      </w:r>
    </w:p>
    <w:p w:rsidR="00000000" w:rsidRPr="00277623" w:rsidP="00277623">
      <w:pPr>
        <w:pStyle w:val="BodyText"/>
      </w:pPr>
      <w:r w:rsidRPr="00277623">
        <w:t xml:space="preserve">  CULMS004A - Integrate knowledge of </w:t>
      </w:r>
      <w:r w:rsidRPr="00277623">
        <w:t>education and learning into museum activities</w:t>
      </w:r>
    </w:p>
    <w:p w:rsidR="00000000" w:rsidRPr="00277623" w:rsidP="00277623">
      <w:pPr>
        <w:pStyle w:val="BodyText"/>
      </w:pPr>
      <w:r w:rsidRPr="00277623">
        <w:t xml:space="preserve">  Other Exhibition units</w:t>
      </w:r>
    </w:p>
    <w:p w:rsidR="00000000" w:rsidRPr="00277623" w:rsidP="00277623">
      <w:pPr>
        <w:pStyle w:val="BodyText"/>
      </w:pPr>
      <w:r w:rsidRPr="00277623">
        <w:rPr>
          <w:rStyle w:val="SpecialBold"/>
        </w:rPr>
        <w:t>Method of assessment</w:t>
      </w:r>
    </w:p>
    <w:p w:rsidR="00000000" w:rsidRPr="00277623" w:rsidP="00277623">
      <w:pPr>
        <w:pStyle w:val="BodyText"/>
      </w:pPr>
      <w:r w:rsidRPr="00277623">
        <w:t>Assessment may incorporate a range of methods to assess performance and the application of essential underpinning knowledge, and might include:</w:t>
      </w:r>
    </w:p>
    <w:p w:rsidR="00000000" w:rsidRPr="00277623" w:rsidP="00277623">
      <w:pPr>
        <w:pStyle w:val="BodyText"/>
      </w:pPr>
      <w:r w:rsidRPr="00277623">
        <w:t xml:space="preserve">  project to develop</w:t>
      </w:r>
      <w:r w:rsidRPr="00277623">
        <w:t xml:space="preserve"> and evaluate an activity, program or event for a nominated customer group/organisation</w:t>
      </w:r>
    </w:p>
    <w:p w:rsidR="00000000" w:rsidRPr="00277623" w:rsidP="00277623">
      <w:pPr>
        <w:pStyle w:val="BodyText"/>
      </w:pPr>
      <w:r w:rsidRPr="00277623">
        <w:t xml:space="preserve">  oral or written questioning to assess knowledge of development processes</w:t>
      </w:r>
    </w:p>
    <w:p w:rsidR="00000000" w:rsidRPr="00277623" w:rsidP="00277623">
      <w:pPr>
        <w:pStyle w:val="BodyText"/>
      </w:pPr>
      <w:r w:rsidRPr="00277623">
        <w:t xml:space="preserve">  review of portfolios of evidence and third party workplace reports of on-the-job performanc</w:t>
      </w:r>
      <w:r w:rsidRPr="00277623">
        <w:t>e by the candidate</w:t>
      </w:r>
    </w:p>
    <w:p w:rsidR="00000000" w:rsidRPr="00277623" w:rsidP="00277623">
      <w:pPr>
        <w:pStyle w:val="BodyText"/>
      </w:pPr>
      <w:r w:rsidRPr="00277623">
        <w:t>Assessment methods should closely reflect workplace demands and the needs of particular groups [e.g. people with disabilities, and people who may have literacy or numeracy difficulties such as speakers of languages other than English, re</w:t>
      </w:r>
      <w:r w:rsidRPr="00277623">
        <w:t>mote communities and those with interrupted schooling].</w:t>
      </w:r>
    </w:p>
    <w:p w:rsidR="00000000" w:rsidRPr="00277623" w:rsidP="00277623">
      <w:pPr>
        <w:pStyle w:val="BodyText"/>
      </w:pPr>
      <w:r w:rsidRPr="00277623">
        <w:rPr>
          <w:rStyle w:val="SpecialBold"/>
        </w:rPr>
        <w:t>Essential skills and knowledge</w:t>
      </w:r>
    </w:p>
    <w:p w:rsidR="00000000" w:rsidRPr="00277623" w:rsidP="00277623">
      <w:pPr>
        <w:pStyle w:val="BodyText"/>
      </w:pPr>
      <w:r w:rsidRPr="00277623">
        <w:t>Assessment must include evidence of the following knowledge and skills:</w:t>
      </w:r>
    </w:p>
    <w:p w:rsidR="00000000" w:rsidRPr="00277623" w:rsidP="00277623">
      <w:pPr>
        <w:pStyle w:val="BodyText"/>
      </w:pPr>
      <w:r w:rsidRPr="00277623">
        <w:t xml:space="preserve">  subject matter around which the activity, program or event is developed</w:t>
      </w:r>
    </w:p>
    <w:p w:rsidR="00000000" w:rsidRPr="00277623" w:rsidP="00277623">
      <w:pPr>
        <w:pStyle w:val="BodyText"/>
      </w:pPr>
      <w:r w:rsidRPr="00277623">
        <w:t xml:space="preserve">  features of typical p</w:t>
      </w:r>
      <w:r w:rsidRPr="00277623">
        <w:t>olicies, procedures and practices relating to the provision of public activities, events and programs</w:t>
      </w:r>
    </w:p>
    <w:p w:rsidR="00000000" w:rsidRPr="00277623" w:rsidP="00277623">
      <w:pPr>
        <w:pStyle w:val="BodyText"/>
      </w:pPr>
      <w:r w:rsidRPr="00277623">
        <w:t xml:space="preserve">  concept of sustainable museum practice and its relevance to the development of public programs</w:t>
      </w:r>
    </w:p>
    <w:p w:rsidR="00000000" w:rsidRPr="00277623" w:rsidP="00277623">
      <w:pPr>
        <w:pStyle w:val="BodyText"/>
      </w:pPr>
      <w:r w:rsidRPr="00277623">
        <w:t xml:space="preserve">  sources of advice and specialist assistance for activit</w:t>
      </w:r>
      <w:r w:rsidRPr="00277623">
        <w:t>y development</w:t>
      </w:r>
    </w:p>
    <w:p w:rsidR="00000000" w:rsidRPr="00277623" w:rsidP="00277623">
      <w:pPr>
        <w:pStyle w:val="BodyText"/>
      </w:pPr>
      <w:r w:rsidRPr="00277623">
        <w:t xml:space="preserve">  planning and scheduling for activity, event or program</w:t>
      </w:r>
    </w:p>
    <w:p w:rsidR="00000000" w:rsidRPr="00277623" w:rsidP="00277623">
      <w:pPr>
        <w:pStyle w:val="BodyText"/>
      </w:pPr>
      <w:r w:rsidRPr="00277623">
        <w:t xml:space="preserve">  interpretation techniques suitable for a wide range of audiences</w:t>
      </w:r>
    </w:p>
    <w:p w:rsidR="00000000" w:rsidRPr="00277623" w:rsidP="00277623">
      <w:pPr>
        <w:pStyle w:val="BodyText"/>
      </w:pPr>
      <w:r w:rsidRPr="00277623">
        <w:t xml:space="preserve">  relevant resources for planning, promoting, delivering and evaluating activity, event or program</w:t>
      </w:r>
    </w:p>
    <w:p w:rsidR="00000000" w:rsidRPr="00277623" w:rsidP="00277623">
      <w:pPr>
        <w:pStyle w:val="BodyText"/>
      </w:pPr>
      <w:r w:rsidRPr="00277623">
        <w:t xml:space="preserve">  cultural protocol</w:t>
      </w:r>
      <w:r w:rsidRPr="00277623">
        <w:t>s to be observed in developing programs, including those relating to Aboriginal or Torres Strait Islander contexts</w:t>
      </w:r>
    </w:p>
    <w:p w:rsidR="00000000" w:rsidRPr="00277623" w:rsidP="00277623">
      <w:pPr>
        <w:pStyle w:val="BodyText"/>
      </w:pPr>
      <w:r w:rsidRPr="00277623">
        <w:t xml:space="preserve">  copyright, moral rights and intellectual property issues and legislation that impact on the development of activities, including those rele</w:t>
      </w:r>
      <w:r w:rsidRPr="00277623">
        <w:t>vant to Indigenous cultures</w:t>
      </w:r>
    </w:p>
    <w:p w:rsidR="00000000" w:rsidRPr="00277623" w:rsidP="00277623">
      <w:pPr>
        <w:pStyle w:val="BodyText"/>
      </w:pPr>
      <w:r w:rsidRPr="00277623">
        <w:t xml:space="preserve">  other relevant legislation including Child Protection and Trade Practices</w:t>
      </w:r>
    </w:p>
    <w:p w:rsidR="00000000" w:rsidRPr="00277623" w:rsidP="00277623">
      <w:pPr>
        <w:pStyle w:val="BodyText"/>
      </w:pPr>
      <w:r w:rsidRPr="00277623">
        <w:t xml:space="preserve">  literacy skills sufficient to develop varied and complex support materials </w:t>
      </w:r>
    </w:p>
    <w:p w:rsidR="00000000" w:rsidRPr="00277623" w:rsidP="00277623">
      <w:pPr>
        <w:pStyle w:val="BodyText"/>
      </w:pPr>
      <w:r w:rsidRPr="00277623">
        <w:t xml:space="preserve">  numeracy skills sufficient to estimate costs and work with budgets</w:t>
      </w:r>
    </w:p>
    <w:p w:rsidR="00000000" w:rsidRPr="00277623" w:rsidP="00277623">
      <w:pPr>
        <w:pStyle w:val="BodyText"/>
      </w:pPr>
      <w:r w:rsidRPr="00277623">
        <w:rPr>
          <w:rStyle w:val="SpecialBold"/>
        </w:rPr>
        <w:t>Speci</w:t>
      </w:r>
      <w:r w:rsidRPr="00277623">
        <w:rPr>
          <w:rStyle w:val="SpecialBold"/>
        </w:rPr>
        <w:t>fic resource requirements</w:t>
      </w:r>
    </w:p>
    <w:p w:rsidR="00000000" w:rsidRPr="00277623" w:rsidP="00277623">
      <w:pPr>
        <w:pStyle w:val="BodyText"/>
      </w:pPr>
      <w:r w:rsidRPr="00277623">
        <w:t>Assessment of this unit requires access to:</w:t>
      </w:r>
    </w:p>
    <w:p w:rsidR="00000000" w:rsidRPr="00277623" w:rsidP="00277623">
      <w:pPr>
        <w:pStyle w:val="BodyText"/>
      </w:pPr>
      <w:r w:rsidRPr="00277623">
        <w:t xml:space="preserve">  relevant organisational documentation</w:t>
      </w:r>
    </w:p>
    <w:p w:rsidR="00000000" w:rsidRPr="00277623" w:rsidP="00277623">
      <w:pPr>
        <w:pStyle w:val="BodyText"/>
      </w:pPr>
      <w:r w:rsidRPr="00277623">
        <w:t xml:space="preserve">  equipment and resources relevant to the activity, program or event</w:t>
      </w:r>
    </w:p>
    <w:p w:rsidR="00000000" w:rsidRPr="00277623" w:rsidP="00277623">
      <w:pPr>
        <w:pStyle w:val="BodyText"/>
      </w:pPr>
      <w:r w:rsidRPr="00277623">
        <w:rPr>
          <w:rStyle w:val="SpecialBold"/>
        </w:rPr>
        <w:t>Generic employability skills</w:t>
      </w:r>
    </w:p>
    <w:p w:rsidR="00000000" w:rsidRPr="00277623" w:rsidP="00277623">
      <w:pPr>
        <w:pStyle w:val="BodyText"/>
      </w:pPr>
      <w:r w:rsidRPr="00277623">
        <w:t>The seven key competencies represent generic skills considered for effective work participation.  The bracketed numbering against each of the key competencies indicates the performance level required in this unit.</w:t>
      </w:r>
    </w:p>
    <w:p w:rsidR="00000000" w:rsidRPr="00277623" w:rsidP="00277623">
      <w:pPr>
        <w:pStyle w:val="BodyText"/>
      </w:pPr>
      <w:r w:rsidRPr="00277623">
        <w:t>Level (1) represents the competence to und</w:t>
      </w:r>
      <w:r w:rsidRPr="00277623">
        <w:t>ertake tasks effectively</w:t>
      </w:r>
    </w:p>
    <w:p w:rsidR="00000000" w:rsidRPr="00277623" w:rsidP="00277623">
      <w:pPr>
        <w:pStyle w:val="BodyText"/>
      </w:pPr>
      <w:r w:rsidRPr="00277623">
        <w:t>Level (2) represents the competence to manage tasks</w:t>
      </w:r>
    </w:p>
    <w:p w:rsidR="00000000" w:rsidRPr="00277623" w:rsidP="00277623">
      <w:pPr>
        <w:pStyle w:val="BodyText"/>
      </w:pPr>
      <w:r w:rsidRPr="00277623">
        <w:t>Level (3) represents the competence to use concepts for evaluating and reshaping tasks.</w:t>
      </w:r>
    </w:p>
    <w:p w:rsidR="00000000" w:rsidRPr="00277623" w:rsidP="00277623">
      <w:pPr>
        <w:pStyle w:val="BodyText"/>
      </w:pPr>
      <w:r w:rsidRPr="00277623">
        <w:rPr>
          <w:rStyle w:val="SpecialBold"/>
        </w:rPr>
        <w:t>How can communication of ideas and information be applied</w:t>
      </w:r>
      <w:r w:rsidRPr="00277623">
        <w:t>? - (</w:t>
      </w:r>
      <w:r w:rsidRPr="00277623">
        <w:rPr>
          <w:rStyle w:val="SpecialBold"/>
        </w:rPr>
        <w:t>3</w:t>
      </w:r>
      <w:r w:rsidRPr="00277623">
        <w:t>)</w:t>
      </w:r>
    </w:p>
    <w:p w:rsidR="00000000" w:rsidRPr="00277623" w:rsidP="00277623">
      <w:pPr>
        <w:pStyle w:val="BodyText"/>
      </w:pPr>
      <w:r w:rsidRPr="00277623">
        <w:t xml:space="preserve">  Developing interpretive </w:t>
      </w:r>
      <w:r w:rsidRPr="00277623">
        <w:t>themes and messages</w:t>
      </w:r>
    </w:p>
    <w:p w:rsidR="00000000" w:rsidRPr="00277623" w:rsidP="00277623">
      <w:pPr>
        <w:pStyle w:val="BodyText"/>
      </w:pPr>
      <w:r w:rsidRPr="00277623">
        <w:rPr>
          <w:rStyle w:val="SpecialBold"/>
        </w:rPr>
        <w:t>How can information be collected</w:t>
      </w:r>
      <w:r w:rsidRPr="00277623">
        <w:t xml:space="preserve">, </w:t>
      </w:r>
      <w:r w:rsidRPr="00277623">
        <w:rPr>
          <w:rStyle w:val="SpecialBold"/>
        </w:rPr>
        <w:t>analysed and organised</w:t>
      </w:r>
      <w:r w:rsidRPr="00277623">
        <w:t>? - (</w:t>
      </w:r>
      <w:r w:rsidRPr="00277623">
        <w:rPr>
          <w:rStyle w:val="SpecialBold"/>
        </w:rPr>
        <w:t>3</w:t>
      </w:r>
      <w:r w:rsidRPr="00277623">
        <w:t>)</w:t>
      </w:r>
    </w:p>
    <w:p w:rsidR="00000000" w:rsidRPr="00277623" w:rsidP="00277623">
      <w:pPr>
        <w:pStyle w:val="BodyText"/>
      </w:pPr>
      <w:r w:rsidRPr="00277623">
        <w:t xml:space="preserve">  Evaluating information to inform the development process</w:t>
      </w:r>
    </w:p>
    <w:p w:rsidR="00000000" w:rsidRPr="00277623" w:rsidP="00277623">
      <w:pPr>
        <w:pStyle w:val="BodyText"/>
      </w:pPr>
      <w:r w:rsidRPr="00277623">
        <w:rPr>
          <w:rStyle w:val="SpecialBold"/>
        </w:rPr>
        <w:t>How are activities planned and organised</w:t>
      </w:r>
      <w:r w:rsidRPr="00277623">
        <w:t>? - (</w:t>
      </w:r>
      <w:r w:rsidRPr="00277623">
        <w:rPr>
          <w:rStyle w:val="SpecialBold"/>
        </w:rPr>
        <w:t>3</w:t>
      </w:r>
      <w:r w:rsidRPr="00277623">
        <w:t>)</w:t>
      </w:r>
    </w:p>
    <w:p w:rsidR="00000000" w:rsidRPr="00277623" w:rsidP="00277623">
      <w:pPr>
        <w:pStyle w:val="BodyText"/>
      </w:pPr>
      <w:r w:rsidRPr="00277623">
        <w:t xml:space="preserve">  Organising resource allocations and other practical details</w:t>
      </w:r>
    </w:p>
    <w:p w:rsidR="00000000" w:rsidRPr="00277623" w:rsidP="00277623">
      <w:pPr>
        <w:pStyle w:val="BodyText"/>
      </w:pPr>
      <w:r w:rsidRPr="00277623">
        <w:rPr>
          <w:rStyle w:val="SpecialBold"/>
        </w:rPr>
        <w:t>How</w:t>
      </w:r>
      <w:r w:rsidRPr="00277623">
        <w:rPr>
          <w:rStyle w:val="SpecialBold"/>
        </w:rPr>
        <w:t xml:space="preserve"> can team work be applied</w:t>
      </w:r>
      <w:r w:rsidRPr="00277623">
        <w:t>? - (</w:t>
      </w:r>
      <w:r w:rsidRPr="00277623">
        <w:rPr>
          <w:rStyle w:val="SpecialBold"/>
        </w:rPr>
        <w:t>2</w:t>
      </w:r>
      <w:r w:rsidRPr="00277623">
        <w:t>)</w:t>
      </w:r>
    </w:p>
    <w:p w:rsidR="00000000" w:rsidRPr="00277623" w:rsidP="00277623">
      <w:pPr>
        <w:pStyle w:val="BodyText"/>
      </w:pPr>
      <w:r w:rsidRPr="00277623">
        <w:t xml:space="preserve">  Consulting with specialists on activity development</w:t>
      </w:r>
    </w:p>
    <w:p w:rsidR="00000000" w:rsidRPr="00277623" w:rsidP="00277623">
      <w:pPr>
        <w:pStyle w:val="BodyText"/>
      </w:pPr>
      <w:r w:rsidRPr="00277623">
        <w:rPr>
          <w:rStyle w:val="SpecialBold"/>
        </w:rPr>
        <w:t>How can the use of mathematical ideas and techniques be applied</w:t>
      </w:r>
      <w:r w:rsidRPr="00277623">
        <w:t>? - (</w:t>
      </w:r>
      <w:r w:rsidRPr="00277623">
        <w:rPr>
          <w:rStyle w:val="SpecialBold"/>
        </w:rPr>
        <w:t>2</w:t>
      </w:r>
      <w:r w:rsidRPr="00277623">
        <w:t>)</w:t>
      </w:r>
    </w:p>
    <w:p w:rsidR="00000000" w:rsidRPr="00277623" w:rsidP="00277623">
      <w:pPr>
        <w:pStyle w:val="BodyText"/>
      </w:pPr>
      <w:r w:rsidRPr="00277623">
        <w:t xml:space="preserve">  Estimating/adjusting costs</w:t>
      </w:r>
    </w:p>
    <w:p w:rsidR="00000000" w:rsidRPr="00277623" w:rsidP="00277623">
      <w:pPr>
        <w:pStyle w:val="BodyText"/>
      </w:pPr>
      <w:r w:rsidRPr="00277623">
        <w:rPr>
          <w:rStyle w:val="SpecialBold"/>
        </w:rPr>
        <w:t>How can problem solving skills be applied</w:t>
      </w:r>
      <w:r w:rsidRPr="00277623">
        <w:t>? - (</w:t>
      </w:r>
      <w:r w:rsidRPr="00277623">
        <w:rPr>
          <w:rStyle w:val="SpecialBold"/>
        </w:rPr>
        <w:t>2</w:t>
      </w:r>
      <w:r w:rsidRPr="00277623">
        <w:t>)</w:t>
      </w:r>
    </w:p>
    <w:p w:rsidR="00000000" w:rsidRPr="00277623" w:rsidP="00277623">
      <w:pPr>
        <w:pStyle w:val="BodyText"/>
      </w:pPr>
      <w:r w:rsidRPr="00277623">
        <w:t xml:space="preserve">  Adjusting program </w:t>
      </w:r>
      <w:r w:rsidRPr="00277623">
        <w:t>to meet a particular need</w:t>
      </w:r>
    </w:p>
    <w:p w:rsidR="00000000" w:rsidRPr="00277623" w:rsidP="00277623">
      <w:pPr>
        <w:pStyle w:val="BodyText"/>
      </w:pPr>
      <w:r w:rsidRPr="00277623">
        <w:rPr>
          <w:rStyle w:val="SpecialBold"/>
        </w:rPr>
        <w:t>How can the use of technology be applied</w:t>
      </w:r>
      <w:r w:rsidRPr="00277623">
        <w:t>? - (</w:t>
      </w:r>
      <w:r w:rsidRPr="00277623">
        <w:rPr>
          <w:rStyle w:val="SpecialBold"/>
        </w:rPr>
        <w:t>1</w:t>
      </w:r>
      <w:r w:rsidRPr="00277623">
        <w:t>)</w:t>
      </w:r>
    </w:p>
    <w:p w:rsidR="00000000" w:rsidRPr="00277623" w:rsidP="00277623">
      <w:pPr>
        <w:pStyle w:val="BodyText"/>
      </w:pPr>
      <w:r w:rsidRPr="00277623">
        <w:t xml:space="preserve">  Integrating technology into activity presentation</w:t>
      </w:r>
    </w:p>
    <w:p w:rsidR="00000000" w:rsidRPr="00277623" w:rsidP="00277623">
      <w:pPr>
        <w:pStyle w:val="BodyText"/>
      </w:pPr>
      <w:r w:rsidRPr="00277623">
        <w:t>The Evidence Guide describes the underpinning knowledge and skills that must be demonstrated to prove competence.  It is essential</w:t>
      </w:r>
      <w:r w:rsidRPr="00277623">
        <w:t xml:space="preserve"> for assessment and must be read in conjunction with the performance criteria, the Range Statement and the Assessment Guidelines of the relevant Training Package.</w:t>
      </w:r>
    </w:p>
    <w:p w:rsidR="00000000" w:rsidRPr="00277623" w:rsidP="00277623">
      <w:pPr>
        <w:pStyle w:val="BodyText"/>
      </w:pPr>
      <w:r w:rsidRPr="00277623">
        <w:rPr>
          <w:rStyle w:val="SpecialBold"/>
        </w:rPr>
        <w:t>Critical aspects of evidence required to demonstrate competency in this unit</w:t>
      </w:r>
    </w:p>
    <w:p w:rsidR="00000000" w:rsidRPr="00277623" w:rsidP="00277623">
      <w:pPr>
        <w:pStyle w:val="BodyText"/>
      </w:pPr>
      <w:r w:rsidRPr="00277623">
        <w:t>The following ev</w:t>
      </w:r>
      <w:r w:rsidRPr="00277623">
        <w:t>idence is critical to the judgement of competence in this unit:</w:t>
      </w:r>
    </w:p>
    <w:p w:rsidR="00000000" w:rsidRPr="00277623" w:rsidP="00277623">
      <w:pPr>
        <w:pStyle w:val="BodyText"/>
      </w:pPr>
      <w:r w:rsidRPr="00277623">
        <w:t xml:space="preserve">  ability to apply the research, development and evaluation process to an activity, event or program</w:t>
      </w:r>
    </w:p>
    <w:p w:rsidR="00000000" w:rsidRPr="00277623" w:rsidP="00277623">
      <w:pPr>
        <w:pStyle w:val="BodyText"/>
      </w:pPr>
      <w:r w:rsidRPr="00277623">
        <w:t xml:space="preserve">  detailed knowledge of subject matter and ability to apply that knowledge to the developme</w:t>
      </w:r>
      <w:r w:rsidRPr="00277623">
        <w:t>nt of an activity or program that meets the needs of the particular customer group</w:t>
      </w:r>
    </w:p>
    <w:p w:rsidR="00000000" w:rsidRPr="00277623" w:rsidP="00277623">
      <w:pPr>
        <w:pStyle w:val="BodyText"/>
      </w:pPr>
      <w:r w:rsidRPr="00277623">
        <w:rPr>
          <w:rStyle w:val="SpecialBold"/>
        </w:rPr>
        <w:t>Context of assessment and consistency of performance</w:t>
      </w:r>
    </w:p>
    <w:p w:rsidR="00000000" w:rsidRPr="00277623" w:rsidP="00277623">
      <w:pPr>
        <w:pStyle w:val="BodyText"/>
      </w:pPr>
      <w:r w:rsidRPr="00277623">
        <w:t>The assessment context must provide for:</w:t>
      </w:r>
    </w:p>
    <w:p w:rsidR="00000000" w:rsidRPr="00277623" w:rsidP="00277623">
      <w:pPr>
        <w:pStyle w:val="BodyText"/>
      </w:pPr>
      <w:r w:rsidRPr="00277623">
        <w:t xml:space="preserve">  assessment conducted over a period of time to allow the can</w:t>
      </w:r>
      <w:r w:rsidRPr="00277623">
        <w:t>didate to develop, pilot and evaluate the activity</w:t>
      </w:r>
    </w:p>
    <w:p w:rsidR="00000000" w:rsidRPr="00277623" w:rsidP="00277623">
      <w:pPr>
        <w:pStyle w:val="BodyText"/>
      </w:pPr>
      <w:r w:rsidRPr="00277623">
        <w:t xml:space="preserve">  integration of workplace-realistic constraints for the development process, eg budget, space limitations, other resource constraints</w:t>
      </w:r>
    </w:p>
    <w:p w:rsidR="00000000" w:rsidRPr="00277623" w:rsidP="00277623">
      <w:pPr>
        <w:pStyle w:val="BodyText"/>
      </w:pPr>
      <w:r w:rsidRPr="00277623">
        <w:rPr>
          <w:rStyle w:val="SpecialBold"/>
        </w:rPr>
        <w:t>Relationships to other units</w:t>
      </w:r>
    </w:p>
    <w:p w:rsidR="00000000" w:rsidRPr="00277623" w:rsidP="00277623">
      <w:pPr>
        <w:pStyle w:val="BodyText"/>
      </w:pPr>
      <w:r w:rsidRPr="00277623">
        <w:t>This unit has strong linkages to other Public Programs units and to the guiding and interpretive units in the Tourism Training Package.  Combined assessment and/or training with those units may be appropriate, for example:</w:t>
      </w:r>
    </w:p>
    <w:p w:rsidR="00000000" w:rsidRPr="00277623" w:rsidP="00277623">
      <w:pPr>
        <w:pStyle w:val="BodyText"/>
      </w:pPr>
      <w:r w:rsidRPr="00277623">
        <w:t xml:space="preserve">  THTFTG14A - Prepare specialised</w:t>
      </w:r>
      <w:r w:rsidRPr="00277623">
        <w:t xml:space="preserve"> interpretive content (cultural/heritage environments)</w:t>
      </w:r>
    </w:p>
    <w:p w:rsidR="00000000" w:rsidRPr="00277623" w:rsidP="00277623">
      <w:pPr>
        <w:pStyle w:val="BodyText"/>
      </w:pPr>
      <w:r w:rsidRPr="00277623">
        <w:t xml:space="preserve">  CULMS004A - Integrate knowledge of education and learning into museum activities</w:t>
      </w:r>
    </w:p>
    <w:p w:rsidR="00000000" w:rsidRPr="00277623" w:rsidP="00277623">
      <w:pPr>
        <w:pStyle w:val="BodyText"/>
      </w:pPr>
      <w:r w:rsidRPr="00277623">
        <w:t xml:space="preserve">  Other Exhibition units</w:t>
      </w:r>
    </w:p>
    <w:p w:rsidR="00000000" w:rsidRPr="00277623" w:rsidP="00277623">
      <w:pPr>
        <w:pStyle w:val="BodyText"/>
      </w:pPr>
      <w:r w:rsidRPr="00277623">
        <w:rPr>
          <w:rStyle w:val="SpecialBold"/>
        </w:rPr>
        <w:t>Method of assessment</w:t>
      </w:r>
    </w:p>
    <w:p w:rsidR="00000000" w:rsidRPr="00277623" w:rsidP="00277623">
      <w:pPr>
        <w:pStyle w:val="BodyText"/>
      </w:pPr>
      <w:r w:rsidRPr="00277623">
        <w:t xml:space="preserve">Assessment may incorporate a range of methods to assess performance and </w:t>
      </w:r>
      <w:r w:rsidRPr="00277623">
        <w:t>the application of essential underpinning knowledge, and might include:</w:t>
      </w:r>
    </w:p>
    <w:p w:rsidR="00000000" w:rsidRPr="00277623" w:rsidP="00277623">
      <w:pPr>
        <w:pStyle w:val="BodyText"/>
      </w:pPr>
      <w:r w:rsidRPr="00277623">
        <w:t xml:space="preserve">  project to develop and evaluate an activity, program or event for a nominated customer group/organisation</w:t>
      </w:r>
    </w:p>
    <w:p w:rsidR="00000000" w:rsidRPr="00277623" w:rsidP="00277623">
      <w:pPr>
        <w:pStyle w:val="BodyText"/>
      </w:pPr>
      <w:r w:rsidRPr="00277623">
        <w:t xml:space="preserve">  oral or written questioning to assess knowledge of development processes</w:t>
      </w:r>
    </w:p>
    <w:p w:rsidR="00000000" w:rsidRPr="00277623" w:rsidP="00277623">
      <w:pPr>
        <w:pStyle w:val="BodyText"/>
      </w:pPr>
      <w:r w:rsidRPr="00277623">
        <w:t xml:space="preserve"> </w:t>
      </w:r>
      <w:r w:rsidRPr="00277623">
        <w:t xml:space="preserve"> review of portfolios of evidence and third party workplace reports of on-the-job performance by the candidate</w:t>
      </w:r>
    </w:p>
    <w:p w:rsidR="00000000" w:rsidRPr="00277623" w:rsidP="00277623">
      <w:pPr>
        <w:pStyle w:val="BodyText"/>
      </w:pPr>
      <w:r w:rsidRPr="00277623">
        <w:t>Assessment methods should closely reflect workplace demands and the needs of particular groups [e.g. people with disabilities, and people who may</w:t>
      </w:r>
      <w:r w:rsidRPr="00277623">
        <w:t xml:space="preserve"> have literacy or numeracy difficulties such as speakers of languages other than English, remote communities and those with interrupted schooling].</w:t>
      </w:r>
    </w:p>
    <w:p w:rsidR="00000000" w:rsidRPr="00277623" w:rsidP="00277623">
      <w:pPr>
        <w:pStyle w:val="BodyText"/>
      </w:pPr>
      <w:r w:rsidRPr="00277623">
        <w:rPr>
          <w:rStyle w:val="SpecialBold"/>
        </w:rPr>
        <w:t>Essential skills and knowledge</w:t>
      </w:r>
    </w:p>
    <w:p w:rsidR="00000000" w:rsidRPr="00277623" w:rsidP="00277623">
      <w:pPr>
        <w:pStyle w:val="BodyText"/>
      </w:pPr>
      <w:r w:rsidRPr="00277623">
        <w:t>Assessment must include evidence of the following knowledge and skills:</w:t>
      </w:r>
    </w:p>
    <w:p w:rsidR="00000000" w:rsidRPr="00277623" w:rsidP="00277623">
      <w:pPr>
        <w:pStyle w:val="BodyText"/>
      </w:pPr>
      <w:r w:rsidRPr="00277623">
        <w:t xml:space="preserve">  sub</w:t>
      </w:r>
      <w:r w:rsidRPr="00277623">
        <w:t>ject matter around which the activity, program or event is developed</w:t>
      </w:r>
    </w:p>
    <w:p w:rsidR="00000000" w:rsidRPr="00277623" w:rsidP="00277623">
      <w:pPr>
        <w:pStyle w:val="BodyText"/>
      </w:pPr>
      <w:r w:rsidRPr="00277623">
        <w:t xml:space="preserve">  features of typical policies, procedures and practices relating to the provision of public activities, events and programs</w:t>
      </w:r>
    </w:p>
    <w:p w:rsidR="00000000" w:rsidRPr="00277623" w:rsidP="00277623">
      <w:pPr>
        <w:pStyle w:val="BodyText"/>
      </w:pPr>
      <w:r w:rsidRPr="00277623">
        <w:t xml:space="preserve">  concept of sustainable museum practice and its relevance to </w:t>
      </w:r>
      <w:r w:rsidRPr="00277623">
        <w:t>the development of public programs</w:t>
      </w:r>
    </w:p>
    <w:p w:rsidR="00000000" w:rsidRPr="00277623" w:rsidP="00277623">
      <w:pPr>
        <w:pStyle w:val="BodyText"/>
      </w:pPr>
      <w:r w:rsidRPr="00277623">
        <w:t xml:space="preserve">  sources of advice and specialist assistance for activity development</w:t>
      </w:r>
    </w:p>
    <w:p w:rsidR="00000000" w:rsidRPr="00277623" w:rsidP="00277623">
      <w:pPr>
        <w:pStyle w:val="BodyText"/>
      </w:pPr>
      <w:r w:rsidRPr="00277623">
        <w:t xml:space="preserve">  planning and scheduling for activity, event or program</w:t>
      </w:r>
    </w:p>
    <w:p w:rsidR="00000000" w:rsidRPr="00277623" w:rsidP="00277623">
      <w:pPr>
        <w:pStyle w:val="BodyText"/>
      </w:pPr>
      <w:r w:rsidRPr="00277623">
        <w:t xml:space="preserve">  interpretation techniques suitable for a wide range of audiences</w:t>
      </w:r>
    </w:p>
    <w:p w:rsidR="00000000" w:rsidRPr="00277623" w:rsidP="00277623">
      <w:pPr>
        <w:pStyle w:val="BodyText"/>
      </w:pPr>
      <w:r w:rsidRPr="00277623">
        <w:t xml:space="preserve">  relevant resources for p</w:t>
      </w:r>
      <w:r w:rsidRPr="00277623">
        <w:t>lanning, promoting, delivering and evaluating activity, event or program</w:t>
      </w:r>
    </w:p>
    <w:p w:rsidR="00000000" w:rsidRPr="00277623" w:rsidP="00277623">
      <w:pPr>
        <w:pStyle w:val="BodyText"/>
      </w:pPr>
      <w:r w:rsidRPr="00277623">
        <w:t xml:space="preserve">  cultural protocols to be observed in developing programs, including those relating to Aboriginal or Torres Strait Islander contexts</w:t>
      </w:r>
    </w:p>
    <w:p w:rsidR="00000000" w:rsidRPr="00277623" w:rsidP="00277623">
      <w:pPr>
        <w:pStyle w:val="BodyText"/>
      </w:pPr>
      <w:r w:rsidRPr="00277623">
        <w:t xml:space="preserve">  copyright, moral rights and intellectual proper</w:t>
      </w:r>
      <w:r w:rsidRPr="00277623">
        <w:t>ty issues and legislation that impact on the development of activities, including those relevant to Indigenous cultures</w:t>
      </w:r>
    </w:p>
    <w:p w:rsidR="00000000" w:rsidRPr="00277623" w:rsidP="00277623">
      <w:pPr>
        <w:pStyle w:val="BodyText"/>
      </w:pPr>
      <w:r w:rsidRPr="00277623">
        <w:t xml:space="preserve">  other relevant legislation including Child Protection and Trade Practices</w:t>
      </w:r>
    </w:p>
    <w:p w:rsidR="00000000" w:rsidRPr="00277623" w:rsidP="00277623">
      <w:pPr>
        <w:pStyle w:val="BodyText"/>
      </w:pPr>
      <w:r w:rsidRPr="00277623">
        <w:t xml:space="preserve">  literacy skills sufficient to develop varied and complex s</w:t>
      </w:r>
      <w:r w:rsidRPr="00277623">
        <w:t xml:space="preserve">upport materials </w:t>
      </w:r>
    </w:p>
    <w:p w:rsidR="00000000" w:rsidRPr="00277623" w:rsidP="00277623">
      <w:pPr>
        <w:pStyle w:val="BodyText"/>
      </w:pPr>
      <w:r w:rsidRPr="00277623">
        <w:t xml:space="preserve">  numeracy skills sufficient to estimate costs and work with budgets</w:t>
      </w:r>
    </w:p>
    <w:p w:rsidR="00000000" w:rsidRPr="00277623" w:rsidP="00277623">
      <w:pPr>
        <w:pStyle w:val="BodyText"/>
      </w:pPr>
      <w:r w:rsidRPr="00277623">
        <w:rPr>
          <w:rStyle w:val="SpecialBold"/>
        </w:rPr>
        <w:t>Specific resource requirements</w:t>
      </w:r>
    </w:p>
    <w:p w:rsidR="00000000" w:rsidRPr="00277623" w:rsidP="00277623">
      <w:pPr>
        <w:pStyle w:val="BodyText"/>
      </w:pPr>
      <w:r w:rsidRPr="00277623">
        <w:t>Assessment of this unit requires access to:</w:t>
      </w:r>
    </w:p>
    <w:p w:rsidR="00000000" w:rsidRPr="00277623" w:rsidP="00277623">
      <w:pPr>
        <w:pStyle w:val="BodyText"/>
      </w:pPr>
      <w:r w:rsidRPr="00277623">
        <w:t xml:space="preserve">  relevant organisational documentation</w:t>
      </w:r>
    </w:p>
    <w:p w:rsidR="00000000" w:rsidRPr="00277623" w:rsidP="00277623">
      <w:pPr>
        <w:pStyle w:val="BodyText"/>
      </w:pPr>
      <w:r w:rsidRPr="00277623">
        <w:t xml:space="preserve">  equipment and resources relevant to the activity, program or event</w:t>
      </w:r>
    </w:p>
    <w:p w:rsidR="00000000" w:rsidRPr="00277623" w:rsidP="00277623">
      <w:pPr>
        <w:pStyle w:val="BodyText"/>
      </w:pPr>
      <w:r w:rsidRPr="00277623">
        <w:rPr>
          <w:rStyle w:val="SpecialBold"/>
        </w:rPr>
        <w:t>Generic employability skills</w:t>
      </w:r>
    </w:p>
    <w:p w:rsidR="00000000" w:rsidRPr="00277623" w:rsidP="00277623">
      <w:pPr>
        <w:pStyle w:val="BodyText"/>
      </w:pPr>
      <w:r w:rsidRPr="00277623">
        <w:t>The seven key competencies represent generic skills considered for effective work participation.  The bracketed numbering against each of the key competencies</w:t>
      </w:r>
      <w:r w:rsidRPr="00277623">
        <w:t xml:space="preserve"> indicates the performance level required in this unit.</w:t>
      </w:r>
    </w:p>
    <w:p w:rsidR="00000000" w:rsidRPr="00277623" w:rsidP="00277623">
      <w:pPr>
        <w:pStyle w:val="BodyText"/>
      </w:pPr>
      <w:r w:rsidRPr="00277623">
        <w:t>Level (1) represents the competence to undertake tasks effectively</w:t>
      </w:r>
    </w:p>
    <w:p w:rsidR="00000000" w:rsidRPr="00277623" w:rsidP="00277623">
      <w:pPr>
        <w:pStyle w:val="BodyText"/>
      </w:pPr>
      <w:r w:rsidRPr="00277623">
        <w:t>Level (2) represents the competence to manage tasks</w:t>
      </w:r>
    </w:p>
    <w:p w:rsidR="00000000" w:rsidRPr="00277623" w:rsidP="00277623">
      <w:pPr>
        <w:pStyle w:val="BodyText"/>
      </w:pPr>
      <w:r w:rsidRPr="00277623">
        <w:t xml:space="preserve">Level (3) represents the competence to use concepts for evaluating and reshaping </w:t>
      </w:r>
      <w:r w:rsidRPr="00277623">
        <w:t>tasks.</w:t>
      </w:r>
    </w:p>
    <w:p w:rsidR="00000000" w:rsidRPr="00277623" w:rsidP="00277623">
      <w:pPr>
        <w:pStyle w:val="BodyText"/>
      </w:pPr>
      <w:r w:rsidRPr="00277623">
        <w:rPr>
          <w:rStyle w:val="SpecialBold"/>
        </w:rPr>
        <w:t>How can communication of ideas and information be applied</w:t>
      </w:r>
      <w:r w:rsidRPr="00277623">
        <w:t>? - (</w:t>
      </w:r>
      <w:r w:rsidRPr="00277623">
        <w:rPr>
          <w:rStyle w:val="SpecialBold"/>
        </w:rPr>
        <w:t>3</w:t>
      </w:r>
      <w:r w:rsidRPr="00277623">
        <w:t>)</w:t>
      </w:r>
    </w:p>
    <w:p w:rsidR="00000000" w:rsidRPr="00277623" w:rsidP="00277623">
      <w:pPr>
        <w:pStyle w:val="BodyText"/>
      </w:pPr>
      <w:r w:rsidRPr="00277623">
        <w:t xml:space="preserve">  Developing interpretive themes and messages</w:t>
      </w:r>
    </w:p>
    <w:p w:rsidR="00000000" w:rsidRPr="00277623" w:rsidP="00277623">
      <w:pPr>
        <w:pStyle w:val="BodyText"/>
      </w:pPr>
      <w:r w:rsidRPr="00277623">
        <w:rPr>
          <w:rStyle w:val="SpecialBold"/>
        </w:rPr>
        <w:t>How can information be collected</w:t>
      </w:r>
      <w:r w:rsidRPr="00277623">
        <w:t xml:space="preserve">, </w:t>
      </w:r>
      <w:r w:rsidRPr="00277623">
        <w:rPr>
          <w:rStyle w:val="SpecialBold"/>
        </w:rPr>
        <w:t>analysed and organised</w:t>
      </w:r>
      <w:r w:rsidRPr="00277623">
        <w:t>? - (</w:t>
      </w:r>
      <w:r w:rsidRPr="00277623">
        <w:rPr>
          <w:rStyle w:val="SpecialBold"/>
        </w:rPr>
        <w:t>3</w:t>
      </w:r>
      <w:r w:rsidRPr="00277623">
        <w:t>)</w:t>
      </w:r>
    </w:p>
    <w:p w:rsidR="00000000" w:rsidRPr="00277623" w:rsidP="00277623">
      <w:pPr>
        <w:pStyle w:val="BodyText"/>
      </w:pPr>
      <w:r w:rsidRPr="00277623">
        <w:t xml:space="preserve">  Evaluating information to inform the development process</w:t>
      </w:r>
    </w:p>
    <w:p w:rsidR="00000000" w:rsidRPr="00277623" w:rsidP="00277623">
      <w:pPr>
        <w:pStyle w:val="BodyText"/>
      </w:pPr>
      <w:r w:rsidRPr="00277623">
        <w:rPr>
          <w:rStyle w:val="SpecialBold"/>
        </w:rPr>
        <w:t>How are activit</w:t>
      </w:r>
      <w:r w:rsidRPr="00277623">
        <w:rPr>
          <w:rStyle w:val="SpecialBold"/>
        </w:rPr>
        <w:t>ies planned and organised</w:t>
      </w:r>
      <w:r w:rsidRPr="00277623">
        <w:t>? - (</w:t>
      </w:r>
      <w:r w:rsidRPr="00277623">
        <w:rPr>
          <w:rStyle w:val="SpecialBold"/>
        </w:rPr>
        <w:t>3</w:t>
      </w:r>
      <w:r w:rsidRPr="00277623">
        <w:t>)</w:t>
      </w:r>
    </w:p>
    <w:p w:rsidR="00000000" w:rsidRPr="00277623" w:rsidP="00277623">
      <w:pPr>
        <w:pStyle w:val="BodyText"/>
      </w:pPr>
      <w:r w:rsidRPr="00277623">
        <w:t xml:space="preserve">  Organising resource allocations and other practical details</w:t>
      </w:r>
    </w:p>
    <w:p w:rsidR="00000000" w:rsidRPr="00277623" w:rsidP="00277623">
      <w:pPr>
        <w:pStyle w:val="BodyText"/>
      </w:pPr>
      <w:r w:rsidRPr="00277623">
        <w:rPr>
          <w:rStyle w:val="SpecialBold"/>
        </w:rPr>
        <w:t>How can team work be applied</w:t>
      </w:r>
      <w:r w:rsidRPr="00277623">
        <w:t>? - (</w:t>
      </w:r>
      <w:r w:rsidRPr="00277623">
        <w:rPr>
          <w:rStyle w:val="SpecialBold"/>
        </w:rPr>
        <w:t>2</w:t>
      </w:r>
      <w:r w:rsidRPr="00277623">
        <w:t>)</w:t>
      </w:r>
    </w:p>
    <w:p w:rsidR="00000000" w:rsidRPr="00277623" w:rsidP="00277623">
      <w:pPr>
        <w:pStyle w:val="BodyText"/>
      </w:pPr>
      <w:r w:rsidRPr="00277623">
        <w:t xml:space="preserve">  Consulting with specialists on activity development</w:t>
      </w:r>
    </w:p>
    <w:p w:rsidR="00000000" w:rsidRPr="00277623" w:rsidP="00277623">
      <w:pPr>
        <w:pStyle w:val="BodyText"/>
      </w:pPr>
      <w:r w:rsidRPr="00277623">
        <w:rPr>
          <w:rStyle w:val="SpecialBold"/>
        </w:rPr>
        <w:t>How can the use of mathematical ideas and techniques be applied</w:t>
      </w:r>
      <w:r w:rsidRPr="00277623">
        <w:t>? - (</w:t>
      </w:r>
      <w:r w:rsidRPr="00277623">
        <w:rPr>
          <w:rStyle w:val="SpecialBold"/>
        </w:rPr>
        <w:t>2</w:t>
      </w:r>
      <w:r w:rsidRPr="00277623">
        <w:t>)</w:t>
      </w:r>
    </w:p>
    <w:p w:rsidR="00000000" w:rsidRPr="00277623" w:rsidP="00277623">
      <w:pPr>
        <w:pStyle w:val="BodyText"/>
      </w:pPr>
      <w:r w:rsidRPr="00277623">
        <w:t xml:space="preserve">  Estimating/adjusting costs</w:t>
      </w:r>
    </w:p>
    <w:p w:rsidR="00000000" w:rsidRPr="00277623" w:rsidP="00277623">
      <w:pPr>
        <w:pStyle w:val="BodyText"/>
      </w:pPr>
      <w:r w:rsidRPr="00277623">
        <w:rPr>
          <w:rStyle w:val="SpecialBold"/>
        </w:rPr>
        <w:t>How can problem solving skills be applied</w:t>
      </w:r>
      <w:r w:rsidRPr="00277623">
        <w:t>? - (</w:t>
      </w:r>
      <w:r w:rsidRPr="00277623">
        <w:rPr>
          <w:rStyle w:val="SpecialBold"/>
        </w:rPr>
        <w:t>2</w:t>
      </w:r>
      <w:r w:rsidRPr="00277623">
        <w:t>)</w:t>
      </w:r>
    </w:p>
    <w:p w:rsidR="00000000" w:rsidRPr="00277623" w:rsidP="00277623">
      <w:pPr>
        <w:pStyle w:val="BodyText"/>
      </w:pPr>
      <w:r w:rsidRPr="00277623">
        <w:t xml:space="preserve">  Adjusting program to meet a particular need</w:t>
      </w:r>
    </w:p>
    <w:p w:rsidR="00000000" w:rsidRPr="00277623" w:rsidP="00277623">
      <w:pPr>
        <w:pStyle w:val="BodyText"/>
      </w:pPr>
      <w:r w:rsidRPr="00277623">
        <w:rPr>
          <w:rStyle w:val="SpecialBold"/>
        </w:rPr>
        <w:t>How can the use of technology be applied</w:t>
      </w:r>
      <w:r w:rsidRPr="00277623">
        <w:t>? - (</w:t>
      </w:r>
      <w:r w:rsidRPr="00277623">
        <w:rPr>
          <w:rStyle w:val="SpecialBold"/>
        </w:rPr>
        <w:t>1</w:t>
      </w:r>
      <w:r w:rsidRPr="00277623">
        <w:t>)</w:t>
      </w:r>
    </w:p>
    <w:p w:rsidR="00000000" w:rsidRPr="00277623" w:rsidP="00277623">
      <w:pPr>
        <w:pStyle w:val="BodyText"/>
      </w:pPr>
      <w:r w:rsidRPr="00277623">
        <w:t xml:space="preserve">  Integrating technology into activity presentation</w:t>
      </w:r>
    </w:p>
    <w:p w:rsidR="00000000" w:rsidRPr="00277623" w:rsidP="00277623">
      <w:pPr>
        <w:pStyle w:val="AllowPageBreak"/>
      </w:pPr>
    </w:p>
    <w:p w:rsidR="00000000" w:rsidRPr="00277623" w:rsidP="00277623">
      <w:pPr>
        <w:pStyle w:val="Heading1"/>
      </w:pPr>
      <w:bookmarkStart w:id="11" w:name="O_324655"/>
      <w:bookmarkEnd w:id="11"/>
      <w:r w:rsidRPr="00277623">
        <w:t>Range Statement</w:t>
      </w:r>
    </w:p>
    <w:p w:rsidR="00000000" w:rsidRPr="00277623" w:rsidP="00277623">
      <w:pPr>
        <w:pStyle w:val="BodyText"/>
      </w:pPr>
      <w:r w:rsidRPr="00277623">
        <w:t>The Range Statement relates to the Unit of Competency as a whole.  It allows for different work environments and situations that will affect performance.</w:t>
      </w:r>
    </w:p>
    <w:p w:rsidR="00000000" w:rsidRPr="00277623" w:rsidP="00277623">
      <w:pPr>
        <w:pStyle w:val="BodyText"/>
      </w:pPr>
      <w:r w:rsidRPr="00277623">
        <w:t xml:space="preserve">The following variables may be present with training and assessment depending on the work situation, </w:t>
      </w:r>
      <w:r w:rsidRPr="00277623">
        <w:t>needs of the trainee, accessibility of the item, and local industry and regional contexts.  If bold italicised text is shown in Performance Criteria, details of the text are provided in the Range Statement.</w:t>
      </w:r>
    </w:p>
    <w:p w:rsidR="00000000" w:rsidRPr="00277623" w:rsidP="00277623">
      <w:pPr>
        <w:pStyle w:val="BodyText"/>
      </w:pPr>
      <w:r w:rsidRPr="00277623">
        <w:rPr>
          <w:rStyle w:val="SpecialBold"/>
        </w:rPr>
        <w:t>Activities</w:t>
      </w:r>
      <w:r w:rsidRPr="00277623">
        <w:t xml:space="preserve">, </w:t>
      </w:r>
      <w:r w:rsidRPr="00277623">
        <w:rPr>
          <w:rStyle w:val="SpecialBold"/>
        </w:rPr>
        <w:t>events or programs may include</w:t>
      </w:r>
      <w:r w:rsidRPr="00277623">
        <w:t>:</w:t>
      </w:r>
    </w:p>
    <w:p w:rsidR="00000000" w:rsidRPr="00277623" w:rsidP="00277623">
      <w:pPr>
        <w:pStyle w:val="BodyText"/>
      </w:pPr>
      <w:r w:rsidRPr="00277623">
        <w:t xml:space="preserve">  gui</w:t>
      </w:r>
      <w:r w:rsidRPr="00277623">
        <w:t>ded tours</w:t>
      </w:r>
    </w:p>
    <w:p w:rsidR="00000000" w:rsidRPr="00277623" w:rsidP="00277623">
      <w:pPr>
        <w:pStyle w:val="BodyText"/>
      </w:pPr>
      <w:r w:rsidRPr="00277623">
        <w:t xml:space="preserve">  exhibitions</w:t>
      </w:r>
    </w:p>
    <w:p w:rsidR="00000000" w:rsidRPr="00277623" w:rsidP="00277623">
      <w:pPr>
        <w:pStyle w:val="BodyText"/>
      </w:pPr>
      <w:r w:rsidRPr="00277623">
        <w:t xml:space="preserve">  special occasions and festivals</w:t>
      </w:r>
    </w:p>
    <w:p w:rsidR="00000000" w:rsidRPr="00277623" w:rsidP="00277623">
      <w:pPr>
        <w:pStyle w:val="BodyText"/>
      </w:pPr>
      <w:r w:rsidRPr="00277623">
        <w:t xml:space="preserve">  holiday or weekend activities</w:t>
      </w:r>
    </w:p>
    <w:p w:rsidR="00000000" w:rsidRPr="00277623" w:rsidP="00277623">
      <w:pPr>
        <w:pStyle w:val="BodyText"/>
      </w:pPr>
      <w:r w:rsidRPr="00277623">
        <w:t xml:space="preserve">  performances, e.g. theatre, film, music, dance, craft demonstrations, workshops</w:t>
      </w:r>
    </w:p>
    <w:p w:rsidR="00000000" w:rsidRPr="00277623" w:rsidP="00277623">
      <w:pPr>
        <w:pStyle w:val="BodyText"/>
      </w:pPr>
      <w:r w:rsidRPr="00277623">
        <w:t xml:space="preserve">  scientific experiments</w:t>
      </w:r>
    </w:p>
    <w:p w:rsidR="00000000" w:rsidRPr="00277623" w:rsidP="00277623">
      <w:pPr>
        <w:pStyle w:val="BodyText"/>
      </w:pPr>
      <w:r w:rsidRPr="00277623">
        <w:t xml:space="preserve">  presentations, demonstrations</w:t>
      </w:r>
    </w:p>
    <w:p w:rsidR="00000000" w:rsidRPr="00277623" w:rsidP="00277623">
      <w:pPr>
        <w:pStyle w:val="BodyText"/>
      </w:pPr>
      <w:r w:rsidRPr="00277623">
        <w:t xml:space="preserve">  excursions, field trips, site visits, guided tours</w:t>
      </w:r>
    </w:p>
    <w:p w:rsidR="00000000" w:rsidRPr="00277623" w:rsidP="00277623">
      <w:pPr>
        <w:pStyle w:val="BodyText"/>
      </w:pPr>
      <w:r w:rsidRPr="00277623">
        <w:t xml:space="preserve">  school visit programs</w:t>
      </w:r>
    </w:p>
    <w:p w:rsidR="00000000" w:rsidRPr="00277623" w:rsidP="00277623">
      <w:pPr>
        <w:pStyle w:val="BodyText"/>
      </w:pPr>
      <w:r w:rsidRPr="00277623">
        <w:t xml:space="preserve">  institution open days</w:t>
      </w:r>
    </w:p>
    <w:p w:rsidR="00000000" w:rsidRPr="00277623" w:rsidP="00277623">
      <w:pPr>
        <w:pStyle w:val="BodyText"/>
      </w:pPr>
      <w:r w:rsidRPr="00277623">
        <w:t xml:space="preserve">  ceremonies</w:t>
      </w:r>
    </w:p>
    <w:p w:rsidR="00000000" w:rsidRPr="00277623" w:rsidP="00277623">
      <w:pPr>
        <w:pStyle w:val="BodyText"/>
      </w:pPr>
      <w:r w:rsidRPr="00277623">
        <w:t xml:space="preserve">  school programs</w:t>
      </w:r>
    </w:p>
    <w:p w:rsidR="00000000" w:rsidRPr="00277623" w:rsidP="00277623">
      <w:pPr>
        <w:pStyle w:val="BodyText"/>
      </w:pPr>
      <w:r w:rsidRPr="00277623">
        <w:rPr>
          <w:rStyle w:val="SpecialBold"/>
        </w:rPr>
        <w:t>Customers</w:t>
      </w:r>
      <w:r w:rsidRPr="00277623">
        <w:t>/</w:t>
      </w:r>
      <w:r w:rsidRPr="00277623">
        <w:rPr>
          <w:rStyle w:val="SpecialBold"/>
        </w:rPr>
        <w:t>users may be</w:t>
      </w:r>
      <w:r w:rsidRPr="00277623">
        <w:t>:</w:t>
      </w:r>
    </w:p>
    <w:p w:rsidR="00000000" w:rsidRPr="00277623" w:rsidP="00277623">
      <w:pPr>
        <w:pStyle w:val="BodyText"/>
      </w:pPr>
      <w:r w:rsidRPr="00277623">
        <w:t xml:space="preserve">  local community</w:t>
      </w:r>
    </w:p>
    <w:p w:rsidR="00000000" w:rsidRPr="00277623" w:rsidP="00277623">
      <w:pPr>
        <w:pStyle w:val="BodyText"/>
      </w:pPr>
      <w:r w:rsidRPr="00277623">
        <w:t xml:space="preserve">  tourists</w:t>
      </w:r>
    </w:p>
    <w:p w:rsidR="00000000" w:rsidRPr="00277623" w:rsidP="00277623">
      <w:pPr>
        <w:pStyle w:val="BodyText"/>
      </w:pPr>
      <w:r w:rsidRPr="00277623">
        <w:t xml:space="preserve">  educational groups</w:t>
      </w:r>
    </w:p>
    <w:p w:rsidR="00000000" w:rsidRPr="00277623" w:rsidP="00277623">
      <w:pPr>
        <w:pStyle w:val="BodyText"/>
      </w:pPr>
      <w:r w:rsidRPr="00277623">
        <w:t xml:space="preserve">  special interest groups</w:t>
      </w:r>
    </w:p>
    <w:p w:rsidR="00000000" w:rsidRPr="00277623" w:rsidP="00277623">
      <w:pPr>
        <w:pStyle w:val="BodyText"/>
      </w:pPr>
      <w:r w:rsidRPr="00277623">
        <w:rPr>
          <w:rStyle w:val="SpecialBold"/>
        </w:rPr>
        <w:t>External influences on p</w:t>
      </w:r>
      <w:r w:rsidRPr="00277623">
        <w:rPr>
          <w:rStyle w:val="SpecialBold"/>
        </w:rPr>
        <w:t>rogram development may include</w:t>
      </w:r>
      <w:r w:rsidRPr="00277623">
        <w:t>:</w:t>
      </w:r>
    </w:p>
    <w:p w:rsidR="00000000" w:rsidRPr="00277623" w:rsidP="00277623">
      <w:pPr>
        <w:pStyle w:val="BodyText"/>
      </w:pPr>
      <w:r w:rsidRPr="00277623">
        <w:t xml:space="preserve">  current or emerging community interests</w:t>
      </w:r>
    </w:p>
    <w:p w:rsidR="00000000" w:rsidRPr="00277623" w:rsidP="00277623">
      <w:pPr>
        <w:pStyle w:val="BodyText"/>
      </w:pPr>
      <w:r w:rsidRPr="00277623">
        <w:t xml:space="preserve">  social trends</w:t>
      </w:r>
    </w:p>
    <w:p w:rsidR="00000000" w:rsidRPr="00277623" w:rsidP="00277623">
      <w:pPr>
        <w:pStyle w:val="BodyText"/>
      </w:pPr>
      <w:r w:rsidRPr="00277623">
        <w:t xml:space="preserve">  current events</w:t>
      </w:r>
    </w:p>
    <w:p w:rsidR="00000000" w:rsidRPr="00277623" w:rsidP="00277623">
      <w:pPr>
        <w:pStyle w:val="BodyText"/>
      </w:pPr>
      <w:r w:rsidRPr="00277623">
        <w:t xml:space="preserve">  programs in other institutions</w:t>
      </w:r>
    </w:p>
    <w:p w:rsidR="00000000" w:rsidRPr="00277623" w:rsidP="00277623">
      <w:pPr>
        <w:pStyle w:val="BodyText"/>
      </w:pPr>
      <w:r w:rsidRPr="00277623">
        <w:t xml:space="preserve">  changes in technology</w:t>
      </w:r>
    </w:p>
    <w:p w:rsidR="00000000" w:rsidRPr="00277623" w:rsidP="00277623">
      <w:pPr>
        <w:pStyle w:val="BodyText"/>
      </w:pPr>
      <w:r w:rsidRPr="00277623">
        <w:t xml:space="preserve">  visitation patterns</w:t>
      </w:r>
    </w:p>
    <w:p w:rsidR="00000000" w:rsidRPr="00277623" w:rsidP="00277623">
      <w:pPr>
        <w:pStyle w:val="BodyText"/>
      </w:pPr>
      <w:r w:rsidRPr="00277623">
        <w:rPr>
          <w:rStyle w:val="SpecialBold"/>
        </w:rPr>
        <w:t>Other specialists may include</w:t>
      </w:r>
      <w:r w:rsidRPr="00277623">
        <w:t>:</w:t>
      </w:r>
    </w:p>
    <w:p w:rsidR="00000000" w:rsidRPr="00277623" w:rsidP="00277623">
      <w:pPr>
        <w:pStyle w:val="BodyText"/>
      </w:pPr>
      <w:r w:rsidRPr="00277623">
        <w:t xml:space="preserve">  curators</w:t>
      </w:r>
    </w:p>
    <w:p w:rsidR="00000000" w:rsidRPr="00277623" w:rsidP="00277623">
      <w:pPr>
        <w:pStyle w:val="BodyText"/>
      </w:pPr>
      <w:r w:rsidRPr="00277623">
        <w:t xml:space="preserve">  designers</w:t>
      </w:r>
    </w:p>
    <w:p w:rsidR="00000000" w:rsidRPr="00277623" w:rsidP="00277623">
      <w:pPr>
        <w:pStyle w:val="BodyText"/>
      </w:pPr>
      <w:r w:rsidRPr="00277623">
        <w:t xml:space="preserve">  actors/perform</w:t>
      </w:r>
      <w:r w:rsidRPr="00277623">
        <w:t>ers</w:t>
      </w:r>
    </w:p>
    <w:p w:rsidR="00000000" w:rsidRPr="00277623" w:rsidP="00277623">
      <w:pPr>
        <w:pStyle w:val="BodyText"/>
      </w:pPr>
      <w:r w:rsidRPr="00277623">
        <w:t xml:space="preserve">  environmental consultants</w:t>
      </w:r>
    </w:p>
    <w:p w:rsidR="00000000" w:rsidRPr="00277623" w:rsidP="00277623">
      <w:pPr>
        <w:pStyle w:val="BodyText"/>
      </w:pPr>
      <w:r w:rsidRPr="00277623">
        <w:t xml:space="preserve">  interpretation consultants</w:t>
      </w:r>
    </w:p>
    <w:p w:rsidR="00000000" w:rsidRPr="00277623" w:rsidP="00277623">
      <w:pPr>
        <w:pStyle w:val="BodyText"/>
      </w:pPr>
      <w:r w:rsidRPr="00277623">
        <w:t xml:space="preserve">  cultural advisers</w:t>
      </w:r>
    </w:p>
    <w:p w:rsidR="00000000" w:rsidRPr="00277623" w:rsidP="00277623">
      <w:pPr>
        <w:pStyle w:val="BodyText"/>
      </w:pPr>
      <w:r w:rsidRPr="00277623">
        <w:t xml:space="preserve">  technical experts</w:t>
      </w:r>
    </w:p>
    <w:p w:rsidR="00000000" w:rsidRPr="00277623" w:rsidP="00277623">
      <w:pPr>
        <w:pStyle w:val="BodyText"/>
      </w:pPr>
      <w:r w:rsidRPr="00277623">
        <w:t xml:space="preserve">  curriculum advisers</w:t>
      </w:r>
    </w:p>
    <w:p w:rsidR="00000000" w:rsidRPr="00277623" w:rsidP="00277623">
      <w:pPr>
        <w:pStyle w:val="BodyText"/>
      </w:pPr>
      <w:r w:rsidRPr="00277623">
        <w:t xml:space="preserve">  teachers</w:t>
      </w:r>
    </w:p>
    <w:p w:rsidR="00000000" w:rsidRPr="00277623" w:rsidP="00277623">
      <w:pPr>
        <w:pStyle w:val="BodyText"/>
      </w:pPr>
      <w:r w:rsidRPr="00277623">
        <w:t xml:space="preserve">  educational psychologists, learning advisors</w:t>
      </w:r>
    </w:p>
    <w:p w:rsidR="00000000" w:rsidRPr="00277623" w:rsidP="00277623">
      <w:pPr>
        <w:pStyle w:val="BodyText"/>
      </w:pPr>
      <w:r w:rsidRPr="00277623">
        <w:rPr>
          <w:rStyle w:val="SpecialBold"/>
        </w:rPr>
        <w:t>The proposal may include</w:t>
      </w:r>
      <w:r w:rsidRPr="00277623">
        <w:t>:</w:t>
      </w:r>
    </w:p>
    <w:p w:rsidR="00000000" w:rsidRPr="00277623" w:rsidP="00277623">
      <w:pPr>
        <w:pStyle w:val="BodyText"/>
      </w:pPr>
      <w:r w:rsidRPr="00277623">
        <w:t xml:space="preserve">  the rationale, aims, objectives and ex</w:t>
      </w:r>
      <w:r w:rsidRPr="00277623">
        <w:t>pected outcomes, in financial and other terms</w:t>
      </w:r>
    </w:p>
    <w:p w:rsidR="00000000" w:rsidRPr="00277623" w:rsidP="00277623">
      <w:pPr>
        <w:pStyle w:val="BodyText"/>
      </w:pPr>
      <w:r w:rsidRPr="00277623">
        <w:t xml:space="preserve">  facilities, resources and equipment needed</w:t>
      </w:r>
    </w:p>
    <w:p w:rsidR="00000000" w:rsidRPr="00277623" w:rsidP="00277623">
      <w:pPr>
        <w:pStyle w:val="BodyText"/>
      </w:pPr>
      <w:r w:rsidRPr="00277623">
        <w:t xml:space="preserve">  target audience</w:t>
      </w:r>
    </w:p>
    <w:p w:rsidR="00000000" w:rsidRPr="00277623" w:rsidP="00277623">
      <w:pPr>
        <w:pStyle w:val="BodyText"/>
      </w:pPr>
      <w:r w:rsidRPr="00277623">
        <w:t xml:space="preserve">  marketing and promotion requirements</w:t>
      </w:r>
    </w:p>
    <w:p w:rsidR="00000000" w:rsidRPr="00277623" w:rsidP="00277623">
      <w:pPr>
        <w:pStyle w:val="BodyText"/>
      </w:pPr>
      <w:r w:rsidRPr="00277623">
        <w:t xml:space="preserve">  staff training needs</w:t>
      </w:r>
    </w:p>
    <w:p w:rsidR="00000000" w:rsidRPr="00277623" w:rsidP="00277623">
      <w:pPr>
        <w:pStyle w:val="BodyText"/>
      </w:pPr>
      <w:r w:rsidRPr="00277623">
        <w:rPr>
          <w:rStyle w:val="SpecialBold"/>
        </w:rPr>
        <w:t>Resource requirements may include</w:t>
      </w:r>
      <w:r w:rsidRPr="00277623">
        <w:t>:</w:t>
      </w:r>
    </w:p>
    <w:p w:rsidR="00000000" w:rsidRPr="00277623" w:rsidP="00277623">
      <w:pPr>
        <w:pStyle w:val="BodyText"/>
      </w:pPr>
      <w:r w:rsidRPr="00277623">
        <w:t xml:space="preserve">  natural resources</w:t>
      </w:r>
    </w:p>
    <w:p w:rsidR="00000000" w:rsidRPr="00277623" w:rsidP="00277623">
      <w:pPr>
        <w:pStyle w:val="BodyText"/>
      </w:pPr>
      <w:r w:rsidRPr="00277623">
        <w:t xml:space="preserve">  lighting </w:t>
      </w:r>
    </w:p>
    <w:p w:rsidR="00000000" w:rsidRPr="00277623" w:rsidP="00277623">
      <w:pPr>
        <w:pStyle w:val="BodyText"/>
      </w:pPr>
      <w:r w:rsidRPr="00277623">
        <w:t xml:space="preserve">  audiovisual equi</w:t>
      </w:r>
      <w:r w:rsidRPr="00277623">
        <w:t>pment and recordings</w:t>
      </w:r>
    </w:p>
    <w:p w:rsidR="00000000" w:rsidRPr="00277623" w:rsidP="00277623">
      <w:pPr>
        <w:pStyle w:val="BodyText"/>
      </w:pPr>
      <w:r w:rsidRPr="00277623">
        <w:t xml:space="preserve">  handouts</w:t>
      </w:r>
    </w:p>
    <w:p w:rsidR="00000000" w:rsidRPr="00277623" w:rsidP="00277623">
      <w:pPr>
        <w:pStyle w:val="BodyText"/>
      </w:pPr>
      <w:r w:rsidRPr="00277623">
        <w:t xml:space="preserve">  costumes</w:t>
      </w:r>
    </w:p>
    <w:p w:rsidR="00000000" w:rsidRPr="00277623" w:rsidP="00277623">
      <w:pPr>
        <w:pStyle w:val="BodyText"/>
      </w:pPr>
      <w:r w:rsidRPr="00277623">
        <w:t xml:space="preserve">  props</w:t>
      </w:r>
    </w:p>
    <w:p w:rsidR="00000000" w:rsidRPr="00277623" w:rsidP="00277623">
      <w:pPr>
        <w:pStyle w:val="BodyText"/>
      </w:pPr>
      <w:r w:rsidRPr="00277623">
        <w:t xml:space="preserve">  contractors, e.g. performers </w:t>
      </w:r>
    </w:p>
    <w:p w:rsidR="00000000" w:rsidRPr="00277623" w:rsidP="00277623">
      <w:pPr>
        <w:pStyle w:val="BodyText"/>
      </w:pPr>
      <w:r w:rsidRPr="00277623">
        <w:t xml:space="preserve">  guest speakers</w:t>
      </w:r>
    </w:p>
    <w:p w:rsidR="00000000" w:rsidRPr="00277623" w:rsidP="00277623">
      <w:pPr>
        <w:pStyle w:val="BodyText"/>
      </w:pPr>
      <w:r w:rsidRPr="00277623">
        <w:t xml:space="preserve">  technical and creative staffing </w:t>
      </w:r>
    </w:p>
    <w:p w:rsidR="00000000" w:rsidRPr="00277623" w:rsidP="00277623">
      <w:pPr>
        <w:pStyle w:val="BodyText"/>
      </w:pPr>
      <w:r w:rsidRPr="00277623">
        <w:t xml:space="preserve">  other equipment</w:t>
      </w:r>
    </w:p>
    <w:p w:rsidR="00000000" w:rsidRPr="00277623" w:rsidP="00277623">
      <w:pPr>
        <w:pStyle w:val="BodyText"/>
      </w:pPr>
      <w:r w:rsidRPr="00277623">
        <w:t xml:space="preserve">  catering</w:t>
      </w:r>
    </w:p>
    <w:p w:rsidR="00000000" w:rsidRPr="00277623" w:rsidP="00277623">
      <w:pPr>
        <w:pStyle w:val="BodyText"/>
      </w:pPr>
      <w:r w:rsidRPr="00277623">
        <w:t xml:space="preserve">  security</w:t>
      </w:r>
    </w:p>
    <w:p w:rsidR="00000000" w:rsidRPr="00277623" w:rsidP="00277623">
      <w:pPr>
        <w:pStyle w:val="BodyText"/>
      </w:pPr>
      <w:r w:rsidRPr="00277623">
        <w:t xml:space="preserve">  support materials</w:t>
      </w:r>
    </w:p>
    <w:p w:rsidR="00000000" w:rsidRPr="00277623" w:rsidP="00277623">
      <w:pPr>
        <w:pStyle w:val="BodyText"/>
      </w:pPr>
      <w:r w:rsidRPr="00277623">
        <w:t xml:space="preserve">  transportations</w:t>
      </w:r>
    </w:p>
    <w:p w:rsidR="00000000" w:rsidRPr="00277623" w:rsidP="00277623">
      <w:pPr>
        <w:pStyle w:val="BodyText"/>
      </w:pPr>
      <w:r w:rsidRPr="00277623">
        <w:t xml:space="preserve">  furniture</w:t>
      </w:r>
    </w:p>
    <w:p w:rsidR="00000000" w:rsidRPr="00277623" w:rsidP="00277623">
      <w:pPr>
        <w:pStyle w:val="BodyText"/>
      </w:pPr>
      <w:r w:rsidRPr="00277623">
        <w:t xml:space="preserve">  space</w:t>
      </w:r>
    </w:p>
    <w:p w:rsidR="00000000" w:rsidRPr="00277623" w:rsidP="00277623">
      <w:pPr>
        <w:pStyle w:val="BodyText"/>
      </w:pPr>
      <w:r w:rsidRPr="00277623">
        <w:t xml:space="preserve">  booking systems/suppo</w:t>
      </w:r>
      <w:r w:rsidRPr="00277623">
        <w:t>rt</w:t>
      </w:r>
    </w:p>
    <w:p w:rsidR="00000000" w:rsidRPr="00277623" w:rsidP="00277623">
      <w:pPr>
        <w:pStyle w:val="BodyText"/>
      </w:pPr>
      <w:r w:rsidRPr="00277623">
        <w:rPr>
          <w:rStyle w:val="SpecialBold"/>
        </w:rPr>
        <w:t>Support materials may include</w:t>
      </w:r>
      <w:r w:rsidRPr="00277623">
        <w:t>:</w:t>
      </w:r>
    </w:p>
    <w:p w:rsidR="00000000" w:rsidRPr="00277623" w:rsidP="00277623">
      <w:pPr>
        <w:pStyle w:val="BodyText"/>
      </w:pPr>
      <w:r w:rsidRPr="00277623">
        <w:t xml:space="preserve">  replicas/education collection materials</w:t>
      </w:r>
    </w:p>
    <w:p w:rsidR="00000000" w:rsidRPr="00277623" w:rsidP="00277623">
      <w:pPr>
        <w:pStyle w:val="BodyText"/>
      </w:pPr>
      <w:r w:rsidRPr="00277623">
        <w:t xml:space="preserve">  guidance materials</w:t>
      </w:r>
    </w:p>
    <w:p w:rsidR="00000000" w:rsidRPr="00277623" w:rsidP="00277623">
      <w:pPr>
        <w:pStyle w:val="BodyText"/>
      </w:pPr>
      <w:r w:rsidRPr="00277623">
        <w:t xml:space="preserve">  descriptions</w:t>
      </w:r>
    </w:p>
    <w:p w:rsidR="00000000" w:rsidRPr="00277623" w:rsidP="00277623">
      <w:pPr>
        <w:pStyle w:val="BodyText"/>
      </w:pPr>
      <w:r w:rsidRPr="00277623">
        <w:t xml:space="preserve">  labels</w:t>
      </w:r>
    </w:p>
    <w:p w:rsidR="00000000" w:rsidRPr="00277623" w:rsidP="00277623">
      <w:pPr>
        <w:pStyle w:val="BodyText"/>
      </w:pPr>
      <w:r w:rsidRPr="00277623">
        <w:t xml:space="preserve">  signs</w:t>
      </w:r>
    </w:p>
    <w:p w:rsidR="00000000" w:rsidRPr="00277623" w:rsidP="00277623">
      <w:pPr>
        <w:pStyle w:val="BodyText"/>
      </w:pPr>
      <w:r w:rsidRPr="00277623">
        <w:t xml:space="preserve">  overheads</w:t>
      </w:r>
    </w:p>
    <w:p w:rsidR="00000000" w:rsidRPr="00277623" w:rsidP="00277623">
      <w:pPr>
        <w:pStyle w:val="BodyText"/>
      </w:pPr>
      <w:r w:rsidRPr="00277623">
        <w:t xml:space="preserve">  videos</w:t>
      </w:r>
    </w:p>
    <w:p w:rsidR="00000000" w:rsidRPr="00277623" w:rsidP="00277623">
      <w:pPr>
        <w:pStyle w:val="BodyText"/>
      </w:pPr>
      <w:r w:rsidRPr="00277623">
        <w:t xml:space="preserve">  activity sheets</w:t>
      </w:r>
    </w:p>
    <w:p w:rsidR="00000000" w:rsidRPr="00277623" w:rsidP="00277623">
      <w:pPr>
        <w:pStyle w:val="BodyText"/>
      </w:pPr>
      <w:r w:rsidRPr="00277623">
        <w:t xml:space="preserve">  curriculum-related material</w:t>
      </w:r>
    </w:p>
    <w:p w:rsidR="00000000" w:rsidRPr="00277623" w:rsidP="00277623">
      <w:pPr>
        <w:pStyle w:val="BodyText"/>
      </w:pPr>
      <w:r w:rsidRPr="00277623">
        <w:t>The Range State</w:t>
      </w:r>
      <w:r w:rsidRPr="00277623">
        <w:t>ment relates to the Unit of Competency as a whole.  It allows for different work environments and situations that will affect performance.</w:t>
      </w:r>
    </w:p>
    <w:p w:rsidR="00000000" w:rsidRPr="00277623" w:rsidP="00277623">
      <w:pPr>
        <w:pStyle w:val="BodyText"/>
      </w:pPr>
      <w:r w:rsidRPr="00277623">
        <w:t>The following variables may be present with training and assessment depending on the work situation, needs of the tra</w:t>
      </w:r>
      <w:r w:rsidRPr="00277623">
        <w:t>inee, accessibility of the item, and local industry and regional contexts.  If bold italicised text is shown in Performance Criteria, details of the text are provided in the Range Statement.</w:t>
      </w:r>
    </w:p>
    <w:p w:rsidR="00000000" w:rsidRPr="00277623" w:rsidP="00277623">
      <w:pPr>
        <w:pStyle w:val="BodyText"/>
      </w:pPr>
      <w:r w:rsidRPr="00277623">
        <w:rPr>
          <w:rStyle w:val="SpecialBold"/>
        </w:rPr>
        <w:t>Activities</w:t>
      </w:r>
      <w:r w:rsidRPr="00277623">
        <w:t xml:space="preserve">, </w:t>
      </w:r>
      <w:r w:rsidRPr="00277623">
        <w:rPr>
          <w:rStyle w:val="SpecialBold"/>
        </w:rPr>
        <w:t>events or programs may include</w:t>
      </w:r>
      <w:r w:rsidRPr="00277623">
        <w:t>:</w:t>
      </w:r>
    </w:p>
    <w:p w:rsidR="00000000" w:rsidRPr="00277623" w:rsidP="00277623">
      <w:pPr>
        <w:pStyle w:val="BodyText"/>
      </w:pPr>
      <w:r w:rsidRPr="00277623">
        <w:t xml:space="preserve">  guided tours</w:t>
      </w:r>
    </w:p>
    <w:p w:rsidR="00000000" w:rsidRPr="00277623" w:rsidP="00277623">
      <w:pPr>
        <w:pStyle w:val="BodyText"/>
      </w:pPr>
      <w:r w:rsidRPr="00277623">
        <w:t xml:space="preserve">  exhi</w:t>
      </w:r>
      <w:r w:rsidRPr="00277623">
        <w:t>bitions</w:t>
      </w:r>
    </w:p>
    <w:p w:rsidR="00000000" w:rsidRPr="00277623" w:rsidP="00277623">
      <w:pPr>
        <w:pStyle w:val="BodyText"/>
      </w:pPr>
      <w:r w:rsidRPr="00277623">
        <w:t xml:space="preserve">  special occasions and festivals</w:t>
      </w:r>
    </w:p>
    <w:p w:rsidR="00000000" w:rsidRPr="00277623" w:rsidP="00277623">
      <w:pPr>
        <w:pStyle w:val="BodyText"/>
      </w:pPr>
      <w:r w:rsidRPr="00277623">
        <w:t xml:space="preserve">  holiday or weekend activities</w:t>
      </w:r>
    </w:p>
    <w:p w:rsidR="00000000" w:rsidRPr="00277623" w:rsidP="00277623">
      <w:pPr>
        <w:pStyle w:val="BodyText"/>
      </w:pPr>
      <w:r w:rsidRPr="00277623">
        <w:t xml:space="preserve">  performances, e.g. theatre, film, music, dance, craft demonstrations, workshops</w:t>
      </w:r>
    </w:p>
    <w:p w:rsidR="00000000" w:rsidRPr="00277623" w:rsidP="00277623">
      <w:pPr>
        <w:pStyle w:val="BodyText"/>
      </w:pPr>
      <w:r w:rsidRPr="00277623">
        <w:t xml:space="preserve">  scientific experiments</w:t>
      </w:r>
    </w:p>
    <w:p w:rsidR="00000000" w:rsidRPr="00277623" w:rsidP="00277623">
      <w:pPr>
        <w:pStyle w:val="BodyText"/>
      </w:pPr>
      <w:r w:rsidRPr="00277623">
        <w:t xml:space="preserve">  presentations, demonstrations</w:t>
      </w:r>
    </w:p>
    <w:p w:rsidR="00000000" w:rsidRPr="00277623" w:rsidP="00277623">
      <w:pPr>
        <w:pStyle w:val="BodyText"/>
      </w:pPr>
      <w:r w:rsidRPr="00277623">
        <w:t xml:space="preserve">  excursions, field trips, site visits, gui</w:t>
      </w:r>
      <w:r w:rsidRPr="00277623">
        <w:t>ded tours</w:t>
      </w:r>
    </w:p>
    <w:p w:rsidR="00000000" w:rsidRPr="00277623" w:rsidP="00277623">
      <w:pPr>
        <w:pStyle w:val="BodyText"/>
      </w:pPr>
      <w:r w:rsidRPr="00277623">
        <w:t xml:space="preserve">  school visit programs</w:t>
      </w:r>
    </w:p>
    <w:p w:rsidR="00000000" w:rsidRPr="00277623" w:rsidP="00277623">
      <w:pPr>
        <w:pStyle w:val="BodyText"/>
      </w:pPr>
      <w:r w:rsidRPr="00277623">
        <w:t xml:space="preserve">  institution open days</w:t>
      </w:r>
    </w:p>
    <w:p w:rsidR="00000000" w:rsidRPr="00277623" w:rsidP="00277623">
      <w:pPr>
        <w:pStyle w:val="BodyText"/>
      </w:pPr>
      <w:r w:rsidRPr="00277623">
        <w:t xml:space="preserve">  ceremonies</w:t>
      </w:r>
    </w:p>
    <w:p w:rsidR="00000000" w:rsidRPr="00277623" w:rsidP="00277623">
      <w:pPr>
        <w:pStyle w:val="BodyText"/>
      </w:pPr>
      <w:r w:rsidRPr="00277623">
        <w:t xml:space="preserve">  school programs</w:t>
      </w:r>
    </w:p>
    <w:p w:rsidR="00000000" w:rsidRPr="00277623" w:rsidP="00277623">
      <w:pPr>
        <w:pStyle w:val="BodyText"/>
      </w:pPr>
      <w:r w:rsidRPr="00277623">
        <w:rPr>
          <w:rStyle w:val="SpecialBold"/>
        </w:rPr>
        <w:t>Customers</w:t>
      </w:r>
      <w:r w:rsidRPr="00277623">
        <w:t>/</w:t>
      </w:r>
      <w:r w:rsidRPr="00277623">
        <w:rPr>
          <w:rStyle w:val="SpecialBold"/>
        </w:rPr>
        <w:t>users may be</w:t>
      </w:r>
      <w:r w:rsidRPr="00277623">
        <w:t>:</w:t>
      </w:r>
    </w:p>
    <w:p w:rsidR="00000000" w:rsidRPr="00277623" w:rsidP="00277623">
      <w:pPr>
        <w:pStyle w:val="BodyText"/>
      </w:pPr>
      <w:r w:rsidRPr="00277623">
        <w:t xml:space="preserve">  local community</w:t>
      </w:r>
    </w:p>
    <w:p w:rsidR="00000000" w:rsidRPr="00277623" w:rsidP="00277623">
      <w:pPr>
        <w:pStyle w:val="BodyText"/>
      </w:pPr>
      <w:r w:rsidRPr="00277623">
        <w:t xml:space="preserve">  tourists</w:t>
      </w:r>
    </w:p>
    <w:p w:rsidR="00000000" w:rsidRPr="00277623" w:rsidP="00277623">
      <w:pPr>
        <w:pStyle w:val="BodyText"/>
      </w:pPr>
      <w:r w:rsidRPr="00277623">
        <w:t xml:space="preserve">  educational groups</w:t>
      </w:r>
    </w:p>
    <w:p w:rsidR="00000000" w:rsidRPr="00277623" w:rsidP="00277623">
      <w:pPr>
        <w:pStyle w:val="BodyText"/>
      </w:pPr>
      <w:r w:rsidRPr="00277623">
        <w:t xml:space="preserve">  special interest groups</w:t>
      </w:r>
    </w:p>
    <w:p w:rsidR="00000000" w:rsidRPr="00277623" w:rsidP="00277623">
      <w:pPr>
        <w:pStyle w:val="BodyText"/>
      </w:pPr>
      <w:r w:rsidRPr="00277623">
        <w:rPr>
          <w:rStyle w:val="SpecialBold"/>
        </w:rPr>
        <w:t>External influences on program development may include</w:t>
      </w:r>
      <w:r w:rsidRPr="00277623">
        <w:t>:</w:t>
      </w:r>
    </w:p>
    <w:p w:rsidR="00000000" w:rsidRPr="00277623" w:rsidP="00277623">
      <w:pPr>
        <w:pStyle w:val="BodyText"/>
      </w:pPr>
      <w:r w:rsidRPr="00277623">
        <w:t xml:space="preserve">  current or emerging community interests</w:t>
      </w:r>
    </w:p>
    <w:p w:rsidR="00000000" w:rsidRPr="00277623" w:rsidP="00277623">
      <w:pPr>
        <w:pStyle w:val="BodyText"/>
      </w:pPr>
      <w:r w:rsidRPr="00277623">
        <w:t xml:space="preserve">  social trends</w:t>
      </w:r>
    </w:p>
    <w:p w:rsidR="00000000" w:rsidRPr="00277623" w:rsidP="00277623">
      <w:pPr>
        <w:pStyle w:val="BodyText"/>
      </w:pPr>
      <w:r w:rsidRPr="00277623">
        <w:t xml:space="preserve">  current events</w:t>
      </w:r>
    </w:p>
    <w:p w:rsidR="00000000" w:rsidRPr="00277623" w:rsidP="00277623">
      <w:pPr>
        <w:pStyle w:val="BodyText"/>
      </w:pPr>
      <w:r w:rsidRPr="00277623">
        <w:t xml:space="preserve">  programs in other institutions</w:t>
      </w:r>
    </w:p>
    <w:p w:rsidR="00000000" w:rsidRPr="00277623" w:rsidP="00277623">
      <w:pPr>
        <w:pStyle w:val="BodyText"/>
      </w:pPr>
      <w:r w:rsidRPr="00277623">
        <w:t xml:space="preserve">  changes in technology</w:t>
      </w:r>
    </w:p>
    <w:p w:rsidR="00000000" w:rsidRPr="00277623" w:rsidP="00277623">
      <w:pPr>
        <w:pStyle w:val="BodyText"/>
      </w:pPr>
      <w:r w:rsidRPr="00277623">
        <w:t xml:space="preserve">  visitation patterns</w:t>
      </w:r>
    </w:p>
    <w:p w:rsidR="00000000" w:rsidRPr="00277623" w:rsidP="00277623">
      <w:pPr>
        <w:pStyle w:val="BodyText"/>
      </w:pPr>
      <w:r w:rsidRPr="00277623">
        <w:rPr>
          <w:rStyle w:val="SpecialBold"/>
        </w:rPr>
        <w:t>Other specialists may include</w:t>
      </w:r>
      <w:r w:rsidRPr="00277623">
        <w:t>:</w:t>
      </w:r>
    </w:p>
    <w:p w:rsidR="00000000" w:rsidRPr="00277623" w:rsidP="00277623">
      <w:pPr>
        <w:pStyle w:val="BodyText"/>
      </w:pPr>
      <w:r w:rsidRPr="00277623">
        <w:t xml:space="preserve">  curators</w:t>
      </w:r>
    </w:p>
    <w:p w:rsidR="00000000" w:rsidRPr="00277623" w:rsidP="00277623">
      <w:pPr>
        <w:pStyle w:val="BodyText"/>
      </w:pPr>
      <w:r w:rsidRPr="00277623">
        <w:t xml:space="preserve">  designers</w:t>
      </w:r>
    </w:p>
    <w:p w:rsidR="00000000" w:rsidRPr="00277623" w:rsidP="00277623">
      <w:pPr>
        <w:pStyle w:val="BodyText"/>
      </w:pPr>
      <w:r w:rsidRPr="00277623">
        <w:t xml:space="preserve">  actors/performers</w:t>
      </w:r>
    </w:p>
    <w:p w:rsidR="00000000" w:rsidRPr="00277623" w:rsidP="00277623">
      <w:pPr>
        <w:pStyle w:val="BodyText"/>
      </w:pPr>
      <w:r w:rsidRPr="00277623">
        <w:t xml:space="preserve">  environmental consultants</w:t>
      </w:r>
    </w:p>
    <w:p w:rsidR="00000000" w:rsidRPr="00277623" w:rsidP="00277623">
      <w:pPr>
        <w:pStyle w:val="BodyText"/>
      </w:pPr>
      <w:r w:rsidRPr="00277623">
        <w:t xml:space="preserve">  interpretation consultants</w:t>
      </w:r>
    </w:p>
    <w:p w:rsidR="00000000" w:rsidRPr="00277623" w:rsidP="00277623">
      <w:pPr>
        <w:pStyle w:val="BodyText"/>
      </w:pPr>
      <w:r w:rsidRPr="00277623">
        <w:t xml:space="preserve">  cultural advisers</w:t>
      </w:r>
    </w:p>
    <w:p w:rsidR="00000000" w:rsidRPr="00277623" w:rsidP="00277623">
      <w:pPr>
        <w:pStyle w:val="BodyText"/>
      </w:pPr>
      <w:r w:rsidRPr="00277623">
        <w:t xml:space="preserve">  technical experts</w:t>
      </w:r>
    </w:p>
    <w:p w:rsidR="00000000" w:rsidRPr="00277623" w:rsidP="00277623">
      <w:pPr>
        <w:pStyle w:val="BodyText"/>
      </w:pPr>
      <w:r w:rsidRPr="00277623">
        <w:t xml:space="preserve">  curriculum advisers</w:t>
      </w:r>
    </w:p>
    <w:p w:rsidR="00000000" w:rsidRPr="00277623" w:rsidP="00277623">
      <w:pPr>
        <w:pStyle w:val="BodyText"/>
      </w:pPr>
      <w:r w:rsidRPr="00277623">
        <w:t xml:space="preserve">  teachers</w:t>
      </w:r>
    </w:p>
    <w:p w:rsidR="00000000" w:rsidRPr="00277623" w:rsidP="00277623">
      <w:pPr>
        <w:pStyle w:val="BodyText"/>
      </w:pPr>
      <w:r w:rsidRPr="00277623">
        <w:t xml:space="preserve">  educational psychologists, learning advisors</w:t>
      </w:r>
    </w:p>
    <w:p w:rsidR="00000000" w:rsidRPr="00277623" w:rsidP="00277623">
      <w:pPr>
        <w:pStyle w:val="BodyText"/>
      </w:pPr>
      <w:r w:rsidRPr="00277623">
        <w:rPr>
          <w:rStyle w:val="SpecialBold"/>
        </w:rPr>
        <w:t>The proposal may include</w:t>
      </w:r>
      <w:r w:rsidRPr="00277623">
        <w:t>:</w:t>
      </w:r>
    </w:p>
    <w:p w:rsidR="00000000" w:rsidRPr="00277623" w:rsidP="00277623">
      <w:pPr>
        <w:pStyle w:val="BodyText"/>
      </w:pPr>
      <w:r w:rsidRPr="00277623">
        <w:t xml:space="preserve">  the rationale, aims, objectives and expected outcomes, in financial and other t</w:t>
      </w:r>
      <w:r w:rsidRPr="00277623">
        <w:t>erms</w:t>
      </w:r>
    </w:p>
    <w:p w:rsidR="00000000" w:rsidRPr="00277623" w:rsidP="00277623">
      <w:pPr>
        <w:pStyle w:val="BodyText"/>
      </w:pPr>
      <w:r w:rsidRPr="00277623">
        <w:t xml:space="preserve">  facilities, resources and equipment needed</w:t>
      </w:r>
    </w:p>
    <w:p w:rsidR="00000000" w:rsidRPr="00277623" w:rsidP="00277623">
      <w:pPr>
        <w:pStyle w:val="BodyText"/>
      </w:pPr>
      <w:r w:rsidRPr="00277623">
        <w:t xml:space="preserve">  target audience</w:t>
      </w:r>
    </w:p>
    <w:p w:rsidR="00000000" w:rsidRPr="00277623" w:rsidP="00277623">
      <w:pPr>
        <w:pStyle w:val="BodyText"/>
      </w:pPr>
      <w:r w:rsidRPr="00277623">
        <w:t xml:space="preserve">  marketing and promotion requirements</w:t>
      </w:r>
    </w:p>
    <w:p w:rsidR="00000000" w:rsidRPr="00277623" w:rsidP="00277623">
      <w:pPr>
        <w:pStyle w:val="BodyText"/>
      </w:pPr>
      <w:r w:rsidRPr="00277623">
        <w:t xml:space="preserve">  staff training needs</w:t>
      </w:r>
    </w:p>
    <w:p w:rsidR="00000000" w:rsidRPr="00277623" w:rsidP="00277623">
      <w:pPr>
        <w:pStyle w:val="BodyText"/>
      </w:pPr>
      <w:r w:rsidRPr="00277623">
        <w:rPr>
          <w:rStyle w:val="SpecialBold"/>
        </w:rPr>
        <w:t>Resource requirements may include</w:t>
      </w:r>
      <w:r w:rsidRPr="00277623">
        <w:t>:</w:t>
      </w:r>
    </w:p>
    <w:p w:rsidR="00000000" w:rsidRPr="00277623" w:rsidP="00277623">
      <w:pPr>
        <w:pStyle w:val="BodyText"/>
      </w:pPr>
      <w:r w:rsidRPr="00277623">
        <w:t xml:space="preserve">  natural resources</w:t>
      </w:r>
    </w:p>
    <w:p w:rsidR="00000000" w:rsidRPr="00277623" w:rsidP="00277623">
      <w:pPr>
        <w:pStyle w:val="BodyText"/>
      </w:pPr>
      <w:r w:rsidRPr="00277623">
        <w:t xml:space="preserve">  lighting </w:t>
      </w:r>
    </w:p>
    <w:p w:rsidR="00000000" w:rsidRPr="00277623" w:rsidP="00277623">
      <w:pPr>
        <w:pStyle w:val="BodyText"/>
      </w:pPr>
      <w:r w:rsidRPr="00277623">
        <w:t xml:space="preserve">  audiovisual equipment and recordings</w:t>
      </w:r>
    </w:p>
    <w:p w:rsidR="00000000" w:rsidRPr="00277623" w:rsidP="00277623">
      <w:pPr>
        <w:pStyle w:val="BodyText"/>
      </w:pPr>
      <w:r w:rsidRPr="00277623">
        <w:t xml:space="preserve">  handouts</w:t>
      </w:r>
    </w:p>
    <w:p w:rsidR="00000000" w:rsidRPr="00277623" w:rsidP="00277623">
      <w:pPr>
        <w:pStyle w:val="BodyText"/>
      </w:pPr>
      <w:r w:rsidRPr="00277623">
        <w:t xml:space="preserve">  cos</w:t>
      </w:r>
      <w:r w:rsidRPr="00277623">
        <w:t>tumes</w:t>
      </w:r>
    </w:p>
    <w:p w:rsidR="00000000" w:rsidRPr="00277623" w:rsidP="00277623">
      <w:pPr>
        <w:pStyle w:val="BodyText"/>
      </w:pPr>
      <w:r w:rsidRPr="00277623">
        <w:t xml:space="preserve">  props</w:t>
      </w:r>
    </w:p>
    <w:p w:rsidR="00000000" w:rsidRPr="00277623" w:rsidP="00277623">
      <w:pPr>
        <w:pStyle w:val="BodyText"/>
      </w:pPr>
      <w:r w:rsidRPr="00277623">
        <w:t xml:space="preserve">  contractors, e.g. performers </w:t>
      </w:r>
    </w:p>
    <w:p w:rsidR="00000000" w:rsidRPr="00277623" w:rsidP="00277623">
      <w:pPr>
        <w:pStyle w:val="BodyText"/>
      </w:pPr>
      <w:r w:rsidRPr="00277623">
        <w:t xml:space="preserve">  guest speakers</w:t>
      </w:r>
    </w:p>
    <w:p w:rsidR="00000000" w:rsidRPr="00277623" w:rsidP="00277623">
      <w:pPr>
        <w:pStyle w:val="BodyText"/>
      </w:pPr>
      <w:r w:rsidRPr="00277623">
        <w:t xml:space="preserve">  technical and creative staffing </w:t>
      </w:r>
    </w:p>
    <w:p w:rsidR="00000000" w:rsidRPr="00277623" w:rsidP="00277623">
      <w:pPr>
        <w:pStyle w:val="BodyText"/>
      </w:pPr>
      <w:r w:rsidRPr="00277623">
        <w:t xml:space="preserve">  other equipment</w:t>
      </w:r>
    </w:p>
    <w:p w:rsidR="00000000" w:rsidRPr="00277623" w:rsidP="00277623">
      <w:pPr>
        <w:pStyle w:val="BodyText"/>
      </w:pPr>
      <w:r w:rsidRPr="00277623">
        <w:t xml:space="preserve">  catering</w:t>
      </w:r>
    </w:p>
    <w:p w:rsidR="00000000" w:rsidRPr="00277623" w:rsidP="00277623">
      <w:pPr>
        <w:pStyle w:val="BodyText"/>
      </w:pPr>
      <w:r w:rsidRPr="00277623">
        <w:t xml:space="preserve">  security</w:t>
      </w:r>
    </w:p>
    <w:p w:rsidR="00000000" w:rsidRPr="00277623" w:rsidP="00277623">
      <w:pPr>
        <w:pStyle w:val="BodyText"/>
      </w:pPr>
      <w:r w:rsidRPr="00277623">
        <w:t xml:space="preserve">  support materials</w:t>
      </w:r>
    </w:p>
    <w:p w:rsidR="00000000" w:rsidRPr="00277623" w:rsidP="00277623">
      <w:pPr>
        <w:pStyle w:val="BodyText"/>
      </w:pPr>
      <w:r w:rsidRPr="00277623">
        <w:t xml:space="preserve">  transportations</w:t>
      </w:r>
    </w:p>
    <w:p w:rsidR="00000000" w:rsidRPr="00277623" w:rsidP="00277623">
      <w:pPr>
        <w:pStyle w:val="BodyText"/>
      </w:pPr>
      <w:r w:rsidRPr="00277623">
        <w:t xml:space="preserve">  furniture</w:t>
      </w:r>
    </w:p>
    <w:p w:rsidR="00000000" w:rsidRPr="00277623" w:rsidP="00277623">
      <w:pPr>
        <w:pStyle w:val="BodyText"/>
      </w:pPr>
      <w:r w:rsidRPr="00277623">
        <w:t xml:space="preserve">  space</w:t>
      </w:r>
    </w:p>
    <w:p w:rsidR="00000000" w:rsidRPr="00277623" w:rsidP="00277623">
      <w:pPr>
        <w:pStyle w:val="BodyText"/>
      </w:pPr>
      <w:r w:rsidRPr="00277623">
        <w:t xml:space="preserve">  booking systems/support</w:t>
      </w:r>
    </w:p>
    <w:p w:rsidR="00000000" w:rsidRPr="00277623" w:rsidP="00277623">
      <w:pPr>
        <w:pStyle w:val="BodyText"/>
      </w:pPr>
      <w:r w:rsidRPr="00277623">
        <w:rPr>
          <w:rStyle w:val="SpecialBold"/>
        </w:rPr>
        <w:t>Support materials may include</w:t>
      </w:r>
      <w:r w:rsidRPr="00277623">
        <w:t>:</w:t>
      </w:r>
    </w:p>
    <w:p w:rsidR="00000000" w:rsidRPr="00277623" w:rsidP="00277623">
      <w:pPr>
        <w:pStyle w:val="BodyText"/>
      </w:pPr>
      <w:r w:rsidRPr="00277623">
        <w:t xml:space="preserve">  r</w:t>
      </w:r>
      <w:r w:rsidRPr="00277623">
        <w:t>eplicas/education collection materials</w:t>
      </w:r>
    </w:p>
    <w:p w:rsidR="00000000" w:rsidRPr="00277623" w:rsidP="00277623">
      <w:pPr>
        <w:pStyle w:val="BodyText"/>
      </w:pPr>
      <w:r w:rsidRPr="00277623">
        <w:t xml:space="preserve">  guidance materials</w:t>
      </w:r>
    </w:p>
    <w:p w:rsidR="00000000" w:rsidRPr="00277623" w:rsidP="00277623">
      <w:pPr>
        <w:pStyle w:val="BodyText"/>
      </w:pPr>
      <w:r w:rsidRPr="00277623">
        <w:t xml:space="preserve">  descriptions</w:t>
      </w:r>
    </w:p>
    <w:p w:rsidR="00000000" w:rsidRPr="00277623" w:rsidP="00277623">
      <w:pPr>
        <w:pStyle w:val="BodyText"/>
      </w:pPr>
      <w:r w:rsidRPr="00277623">
        <w:t xml:space="preserve">  labels</w:t>
      </w:r>
    </w:p>
    <w:p w:rsidR="00000000" w:rsidRPr="00277623" w:rsidP="00277623">
      <w:pPr>
        <w:pStyle w:val="BodyText"/>
      </w:pPr>
      <w:r w:rsidRPr="00277623">
        <w:t xml:space="preserve">  signs</w:t>
      </w:r>
    </w:p>
    <w:p w:rsidR="00000000" w:rsidRPr="00277623" w:rsidP="00277623">
      <w:pPr>
        <w:pStyle w:val="BodyText"/>
      </w:pPr>
      <w:r w:rsidRPr="00277623">
        <w:t xml:space="preserve">  overheads</w:t>
      </w:r>
    </w:p>
    <w:p w:rsidR="00000000" w:rsidRPr="00277623" w:rsidP="00277623">
      <w:pPr>
        <w:pStyle w:val="BodyText"/>
      </w:pPr>
      <w:r w:rsidRPr="00277623">
        <w:t xml:space="preserve">  videos</w:t>
      </w:r>
    </w:p>
    <w:p w:rsidR="00000000" w:rsidRPr="00277623" w:rsidP="00277623">
      <w:pPr>
        <w:pStyle w:val="BodyText"/>
      </w:pPr>
      <w:r w:rsidRPr="00277623">
        <w:t xml:space="preserve">  activity sheets</w:t>
      </w:r>
    </w:p>
    <w:p w:rsidR="00000000" w:rsidRPr="00277623" w:rsidP="00277623">
      <w:pPr>
        <w:pStyle w:val="BodyText"/>
      </w:pPr>
      <w:r w:rsidRPr="00277623">
        <w:t xml:space="preserve">  curriculum-related material</w:t>
      </w:r>
    </w:p>
    <w:p w:rsidR="00000000" w:rsidRPr="00277623" w:rsidP="00277623">
      <w:pPr>
        <w:pStyle w:val="AllowPageBreak"/>
      </w:pPr>
    </w:p>
    <w:p w:rsidR="00000000" w:rsidRPr="00277623" w:rsidP="00277623">
      <w:pPr>
        <w:pStyle w:val="Heading1"/>
      </w:pPr>
      <w:bookmarkStart w:id="12" w:name="O_324656"/>
      <w:bookmarkEnd w:id="12"/>
      <w:r w:rsidRPr="00277623">
        <w:t>Unit Sector(s)</w:t>
      </w:r>
    </w:p>
    <w:p w:rsidR="00000000" w:rsidRPr="00277623" w:rsidP="00277623">
      <w:pPr>
        <w:pStyle w:val="BodyText"/>
      </w:pPr>
      <w:r w:rsidRPr="00277623">
        <w:t>Not applicable.</w:t>
      </w:r>
    </w:p>
    <w:p w:rsidR="00000000" w:rsidRPr="00277623" w:rsidP="00277623"/>
    <w:sectPr w:rsidSect="002776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885" w:rsidP="00F87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85" w:rsidP="00277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87885" w:rsidP="002776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7885" w:rsidP="002776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885" w:rsidP="00F878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85" w:rsidP="00277623">
    <w:pPr>
      <w:pStyle w:val="Header"/>
      <w:framePr w:wrap="around"/>
    </w:pPr>
    <w:r>
      <w:fldChar w:fldCharType="begin"/>
    </w:r>
    <w:r>
      <w:instrText xml:space="preserve"> TITLE   \* MERGEFORMAT </w:instrText>
    </w:r>
    <w:r>
      <w:fldChar w:fldCharType="separate"/>
    </w:r>
    <w:r>
      <w:t>CULMS506B Plan and develop activities, events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7885" w:rsidP="002776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6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7623"/>
    <w:pPr>
      <w:spacing w:before="360" w:after="60"/>
      <w:outlineLvl w:val="0"/>
    </w:pPr>
    <w:rPr>
      <w:sz w:val="32"/>
    </w:rPr>
  </w:style>
  <w:style w:type="paragraph" w:styleId="Heading2">
    <w:name w:val="heading 2"/>
    <w:basedOn w:val="HeadingBase"/>
    <w:next w:val="BodyText"/>
    <w:link w:val="Heading2Char"/>
    <w:qFormat/>
    <w:rsid w:val="00277623"/>
    <w:pPr>
      <w:keepLines/>
      <w:spacing w:before="240" w:after="120"/>
      <w:outlineLvl w:val="1"/>
    </w:pPr>
    <w:rPr>
      <w:sz w:val="28"/>
      <w:szCs w:val="40"/>
    </w:rPr>
  </w:style>
  <w:style w:type="paragraph" w:styleId="Heading3">
    <w:name w:val="heading 3"/>
    <w:basedOn w:val="HeadingBase"/>
    <w:next w:val="BodyText"/>
    <w:link w:val="Heading3Char"/>
    <w:qFormat/>
    <w:rsid w:val="00277623"/>
    <w:pPr>
      <w:spacing w:before="180" w:after="120"/>
      <w:outlineLvl w:val="2"/>
    </w:pPr>
    <w:rPr>
      <w:spacing w:val="-10"/>
      <w:kern w:val="32"/>
    </w:rPr>
  </w:style>
  <w:style w:type="paragraph" w:styleId="Heading4">
    <w:name w:val="heading 4"/>
    <w:basedOn w:val="HeadingBase"/>
    <w:next w:val="BodyText"/>
    <w:link w:val="Heading4Char"/>
    <w:qFormat/>
    <w:rsid w:val="00277623"/>
    <w:pPr>
      <w:spacing w:before="160" w:after="120"/>
      <w:outlineLvl w:val="3"/>
    </w:pPr>
    <w:rPr>
      <w:sz w:val="22"/>
    </w:rPr>
  </w:style>
  <w:style w:type="paragraph" w:styleId="Heading5">
    <w:name w:val="heading 5"/>
    <w:basedOn w:val="HeadingBase"/>
    <w:next w:val="Normal"/>
    <w:link w:val="Heading5Char"/>
    <w:qFormat/>
    <w:rsid w:val="00277623"/>
    <w:pPr>
      <w:spacing w:before="80"/>
      <w:outlineLvl w:val="4"/>
    </w:pPr>
    <w:rPr>
      <w:color w:val="918585"/>
      <w:sz w:val="20"/>
    </w:rPr>
  </w:style>
  <w:style w:type="paragraph" w:styleId="Heading6">
    <w:name w:val="heading 6"/>
    <w:basedOn w:val="HeadingBase"/>
    <w:next w:val="Normal"/>
    <w:link w:val="Heading6Char"/>
    <w:qFormat/>
    <w:rsid w:val="00277623"/>
    <w:pPr>
      <w:spacing w:before="60"/>
      <w:outlineLvl w:val="5"/>
    </w:pPr>
    <w:rPr>
      <w:color w:val="918585"/>
      <w:sz w:val="20"/>
    </w:rPr>
  </w:style>
  <w:style w:type="paragraph" w:styleId="Heading7">
    <w:name w:val="heading 7"/>
    <w:basedOn w:val="Normal"/>
    <w:next w:val="Normal"/>
    <w:link w:val="Heading7Char"/>
    <w:qFormat/>
    <w:rsid w:val="00277623"/>
    <w:pPr>
      <w:ind w:left="720"/>
      <w:outlineLvl w:val="6"/>
    </w:pPr>
    <w:rPr>
      <w:i/>
    </w:rPr>
  </w:style>
  <w:style w:type="paragraph" w:styleId="Heading8">
    <w:name w:val="heading 8"/>
    <w:basedOn w:val="Normal"/>
    <w:next w:val="Normal"/>
    <w:link w:val="Heading8Char"/>
    <w:qFormat/>
    <w:rsid w:val="00277623"/>
    <w:pPr>
      <w:ind w:left="720"/>
      <w:outlineLvl w:val="7"/>
    </w:pPr>
    <w:rPr>
      <w:i/>
    </w:rPr>
  </w:style>
  <w:style w:type="paragraph" w:styleId="Heading9">
    <w:name w:val="heading 9"/>
    <w:basedOn w:val="Normal"/>
    <w:next w:val="Normal"/>
    <w:link w:val="Heading9Char"/>
    <w:qFormat/>
    <w:rsid w:val="00277623"/>
    <w:pPr>
      <w:ind w:left="720"/>
      <w:outlineLvl w:val="8"/>
    </w:pPr>
    <w:rPr>
      <w:i/>
    </w:rPr>
  </w:style>
  <w:style w:type="character" w:default="1" w:styleId="DefaultParagraphFont">
    <w:name w:val="Default Paragraph Font"/>
    <w:uiPriority w:val="1"/>
    <w:unhideWhenUsed/>
    <w:rsid w:val="00277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623"/>
  </w:style>
  <w:style w:type="character" w:customStyle="1" w:styleId="Heading1Char">
    <w:name w:val="Heading 1 Char"/>
    <w:basedOn w:val="DefaultParagraphFont"/>
    <w:link w:val="Heading1"/>
    <w:rsid w:val="00277623"/>
    <w:rPr>
      <w:rFonts w:ascii="Times New Roman" w:eastAsia="Times New Roman" w:hAnsi="Times New Roman" w:cs="Times New Roman"/>
      <w:b/>
      <w:sz w:val="32"/>
      <w:szCs w:val="20"/>
      <w:lang w:eastAsia="en-US"/>
    </w:rPr>
  </w:style>
  <w:style w:type="paragraph" w:styleId="BodyText">
    <w:name w:val="Body Text"/>
    <w:basedOn w:val="Normal"/>
    <w:link w:val="BodyTextChar"/>
    <w:rsid w:val="002776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623"/>
    <w:rPr>
      <w:rFonts w:ascii="Times New Roman" w:eastAsia="Times New Roman" w:hAnsi="Times New Roman" w:cs="Times New Roman"/>
      <w:sz w:val="24"/>
      <w:lang w:val="en-US" w:eastAsia="en-US"/>
    </w:rPr>
  </w:style>
  <w:style w:type="paragraph" w:styleId="Footer">
    <w:name w:val="footer"/>
    <w:basedOn w:val="Normal"/>
    <w:link w:val="FooterChar"/>
    <w:rsid w:val="00277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62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77623"/>
    <w:rPr>
      <w:b/>
      <w:spacing w:val="0"/>
    </w:rPr>
  </w:style>
  <w:style w:type="paragraph" w:styleId="Header">
    <w:name w:val="header"/>
    <w:basedOn w:val="Normal"/>
    <w:link w:val="HeaderChar"/>
    <w:rsid w:val="00277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6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7623"/>
    <w:pPr>
      <w:spacing w:before="240" w:after="120"/>
      <w:outlineLvl w:val="0"/>
    </w:pPr>
    <w:rPr>
      <w:rFonts w:ascii="Times New Roman" w:hAnsi="Times New Roman"/>
      <w:b/>
      <w:sz w:val="28"/>
    </w:rPr>
  </w:style>
  <w:style w:type="paragraph" w:customStyle="1" w:styleId="AllowPageBreak">
    <w:name w:val="AllowPageBreak"/>
    <w:rsid w:val="002776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6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76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7623"/>
    <w:rPr>
      <w:rFonts w:ascii="Courier New" w:eastAsia="Times New Roman" w:hAnsi="Courier New" w:cs="Times New Roman"/>
      <w:i/>
      <w:szCs w:val="20"/>
      <w:lang w:val="en-US" w:eastAsia="en-US"/>
    </w:rPr>
  </w:style>
  <w:style w:type="paragraph" w:customStyle="1" w:styleId="HeadingBase">
    <w:name w:val="Heading Base"/>
    <w:rsid w:val="00277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623"/>
    <w:pPr>
      <w:tabs>
        <w:tab w:val="right" w:leader="dot" w:pos="9072"/>
      </w:tabs>
      <w:ind w:left="567"/>
    </w:pPr>
    <w:rPr>
      <w:szCs w:val="22"/>
    </w:rPr>
  </w:style>
  <w:style w:type="paragraph" w:customStyle="1" w:styleId="TOCBase">
    <w:name w:val="TOC Base"/>
    <w:rsid w:val="00277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623"/>
    <w:pPr>
      <w:tabs>
        <w:tab w:val="right" w:leader="dot" w:pos="9072"/>
      </w:tabs>
      <w:spacing w:before="40" w:after="40"/>
      <w:ind w:left="284"/>
    </w:pPr>
    <w:rPr>
      <w:rFonts w:ascii="Times New Roman" w:hAnsi="Times New Roman"/>
    </w:rPr>
  </w:style>
  <w:style w:type="paragraph" w:styleId="TOC1">
    <w:name w:val="toc 1"/>
    <w:basedOn w:val="TOCBase"/>
    <w:next w:val="Normal"/>
    <w:rsid w:val="002776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623"/>
    <w:pPr>
      <w:spacing w:before="5040"/>
      <w:jc w:val="center"/>
    </w:pPr>
    <w:rPr>
      <w:sz w:val="48"/>
      <w:szCs w:val="72"/>
      <w:lang w:val="en-US"/>
    </w:rPr>
  </w:style>
  <w:style w:type="character" w:customStyle="1" w:styleId="TitleChar">
    <w:name w:val="Title Char"/>
    <w:basedOn w:val="DefaultParagraphFont"/>
    <w:link w:val="Title"/>
    <w:rsid w:val="00277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623"/>
    <w:pPr>
      <w:tabs>
        <w:tab w:val="left" w:pos="3600"/>
        <w:tab w:val="left" w:pos="3958"/>
      </w:tabs>
    </w:pPr>
  </w:style>
  <w:style w:type="paragraph" w:styleId="List">
    <w:name w:val="List"/>
    <w:basedOn w:val="BodyText"/>
    <w:next w:val="BodyText"/>
    <w:rsid w:val="00277623"/>
    <w:pPr>
      <w:tabs>
        <w:tab w:val="left" w:pos="340"/>
      </w:tabs>
      <w:spacing w:before="60" w:after="60"/>
      <w:ind w:left="340" w:hanging="340"/>
    </w:pPr>
  </w:style>
  <w:style w:type="paragraph" w:styleId="ListBullet">
    <w:name w:val="List Bullet"/>
    <w:basedOn w:val="List"/>
    <w:rsid w:val="00277623"/>
    <w:pPr>
      <w:numPr>
        <w:numId w:val="11"/>
      </w:numPr>
      <w:tabs>
        <w:tab w:val="clear" w:pos="340"/>
      </w:tabs>
      <w:spacing w:before="40" w:after="40"/>
    </w:pPr>
  </w:style>
  <w:style w:type="paragraph" w:customStyle="1" w:styleId="Note">
    <w:name w:val="Note"/>
    <w:basedOn w:val="BodyText"/>
    <w:rsid w:val="00277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623"/>
    <w:pPr>
      <w:framePr w:wrap="auto" w:hAnchor="text" w:y="6049"/>
    </w:pPr>
    <w:rPr>
      <w:color w:val="000000"/>
      <w:sz w:val="40"/>
    </w:rPr>
  </w:style>
  <w:style w:type="paragraph" w:customStyle="1" w:styleId="TOCTitle">
    <w:name w:val="TOCTitle"/>
    <w:basedOn w:val="Heading1"/>
    <w:rsid w:val="00277623"/>
    <w:pPr>
      <w:spacing w:after="240"/>
      <w:jc w:val="center"/>
      <w:outlineLvl w:val="9"/>
    </w:pPr>
    <w:rPr>
      <w:caps/>
    </w:rPr>
  </w:style>
  <w:style w:type="paragraph" w:customStyle="1" w:styleId="Version">
    <w:name w:val="Version"/>
    <w:rsid w:val="00277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623"/>
    <w:pPr>
      <w:numPr>
        <w:numId w:val="12"/>
      </w:numPr>
      <w:tabs>
        <w:tab w:val="clear" w:pos="680"/>
      </w:tabs>
    </w:pPr>
  </w:style>
  <w:style w:type="paragraph" w:styleId="Index1">
    <w:name w:val="index 1"/>
    <w:basedOn w:val="Normal"/>
    <w:next w:val="Normal"/>
    <w:semiHidden/>
    <w:rsid w:val="00277623"/>
    <w:pPr>
      <w:keepNext w:val="0"/>
      <w:tabs>
        <w:tab w:val="right" w:pos="4176"/>
      </w:tabs>
      <w:ind w:left="198" w:hanging="198"/>
    </w:pPr>
    <w:rPr>
      <w:rFonts w:ascii="Garamond" w:hAnsi="Garamond"/>
    </w:rPr>
  </w:style>
  <w:style w:type="paragraph" w:styleId="IndexHeading">
    <w:name w:val="index heading"/>
    <w:basedOn w:val="Normal"/>
    <w:next w:val="Index1"/>
    <w:semiHidden/>
    <w:rsid w:val="00277623"/>
    <w:pPr>
      <w:spacing w:before="120" w:after="120"/>
    </w:pPr>
    <w:rPr>
      <w:rFonts w:ascii="Arial" w:hAnsi="Arial"/>
      <w:b/>
      <w:color w:val="918585"/>
      <w:sz w:val="24"/>
    </w:rPr>
  </w:style>
  <w:style w:type="paragraph" w:customStyle="1" w:styleId="Chapter">
    <w:name w:val="Chapter"/>
    <w:basedOn w:val="Normal"/>
    <w:rsid w:val="00277623"/>
    <w:pPr>
      <w:spacing w:before="240"/>
    </w:pPr>
    <w:rPr>
      <w:rFonts w:ascii="Times New Roman" w:hAnsi="Times New Roman"/>
      <w:smallCaps/>
      <w:spacing w:val="80"/>
      <w:sz w:val="28"/>
    </w:rPr>
  </w:style>
  <w:style w:type="paragraph" w:customStyle="1" w:styleId="InChapter">
    <w:name w:val="InChapter"/>
    <w:basedOn w:val="Heading3"/>
    <w:rsid w:val="00277623"/>
    <w:pPr>
      <w:spacing w:after="240"/>
      <w:outlineLvl w:val="9"/>
    </w:pPr>
    <w:rPr>
      <w:noProof/>
    </w:rPr>
  </w:style>
  <w:style w:type="paragraph" w:styleId="Index2">
    <w:name w:val="index 2"/>
    <w:basedOn w:val="Normal"/>
    <w:next w:val="Normal"/>
    <w:semiHidden/>
    <w:rsid w:val="00277623"/>
    <w:pPr>
      <w:tabs>
        <w:tab w:val="right" w:pos="4176"/>
      </w:tabs>
      <w:ind w:left="568" w:hanging="284"/>
    </w:pPr>
    <w:rPr>
      <w:rFonts w:ascii="Garamond" w:hAnsi="Garamond"/>
    </w:rPr>
  </w:style>
  <w:style w:type="paragraph" w:customStyle="1" w:styleId="Byline">
    <w:name w:val="Byline"/>
    <w:rsid w:val="00277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623"/>
    <w:pPr>
      <w:tabs>
        <w:tab w:val="clear" w:pos="3600"/>
        <w:tab w:val="clear" w:pos="3958"/>
      </w:tabs>
      <w:jc w:val="right"/>
    </w:pPr>
  </w:style>
  <w:style w:type="character" w:styleId="Emphasis">
    <w:name w:val="Emphasis"/>
    <w:basedOn w:val="DefaultParagraphFont"/>
    <w:qFormat/>
    <w:rsid w:val="00277623"/>
    <w:rPr>
      <w:i/>
    </w:rPr>
  </w:style>
  <w:style w:type="paragraph" w:styleId="Caption">
    <w:name w:val="caption"/>
    <w:basedOn w:val="BodyText"/>
    <w:next w:val="Normal"/>
    <w:qFormat/>
    <w:rsid w:val="00277623"/>
    <w:pPr>
      <w:framePr w:w="2268" w:hSpace="181" w:vSpace="181" w:wrap="around" w:vAnchor="text" w:hAnchor="page" w:x="1135" w:y="285" w:anchorLock="1"/>
    </w:pPr>
    <w:rPr>
      <w:i/>
    </w:rPr>
  </w:style>
  <w:style w:type="paragraph" w:customStyle="1" w:styleId="MiniTOCTitle">
    <w:name w:val="MiniTOCTitle"/>
    <w:basedOn w:val="Heading4"/>
    <w:rsid w:val="00277623"/>
    <w:pPr>
      <w:spacing w:before="240"/>
      <w:outlineLvl w:val="9"/>
    </w:pPr>
    <w:rPr>
      <w:noProof/>
      <w:sz w:val="24"/>
    </w:rPr>
  </w:style>
  <w:style w:type="paragraph" w:customStyle="1" w:styleId="MiniTOCItem">
    <w:name w:val="MiniTOCItem"/>
    <w:basedOn w:val="ListBullet"/>
    <w:rsid w:val="00277623"/>
    <w:pPr>
      <w:numPr>
        <w:numId w:val="0"/>
      </w:numPr>
      <w:tabs>
        <w:tab w:val="right" w:leader="dot" w:pos="6521"/>
      </w:tabs>
      <w:spacing w:before="0" w:after="0"/>
    </w:pPr>
  </w:style>
  <w:style w:type="paragraph" w:customStyle="1" w:styleId="TOFTitle">
    <w:name w:val="TOFTitle"/>
    <w:basedOn w:val="TOCTitle"/>
    <w:rsid w:val="00277623"/>
  </w:style>
  <w:style w:type="paragraph" w:styleId="TableofFigures">
    <w:name w:val="table of figures"/>
    <w:basedOn w:val="Normal"/>
    <w:next w:val="Normal"/>
    <w:semiHidden/>
    <w:rsid w:val="00277623"/>
    <w:pPr>
      <w:tabs>
        <w:tab w:val="right" w:leader="dot" w:pos="9072"/>
      </w:tabs>
      <w:ind w:left="970" w:hanging="403"/>
    </w:pPr>
    <w:rPr>
      <w:rFonts w:ascii="Times New Roman" w:hAnsi="Times New Roman"/>
      <w:b/>
    </w:rPr>
  </w:style>
  <w:style w:type="paragraph" w:styleId="ListNumber">
    <w:name w:val="List Number"/>
    <w:basedOn w:val="List"/>
    <w:rsid w:val="00277623"/>
    <w:pPr>
      <w:numPr>
        <w:numId w:val="9"/>
      </w:numPr>
    </w:pPr>
  </w:style>
  <w:style w:type="character" w:customStyle="1" w:styleId="WingdingSymbols">
    <w:name w:val="Wingding Symbols"/>
    <w:rsid w:val="00277623"/>
    <w:rPr>
      <w:rFonts w:ascii="Wingdings" w:hAnsi="Wingdings"/>
    </w:rPr>
  </w:style>
  <w:style w:type="paragraph" w:customStyle="1" w:styleId="TableHeading">
    <w:name w:val="Table Heading"/>
    <w:basedOn w:val="HeadingBase"/>
    <w:rsid w:val="00277623"/>
    <w:pPr>
      <w:keepLines/>
      <w:pBdr>
        <w:bottom w:val="single" w:sz="6" w:space="1" w:color="918585"/>
      </w:pBdr>
      <w:spacing w:before="240"/>
    </w:pPr>
  </w:style>
  <w:style w:type="character" w:customStyle="1" w:styleId="HotSpot">
    <w:name w:val="HotSpot"/>
    <w:rsid w:val="00277623"/>
    <w:rPr>
      <w:color w:val="0033CC"/>
      <w:u w:val="none"/>
    </w:rPr>
  </w:style>
  <w:style w:type="paragraph" w:customStyle="1" w:styleId="BodyTextRight">
    <w:name w:val="Body Text Right"/>
    <w:basedOn w:val="BodyText"/>
    <w:rsid w:val="00277623"/>
    <w:pPr>
      <w:spacing w:before="0" w:after="0"/>
      <w:jc w:val="right"/>
    </w:pPr>
  </w:style>
  <w:style w:type="paragraph" w:styleId="Index3">
    <w:name w:val="index 3"/>
    <w:basedOn w:val="ListNumber2"/>
    <w:next w:val="Normal"/>
    <w:semiHidden/>
    <w:rsid w:val="00277623"/>
    <w:pPr>
      <w:numPr>
        <w:numId w:val="0"/>
      </w:numPr>
      <w:tabs>
        <w:tab w:val="right" w:leader="dot" w:pos="4176"/>
      </w:tabs>
    </w:pPr>
  </w:style>
  <w:style w:type="paragraph" w:styleId="ListNumber2">
    <w:name w:val="List Number 2"/>
    <w:basedOn w:val="List2"/>
    <w:rsid w:val="00277623"/>
    <w:pPr>
      <w:numPr>
        <w:numId w:val="8"/>
      </w:numPr>
      <w:tabs>
        <w:tab w:val="clear" w:pos="1060"/>
      </w:tabs>
    </w:pPr>
  </w:style>
  <w:style w:type="paragraph" w:customStyle="1" w:styleId="MarginNote">
    <w:name w:val="Margin Note"/>
    <w:basedOn w:val="BodyText"/>
    <w:rsid w:val="00277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6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7623"/>
    <w:rPr>
      <w:sz w:val="32"/>
    </w:rPr>
  </w:style>
  <w:style w:type="paragraph" w:customStyle="1" w:styleId="HeadingProcedure">
    <w:name w:val="Heading Procedure"/>
    <w:basedOn w:val="HeadingBase"/>
    <w:next w:val="Normal"/>
    <w:rsid w:val="00277623"/>
    <w:pPr>
      <w:tabs>
        <w:tab w:val="left" w:pos="0"/>
      </w:tabs>
      <w:spacing w:before="120" w:after="60"/>
    </w:pPr>
    <w:rPr>
      <w:i/>
      <w:color w:val="918585"/>
      <w:sz w:val="22"/>
    </w:rPr>
  </w:style>
  <w:style w:type="paragraph" w:customStyle="1" w:styleId="TableBodyText">
    <w:name w:val="Table Body Text"/>
    <w:basedOn w:val="BodyText"/>
    <w:rsid w:val="00277623"/>
    <w:pPr>
      <w:spacing w:before="60" w:after="60"/>
    </w:pPr>
  </w:style>
  <w:style w:type="paragraph" w:styleId="ListContinue">
    <w:name w:val="List Continue"/>
    <w:basedOn w:val="List"/>
    <w:rsid w:val="00277623"/>
    <w:pPr>
      <w:ind w:firstLine="0"/>
    </w:pPr>
  </w:style>
  <w:style w:type="paragraph" w:customStyle="1" w:styleId="ListNote">
    <w:name w:val="List Note"/>
    <w:basedOn w:val="List"/>
    <w:rsid w:val="00277623"/>
    <w:pPr>
      <w:pBdr>
        <w:top w:val="single" w:sz="6" w:space="2" w:color="918585"/>
        <w:bottom w:val="single" w:sz="6" w:space="2" w:color="918585"/>
      </w:pBdr>
      <w:tabs>
        <w:tab w:val="left" w:pos="1021"/>
      </w:tabs>
      <w:ind w:firstLine="0"/>
    </w:pPr>
  </w:style>
  <w:style w:type="paragraph" w:customStyle="1" w:styleId="Warning">
    <w:name w:val="Warning"/>
    <w:basedOn w:val="BodyText"/>
    <w:rsid w:val="00277623"/>
    <w:pPr>
      <w:shd w:val="clear" w:color="auto" w:fill="D9D9D9"/>
      <w:tabs>
        <w:tab w:val="left" w:pos="992"/>
      </w:tabs>
      <w:ind w:left="119" w:right="119"/>
    </w:pPr>
    <w:rPr>
      <w:sz w:val="20"/>
    </w:rPr>
  </w:style>
  <w:style w:type="paragraph" w:customStyle="1" w:styleId="MarginIcons">
    <w:name w:val="Margin Icons"/>
    <w:basedOn w:val="BodyText"/>
    <w:rsid w:val="00277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623"/>
    <w:rPr>
      <w:rFonts w:ascii="Courier New" w:hAnsi="Courier New"/>
    </w:rPr>
  </w:style>
  <w:style w:type="paragraph" w:customStyle="1" w:styleId="NoteBullet">
    <w:name w:val="Note Bullet"/>
    <w:basedOn w:val="Note"/>
    <w:rsid w:val="00277623"/>
    <w:pPr>
      <w:tabs>
        <w:tab w:val="clear" w:pos="680"/>
      </w:tabs>
      <w:spacing w:before="60" w:after="60"/>
    </w:pPr>
  </w:style>
  <w:style w:type="paragraph" w:customStyle="1" w:styleId="SubHeading2">
    <w:name w:val="SubHeading2"/>
    <w:basedOn w:val="HeadingBase"/>
    <w:rsid w:val="00277623"/>
    <w:pPr>
      <w:spacing w:before="240" w:after="60"/>
    </w:pPr>
    <w:rPr>
      <w:sz w:val="20"/>
    </w:rPr>
  </w:style>
  <w:style w:type="paragraph" w:customStyle="1" w:styleId="SubHeading1">
    <w:name w:val="SubHeading1"/>
    <w:basedOn w:val="HeadingBase"/>
    <w:rsid w:val="00277623"/>
    <w:pPr>
      <w:spacing w:before="240" w:after="60"/>
    </w:pPr>
    <w:rPr>
      <w:color w:val="918585"/>
      <w:sz w:val="22"/>
    </w:rPr>
  </w:style>
  <w:style w:type="paragraph" w:customStyle="1" w:styleId="SideHeading">
    <w:name w:val="Side Heading"/>
    <w:basedOn w:val="HeadingBase"/>
    <w:rsid w:val="00277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623"/>
    <w:pPr>
      <w:numPr>
        <w:numId w:val="10"/>
      </w:numPr>
    </w:pPr>
  </w:style>
  <w:style w:type="paragraph" w:styleId="PlainText">
    <w:name w:val="Plain Text"/>
    <w:basedOn w:val="Normal"/>
    <w:link w:val="PlainTextChar"/>
    <w:rsid w:val="00277623"/>
    <w:rPr>
      <w:sz w:val="20"/>
    </w:rPr>
  </w:style>
  <w:style w:type="character" w:customStyle="1" w:styleId="PlainTextChar">
    <w:name w:val="Plain Text Char"/>
    <w:basedOn w:val="DefaultParagraphFont"/>
    <w:link w:val="PlainText"/>
    <w:rsid w:val="002776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7623"/>
    <w:rPr>
      <w:b/>
      <w:smallCaps/>
    </w:rPr>
  </w:style>
  <w:style w:type="paragraph" w:customStyle="1" w:styleId="TableListNumber">
    <w:name w:val="Table List Number"/>
    <w:basedOn w:val="ListNumber"/>
    <w:rsid w:val="00277623"/>
    <w:pPr>
      <w:numPr>
        <w:numId w:val="0"/>
      </w:numPr>
    </w:pPr>
  </w:style>
  <w:style w:type="paragraph" w:styleId="TOC4">
    <w:name w:val="toc 4"/>
    <w:basedOn w:val="TOCBase"/>
    <w:next w:val="Normal"/>
    <w:semiHidden/>
    <w:rsid w:val="00277623"/>
    <w:pPr>
      <w:tabs>
        <w:tab w:val="right" w:leader="dot" w:pos="9071"/>
      </w:tabs>
      <w:ind w:left="1701"/>
    </w:pPr>
  </w:style>
  <w:style w:type="paragraph" w:customStyle="1" w:styleId="ListAlpha">
    <w:name w:val="List Alpha"/>
    <w:basedOn w:val="List"/>
    <w:rsid w:val="00277623"/>
    <w:pPr>
      <w:numPr>
        <w:numId w:val="7"/>
      </w:numPr>
    </w:pPr>
  </w:style>
  <w:style w:type="paragraph" w:customStyle="1" w:styleId="ListAlpha2">
    <w:name w:val="List Alpha 2"/>
    <w:basedOn w:val="List2"/>
    <w:rsid w:val="00277623"/>
    <w:pPr>
      <w:numPr>
        <w:numId w:val="6"/>
      </w:numPr>
    </w:pPr>
  </w:style>
  <w:style w:type="paragraph" w:styleId="List2">
    <w:name w:val="List 2"/>
    <w:basedOn w:val="BodyText"/>
    <w:rsid w:val="00277623"/>
    <w:pPr>
      <w:tabs>
        <w:tab w:val="left" w:pos="680"/>
      </w:tabs>
      <w:spacing w:before="60" w:after="60"/>
      <w:ind w:left="680" w:hanging="340"/>
    </w:pPr>
  </w:style>
  <w:style w:type="paragraph" w:styleId="List3">
    <w:name w:val="List 3"/>
    <w:basedOn w:val="BodyText"/>
    <w:rsid w:val="00277623"/>
    <w:pPr>
      <w:tabs>
        <w:tab w:val="left" w:pos="1021"/>
      </w:tabs>
      <w:spacing w:before="60" w:after="60"/>
      <w:ind w:left="1020" w:hanging="340"/>
    </w:pPr>
  </w:style>
  <w:style w:type="paragraph" w:styleId="List4">
    <w:name w:val="List 4"/>
    <w:basedOn w:val="BodyText"/>
    <w:rsid w:val="00277623"/>
    <w:pPr>
      <w:tabs>
        <w:tab w:val="left" w:pos="1361"/>
      </w:tabs>
      <w:spacing w:before="60" w:after="60"/>
      <w:ind w:left="1361" w:hanging="340"/>
    </w:pPr>
  </w:style>
  <w:style w:type="paragraph" w:styleId="List5">
    <w:name w:val="List 5"/>
    <w:basedOn w:val="BodyText"/>
    <w:rsid w:val="00277623"/>
    <w:pPr>
      <w:tabs>
        <w:tab w:val="left" w:pos="1701"/>
      </w:tabs>
      <w:spacing w:before="60" w:after="60"/>
      <w:ind w:left="1701" w:hanging="340"/>
    </w:pPr>
  </w:style>
  <w:style w:type="paragraph" w:styleId="ListBullet3">
    <w:name w:val="List Bullet 3"/>
    <w:basedOn w:val="List3"/>
    <w:rsid w:val="00277623"/>
    <w:pPr>
      <w:numPr>
        <w:numId w:val="13"/>
      </w:numPr>
      <w:tabs>
        <w:tab w:val="clear" w:pos="1021"/>
      </w:tabs>
      <w:ind w:left="1037" w:hanging="357"/>
    </w:pPr>
  </w:style>
  <w:style w:type="paragraph" w:styleId="ListBullet4">
    <w:name w:val="List Bullet 4"/>
    <w:basedOn w:val="List4"/>
    <w:rsid w:val="00277623"/>
    <w:pPr>
      <w:numPr>
        <w:numId w:val="1"/>
      </w:numPr>
    </w:pPr>
  </w:style>
  <w:style w:type="paragraph" w:styleId="ListBullet5">
    <w:name w:val="List Bullet 5"/>
    <w:basedOn w:val="List5"/>
    <w:rsid w:val="00277623"/>
    <w:pPr>
      <w:numPr>
        <w:numId w:val="2"/>
      </w:numPr>
    </w:pPr>
  </w:style>
  <w:style w:type="paragraph" w:styleId="ListContinue2">
    <w:name w:val="List Continue 2"/>
    <w:basedOn w:val="List2"/>
    <w:rsid w:val="00277623"/>
    <w:pPr>
      <w:ind w:firstLine="0"/>
    </w:pPr>
  </w:style>
  <w:style w:type="paragraph" w:styleId="ListContinue3">
    <w:name w:val="List Continue 3"/>
    <w:basedOn w:val="List3"/>
    <w:rsid w:val="00277623"/>
    <w:pPr>
      <w:ind w:left="1021" w:firstLine="0"/>
    </w:pPr>
  </w:style>
  <w:style w:type="paragraph" w:styleId="ListContinue4">
    <w:name w:val="List Continue 4"/>
    <w:basedOn w:val="List4"/>
    <w:rsid w:val="00277623"/>
    <w:pPr>
      <w:ind w:firstLine="0"/>
    </w:pPr>
  </w:style>
  <w:style w:type="paragraph" w:styleId="ListContinue5">
    <w:name w:val="List Continue 5"/>
    <w:basedOn w:val="List5"/>
    <w:rsid w:val="00277623"/>
    <w:pPr>
      <w:ind w:firstLine="0"/>
    </w:pPr>
  </w:style>
  <w:style w:type="paragraph" w:styleId="ListNumber3">
    <w:name w:val="List Number 3"/>
    <w:basedOn w:val="List3"/>
    <w:rsid w:val="00277623"/>
    <w:pPr>
      <w:numPr>
        <w:numId w:val="3"/>
      </w:numPr>
    </w:pPr>
  </w:style>
  <w:style w:type="paragraph" w:styleId="ListNumber4">
    <w:name w:val="List Number 4"/>
    <w:basedOn w:val="List4"/>
    <w:rsid w:val="00277623"/>
    <w:pPr>
      <w:numPr>
        <w:numId w:val="4"/>
      </w:numPr>
    </w:pPr>
  </w:style>
  <w:style w:type="paragraph" w:styleId="ListNumber5">
    <w:name w:val="List Number 5"/>
    <w:basedOn w:val="List5"/>
    <w:rsid w:val="00277623"/>
    <w:pPr>
      <w:numPr>
        <w:numId w:val="5"/>
      </w:numPr>
    </w:pPr>
  </w:style>
  <w:style w:type="paragraph" w:styleId="BlockText">
    <w:name w:val="Block Text"/>
    <w:basedOn w:val="Normal"/>
    <w:rsid w:val="00277623"/>
    <w:pPr>
      <w:spacing w:after="120"/>
      <w:ind w:left="1440" w:right="1440"/>
    </w:pPr>
  </w:style>
  <w:style w:type="character" w:customStyle="1" w:styleId="Subscript">
    <w:name w:val="Subscript"/>
    <w:basedOn w:val="DefaultParagraphFont"/>
    <w:rsid w:val="00277623"/>
    <w:rPr>
      <w:sz w:val="16"/>
      <w:vertAlign w:val="subscript"/>
    </w:rPr>
  </w:style>
  <w:style w:type="character" w:customStyle="1" w:styleId="Superscript">
    <w:name w:val="Superscript"/>
    <w:basedOn w:val="DefaultParagraphFont"/>
    <w:rsid w:val="00277623"/>
    <w:rPr>
      <w:sz w:val="16"/>
      <w:vertAlign w:val="superscript"/>
    </w:rPr>
  </w:style>
  <w:style w:type="character" w:customStyle="1" w:styleId="Symbols">
    <w:name w:val="Symbols"/>
    <w:basedOn w:val="DefaultParagraphFont"/>
    <w:rsid w:val="00277623"/>
    <w:rPr>
      <w:rFonts w:ascii="Symbol" w:hAnsi="Symbol"/>
    </w:rPr>
  </w:style>
  <w:style w:type="character" w:customStyle="1" w:styleId="MenuOptions">
    <w:name w:val="Menu Options"/>
    <w:basedOn w:val="DefaultParagraphFont"/>
    <w:rsid w:val="00277623"/>
    <w:rPr>
      <w:rFonts w:ascii="Arial Narrow" w:hAnsi="Arial Narrow"/>
      <w:smallCaps/>
    </w:rPr>
  </w:style>
  <w:style w:type="character" w:customStyle="1" w:styleId="Buttons">
    <w:name w:val="Buttons"/>
    <w:basedOn w:val="DefaultParagraphFont"/>
    <w:rsid w:val="00277623"/>
    <w:rPr>
      <w:b/>
    </w:rPr>
  </w:style>
  <w:style w:type="character" w:customStyle="1" w:styleId="Underlined">
    <w:name w:val="Underlined"/>
    <w:basedOn w:val="DefaultParagraphFont"/>
    <w:rsid w:val="00277623"/>
    <w:rPr>
      <w:u w:val="single"/>
    </w:rPr>
  </w:style>
  <w:style w:type="paragraph" w:customStyle="1" w:styleId="TableBodyTextRight">
    <w:name w:val="Table Body Text Right"/>
    <w:basedOn w:val="TableBodyText"/>
    <w:rsid w:val="00277623"/>
    <w:pPr>
      <w:widowControl w:val="0"/>
      <w:autoSpaceDE w:val="0"/>
      <w:autoSpaceDN w:val="0"/>
      <w:adjustRightInd w:val="0"/>
      <w:jc w:val="right"/>
    </w:pPr>
    <w:rPr>
      <w:rFonts w:cs="Arial"/>
      <w:szCs w:val="18"/>
    </w:rPr>
  </w:style>
  <w:style w:type="paragraph" w:customStyle="1" w:styleId="CopyrightText">
    <w:name w:val="Copyright Text"/>
    <w:basedOn w:val="BodyText"/>
    <w:rsid w:val="00277623"/>
    <w:rPr>
      <w:sz w:val="18"/>
    </w:rPr>
  </w:style>
  <w:style w:type="paragraph" w:customStyle="1" w:styleId="BodySmallRight">
    <w:name w:val="Body Small Right"/>
    <w:basedOn w:val="BodyTextRight"/>
    <w:rsid w:val="00277623"/>
    <w:rPr>
      <w:sz w:val="18"/>
      <w:szCs w:val="18"/>
    </w:rPr>
  </w:style>
  <w:style w:type="paragraph" w:customStyle="1" w:styleId="MarginEdition">
    <w:name w:val="Margin Edition"/>
    <w:basedOn w:val="MarginNote"/>
    <w:rsid w:val="00277623"/>
    <w:pPr>
      <w:spacing w:before="0" w:after="0"/>
    </w:pPr>
    <w:rPr>
      <w:rFonts w:ascii="Times New Roman" w:hAnsi="Times New Roman"/>
      <w:color w:val="999999"/>
    </w:rPr>
  </w:style>
  <w:style w:type="paragraph" w:customStyle="1" w:styleId="Spacer">
    <w:name w:val="Spacer"/>
    <w:basedOn w:val="Normal"/>
    <w:rsid w:val="00277623"/>
    <w:rPr>
      <w:sz w:val="2"/>
      <w:szCs w:val="2"/>
    </w:rPr>
  </w:style>
  <w:style w:type="character" w:customStyle="1" w:styleId="Small">
    <w:name w:val="Small"/>
    <w:basedOn w:val="DefaultParagraphFont"/>
    <w:rsid w:val="00277623"/>
    <w:rPr>
      <w:sz w:val="16"/>
    </w:rPr>
  </w:style>
  <w:style w:type="paragraph" w:customStyle="1" w:styleId="WideTable">
    <w:name w:val="Wide Table"/>
    <w:basedOn w:val="Normal"/>
    <w:rsid w:val="00277623"/>
    <w:pPr>
      <w:ind w:left="-1418"/>
    </w:pPr>
    <w:rPr>
      <w:sz w:val="2"/>
      <w:szCs w:val="2"/>
    </w:rPr>
  </w:style>
  <w:style w:type="character" w:styleId="PageNumber">
    <w:name w:val="page number"/>
    <w:basedOn w:val="DefaultParagraphFont"/>
    <w:rsid w:val="00277623"/>
  </w:style>
  <w:style w:type="paragraph" w:styleId="Quote">
    <w:name w:val="Quote"/>
    <w:basedOn w:val="Heading1"/>
    <w:link w:val="QuoteChar"/>
    <w:qFormat/>
    <w:rsid w:val="00277623"/>
    <w:rPr>
      <w:b w:val="0"/>
      <w:sz w:val="72"/>
      <w:szCs w:val="72"/>
      <w:lang w:val="en-NZ"/>
    </w:rPr>
  </w:style>
  <w:style w:type="character" w:customStyle="1" w:styleId="QuoteChar">
    <w:name w:val="Quote Char"/>
    <w:basedOn w:val="DefaultParagraphFont"/>
    <w:link w:val="Quote"/>
    <w:rsid w:val="00277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623"/>
    <w:pPr>
      <w:pageBreakBefore/>
    </w:pPr>
  </w:style>
  <w:style w:type="paragraph" w:customStyle="1" w:styleId="Border">
    <w:name w:val="Border"/>
    <w:basedOn w:val="Normal"/>
    <w:qFormat/>
    <w:rsid w:val="00277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623"/>
    <w:rPr>
      <w:b/>
      <w:bCs/>
      <w:i/>
      <w:iCs/>
      <w:color w:val="auto"/>
    </w:rPr>
  </w:style>
  <w:style w:type="paragraph" w:styleId="IntenseQuote">
    <w:name w:val="Intense Quote"/>
    <w:basedOn w:val="Normal"/>
    <w:next w:val="Normal"/>
    <w:link w:val="IntenseQuoteChar"/>
    <w:uiPriority w:val="30"/>
    <w:qFormat/>
    <w:rsid w:val="00277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6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7623"/>
    <w:rPr>
      <w:smallCaps/>
      <w:color w:val="auto"/>
      <w:u w:val="single"/>
    </w:rPr>
  </w:style>
  <w:style w:type="character" w:styleId="IntenseReference">
    <w:name w:val="Intense Reference"/>
    <w:basedOn w:val="DefaultParagraphFont"/>
    <w:uiPriority w:val="32"/>
    <w:qFormat/>
    <w:rsid w:val="00277623"/>
    <w:rPr>
      <w:b/>
      <w:bCs/>
      <w:smallCaps/>
      <w:color w:val="auto"/>
      <w:spacing w:val="5"/>
      <w:u w:val="single"/>
    </w:rPr>
  </w:style>
  <w:style w:type="paragraph" w:customStyle="1" w:styleId="2ColumnHeading">
    <w:name w:val="2Column Heading"/>
    <w:basedOn w:val="BodyText"/>
    <w:qFormat/>
    <w:rsid w:val="00277623"/>
    <w:pPr>
      <w:spacing w:after="60"/>
      <w:ind w:left="-2268"/>
    </w:pPr>
    <w:rPr>
      <w:b/>
    </w:rPr>
  </w:style>
  <w:style w:type="paragraph" w:customStyle="1" w:styleId="Heading1TOC">
    <w:name w:val="Heading1 TOC"/>
    <w:basedOn w:val="Normal"/>
    <w:qFormat/>
    <w:rsid w:val="00277623"/>
    <w:pPr>
      <w:spacing w:before="240" w:after="120"/>
    </w:pPr>
    <w:rPr>
      <w:rFonts w:ascii="Times New Roman" w:hAnsi="Times New Roman"/>
      <w:b/>
      <w:sz w:val="32"/>
    </w:rPr>
  </w:style>
  <w:style w:type="paragraph" w:customStyle="1" w:styleId="Heading2TOC">
    <w:name w:val="Heading2 TOC"/>
    <w:basedOn w:val="Normal"/>
    <w:qFormat/>
    <w:rsid w:val="00277623"/>
    <w:pPr>
      <w:spacing w:before="240" w:after="60"/>
    </w:pPr>
    <w:rPr>
      <w:rFonts w:ascii="Times New Roman" w:hAnsi="Times New Roman"/>
      <w:b/>
      <w:sz w:val="28"/>
    </w:rPr>
  </w:style>
  <w:style w:type="character" w:customStyle="1" w:styleId="Underline">
    <w:name w:val="Underline"/>
    <w:basedOn w:val="DefaultParagraphFont"/>
    <w:qFormat/>
    <w:rsid w:val="00277623"/>
    <w:rPr>
      <w:u w:val="single"/>
    </w:rPr>
  </w:style>
  <w:style w:type="character" w:customStyle="1" w:styleId="BoldandItalics">
    <w:name w:val="Bold and Italics"/>
    <w:qFormat/>
    <w:rsid w:val="00277623"/>
    <w:rPr>
      <w:b/>
      <w:i/>
      <w:u w:val="none"/>
    </w:rPr>
  </w:style>
  <w:style w:type="paragraph" w:styleId="BalloonText">
    <w:name w:val="Balloon Text"/>
    <w:basedOn w:val="Normal"/>
    <w:link w:val="BalloonTextChar"/>
    <w:rsid w:val="00277623"/>
    <w:rPr>
      <w:rFonts w:ascii="Tahoma" w:hAnsi="Tahoma" w:cs="Tahoma"/>
      <w:sz w:val="16"/>
      <w:szCs w:val="16"/>
    </w:rPr>
  </w:style>
  <w:style w:type="character" w:customStyle="1" w:styleId="BalloonTextChar">
    <w:name w:val="Balloon Text Char"/>
    <w:basedOn w:val="DefaultParagraphFont"/>
    <w:link w:val="BalloonText"/>
    <w:rsid w:val="002776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76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6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2489</Words>
  <Characters>15637</Characters>
  <Application>Microsoft Office Word</Application>
  <DocSecurity>0</DocSecurity>
  <Lines>498</Lines>
  <Paragraphs>344</Paragraphs>
  <ScaleCrop>false</ScaleCrop>
  <Company>Author-it Software Corporation Ltd.</Company>
  <LinksUpToDate>false</LinksUpToDate>
  <CharactersWithSpaces>18207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CULMS506B Plan and develop activities, events and programs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2012-05-26T23:26:00Z</dcterms:created>
  <dcterms:modified xsi:type="dcterms:W3CDTF">2012-05-26T23:27:00Z</dcterms:modified>
</cp:coreProperties>
</file>