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BB2" w:rsidP="004D3BB2">
      <w:pPr>
        <w:pStyle w:val="Title"/>
      </w:pPr>
      <w:r>
        <w:fldChar w:fldCharType="begin"/>
      </w:r>
      <w:r>
        <w:instrText xml:space="preserve"> TITLE   \* MERGEFORMAT </w:instrText>
      </w:r>
      <w:r>
        <w:fldChar w:fldCharType="separate"/>
      </w:r>
      <w:r>
        <w:t>CULMS009A Implement preventive conservation activities</w:t>
      </w:r>
      <w:r>
        <w:fldChar w:fldCharType="end"/>
      </w:r>
    </w:p>
    <w:p w:rsidR="004D3BB2" w:rsidP="004D3BB2">
      <w:pPr>
        <w:pStyle w:val="Version"/>
        <w:sectPr w:rsidSect="006F41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419D" w:rsidP="006F419D">
      <w:pPr>
        <w:pStyle w:val="SuperHeading"/>
      </w:pPr>
      <w:r w:rsidRPr="006F419D">
        <w:t>CULMS009A Implement preventive conservation activities</w:t>
      </w:r>
    </w:p>
    <w:p w:rsidR="00000000" w:rsidRPr="006F419D" w:rsidP="006F419D">
      <w:pPr>
        <w:pStyle w:val="Heading1"/>
      </w:pPr>
      <w:bookmarkStart w:id="1" w:name="O_324591"/>
      <w:bookmarkEnd w:id="1"/>
      <w:r w:rsidRPr="006F419D">
        <w:t>Modification History</w:t>
      </w:r>
    </w:p>
    <w:p w:rsidR="00000000" w:rsidRPr="006F419D" w:rsidP="006F419D">
      <w:pPr>
        <w:pStyle w:val="BodyText"/>
      </w:pPr>
      <w:r w:rsidRPr="006F419D">
        <w:t>Not applicable.</w:t>
      </w:r>
    </w:p>
    <w:p w:rsidR="00000000" w:rsidRPr="006F419D" w:rsidP="006F419D">
      <w:pPr>
        <w:pStyle w:val="AllowPageBreak"/>
      </w:pPr>
    </w:p>
    <w:p w:rsidR="00000000" w:rsidRPr="006F419D" w:rsidP="006F419D">
      <w:pPr>
        <w:pStyle w:val="Heading1"/>
      </w:pPr>
      <w:bookmarkStart w:id="2" w:name="O_324590"/>
      <w:bookmarkEnd w:id="2"/>
      <w:r w:rsidRPr="006F419D">
        <w:t>Unit Descriptor</w:t>
      </w:r>
    </w:p>
    <w:p w:rsidR="00000000" w:rsidRPr="006F419D" w:rsidP="006F419D">
      <w:pPr>
        <w:pStyle w:val="BodyText"/>
      </w:pPr>
      <w:r w:rsidRPr="006F419D">
        <w:t>This unit describes the skills and knowledge to provide general preventive care for cultural mate</w:t>
      </w:r>
      <w:r w:rsidRPr="006F419D">
        <w:t>rial.  As such, the unit focuses only on environmental monitoring, condition assessment and the overall implementation of disaster preparedness measures.  Basic treatments and limited 'hands-on' work with collection items is found in the unit CULMS010A Con</w:t>
      </w:r>
      <w:r w:rsidRPr="006F419D">
        <w:t>tribute to the preservation of cultural material.</w:t>
      </w:r>
    </w:p>
    <w:p w:rsidR="00000000" w:rsidRPr="006F419D" w:rsidP="006F419D">
      <w:pPr>
        <w:pStyle w:val="BodyText"/>
      </w:pPr>
      <w:r w:rsidRPr="006F419D">
        <w:t>This unit describes the skills and knowledge to provide general preventive care for cultural material.  As such, the unit focuses only on environmental monitoring, condition assessment and the overall imple</w:t>
      </w:r>
      <w:r w:rsidRPr="006F419D">
        <w:t>mentation of disaster preparedness measures.  Basic treatments and limited 'hands-on' work with collection items is found in the unit CULMS010A Contribute to the preservation of cultural material</w:t>
      </w:r>
    </w:p>
    <w:p w:rsidR="00000000" w:rsidRPr="006F419D" w:rsidP="006F419D">
      <w:pPr>
        <w:pStyle w:val="AllowPageBreak"/>
      </w:pPr>
    </w:p>
    <w:p w:rsidR="00000000" w:rsidRPr="006F419D" w:rsidP="006F419D">
      <w:pPr>
        <w:pStyle w:val="Heading1"/>
      </w:pPr>
      <w:bookmarkStart w:id="3" w:name="O_324589"/>
      <w:bookmarkEnd w:id="3"/>
      <w:r w:rsidRPr="006F419D">
        <w:t>Application of the Unit</w:t>
      </w:r>
    </w:p>
    <w:p w:rsidR="00000000" w:rsidRPr="006F419D" w:rsidP="006F419D">
      <w:pPr>
        <w:pStyle w:val="BodyText"/>
      </w:pPr>
      <w:r w:rsidRPr="006F419D">
        <w:t>Not applicable.</w:t>
      </w:r>
    </w:p>
    <w:p w:rsidR="00000000" w:rsidRPr="006F419D" w:rsidP="006F419D">
      <w:pPr>
        <w:pStyle w:val="AllowPageBreak"/>
      </w:pPr>
    </w:p>
    <w:p w:rsidR="00000000" w:rsidRPr="006F419D" w:rsidP="006F419D">
      <w:pPr>
        <w:pStyle w:val="Heading1"/>
      </w:pPr>
      <w:bookmarkStart w:id="4" w:name="O_324588"/>
      <w:bookmarkEnd w:id="4"/>
      <w:r w:rsidRPr="006F419D">
        <w:t>Licensing/Regulatory Information</w:t>
      </w:r>
    </w:p>
    <w:p w:rsidR="00000000" w:rsidRPr="006F419D" w:rsidP="006F419D">
      <w:pPr>
        <w:pStyle w:val="BodyText"/>
      </w:pPr>
      <w:r w:rsidRPr="006F419D">
        <w:t>Not applicable.</w:t>
      </w:r>
    </w:p>
    <w:p w:rsidR="00000000" w:rsidRPr="006F419D" w:rsidP="006F419D">
      <w:pPr>
        <w:pStyle w:val="AllowPageBreak"/>
      </w:pPr>
    </w:p>
    <w:p w:rsidR="00000000" w:rsidRPr="006F419D" w:rsidP="006F419D">
      <w:pPr>
        <w:pStyle w:val="Heading1"/>
      </w:pPr>
      <w:bookmarkStart w:id="5" w:name="O_324587"/>
      <w:bookmarkEnd w:id="5"/>
      <w:r w:rsidRPr="006F419D">
        <w:t>Pre-Requisites</w:t>
      </w:r>
    </w:p>
    <w:p w:rsidR="00000000" w:rsidRPr="006F419D" w:rsidP="006F419D">
      <w:pPr>
        <w:pStyle w:val="BodyText"/>
      </w:pPr>
      <w:r w:rsidRPr="006F419D">
        <w:t>Not applicable.</w:t>
      </w:r>
    </w:p>
    <w:p w:rsidR="00000000" w:rsidRPr="006F419D" w:rsidP="006F419D">
      <w:pPr>
        <w:pStyle w:val="AllowPageBreak"/>
      </w:pPr>
    </w:p>
    <w:p w:rsidR="00000000" w:rsidRPr="006F419D" w:rsidP="006F419D">
      <w:pPr>
        <w:pStyle w:val="Heading1"/>
      </w:pPr>
      <w:bookmarkStart w:id="6" w:name="O_324593"/>
      <w:bookmarkEnd w:id="6"/>
      <w:r w:rsidRPr="006F419D">
        <w:t>Employability Skills Information</w:t>
      </w:r>
    </w:p>
    <w:p w:rsidR="00000000" w:rsidRPr="006F419D" w:rsidP="006F419D">
      <w:pPr>
        <w:pStyle w:val="BodyText"/>
      </w:pPr>
      <w:r w:rsidRPr="006F419D">
        <w:t>Not applicable.</w:t>
      </w:r>
    </w:p>
    <w:p w:rsidR="00000000" w:rsidRPr="006F419D" w:rsidP="006F419D">
      <w:pPr>
        <w:pStyle w:val="AllowPageBreak"/>
      </w:pPr>
    </w:p>
    <w:p w:rsidR="00000000" w:rsidRPr="006F419D" w:rsidP="006F419D">
      <w:pPr>
        <w:pStyle w:val="Heading1"/>
      </w:pPr>
      <w:bookmarkStart w:id="7" w:name="O_324582"/>
      <w:bookmarkEnd w:id="7"/>
      <w:r w:rsidRPr="006F419D">
        <w:t>Elements and Performance Criteria Pre-Content</w:t>
      </w:r>
    </w:p>
    <w:p w:rsidR="00000000" w:rsidRPr="006F419D" w:rsidP="006F419D">
      <w:pPr>
        <w:pStyle w:val="BodyText"/>
      </w:pPr>
      <w:r w:rsidRPr="006F419D">
        <w:t>Not applicable.</w:t>
      </w:r>
    </w:p>
    <w:p w:rsidR="00000000" w:rsidRPr="006F419D" w:rsidP="006F419D">
      <w:pPr>
        <w:pStyle w:val="AllowPageBreak"/>
      </w:pPr>
    </w:p>
    <w:p w:rsidR="00000000" w:rsidRPr="006F419D" w:rsidP="006F419D">
      <w:pPr>
        <w:pStyle w:val="Heading1"/>
      </w:pPr>
      <w:bookmarkStart w:id="8" w:name="O_324586"/>
      <w:bookmarkEnd w:id="8"/>
      <w:r w:rsidRPr="006F419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D3BB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rPr>
                <w:rStyle w:val="SpecialBold"/>
              </w:rPr>
              <w:t>Elements and Performance Criteria</w:t>
            </w:r>
          </w:p>
        </w:tc>
      </w:tr>
      <w:tr w:rsidTr="004D3BB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F419D" w:rsidP="006F419D">
            <w:pPr>
              <w:pStyle w:val="BodyText"/>
            </w:pPr>
            <w:r w:rsidRPr="006F419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rPr>
                <w:rStyle w:val="SpecialBold"/>
              </w:rPr>
              <w:t>Performance Criteria</w:t>
            </w:r>
          </w:p>
        </w:tc>
      </w:tr>
      <w:tr w:rsidTr="004D3B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1</w:t>
            </w:r>
          </w:p>
        </w:tc>
        <w:tc>
          <w:tcPr>
            <w:tcW w:w="3000" w:type="dxa"/>
            <w:vMerge w:val="restart"/>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Monitor the environment</w:t>
            </w:r>
          </w:p>
        </w:tc>
        <w:tc>
          <w:tcPr>
            <w:tcW w:w="5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1.1</w:t>
            </w:r>
          </w:p>
        </w:tc>
        <w:tc>
          <w:tcPr>
            <w:tcW w:w="51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 xml:space="preserve">Monitor environmental conditions at regular intervals in accordance with needs of the collection and identify agents of deterioration affecting the collection </w:t>
            </w:r>
          </w:p>
        </w:tc>
      </w:tr>
      <w:tr w:rsidTr="004D3B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1.2</w:t>
            </w:r>
          </w:p>
        </w:tc>
        <w:tc>
          <w:tcPr>
            <w:tcW w:w="51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 xml:space="preserve">Respond appropriately to changes in the environment to protect cultural material </w:t>
            </w:r>
          </w:p>
        </w:tc>
      </w:tr>
      <w:tr w:rsidTr="004D3B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1.3</w:t>
            </w:r>
          </w:p>
        </w:tc>
        <w:tc>
          <w:tcPr>
            <w:tcW w:w="51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 xml:space="preserve">Adjust/control environmental conditions within scope of own responsibility or report to relevant colleagues </w:t>
            </w:r>
          </w:p>
        </w:tc>
      </w:tr>
      <w:tr w:rsidTr="004D3B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2</w:t>
            </w:r>
          </w:p>
        </w:tc>
        <w:tc>
          <w:tcPr>
            <w:tcW w:w="3000" w:type="dxa"/>
            <w:vMerge w:val="restart"/>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Assess condition of cultural material</w:t>
            </w:r>
          </w:p>
        </w:tc>
        <w:tc>
          <w:tcPr>
            <w:tcW w:w="5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2.1</w:t>
            </w:r>
          </w:p>
        </w:tc>
        <w:tc>
          <w:tcPr>
            <w:tcW w:w="51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Examine and assess the condition of items in the appropriate location using techniques within the scop</w:t>
            </w:r>
            <w:r w:rsidRPr="006F419D">
              <w:t xml:space="preserve">e of own expertise that meet conservation guidelines  </w:t>
            </w:r>
          </w:p>
        </w:tc>
      </w:tr>
      <w:tr w:rsidTr="004D3B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2.2</w:t>
            </w:r>
          </w:p>
        </w:tc>
        <w:tc>
          <w:tcPr>
            <w:tcW w:w="51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 xml:space="preserve">Create or review documentation and accurately record current condition of item, including evidence of change, damage or degradation </w:t>
            </w:r>
          </w:p>
        </w:tc>
      </w:tr>
      <w:tr w:rsidTr="004D3B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2.3</w:t>
            </w:r>
          </w:p>
        </w:tc>
        <w:tc>
          <w:tcPr>
            <w:tcW w:w="51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 xml:space="preserve">Apply a general knowledge of deterioration patterns to collection monitoring </w:t>
            </w:r>
          </w:p>
        </w:tc>
      </w:tr>
      <w:tr w:rsidTr="004D3B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2.4</w:t>
            </w:r>
          </w:p>
        </w:tc>
        <w:tc>
          <w:tcPr>
            <w:tcW w:w="51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 xml:space="preserve">Identify the need for and obtain appropriate expert advice where necessary </w:t>
            </w:r>
          </w:p>
        </w:tc>
      </w:tr>
      <w:tr w:rsidTr="004D3B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2.5</w:t>
            </w:r>
          </w:p>
        </w:tc>
        <w:tc>
          <w:tcPr>
            <w:tcW w:w="51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Discuss condition of material and conservation needs with experts in a manner which refl</w:t>
            </w:r>
            <w:r w:rsidRPr="006F419D">
              <w:t xml:space="preserve">ects sound general knowledge of issues to be considered </w:t>
            </w:r>
          </w:p>
        </w:tc>
      </w:tr>
      <w:tr w:rsidTr="004D3BB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3</w:t>
            </w:r>
          </w:p>
        </w:tc>
        <w:tc>
          <w:tcPr>
            <w:tcW w:w="3000" w:type="dxa"/>
            <w:vMerge w:val="restart"/>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Implement preventive conservation activities</w:t>
            </w:r>
          </w:p>
        </w:tc>
        <w:tc>
          <w:tcPr>
            <w:tcW w:w="5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3.1</w:t>
            </w:r>
          </w:p>
        </w:tc>
        <w:tc>
          <w:tcPr>
            <w:tcW w:w="51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 xml:space="preserve">Undertake preventive conservation activities in accordance with organisation's policies and procedures </w:t>
            </w:r>
          </w:p>
        </w:tc>
      </w:tr>
      <w:tr w:rsidTr="004D3B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3.2</w:t>
            </w:r>
          </w:p>
        </w:tc>
        <w:tc>
          <w:tcPr>
            <w:tcW w:w="51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 xml:space="preserve">Use best practice guidelines, cultural protocols and relevant specialist conservation advice to guide all activities </w:t>
            </w:r>
          </w:p>
        </w:tc>
      </w:tr>
      <w:tr w:rsidTr="004D3B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3.3</w:t>
            </w:r>
          </w:p>
        </w:tc>
        <w:tc>
          <w:tcPr>
            <w:tcW w:w="51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 xml:space="preserve">Follow health, safety and environmental requirements at all times </w:t>
            </w:r>
          </w:p>
        </w:tc>
      </w:tr>
      <w:tr w:rsidTr="004D3B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3.4</w:t>
            </w:r>
          </w:p>
        </w:tc>
        <w:tc>
          <w:tcPr>
            <w:tcW w:w="51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Identify the need for assistance and consult with a speci</w:t>
            </w:r>
            <w:r w:rsidRPr="006F419D">
              <w:t xml:space="preserve">alist conservator in relation to issues which arise in collection care </w:t>
            </w:r>
          </w:p>
        </w:tc>
      </w:tr>
      <w:tr w:rsidTr="004D3BB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F419D">
            <w:pPr>
              <w:pStyle w:val="BodyText"/>
              <w:rPr>
                <w:lang w:val="en-NZ"/>
              </w:rPr>
            </w:pPr>
            <w:r w:rsidRPr="006F419D">
              <w:t>3.5</w:t>
            </w:r>
          </w:p>
        </w:tc>
        <w:tc>
          <w:tcPr>
            <w:tcW w:w="5100" w:type="dxa"/>
            <w:tcBorders>
              <w:top w:val="nil"/>
              <w:left w:val="nil"/>
              <w:bottom w:val="nil"/>
              <w:right w:val="nil"/>
            </w:tcBorders>
            <w:tcMar>
              <w:top w:w="0" w:type="dxa"/>
              <w:left w:w="62" w:type="dxa"/>
              <w:bottom w:w="0" w:type="dxa"/>
              <w:right w:w="62" w:type="dxa"/>
            </w:tcMar>
          </w:tcPr>
          <w:p w:rsidR="00000000" w:rsidRPr="006F419D" w:rsidP="006F419D">
            <w:pPr>
              <w:pStyle w:val="BodyText"/>
            </w:pPr>
            <w:r w:rsidRPr="006F419D">
              <w:t xml:space="preserve">Accurately document details of preventive conservation activities undertaken in accordance with organisational procedures </w:t>
            </w:r>
          </w:p>
        </w:tc>
      </w:tr>
    </w:tbl>
    <w:p w:rsidR="00000000" w:rsidRPr="006F419D" w:rsidP="006F419D">
      <w:pPr>
        <w:pStyle w:val="BodyText"/>
      </w:pPr>
    </w:p>
    <w:p w:rsidR="00000000" w:rsidRPr="006F419D" w:rsidP="006F419D">
      <w:pPr>
        <w:pStyle w:val="AllowPageBreak"/>
      </w:pPr>
    </w:p>
    <w:p w:rsidR="00000000" w:rsidRPr="006F419D" w:rsidP="006F419D">
      <w:pPr>
        <w:pStyle w:val="Heading1"/>
      </w:pPr>
      <w:bookmarkStart w:id="9" w:name="O_324592"/>
      <w:bookmarkEnd w:id="9"/>
      <w:r w:rsidRPr="006F419D">
        <w:t>Required Skills and Knowledge</w:t>
      </w:r>
    </w:p>
    <w:p w:rsidR="00000000" w:rsidRPr="006F419D" w:rsidP="006F419D">
      <w:pPr>
        <w:pStyle w:val="BodyText"/>
      </w:pPr>
      <w:r w:rsidRPr="006F419D">
        <w:t>Not applicable.</w:t>
      </w:r>
    </w:p>
    <w:p w:rsidR="00000000" w:rsidRPr="006F419D" w:rsidP="006F419D">
      <w:pPr>
        <w:pStyle w:val="AllowPageBreak"/>
      </w:pPr>
    </w:p>
    <w:p w:rsidR="00000000" w:rsidRPr="006F419D" w:rsidP="006F419D">
      <w:pPr>
        <w:pStyle w:val="Heading1"/>
      </w:pPr>
      <w:bookmarkStart w:id="10" w:name="O_324584"/>
      <w:bookmarkEnd w:id="10"/>
      <w:r w:rsidRPr="006F419D">
        <w:t>Evidence Guide</w:t>
      </w:r>
    </w:p>
    <w:p w:rsidR="00000000" w:rsidRPr="006F419D" w:rsidP="006F419D">
      <w:pPr>
        <w:pStyle w:val="BodyText"/>
      </w:pPr>
      <w:r w:rsidRPr="006F419D">
        <w:t>The Evidence Guide describes the underpinning knowledge and skills that must be demonstrated to prove competence.  It is essential for assessment and must be read in conjunction with the Performance Criteria,</w:t>
      </w:r>
      <w:r w:rsidRPr="006F419D">
        <w:t xml:space="preserve"> the Range Statement and the assessment guidelines of the relevant Training Package.</w:t>
      </w:r>
    </w:p>
    <w:p w:rsidR="00000000" w:rsidRPr="006F419D" w:rsidP="006F419D">
      <w:pPr>
        <w:pStyle w:val="BodyText"/>
      </w:pPr>
      <w:r w:rsidRPr="006F419D">
        <w:rPr>
          <w:rStyle w:val="SpecialBold"/>
        </w:rPr>
        <w:t>Critical aspects of evidence required to demonstrate competency in this unit</w:t>
      </w:r>
    </w:p>
    <w:p w:rsidR="00000000" w:rsidRPr="006F419D" w:rsidP="006F419D">
      <w:pPr>
        <w:pStyle w:val="BodyText"/>
      </w:pPr>
      <w:r w:rsidRPr="006F419D">
        <w:t>The following evidence is critical to the judgement of competence in this unit:</w:t>
      </w:r>
    </w:p>
    <w:p w:rsidR="00000000" w:rsidRPr="006F419D" w:rsidP="006F419D">
      <w:pPr>
        <w:pStyle w:val="BodyText"/>
      </w:pPr>
      <w:r w:rsidRPr="006F419D">
        <w:t xml:space="preserve">  general know</w:t>
      </w:r>
      <w:r w:rsidRPr="006F419D">
        <w:t>ledge of the scope and nature of routine preventive conservation activities relevant to the collection/industry sector</w:t>
      </w:r>
    </w:p>
    <w:p w:rsidR="00000000" w:rsidRPr="006F419D" w:rsidP="006F419D">
      <w:pPr>
        <w:pStyle w:val="BodyText"/>
      </w:pPr>
      <w:r w:rsidRPr="006F419D">
        <w:t xml:space="preserve">  correct and safe implementation of activities </w:t>
      </w:r>
    </w:p>
    <w:p w:rsidR="00000000" w:rsidRPr="006F419D" w:rsidP="006F419D">
      <w:pPr>
        <w:pStyle w:val="BodyText"/>
      </w:pPr>
      <w:r w:rsidRPr="006F419D">
        <w:t xml:space="preserve">  knowledge of agents of deterioration and their impact on collections</w:t>
      </w:r>
    </w:p>
    <w:p w:rsidR="00000000" w:rsidRPr="006F419D" w:rsidP="006F419D">
      <w:pPr>
        <w:pStyle w:val="BodyText"/>
      </w:pPr>
    </w:p>
    <w:p w:rsidR="00000000" w:rsidRPr="006F419D" w:rsidP="006F419D">
      <w:pPr>
        <w:pStyle w:val="BodyText"/>
      </w:pPr>
      <w:r w:rsidRPr="006F419D">
        <w:rPr>
          <w:rStyle w:val="SpecialBold"/>
        </w:rPr>
        <w:t>Context of asses</w:t>
      </w:r>
      <w:r w:rsidRPr="006F419D">
        <w:rPr>
          <w:rStyle w:val="SpecialBold"/>
        </w:rPr>
        <w:t>sment and consistency of performance</w:t>
      </w:r>
    </w:p>
    <w:p w:rsidR="00000000" w:rsidRPr="006F419D" w:rsidP="006F419D">
      <w:pPr>
        <w:pStyle w:val="BodyText"/>
      </w:pPr>
      <w:r w:rsidRPr="006F419D">
        <w:t>The assessment context must provide for:</w:t>
      </w:r>
    </w:p>
    <w:p w:rsidR="00000000" w:rsidRPr="006F419D" w:rsidP="006F419D">
      <w:pPr>
        <w:pStyle w:val="BodyText"/>
      </w:pPr>
      <w:r w:rsidRPr="006F419D">
        <w:t xml:space="preserve">  project or work activities that allow the candidate to monitor an actual collection and undertake basic preventive conservation activities </w:t>
      </w:r>
    </w:p>
    <w:p w:rsidR="00000000" w:rsidRPr="006F419D" w:rsidP="006F419D">
      <w:pPr>
        <w:pStyle w:val="BodyText"/>
      </w:pPr>
      <w:r w:rsidRPr="006F419D">
        <w:t xml:space="preserve">  use of industry-current methods and equipment </w:t>
      </w:r>
    </w:p>
    <w:p w:rsidR="00000000" w:rsidRPr="006F419D" w:rsidP="006F419D">
      <w:pPr>
        <w:pStyle w:val="BodyText"/>
      </w:pPr>
      <w:r w:rsidRPr="006F419D">
        <w:rPr>
          <w:rStyle w:val="SpecialBold"/>
        </w:rPr>
        <w:t>Relationships to other units</w:t>
      </w:r>
    </w:p>
    <w:p w:rsidR="00000000" w:rsidRPr="006F419D" w:rsidP="006F419D">
      <w:pPr>
        <w:pStyle w:val="BodyText"/>
      </w:pPr>
      <w:r w:rsidRPr="006F419D">
        <w:t>This unit has linkages to other units in this and other Training Packages, e.g. Visual Arts Craft and Design, and combined assessment and/or training with those units may be appr</w:t>
      </w:r>
      <w:r w:rsidRPr="006F419D">
        <w:t>opriate, for example:</w:t>
      </w:r>
    </w:p>
    <w:p w:rsidR="00000000" w:rsidRPr="006F419D" w:rsidP="006F419D">
      <w:pPr>
        <w:pStyle w:val="BodyText"/>
      </w:pPr>
      <w:r w:rsidRPr="006F419D">
        <w:t xml:space="preserve">  CULMS003A - Move/store cultural material</w:t>
      </w:r>
    </w:p>
    <w:p w:rsidR="00000000" w:rsidRPr="006F419D" w:rsidP="006F419D">
      <w:pPr>
        <w:pStyle w:val="BodyText"/>
      </w:pPr>
      <w:r w:rsidRPr="006F419D">
        <w:t xml:space="preserve">  CULMS011A - Develop a disaster preparedness plan</w:t>
      </w:r>
    </w:p>
    <w:p w:rsidR="00000000" w:rsidRPr="006F419D" w:rsidP="006F419D">
      <w:pPr>
        <w:pStyle w:val="BodyText"/>
      </w:pPr>
      <w:r w:rsidRPr="006F419D">
        <w:rPr>
          <w:rStyle w:val="SpecialBold"/>
        </w:rPr>
        <w:t>Method of assessment</w:t>
      </w:r>
    </w:p>
    <w:p w:rsidR="00000000" w:rsidRPr="006F419D" w:rsidP="006F419D">
      <w:pPr>
        <w:pStyle w:val="BodyText"/>
      </w:pPr>
      <w:r w:rsidRPr="006F419D">
        <w:t>Assessment may incorporate a range of methods to assess performance and the application of essential underpinning knowl</w:t>
      </w:r>
      <w:r w:rsidRPr="006F419D">
        <w:t>edge, and might include:</w:t>
      </w:r>
    </w:p>
    <w:p w:rsidR="00000000" w:rsidRPr="006F419D" w:rsidP="006F419D">
      <w:pPr>
        <w:pStyle w:val="BodyText"/>
      </w:pPr>
      <w:r w:rsidRPr="006F419D">
        <w:t xml:space="preserve">  direct observation of the candidate engaged in preventive conservation activities</w:t>
      </w:r>
    </w:p>
    <w:p w:rsidR="00000000" w:rsidRPr="006F419D" w:rsidP="006F419D">
      <w:pPr>
        <w:pStyle w:val="BodyText"/>
      </w:pPr>
      <w:r w:rsidRPr="006F419D">
        <w:t xml:space="preserve">  review of condition reports prepared or updated by the candidate</w:t>
      </w:r>
    </w:p>
    <w:p w:rsidR="00000000" w:rsidRPr="006F419D" w:rsidP="006F419D">
      <w:pPr>
        <w:pStyle w:val="BodyText"/>
      </w:pPr>
      <w:r w:rsidRPr="006F419D">
        <w:t xml:space="preserve">  inspection of an area or storage system which the candidate has adapted to imp</w:t>
      </w:r>
      <w:r w:rsidRPr="006F419D">
        <w:t>rove environment</w:t>
      </w:r>
    </w:p>
    <w:p w:rsidR="00000000" w:rsidRPr="006F419D" w:rsidP="006F419D">
      <w:pPr>
        <w:pStyle w:val="BodyText"/>
      </w:pPr>
      <w:r w:rsidRPr="006F419D">
        <w:t xml:space="preserve">  oral or written questioning to assess knowledge of procedures, safety and environmental issues, agents of deterioration</w:t>
      </w:r>
    </w:p>
    <w:p w:rsidR="00000000" w:rsidRPr="006F419D" w:rsidP="006F419D">
      <w:pPr>
        <w:pStyle w:val="BodyText"/>
      </w:pPr>
      <w:r w:rsidRPr="006F419D">
        <w:t xml:space="preserve">  review of portfolios of evidence and third party workplace reports of on-the-job performance by the candidate</w:t>
      </w:r>
    </w:p>
    <w:p w:rsidR="00000000" w:rsidRPr="006F419D" w:rsidP="006F419D">
      <w:pPr>
        <w:pStyle w:val="BodyText"/>
      </w:pPr>
      <w:r w:rsidRPr="006F419D">
        <w:t>Asses</w:t>
      </w:r>
      <w:r w:rsidRPr="006F419D">
        <w:t>sment methods should closely reflect workplace demands and the needs of particular groups [e.g. people with disabilities, and people who may have literacy or numeracy difficulties such as speakers of languages other than English, remote communities and tho</w:t>
      </w:r>
      <w:r w:rsidRPr="006F419D">
        <w:t>se with interrupted schooling].</w:t>
      </w:r>
    </w:p>
    <w:p w:rsidR="00000000" w:rsidRPr="006F419D" w:rsidP="006F419D">
      <w:pPr>
        <w:pStyle w:val="BodyText"/>
      </w:pPr>
      <w:r w:rsidRPr="006F419D">
        <w:rPr>
          <w:rStyle w:val="SpecialBold"/>
        </w:rPr>
        <w:t>Essential skills and knowledge</w:t>
      </w:r>
    </w:p>
    <w:p w:rsidR="00000000" w:rsidRPr="006F419D" w:rsidP="006F419D">
      <w:pPr>
        <w:pStyle w:val="BodyText"/>
      </w:pPr>
      <w:r w:rsidRPr="006F419D">
        <w:t>Assessment must include evidence of the following knowledge and skills:</w:t>
      </w:r>
    </w:p>
    <w:p w:rsidR="00000000" w:rsidRPr="006F419D" w:rsidP="006F419D">
      <w:pPr>
        <w:pStyle w:val="BodyText"/>
      </w:pPr>
      <w:r w:rsidRPr="006F419D">
        <w:t xml:space="preserve">  roles and responsibilities for care of cultural material, including limitations on roles of unqualified personnel</w:t>
      </w:r>
    </w:p>
    <w:p w:rsidR="00000000" w:rsidRPr="006F419D" w:rsidP="006F419D">
      <w:pPr>
        <w:pStyle w:val="BodyText"/>
      </w:pPr>
      <w:r w:rsidRPr="006F419D">
        <w:t xml:space="preserve">  sou</w:t>
      </w:r>
      <w:r w:rsidRPr="006F419D">
        <w:t>rces of expert assistance on collection care</w:t>
      </w:r>
    </w:p>
    <w:p w:rsidR="00000000" w:rsidRPr="006F419D" w:rsidP="006F419D">
      <w:pPr>
        <w:pStyle w:val="BodyText"/>
      </w:pPr>
      <w:r w:rsidRPr="006F419D">
        <w:t xml:space="preserve">  industry code of practice/ethics and terminology used</w:t>
      </w:r>
    </w:p>
    <w:p w:rsidR="00000000" w:rsidRPr="006F419D" w:rsidP="006F419D">
      <w:pPr>
        <w:pStyle w:val="BodyText"/>
      </w:pPr>
      <w:r w:rsidRPr="006F419D">
        <w:t xml:space="preserve">  the role of preventive conservation and distinctions between preservation, conservation and restoration</w:t>
      </w:r>
    </w:p>
    <w:p w:rsidR="00000000" w:rsidRPr="006F419D" w:rsidP="006F419D">
      <w:pPr>
        <w:pStyle w:val="BodyText"/>
      </w:pPr>
      <w:r w:rsidRPr="006F419D">
        <w:t xml:space="preserve">  general knowledge of factors contributing to de</w:t>
      </w:r>
      <w:r w:rsidRPr="006F419D">
        <w:t>terioration (relevant to the collection/industry sector)</w:t>
      </w:r>
    </w:p>
    <w:p w:rsidR="00000000" w:rsidRPr="006F419D" w:rsidP="006F419D">
      <w:pPr>
        <w:pStyle w:val="BodyText"/>
      </w:pPr>
      <w:r w:rsidRPr="006F419D">
        <w:t xml:space="preserve">  cultural considerations and protocols for the handling, storage and display of cultural material</w:t>
      </w:r>
    </w:p>
    <w:p w:rsidR="00000000" w:rsidRPr="006F419D" w:rsidP="006F419D">
      <w:pPr>
        <w:pStyle w:val="BodyText"/>
      </w:pPr>
      <w:r w:rsidRPr="006F419D">
        <w:t xml:space="preserve">  methods of protecting cultural material from damage and/or potential hazards (relevant to the coll</w:t>
      </w:r>
      <w:r w:rsidRPr="006F419D">
        <w:t>ection/industry sector)</w:t>
      </w:r>
    </w:p>
    <w:p w:rsidR="00000000" w:rsidRPr="006F419D" w:rsidP="006F419D">
      <w:pPr>
        <w:pStyle w:val="BodyText"/>
      </w:pPr>
      <w:r w:rsidRPr="006F419D">
        <w:t xml:space="preserve">  current best practice guidelines for collection care in the relevant work context</w:t>
      </w:r>
    </w:p>
    <w:p w:rsidR="00000000" w:rsidRPr="006F419D" w:rsidP="006F419D">
      <w:pPr>
        <w:pStyle w:val="BodyText"/>
      </w:pPr>
      <w:r w:rsidRPr="006F419D">
        <w:t xml:space="preserve">  techniques for handling and examination of cultural material </w:t>
      </w:r>
    </w:p>
    <w:p w:rsidR="00000000" w:rsidRPr="006F419D" w:rsidP="006F419D">
      <w:pPr>
        <w:pStyle w:val="BodyText"/>
      </w:pPr>
      <w:r w:rsidRPr="006F419D">
        <w:t xml:space="preserve">  basic principles and methods of using equipment, tools and materials for routine c</w:t>
      </w:r>
      <w:r w:rsidRPr="006F419D">
        <w:t>ollection care</w:t>
      </w:r>
    </w:p>
    <w:p w:rsidR="00000000" w:rsidRPr="006F419D" w:rsidP="006F419D">
      <w:pPr>
        <w:pStyle w:val="BodyText"/>
      </w:pPr>
      <w:r w:rsidRPr="006F419D">
        <w:t xml:space="preserve">  requirements for safe work and manual handling</w:t>
      </w:r>
    </w:p>
    <w:p w:rsidR="00000000" w:rsidRPr="006F419D" w:rsidP="006F419D">
      <w:pPr>
        <w:pStyle w:val="BodyText"/>
      </w:pPr>
      <w:r w:rsidRPr="006F419D">
        <w:t xml:space="preserve">  literacy skills sufficient to interpret conservation guidelines and to document condition of collection and any preventive conservation actions taken</w:t>
      </w:r>
    </w:p>
    <w:p w:rsidR="00000000" w:rsidRPr="006F419D" w:rsidP="006F419D">
      <w:pPr>
        <w:pStyle w:val="BodyText"/>
      </w:pPr>
      <w:r w:rsidRPr="006F419D">
        <w:rPr>
          <w:rStyle w:val="SpecialBold"/>
        </w:rPr>
        <w:t>Specific resource requirements</w:t>
      </w:r>
    </w:p>
    <w:p w:rsidR="00000000" w:rsidRPr="006F419D" w:rsidP="006F419D">
      <w:pPr>
        <w:pStyle w:val="BodyText"/>
      </w:pPr>
      <w:r w:rsidRPr="006F419D">
        <w:t>Assessment of this unit requires access to:</w:t>
      </w:r>
    </w:p>
    <w:p w:rsidR="00000000" w:rsidRPr="006F419D" w:rsidP="006F419D">
      <w:pPr>
        <w:pStyle w:val="BodyText"/>
      </w:pPr>
      <w:r w:rsidRPr="006F419D">
        <w:t xml:space="preserve">  relevant policies and procedures manuals</w:t>
      </w:r>
    </w:p>
    <w:p w:rsidR="00000000" w:rsidRPr="006F419D" w:rsidP="006F419D">
      <w:pPr>
        <w:pStyle w:val="BodyText"/>
      </w:pPr>
      <w:r w:rsidRPr="006F419D">
        <w:t xml:space="preserve">  cultural material in an appropriate environment so that both material and environment may be assessed</w:t>
      </w:r>
    </w:p>
    <w:p w:rsidR="00000000" w:rsidRPr="006F419D" w:rsidP="006F419D">
      <w:pPr>
        <w:pStyle w:val="BodyText"/>
      </w:pPr>
      <w:r w:rsidRPr="006F419D">
        <w:t xml:space="preserve">  equipment, tools and materials for preventive conservation acti</w:t>
      </w:r>
      <w:r w:rsidRPr="006F419D">
        <w:t>vities</w:t>
      </w:r>
    </w:p>
    <w:p w:rsidR="00000000" w:rsidRPr="006F419D" w:rsidP="006F419D">
      <w:pPr>
        <w:pStyle w:val="BodyText"/>
      </w:pPr>
      <w:r w:rsidRPr="006F419D">
        <w:rPr>
          <w:rStyle w:val="SpecialBold"/>
        </w:rPr>
        <w:t>Generic employability skills</w:t>
      </w:r>
    </w:p>
    <w:p w:rsidR="00000000" w:rsidRPr="006F419D" w:rsidP="006F419D">
      <w:pPr>
        <w:pStyle w:val="BodyText"/>
      </w:pPr>
      <w:r w:rsidRPr="006F419D">
        <w:t>The seven Key Competencies represent generic skills considered for effective work participation.  The bracketed numbering against each of the Key Competencies indicates the performance level required in this unit.</w:t>
      </w:r>
    </w:p>
    <w:p w:rsidR="00000000" w:rsidRPr="006F419D" w:rsidP="006F419D">
      <w:pPr>
        <w:pStyle w:val="BodyText"/>
      </w:pPr>
      <w:r w:rsidRPr="006F419D">
        <w:t xml:space="preserve">Level </w:t>
      </w:r>
      <w:r w:rsidRPr="006F419D">
        <w:t>(1) represents the competence to undertake tasks effectively</w:t>
      </w:r>
    </w:p>
    <w:p w:rsidR="00000000" w:rsidRPr="006F419D" w:rsidP="006F419D">
      <w:pPr>
        <w:pStyle w:val="BodyText"/>
      </w:pPr>
      <w:r w:rsidRPr="006F419D">
        <w:t>Level (2) represents the competence to manage tasks</w:t>
      </w:r>
    </w:p>
    <w:p w:rsidR="00000000" w:rsidRPr="006F419D" w:rsidP="006F419D">
      <w:pPr>
        <w:pStyle w:val="BodyText"/>
      </w:pPr>
      <w:r w:rsidRPr="006F419D">
        <w:t>Level (3) represents the competence to use concepts for evaluating and reshaping tasks.</w:t>
      </w:r>
    </w:p>
    <w:p w:rsidR="00000000" w:rsidRPr="006F419D" w:rsidP="006F419D">
      <w:pPr>
        <w:pStyle w:val="BodyText"/>
      </w:pPr>
      <w:r w:rsidRPr="006F419D">
        <w:rPr>
          <w:rStyle w:val="SpecialBold"/>
        </w:rPr>
        <w:t>How can communication of ideas and information be appli</w:t>
      </w:r>
      <w:r w:rsidRPr="006F419D">
        <w:rPr>
          <w:rStyle w:val="SpecialBold"/>
        </w:rPr>
        <w:t>ed</w:t>
      </w:r>
      <w:r w:rsidRPr="006F419D">
        <w:t>? - (</w:t>
      </w:r>
      <w:r w:rsidRPr="006F419D">
        <w:rPr>
          <w:rStyle w:val="SpecialBold"/>
        </w:rPr>
        <w:t>2</w:t>
      </w:r>
      <w:r w:rsidRPr="006F419D">
        <w:t>)</w:t>
      </w:r>
    </w:p>
    <w:p w:rsidR="00000000" w:rsidRPr="006F419D" w:rsidP="006F419D">
      <w:pPr>
        <w:pStyle w:val="BodyText"/>
      </w:pPr>
      <w:r w:rsidRPr="006F419D">
        <w:t xml:space="preserve">  Discussing information about condition of cultural material with conservator</w:t>
      </w:r>
    </w:p>
    <w:p w:rsidR="00000000" w:rsidRPr="006F419D" w:rsidP="006F419D">
      <w:pPr>
        <w:pStyle w:val="BodyText"/>
      </w:pPr>
      <w:r w:rsidRPr="006F419D">
        <w:rPr>
          <w:rStyle w:val="SpecialBold"/>
        </w:rPr>
        <w:t>How can information be collected</w:t>
      </w:r>
      <w:r w:rsidRPr="006F419D">
        <w:t xml:space="preserve">, </w:t>
      </w:r>
      <w:r w:rsidRPr="006F419D">
        <w:rPr>
          <w:rStyle w:val="SpecialBold"/>
        </w:rPr>
        <w:t>analysed and organised</w:t>
      </w:r>
      <w:r w:rsidRPr="006F419D">
        <w:t>? - (</w:t>
      </w:r>
      <w:r w:rsidRPr="006F419D">
        <w:rPr>
          <w:rStyle w:val="SpecialBold"/>
        </w:rPr>
        <w:t>2</w:t>
      </w:r>
      <w:r w:rsidRPr="006F419D">
        <w:t>)</w:t>
      </w:r>
    </w:p>
    <w:p w:rsidR="00000000" w:rsidRPr="006F419D" w:rsidP="006F419D">
      <w:pPr>
        <w:pStyle w:val="BodyText"/>
      </w:pPr>
      <w:r w:rsidRPr="006F419D">
        <w:t xml:space="preserve">  Reviewing documentation and assessing cultural material</w:t>
      </w:r>
    </w:p>
    <w:p w:rsidR="00000000" w:rsidRPr="006F419D" w:rsidP="006F419D">
      <w:pPr>
        <w:pStyle w:val="BodyText"/>
      </w:pPr>
      <w:r w:rsidRPr="006F419D">
        <w:rPr>
          <w:rStyle w:val="SpecialBold"/>
        </w:rPr>
        <w:t>How are activities planned and organised</w:t>
      </w:r>
      <w:r w:rsidRPr="006F419D">
        <w:t>? - (</w:t>
      </w:r>
      <w:r w:rsidRPr="006F419D">
        <w:rPr>
          <w:rStyle w:val="SpecialBold"/>
        </w:rPr>
        <w:t>2</w:t>
      </w:r>
      <w:r w:rsidRPr="006F419D">
        <w:t>)</w:t>
      </w:r>
    </w:p>
    <w:p w:rsidR="00000000" w:rsidRPr="006F419D" w:rsidP="006F419D">
      <w:pPr>
        <w:pStyle w:val="BodyText"/>
      </w:pPr>
      <w:r w:rsidRPr="006F419D">
        <w:t xml:space="preserve">  Organising maintenance schedules</w:t>
      </w:r>
    </w:p>
    <w:p w:rsidR="00000000" w:rsidRPr="006F419D" w:rsidP="006F419D">
      <w:pPr>
        <w:pStyle w:val="BodyText"/>
      </w:pPr>
      <w:r w:rsidRPr="006F419D">
        <w:rPr>
          <w:rStyle w:val="SpecialBold"/>
        </w:rPr>
        <w:t>How can team work be applied</w:t>
      </w:r>
      <w:r w:rsidRPr="006F419D">
        <w:t>? - (</w:t>
      </w:r>
      <w:r w:rsidRPr="006F419D">
        <w:rPr>
          <w:rStyle w:val="SpecialBold"/>
        </w:rPr>
        <w:t>2</w:t>
      </w:r>
      <w:r w:rsidRPr="006F419D">
        <w:t>)</w:t>
      </w:r>
    </w:p>
    <w:p w:rsidR="00000000" w:rsidRPr="006F419D" w:rsidP="006F419D">
      <w:pPr>
        <w:pStyle w:val="BodyText"/>
      </w:pPr>
      <w:r w:rsidRPr="006F419D">
        <w:t xml:space="preserve">  Consulting with the conservator</w:t>
      </w:r>
    </w:p>
    <w:p w:rsidR="00000000" w:rsidRPr="006F419D" w:rsidP="006F419D">
      <w:pPr>
        <w:pStyle w:val="BodyText"/>
      </w:pPr>
      <w:r w:rsidRPr="006F419D">
        <w:rPr>
          <w:rStyle w:val="SpecialBold"/>
        </w:rPr>
        <w:t>How can the use of mathematical ideas and techniques be applied</w:t>
      </w:r>
      <w:r w:rsidRPr="006F419D">
        <w:t>? - (</w:t>
      </w:r>
      <w:r w:rsidRPr="006F419D">
        <w:rPr>
          <w:rStyle w:val="SpecialBold"/>
        </w:rPr>
        <w:t>1</w:t>
      </w:r>
      <w:r w:rsidRPr="006F419D">
        <w:t>)</w:t>
      </w:r>
    </w:p>
    <w:p w:rsidR="00000000" w:rsidRPr="006F419D" w:rsidP="006F419D">
      <w:pPr>
        <w:pStyle w:val="BodyText"/>
      </w:pPr>
      <w:r w:rsidRPr="006F419D">
        <w:t xml:space="preserve">  Analysing results of environmental monitoring</w:t>
      </w:r>
    </w:p>
    <w:p w:rsidR="00000000" w:rsidRPr="006F419D" w:rsidP="006F419D">
      <w:pPr>
        <w:pStyle w:val="BodyText"/>
      </w:pPr>
      <w:r w:rsidRPr="006F419D">
        <w:rPr>
          <w:rStyle w:val="SpecialBold"/>
        </w:rPr>
        <w:t>How can problem solving skill</w:t>
      </w:r>
      <w:r w:rsidRPr="006F419D">
        <w:rPr>
          <w:rStyle w:val="SpecialBold"/>
        </w:rPr>
        <w:t>s be applied</w:t>
      </w:r>
      <w:r w:rsidRPr="006F419D">
        <w:t>? - (</w:t>
      </w:r>
      <w:r w:rsidRPr="006F419D">
        <w:rPr>
          <w:rStyle w:val="SpecialBold"/>
        </w:rPr>
        <w:t>2</w:t>
      </w:r>
      <w:r w:rsidRPr="006F419D">
        <w:t>)</w:t>
      </w:r>
    </w:p>
    <w:p w:rsidR="00000000" w:rsidRPr="006F419D" w:rsidP="006F419D">
      <w:pPr>
        <w:pStyle w:val="BodyText"/>
      </w:pPr>
      <w:r w:rsidRPr="006F419D">
        <w:t xml:space="preserve">  Adapting a storage area to improve the environment, within resource limitations</w:t>
      </w:r>
    </w:p>
    <w:p w:rsidR="00000000" w:rsidRPr="006F419D" w:rsidP="006F419D">
      <w:pPr>
        <w:pStyle w:val="BodyText"/>
      </w:pPr>
      <w:r w:rsidRPr="006F419D">
        <w:rPr>
          <w:rStyle w:val="SpecialBold"/>
        </w:rPr>
        <w:t>How can the use of technology be applied</w:t>
      </w:r>
      <w:r w:rsidRPr="006F419D">
        <w:t>? - (</w:t>
      </w:r>
      <w:r w:rsidRPr="006F419D">
        <w:rPr>
          <w:rStyle w:val="SpecialBold"/>
        </w:rPr>
        <w:t>1</w:t>
      </w:r>
      <w:r w:rsidRPr="006F419D">
        <w:t>)</w:t>
      </w:r>
    </w:p>
    <w:p w:rsidR="00000000" w:rsidRPr="006F419D" w:rsidP="006F419D">
      <w:pPr>
        <w:pStyle w:val="BodyText"/>
      </w:pPr>
      <w:r w:rsidRPr="006F419D">
        <w:t xml:space="preserve">  Using tools and equipment</w:t>
      </w:r>
    </w:p>
    <w:p w:rsidR="00000000" w:rsidRPr="006F419D" w:rsidP="006F419D">
      <w:pPr>
        <w:pStyle w:val="BodyText"/>
      </w:pPr>
      <w:r w:rsidRPr="006F419D">
        <w:t>The Evidence Guide describes the underpinning knowledge and skills that must b</w:t>
      </w:r>
      <w:r w:rsidRPr="006F419D">
        <w:t>e demonstrated to prove competence.  It is essential for assessment and must be read in conjunction with the Performance Criteria, the Range Statement and the assessment guidelines of the relevant Training Package.</w:t>
      </w:r>
    </w:p>
    <w:p w:rsidR="00000000" w:rsidRPr="006F419D" w:rsidP="006F419D">
      <w:pPr>
        <w:pStyle w:val="BodyText"/>
      </w:pPr>
      <w:r w:rsidRPr="006F419D">
        <w:rPr>
          <w:rStyle w:val="SpecialBold"/>
        </w:rPr>
        <w:t xml:space="preserve">Critical aspects of evidence required to </w:t>
      </w:r>
      <w:r w:rsidRPr="006F419D">
        <w:rPr>
          <w:rStyle w:val="SpecialBold"/>
        </w:rPr>
        <w:t>demonstrate competency in this unit</w:t>
      </w:r>
    </w:p>
    <w:p w:rsidR="00000000" w:rsidRPr="006F419D" w:rsidP="006F419D">
      <w:pPr>
        <w:pStyle w:val="BodyText"/>
      </w:pPr>
      <w:r w:rsidRPr="006F419D">
        <w:t>The following evidence is critical to the judgement of competence in this unit:</w:t>
      </w:r>
    </w:p>
    <w:p w:rsidR="00000000" w:rsidRPr="006F419D" w:rsidP="006F419D">
      <w:pPr>
        <w:pStyle w:val="BodyText"/>
      </w:pPr>
      <w:r w:rsidRPr="006F419D">
        <w:t xml:space="preserve">  general knowledge of the scope and nature of routine preventive conservation activities relevant to the collection/industry sector</w:t>
      </w:r>
    </w:p>
    <w:p w:rsidR="00000000" w:rsidRPr="006F419D" w:rsidP="006F419D">
      <w:pPr>
        <w:pStyle w:val="BodyText"/>
      </w:pPr>
      <w:r w:rsidRPr="006F419D">
        <w:t xml:space="preserve">  corre</w:t>
      </w:r>
      <w:r w:rsidRPr="006F419D">
        <w:t xml:space="preserve">ct and safe implementation of activities </w:t>
      </w:r>
    </w:p>
    <w:p w:rsidR="00000000" w:rsidRPr="006F419D" w:rsidP="006F419D">
      <w:pPr>
        <w:pStyle w:val="BodyText"/>
      </w:pPr>
      <w:r w:rsidRPr="006F419D">
        <w:t xml:space="preserve">  knowledge of agents of deterioration and their impact on collections</w:t>
      </w:r>
    </w:p>
    <w:p w:rsidR="00000000" w:rsidRPr="006F419D" w:rsidP="006F419D">
      <w:pPr>
        <w:pStyle w:val="BodyText"/>
      </w:pPr>
    </w:p>
    <w:p w:rsidR="00000000" w:rsidRPr="006F419D" w:rsidP="006F419D">
      <w:pPr>
        <w:pStyle w:val="BodyText"/>
      </w:pPr>
      <w:r w:rsidRPr="006F419D">
        <w:rPr>
          <w:rStyle w:val="SpecialBold"/>
        </w:rPr>
        <w:t>Context of assessment and consistency of performance</w:t>
      </w:r>
    </w:p>
    <w:p w:rsidR="00000000" w:rsidRPr="006F419D" w:rsidP="006F419D">
      <w:pPr>
        <w:pStyle w:val="BodyText"/>
      </w:pPr>
      <w:r w:rsidRPr="006F419D">
        <w:t>The assessment context must provide for:</w:t>
      </w:r>
    </w:p>
    <w:p w:rsidR="00000000" w:rsidRPr="006F419D" w:rsidP="006F419D">
      <w:pPr>
        <w:pStyle w:val="BodyText"/>
      </w:pPr>
      <w:r w:rsidRPr="006F419D">
        <w:t xml:space="preserve">  project or work activities that allow the candidate to monitor an actual collection and undertake basic preventive conservation activities </w:t>
      </w:r>
    </w:p>
    <w:p w:rsidR="00000000" w:rsidRPr="006F419D" w:rsidP="006F419D">
      <w:pPr>
        <w:pStyle w:val="BodyText"/>
      </w:pPr>
      <w:r w:rsidRPr="006F419D">
        <w:t xml:space="preserve">  use of industry-current methods and equipment </w:t>
      </w:r>
    </w:p>
    <w:p w:rsidR="00000000" w:rsidRPr="006F419D" w:rsidP="006F419D">
      <w:pPr>
        <w:pStyle w:val="BodyText"/>
      </w:pPr>
      <w:r w:rsidRPr="006F419D">
        <w:rPr>
          <w:rStyle w:val="SpecialBold"/>
        </w:rPr>
        <w:t>Relationships to other units</w:t>
      </w:r>
    </w:p>
    <w:p w:rsidR="00000000" w:rsidRPr="006F419D" w:rsidP="006F419D">
      <w:pPr>
        <w:pStyle w:val="BodyText"/>
      </w:pPr>
      <w:r w:rsidRPr="006F419D">
        <w:t>This unit has linkages to other units in this and other Training Packages, e.g. Visual Arts Craft and Design, and combined assessment and/or training with those units may be appropriate, for example:</w:t>
      </w:r>
    </w:p>
    <w:p w:rsidR="00000000" w:rsidRPr="006F419D" w:rsidP="006F419D">
      <w:pPr>
        <w:pStyle w:val="BodyText"/>
      </w:pPr>
      <w:r w:rsidRPr="006F419D">
        <w:t xml:space="preserve">  CULMS003A - Move/store cultural material</w:t>
      </w:r>
    </w:p>
    <w:p w:rsidR="00000000" w:rsidRPr="006F419D" w:rsidP="006F419D">
      <w:pPr>
        <w:pStyle w:val="BodyText"/>
      </w:pPr>
      <w:r w:rsidRPr="006F419D">
        <w:t xml:space="preserve">  CULMS011A -</w:t>
      </w:r>
      <w:r w:rsidRPr="006F419D">
        <w:t xml:space="preserve"> Develop a disaster preparedness plan</w:t>
      </w:r>
    </w:p>
    <w:p w:rsidR="00000000" w:rsidRPr="006F419D" w:rsidP="006F419D">
      <w:pPr>
        <w:pStyle w:val="BodyText"/>
      </w:pPr>
      <w:r w:rsidRPr="006F419D">
        <w:rPr>
          <w:rStyle w:val="SpecialBold"/>
        </w:rPr>
        <w:t>Method of assessment</w:t>
      </w:r>
    </w:p>
    <w:p w:rsidR="00000000" w:rsidRPr="006F419D" w:rsidP="006F419D">
      <w:pPr>
        <w:pStyle w:val="BodyText"/>
      </w:pPr>
      <w:r w:rsidRPr="006F419D">
        <w:t>Assessment may incorporate a range of methods to assess performance and the application of essential underpinning knowledge, and might include:</w:t>
      </w:r>
    </w:p>
    <w:p w:rsidR="00000000" w:rsidRPr="006F419D" w:rsidP="006F419D">
      <w:pPr>
        <w:pStyle w:val="BodyText"/>
      </w:pPr>
      <w:r w:rsidRPr="006F419D">
        <w:t xml:space="preserve">  direct observation of the candidate engaged in prev</w:t>
      </w:r>
      <w:r w:rsidRPr="006F419D">
        <w:t>entive conservation activities</w:t>
      </w:r>
    </w:p>
    <w:p w:rsidR="00000000" w:rsidRPr="006F419D" w:rsidP="006F419D">
      <w:pPr>
        <w:pStyle w:val="BodyText"/>
      </w:pPr>
      <w:r w:rsidRPr="006F419D">
        <w:t xml:space="preserve">  review of condition reports prepared or updated by the candidate</w:t>
      </w:r>
    </w:p>
    <w:p w:rsidR="00000000" w:rsidRPr="006F419D" w:rsidP="006F419D">
      <w:pPr>
        <w:pStyle w:val="BodyText"/>
      </w:pPr>
      <w:r w:rsidRPr="006F419D">
        <w:t xml:space="preserve">  inspection of an area or storage system which the candidate has adapted to improve environment</w:t>
      </w:r>
    </w:p>
    <w:p w:rsidR="00000000" w:rsidRPr="006F419D" w:rsidP="006F419D">
      <w:pPr>
        <w:pStyle w:val="BodyText"/>
      </w:pPr>
      <w:r w:rsidRPr="006F419D">
        <w:t xml:space="preserve">  oral or written questioning to assess knowledge of procedur</w:t>
      </w:r>
      <w:r w:rsidRPr="006F419D">
        <w:t>es, safety and environmental issues, agents of deterioration</w:t>
      </w:r>
    </w:p>
    <w:p w:rsidR="00000000" w:rsidRPr="006F419D" w:rsidP="006F419D">
      <w:pPr>
        <w:pStyle w:val="BodyText"/>
      </w:pPr>
      <w:r w:rsidRPr="006F419D">
        <w:t xml:space="preserve">  review of portfolios of evidence and third party workplace reports of on-the-job performance by the candidate</w:t>
      </w:r>
    </w:p>
    <w:p w:rsidR="00000000" w:rsidRPr="006F419D" w:rsidP="006F419D">
      <w:pPr>
        <w:pStyle w:val="BodyText"/>
      </w:pPr>
      <w:r w:rsidRPr="006F419D">
        <w:t>Assessment methods should closely reflect workplace demands and the needs of partic</w:t>
      </w:r>
      <w:r w:rsidRPr="006F419D">
        <w:t>ular groups [e.g. people with disabilities, and people who may have literacy or numeracy difficulties such as speakers of languages other than English, remote communities and those with interrupted schooling].</w:t>
      </w:r>
    </w:p>
    <w:p w:rsidR="00000000" w:rsidRPr="006F419D" w:rsidP="006F419D">
      <w:pPr>
        <w:pStyle w:val="BodyText"/>
      </w:pPr>
      <w:r w:rsidRPr="006F419D">
        <w:rPr>
          <w:rStyle w:val="SpecialBold"/>
        </w:rPr>
        <w:t>Essential skills and knowledge</w:t>
      </w:r>
    </w:p>
    <w:p w:rsidR="00000000" w:rsidRPr="006F419D" w:rsidP="006F419D">
      <w:pPr>
        <w:pStyle w:val="BodyText"/>
      </w:pPr>
      <w:r w:rsidRPr="006F419D">
        <w:t>Assessment must</w:t>
      </w:r>
      <w:r w:rsidRPr="006F419D">
        <w:t xml:space="preserve"> include evidence of the following knowledge and skills:</w:t>
      </w:r>
    </w:p>
    <w:p w:rsidR="00000000" w:rsidRPr="006F419D" w:rsidP="006F419D">
      <w:pPr>
        <w:pStyle w:val="BodyText"/>
      </w:pPr>
      <w:r w:rsidRPr="006F419D">
        <w:t xml:space="preserve">  roles and responsibilities for care of cultural material, including limitations on roles of unqualified personnel</w:t>
      </w:r>
    </w:p>
    <w:p w:rsidR="00000000" w:rsidRPr="006F419D" w:rsidP="006F419D">
      <w:pPr>
        <w:pStyle w:val="BodyText"/>
      </w:pPr>
      <w:r w:rsidRPr="006F419D">
        <w:t xml:space="preserve">  sources of expert assistance on collection care</w:t>
      </w:r>
    </w:p>
    <w:p w:rsidR="00000000" w:rsidRPr="006F419D" w:rsidP="006F419D">
      <w:pPr>
        <w:pStyle w:val="BodyText"/>
      </w:pPr>
      <w:r w:rsidRPr="006F419D">
        <w:t xml:space="preserve">  industry code of practice/ethic</w:t>
      </w:r>
      <w:r w:rsidRPr="006F419D">
        <w:t>s and terminology used</w:t>
      </w:r>
    </w:p>
    <w:p w:rsidR="00000000" w:rsidRPr="006F419D" w:rsidP="006F419D">
      <w:pPr>
        <w:pStyle w:val="BodyText"/>
      </w:pPr>
      <w:r w:rsidRPr="006F419D">
        <w:t xml:space="preserve">  the role of preventive conservation and distinctions between preservation, conservation and restoration</w:t>
      </w:r>
    </w:p>
    <w:p w:rsidR="00000000" w:rsidRPr="006F419D" w:rsidP="006F419D">
      <w:pPr>
        <w:pStyle w:val="BodyText"/>
      </w:pPr>
      <w:r w:rsidRPr="006F419D">
        <w:t xml:space="preserve">  general knowledge of factors contributing to deterioration (relevant to the collection/industry sector)</w:t>
      </w:r>
    </w:p>
    <w:p w:rsidR="00000000" w:rsidRPr="006F419D" w:rsidP="006F419D">
      <w:pPr>
        <w:pStyle w:val="BodyText"/>
      </w:pPr>
      <w:r w:rsidRPr="006F419D">
        <w:t xml:space="preserve">  cultural considerat</w:t>
      </w:r>
      <w:r w:rsidRPr="006F419D">
        <w:t>ions and protocols for the handling, storage and display of cultural material</w:t>
      </w:r>
    </w:p>
    <w:p w:rsidR="00000000" w:rsidRPr="006F419D" w:rsidP="006F419D">
      <w:pPr>
        <w:pStyle w:val="BodyText"/>
      </w:pPr>
      <w:r w:rsidRPr="006F419D">
        <w:t xml:space="preserve">  methods of protecting cultural material from damage and/or potential hazards (relevant to the collection/industry sector)</w:t>
      </w:r>
    </w:p>
    <w:p w:rsidR="00000000" w:rsidRPr="006F419D" w:rsidP="006F419D">
      <w:pPr>
        <w:pStyle w:val="BodyText"/>
      </w:pPr>
      <w:r w:rsidRPr="006F419D">
        <w:t xml:space="preserve">  current best practice guidelines for collection care</w:t>
      </w:r>
      <w:r w:rsidRPr="006F419D">
        <w:t xml:space="preserve"> in the relevant work context</w:t>
      </w:r>
    </w:p>
    <w:p w:rsidR="00000000" w:rsidRPr="006F419D" w:rsidP="006F419D">
      <w:pPr>
        <w:pStyle w:val="BodyText"/>
      </w:pPr>
      <w:r w:rsidRPr="006F419D">
        <w:t xml:space="preserve">  techniques for handling and examination of cultural material </w:t>
      </w:r>
    </w:p>
    <w:p w:rsidR="00000000" w:rsidRPr="006F419D" w:rsidP="006F419D">
      <w:pPr>
        <w:pStyle w:val="BodyText"/>
      </w:pPr>
      <w:r w:rsidRPr="006F419D">
        <w:t xml:space="preserve">  basic principles and methods of using equipment, tools and materials for routine collection care</w:t>
      </w:r>
    </w:p>
    <w:p w:rsidR="00000000" w:rsidRPr="006F419D" w:rsidP="006F419D">
      <w:pPr>
        <w:pStyle w:val="BodyText"/>
      </w:pPr>
      <w:r w:rsidRPr="006F419D">
        <w:t xml:space="preserve">  requirements for safe work and manual handling</w:t>
      </w:r>
    </w:p>
    <w:p w:rsidR="00000000" w:rsidRPr="006F419D" w:rsidP="006F419D">
      <w:pPr>
        <w:pStyle w:val="BodyText"/>
      </w:pPr>
      <w:r w:rsidRPr="006F419D">
        <w:t xml:space="preserve">  literacy skills sufficient to interpret conservation guidelines and to document condition of collection and any preventive conservation actions taken</w:t>
      </w:r>
    </w:p>
    <w:p w:rsidR="00000000" w:rsidRPr="006F419D" w:rsidP="006F419D">
      <w:pPr>
        <w:pStyle w:val="BodyText"/>
      </w:pPr>
      <w:r w:rsidRPr="006F419D">
        <w:rPr>
          <w:rStyle w:val="SpecialBold"/>
        </w:rPr>
        <w:t>Specific resource requirements</w:t>
      </w:r>
    </w:p>
    <w:p w:rsidR="00000000" w:rsidRPr="006F419D" w:rsidP="006F419D">
      <w:pPr>
        <w:pStyle w:val="BodyText"/>
      </w:pPr>
      <w:r w:rsidRPr="006F419D">
        <w:t>Assessment of this unit requires access to:</w:t>
      </w:r>
    </w:p>
    <w:p w:rsidR="00000000" w:rsidRPr="006F419D" w:rsidP="006F419D">
      <w:pPr>
        <w:pStyle w:val="BodyText"/>
      </w:pPr>
      <w:r w:rsidRPr="006F419D">
        <w:t xml:space="preserve">  relevant policies and proce</w:t>
      </w:r>
      <w:r w:rsidRPr="006F419D">
        <w:t>dures manuals</w:t>
      </w:r>
    </w:p>
    <w:p w:rsidR="00000000" w:rsidRPr="006F419D" w:rsidP="006F419D">
      <w:pPr>
        <w:pStyle w:val="BodyText"/>
      </w:pPr>
      <w:r w:rsidRPr="006F419D">
        <w:t xml:space="preserve">  cultural material in an appropriate environment so that both material and environment may be assessed</w:t>
      </w:r>
    </w:p>
    <w:p w:rsidR="00000000" w:rsidRPr="006F419D" w:rsidP="006F419D">
      <w:pPr>
        <w:pStyle w:val="BodyText"/>
      </w:pPr>
      <w:r w:rsidRPr="006F419D">
        <w:t xml:space="preserve">  equipment, tools and materials for preventive conservation activities</w:t>
      </w:r>
    </w:p>
    <w:p w:rsidR="00000000" w:rsidRPr="006F419D" w:rsidP="006F419D">
      <w:pPr>
        <w:pStyle w:val="BodyText"/>
      </w:pPr>
      <w:r w:rsidRPr="006F419D">
        <w:rPr>
          <w:rStyle w:val="SpecialBold"/>
        </w:rPr>
        <w:t>Generic employability skills</w:t>
      </w:r>
    </w:p>
    <w:p w:rsidR="00000000" w:rsidRPr="006F419D" w:rsidP="006F419D">
      <w:pPr>
        <w:pStyle w:val="BodyText"/>
      </w:pPr>
      <w:r w:rsidRPr="006F419D">
        <w:t xml:space="preserve">The seven Key Competencies represent </w:t>
      </w:r>
      <w:r w:rsidRPr="006F419D">
        <w:t>generic skills considered for effective work participation.  The bracketed numbering against each of the Key Competencies indicates the performance level required in this unit.</w:t>
      </w:r>
    </w:p>
    <w:p w:rsidR="00000000" w:rsidRPr="006F419D" w:rsidP="006F419D">
      <w:pPr>
        <w:pStyle w:val="BodyText"/>
      </w:pPr>
      <w:r w:rsidRPr="006F419D">
        <w:t>Level (1) represents the competence to undertake tasks effectively</w:t>
      </w:r>
    </w:p>
    <w:p w:rsidR="00000000" w:rsidRPr="006F419D" w:rsidP="006F419D">
      <w:pPr>
        <w:pStyle w:val="BodyText"/>
      </w:pPr>
      <w:r w:rsidRPr="006F419D">
        <w:t>Level (2) re</w:t>
      </w:r>
      <w:r w:rsidRPr="006F419D">
        <w:t>presents the competence to manage tasks</w:t>
      </w:r>
    </w:p>
    <w:p w:rsidR="00000000" w:rsidRPr="006F419D" w:rsidP="006F419D">
      <w:pPr>
        <w:pStyle w:val="BodyText"/>
      </w:pPr>
      <w:r w:rsidRPr="006F419D">
        <w:t>Level (3) represents the competence to use concepts for evaluating and reshaping tasks.</w:t>
      </w:r>
    </w:p>
    <w:p w:rsidR="00000000" w:rsidRPr="006F419D" w:rsidP="006F419D">
      <w:pPr>
        <w:pStyle w:val="BodyText"/>
      </w:pPr>
      <w:r w:rsidRPr="006F419D">
        <w:rPr>
          <w:rStyle w:val="SpecialBold"/>
        </w:rPr>
        <w:t>How can communication of ideas and information be applied</w:t>
      </w:r>
      <w:r w:rsidRPr="006F419D">
        <w:t>? - (</w:t>
      </w:r>
      <w:r w:rsidRPr="006F419D">
        <w:rPr>
          <w:rStyle w:val="SpecialBold"/>
        </w:rPr>
        <w:t>2</w:t>
      </w:r>
      <w:r w:rsidRPr="006F419D">
        <w:t>)</w:t>
      </w:r>
    </w:p>
    <w:p w:rsidR="00000000" w:rsidRPr="006F419D" w:rsidP="006F419D">
      <w:pPr>
        <w:pStyle w:val="BodyText"/>
      </w:pPr>
      <w:r w:rsidRPr="006F419D">
        <w:t xml:space="preserve">  Discussing information about condition of cultural material w</w:t>
      </w:r>
      <w:r w:rsidRPr="006F419D">
        <w:t>ith conservator</w:t>
      </w:r>
    </w:p>
    <w:p w:rsidR="00000000" w:rsidRPr="006F419D" w:rsidP="006F419D">
      <w:pPr>
        <w:pStyle w:val="BodyText"/>
      </w:pPr>
      <w:r w:rsidRPr="006F419D">
        <w:rPr>
          <w:rStyle w:val="SpecialBold"/>
        </w:rPr>
        <w:t>How can information be collected</w:t>
      </w:r>
      <w:r w:rsidRPr="006F419D">
        <w:t xml:space="preserve">, </w:t>
      </w:r>
      <w:r w:rsidRPr="006F419D">
        <w:rPr>
          <w:rStyle w:val="SpecialBold"/>
        </w:rPr>
        <w:t>analysed and organised</w:t>
      </w:r>
      <w:r w:rsidRPr="006F419D">
        <w:t>? - (</w:t>
      </w:r>
      <w:r w:rsidRPr="006F419D">
        <w:rPr>
          <w:rStyle w:val="SpecialBold"/>
        </w:rPr>
        <w:t>2</w:t>
      </w:r>
      <w:r w:rsidRPr="006F419D">
        <w:t>)</w:t>
      </w:r>
    </w:p>
    <w:p w:rsidR="00000000" w:rsidRPr="006F419D" w:rsidP="006F419D">
      <w:pPr>
        <w:pStyle w:val="BodyText"/>
      </w:pPr>
      <w:r w:rsidRPr="006F419D">
        <w:t xml:space="preserve">  Reviewing documentation and assessing cultural material</w:t>
      </w:r>
    </w:p>
    <w:p w:rsidR="00000000" w:rsidRPr="006F419D" w:rsidP="006F419D">
      <w:pPr>
        <w:pStyle w:val="BodyText"/>
      </w:pPr>
      <w:r w:rsidRPr="006F419D">
        <w:rPr>
          <w:rStyle w:val="SpecialBold"/>
        </w:rPr>
        <w:t>How are activities planned and organised</w:t>
      </w:r>
      <w:r w:rsidRPr="006F419D">
        <w:t>? - (</w:t>
      </w:r>
      <w:r w:rsidRPr="006F419D">
        <w:rPr>
          <w:rStyle w:val="SpecialBold"/>
        </w:rPr>
        <w:t>2</w:t>
      </w:r>
      <w:r w:rsidRPr="006F419D">
        <w:t>)</w:t>
      </w:r>
    </w:p>
    <w:p w:rsidR="00000000" w:rsidRPr="006F419D" w:rsidP="006F419D">
      <w:pPr>
        <w:pStyle w:val="BodyText"/>
      </w:pPr>
      <w:r w:rsidRPr="006F419D">
        <w:t xml:space="preserve">  Organising maintenance schedules</w:t>
      </w:r>
    </w:p>
    <w:p w:rsidR="00000000" w:rsidRPr="006F419D" w:rsidP="006F419D">
      <w:pPr>
        <w:pStyle w:val="BodyText"/>
      </w:pPr>
      <w:r w:rsidRPr="006F419D">
        <w:rPr>
          <w:rStyle w:val="SpecialBold"/>
        </w:rPr>
        <w:t>How can team work be applied</w:t>
      </w:r>
      <w:r w:rsidRPr="006F419D">
        <w:t>? - (</w:t>
      </w:r>
      <w:r w:rsidRPr="006F419D">
        <w:rPr>
          <w:rStyle w:val="SpecialBold"/>
        </w:rPr>
        <w:t>2</w:t>
      </w:r>
      <w:r w:rsidRPr="006F419D">
        <w:t>)</w:t>
      </w:r>
    </w:p>
    <w:p w:rsidR="00000000" w:rsidRPr="006F419D" w:rsidP="006F419D">
      <w:pPr>
        <w:pStyle w:val="BodyText"/>
      </w:pPr>
      <w:r w:rsidRPr="006F419D">
        <w:t xml:space="preserve">  Consulting with the conservator</w:t>
      </w:r>
    </w:p>
    <w:p w:rsidR="00000000" w:rsidRPr="006F419D" w:rsidP="006F419D">
      <w:pPr>
        <w:pStyle w:val="BodyText"/>
      </w:pPr>
      <w:r w:rsidRPr="006F419D">
        <w:rPr>
          <w:rStyle w:val="SpecialBold"/>
        </w:rPr>
        <w:t>How can the use of mathematical ideas and techniques be applied</w:t>
      </w:r>
      <w:r w:rsidRPr="006F419D">
        <w:t>? - (</w:t>
      </w:r>
      <w:r w:rsidRPr="006F419D">
        <w:rPr>
          <w:rStyle w:val="SpecialBold"/>
        </w:rPr>
        <w:t>1</w:t>
      </w:r>
      <w:r w:rsidRPr="006F419D">
        <w:t>)</w:t>
      </w:r>
    </w:p>
    <w:p w:rsidR="00000000" w:rsidRPr="006F419D" w:rsidP="006F419D">
      <w:pPr>
        <w:pStyle w:val="BodyText"/>
      </w:pPr>
      <w:r w:rsidRPr="006F419D">
        <w:t xml:space="preserve">  Analysing results of environmental monitoring</w:t>
      </w:r>
    </w:p>
    <w:p w:rsidR="00000000" w:rsidRPr="006F419D" w:rsidP="006F419D">
      <w:pPr>
        <w:pStyle w:val="BodyText"/>
      </w:pPr>
      <w:r w:rsidRPr="006F419D">
        <w:rPr>
          <w:rStyle w:val="SpecialBold"/>
        </w:rPr>
        <w:t>How can problem solving skills be applied</w:t>
      </w:r>
      <w:r w:rsidRPr="006F419D">
        <w:t>? - (</w:t>
      </w:r>
      <w:r w:rsidRPr="006F419D">
        <w:rPr>
          <w:rStyle w:val="SpecialBold"/>
        </w:rPr>
        <w:t>2</w:t>
      </w:r>
      <w:r w:rsidRPr="006F419D">
        <w:t>)</w:t>
      </w:r>
    </w:p>
    <w:p w:rsidR="00000000" w:rsidRPr="006F419D" w:rsidP="006F419D">
      <w:pPr>
        <w:pStyle w:val="BodyText"/>
      </w:pPr>
      <w:r w:rsidRPr="006F419D">
        <w:t xml:space="preserve">  Adapting a storage area to improve the environment,</w:t>
      </w:r>
      <w:r w:rsidRPr="006F419D">
        <w:t xml:space="preserve"> within resource limitations</w:t>
      </w:r>
    </w:p>
    <w:p w:rsidR="00000000" w:rsidRPr="006F419D" w:rsidP="006F419D">
      <w:pPr>
        <w:pStyle w:val="BodyText"/>
      </w:pPr>
      <w:r w:rsidRPr="006F419D">
        <w:rPr>
          <w:rStyle w:val="SpecialBold"/>
        </w:rPr>
        <w:t>How can the use of technology be applied</w:t>
      </w:r>
      <w:r w:rsidRPr="006F419D">
        <w:t>? - (</w:t>
      </w:r>
      <w:r w:rsidRPr="006F419D">
        <w:rPr>
          <w:rStyle w:val="SpecialBold"/>
        </w:rPr>
        <w:t>1</w:t>
      </w:r>
      <w:r w:rsidRPr="006F419D">
        <w:t>)</w:t>
      </w:r>
    </w:p>
    <w:p w:rsidR="00000000" w:rsidRPr="006F419D" w:rsidP="006F419D">
      <w:pPr>
        <w:pStyle w:val="BodyText"/>
      </w:pPr>
      <w:r w:rsidRPr="006F419D">
        <w:t xml:space="preserve">  Using tools and equipment</w:t>
      </w:r>
    </w:p>
    <w:p w:rsidR="00000000" w:rsidRPr="006F419D" w:rsidP="006F419D">
      <w:pPr>
        <w:pStyle w:val="AllowPageBreak"/>
      </w:pPr>
    </w:p>
    <w:p w:rsidR="00000000" w:rsidRPr="006F419D" w:rsidP="006F419D">
      <w:pPr>
        <w:pStyle w:val="Heading1"/>
      </w:pPr>
      <w:bookmarkStart w:id="11" w:name="O_324583"/>
      <w:bookmarkEnd w:id="11"/>
      <w:r w:rsidRPr="006F419D">
        <w:t>Range Statement</w:t>
      </w:r>
    </w:p>
    <w:p w:rsidR="00000000" w:rsidRPr="006F419D" w:rsidP="006F419D">
      <w:pPr>
        <w:pStyle w:val="BodyText"/>
      </w:pPr>
      <w:r w:rsidRPr="006F419D">
        <w:t>The Range Statement relates to the Unit of Competency as a whole.  It allows for different work environments and situations that will affect performance.</w:t>
      </w:r>
    </w:p>
    <w:p w:rsidR="00000000" w:rsidRPr="006F419D" w:rsidP="006F419D">
      <w:pPr>
        <w:pStyle w:val="BodyText"/>
      </w:pPr>
      <w:r w:rsidRPr="006F419D">
        <w:t>The following variables may be present with training and assessment depending on the work situation, n</w:t>
      </w:r>
      <w:r w:rsidRPr="006F419D">
        <w:t>eeds of the trainee, accessibility of the item, and local industry and regional contexts.  If bold italicised text is shown in Performance Criteria, details of the text are provided in the Range Statement.</w:t>
      </w:r>
    </w:p>
    <w:p w:rsidR="00000000" w:rsidRPr="006F419D" w:rsidP="006F419D">
      <w:pPr>
        <w:pStyle w:val="BodyText"/>
      </w:pPr>
      <w:r w:rsidRPr="006F419D">
        <w:t>Preventive conservation is defined as 'Action take</w:t>
      </w:r>
      <w:r w:rsidRPr="006F419D">
        <w:t>n to retard or prevent deterioration of, or damage to, cultural material by control of its environment'.</w:t>
      </w:r>
    </w:p>
    <w:p w:rsidR="00000000" w:rsidRPr="006F419D" w:rsidP="006F419D">
      <w:pPr>
        <w:pStyle w:val="BodyText"/>
      </w:pPr>
      <w:r w:rsidRPr="006F419D">
        <w:rPr>
          <w:rStyle w:val="SpecialBold"/>
        </w:rPr>
        <w:t>Cultural material is defined as</w:t>
      </w:r>
      <w:r w:rsidRPr="006F419D">
        <w:t xml:space="preserve"> '</w:t>
      </w:r>
      <w:r w:rsidRPr="006F419D">
        <w:rPr>
          <w:rStyle w:val="SpecialBold"/>
        </w:rPr>
        <w:t>objects</w:t>
      </w:r>
      <w:r w:rsidRPr="006F419D">
        <w:t xml:space="preserve">, </w:t>
      </w:r>
      <w:r w:rsidRPr="006F419D">
        <w:rPr>
          <w:rStyle w:val="SpecialBold"/>
        </w:rPr>
        <w:t>collections</w:t>
      </w:r>
      <w:r w:rsidRPr="006F419D">
        <w:t xml:space="preserve">, </w:t>
      </w:r>
      <w:r w:rsidRPr="006F419D">
        <w:rPr>
          <w:rStyle w:val="SpecialBold"/>
        </w:rPr>
        <w:t>artworks</w:t>
      </w:r>
      <w:r w:rsidRPr="006F419D">
        <w:t xml:space="preserve">, </w:t>
      </w:r>
      <w:r w:rsidRPr="006F419D">
        <w:rPr>
          <w:rStyle w:val="SpecialBold"/>
        </w:rPr>
        <w:t>specimens</w:t>
      </w:r>
      <w:r w:rsidRPr="006F419D">
        <w:t xml:space="preserve">, </w:t>
      </w:r>
      <w:r w:rsidRPr="006F419D">
        <w:rPr>
          <w:rStyle w:val="SpecialBold"/>
        </w:rPr>
        <w:t>structures or sites</w:t>
      </w:r>
      <w:r w:rsidRPr="006F419D">
        <w:t xml:space="preserve">'.  </w:t>
      </w:r>
      <w:r w:rsidRPr="006F419D">
        <w:rPr>
          <w:rStyle w:val="SpecialBold"/>
        </w:rPr>
        <w:t>Examples include</w:t>
      </w:r>
      <w:r w:rsidRPr="006F419D">
        <w:t>:</w:t>
      </w:r>
    </w:p>
    <w:p w:rsidR="00000000" w:rsidRPr="006F419D" w:rsidP="006F419D">
      <w:pPr>
        <w:pStyle w:val="BodyText"/>
      </w:pPr>
      <w:r w:rsidRPr="006F419D">
        <w:t xml:space="preserve">  archaeological material</w:t>
      </w:r>
    </w:p>
    <w:p w:rsidR="00000000" w:rsidRPr="006F419D" w:rsidP="006F419D">
      <w:pPr>
        <w:pStyle w:val="BodyText"/>
      </w:pPr>
      <w:r w:rsidRPr="006F419D">
        <w:t xml:space="preserve">  books </w:t>
      </w:r>
      <w:r w:rsidRPr="006F419D">
        <w:t>and manuscripts</w:t>
      </w:r>
    </w:p>
    <w:p w:rsidR="00000000" w:rsidRPr="006F419D" w:rsidP="006F419D">
      <w:pPr>
        <w:pStyle w:val="BodyText"/>
      </w:pPr>
      <w:r w:rsidRPr="006F419D">
        <w:t xml:space="preserve">  cultural sites/buildings</w:t>
      </w:r>
    </w:p>
    <w:p w:rsidR="00000000" w:rsidRPr="006F419D" w:rsidP="006F419D">
      <w:pPr>
        <w:pStyle w:val="BodyText"/>
      </w:pPr>
      <w:r w:rsidRPr="006F419D">
        <w:t xml:space="preserve">  ethnographic material</w:t>
      </w:r>
    </w:p>
    <w:p w:rsidR="00000000" w:rsidRPr="006F419D" w:rsidP="006F419D">
      <w:pPr>
        <w:pStyle w:val="BodyText"/>
      </w:pPr>
      <w:r w:rsidRPr="006F419D">
        <w:t xml:space="preserve">  flora and fauna</w:t>
      </w:r>
    </w:p>
    <w:p w:rsidR="00000000" w:rsidRPr="006F419D" w:rsidP="006F419D">
      <w:pPr>
        <w:pStyle w:val="BodyText"/>
      </w:pPr>
      <w:r w:rsidRPr="006F419D">
        <w:t xml:space="preserve">  film/audiovisual material</w:t>
      </w:r>
    </w:p>
    <w:p w:rsidR="00000000" w:rsidRPr="006F419D" w:rsidP="006F419D">
      <w:pPr>
        <w:pStyle w:val="BodyText"/>
      </w:pPr>
      <w:r w:rsidRPr="006F419D">
        <w:t xml:space="preserve">  furniture</w:t>
      </w:r>
    </w:p>
    <w:p w:rsidR="00000000" w:rsidRPr="006F419D" w:rsidP="006F419D">
      <w:pPr>
        <w:pStyle w:val="BodyText"/>
      </w:pPr>
      <w:r w:rsidRPr="006F419D">
        <w:t xml:space="preserve">  photographs</w:t>
      </w:r>
    </w:p>
    <w:p w:rsidR="00000000" w:rsidRPr="006F419D" w:rsidP="006F419D">
      <w:pPr>
        <w:pStyle w:val="BodyText"/>
      </w:pPr>
      <w:r w:rsidRPr="006F419D">
        <w:t xml:space="preserve">  technological/industry items</w:t>
      </w:r>
    </w:p>
    <w:p w:rsidR="00000000" w:rsidRPr="006F419D" w:rsidP="006F419D">
      <w:pPr>
        <w:pStyle w:val="BodyText"/>
      </w:pPr>
      <w:r w:rsidRPr="006F419D">
        <w:t xml:space="preserve">  textiles</w:t>
      </w:r>
    </w:p>
    <w:p w:rsidR="00000000" w:rsidRPr="006F419D" w:rsidP="006F419D">
      <w:pPr>
        <w:pStyle w:val="BodyText"/>
      </w:pPr>
      <w:r w:rsidRPr="006F419D">
        <w:t xml:space="preserve">  works on paper/canvas</w:t>
      </w:r>
    </w:p>
    <w:p w:rsidR="00000000" w:rsidRPr="006F419D" w:rsidP="006F419D">
      <w:pPr>
        <w:pStyle w:val="BodyText"/>
      </w:pPr>
      <w:r w:rsidRPr="006F419D">
        <w:rPr>
          <w:rStyle w:val="SpecialBold"/>
        </w:rPr>
        <w:t>Preventive conservation activities are those relate</w:t>
      </w:r>
      <w:r w:rsidRPr="006F419D">
        <w:rPr>
          <w:rStyle w:val="SpecialBold"/>
        </w:rPr>
        <w:t>d to overall care of the collection and do not include any hands</w:t>
      </w:r>
      <w:r w:rsidRPr="006F419D">
        <w:t>-</w:t>
      </w:r>
      <w:r w:rsidRPr="006F419D">
        <w:rPr>
          <w:rStyle w:val="SpecialBold"/>
        </w:rPr>
        <w:t>on treatments</w:t>
      </w:r>
      <w:r w:rsidRPr="006F419D">
        <w:t xml:space="preserve">.  </w:t>
      </w:r>
      <w:r w:rsidRPr="006F419D">
        <w:rPr>
          <w:rStyle w:val="SpecialBold"/>
        </w:rPr>
        <w:t>Activities may include</w:t>
      </w:r>
      <w:r w:rsidRPr="006F419D">
        <w:t>:</w:t>
      </w:r>
    </w:p>
    <w:p w:rsidR="00000000" w:rsidRPr="006F419D" w:rsidP="006F419D">
      <w:pPr>
        <w:pStyle w:val="BodyText"/>
      </w:pPr>
      <w:r w:rsidRPr="006F419D">
        <w:t xml:space="preserve">  monitoring and documentation/recording</w:t>
      </w:r>
    </w:p>
    <w:p w:rsidR="00000000" w:rsidRPr="006F419D" w:rsidP="006F419D">
      <w:pPr>
        <w:pStyle w:val="BodyText"/>
      </w:pPr>
      <w:r w:rsidRPr="006F419D">
        <w:t xml:space="preserve">  relocation</w:t>
      </w:r>
    </w:p>
    <w:p w:rsidR="00000000" w:rsidRPr="006F419D" w:rsidP="006F419D">
      <w:pPr>
        <w:pStyle w:val="BodyText"/>
      </w:pPr>
      <w:r w:rsidRPr="006F419D">
        <w:t xml:space="preserve">  protective storage/boxing</w:t>
      </w:r>
    </w:p>
    <w:p w:rsidR="00000000" w:rsidRPr="006F419D" w:rsidP="006F419D">
      <w:pPr>
        <w:pStyle w:val="BodyText"/>
      </w:pPr>
      <w:r w:rsidRPr="006F419D">
        <w:t xml:space="preserve">  implementation of the disaster preparedness plan</w:t>
      </w:r>
    </w:p>
    <w:p w:rsidR="00000000" w:rsidRPr="006F419D" w:rsidP="006F419D">
      <w:pPr>
        <w:pStyle w:val="BodyText"/>
      </w:pPr>
      <w:r w:rsidRPr="006F419D">
        <w:t xml:space="preserve">  re-formatting (c</w:t>
      </w:r>
      <w:r w:rsidRPr="006F419D">
        <w:t>reation of surrogates to reduce use of original)</w:t>
      </w:r>
    </w:p>
    <w:p w:rsidR="00000000" w:rsidRPr="006F419D" w:rsidP="006F419D">
      <w:pPr>
        <w:pStyle w:val="BodyText"/>
      </w:pPr>
      <w:r w:rsidRPr="006F419D">
        <w:t xml:space="preserve">  integrated pest management</w:t>
      </w:r>
    </w:p>
    <w:p w:rsidR="00000000" w:rsidRPr="006F419D" w:rsidP="006F419D">
      <w:pPr>
        <w:pStyle w:val="BodyText"/>
      </w:pPr>
      <w:r w:rsidRPr="006F419D">
        <w:t xml:space="preserve">  framing and un-framing</w:t>
      </w:r>
    </w:p>
    <w:p w:rsidR="00000000" w:rsidRPr="006F419D" w:rsidP="006F419D">
      <w:pPr>
        <w:pStyle w:val="BodyText"/>
      </w:pPr>
      <w:r w:rsidRPr="006F419D">
        <w:t xml:space="preserve">  non-interventive actions to combat agents of deterioration</w:t>
      </w:r>
    </w:p>
    <w:p w:rsidR="00000000" w:rsidRPr="006F419D" w:rsidP="006F419D">
      <w:pPr>
        <w:pStyle w:val="BodyText"/>
      </w:pPr>
      <w:r w:rsidRPr="006F419D">
        <w:rPr>
          <w:rStyle w:val="SpecialBold"/>
        </w:rPr>
        <w:t>Appropriate location may be</w:t>
      </w:r>
      <w:r w:rsidRPr="006F419D">
        <w:t>:</w:t>
      </w:r>
    </w:p>
    <w:p w:rsidR="00000000" w:rsidRPr="006F419D" w:rsidP="006F419D">
      <w:pPr>
        <w:pStyle w:val="BodyText"/>
      </w:pPr>
      <w:r w:rsidRPr="006F419D">
        <w:t xml:space="preserve">  in display area</w:t>
      </w:r>
    </w:p>
    <w:p w:rsidR="00000000" w:rsidRPr="006F419D" w:rsidP="006F419D">
      <w:pPr>
        <w:pStyle w:val="BodyText"/>
      </w:pPr>
      <w:r w:rsidRPr="006F419D">
        <w:t xml:space="preserve">  workshop</w:t>
      </w:r>
    </w:p>
    <w:p w:rsidR="00000000" w:rsidRPr="006F419D" w:rsidP="006F419D">
      <w:pPr>
        <w:pStyle w:val="BodyText"/>
      </w:pPr>
      <w:r w:rsidRPr="006F419D">
        <w:t xml:space="preserve">  laboratory</w:t>
      </w:r>
    </w:p>
    <w:p w:rsidR="00000000" w:rsidRPr="006F419D" w:rsidP="006F419D">
      <w:pPr>
        <w:pStyle w:val="BodyText"/>
      </w:pPr>
      <w:r w:rsidRPr="006F419D">
        <w:t xml:space="preserve">  studio</w:t>
      </w:r>
    </w:p>
    <w:p w:rsidR="00000000" w:rsidRPr="006F419D" w:rsidP="006F419D">
      <w:pPr>
        <w:pStyle w:val="BodyText"/>
      </w:pPr>
      <w:r w:rsidRPr="006F419D">
        <w:t xml:space="preserve">  darkroom</w:t>
      </w:r>
    </w:p>
    <w:p w:rsidR="00000000" w:rsidRPr="006F419D" w:rsidP="006F419D">
      <w:pPr>
        <w:pStyle w:val="BodyText"/>
      </w:pPr>
      <w:r w:rsidRPr="006F419D">
        <w:t xml:space="preserve">  in situ, e.g. outdoors</w:t>
      </w:r>
    </w:p>
    <w:p w:rsidR="00000000" w:rsidRPr="006F419D" w:rsidP="006F419D">
      <w:pPr>
        <w:pStyle w:val="BodyText"/>
      </w:pPr>
      <w:r w:rsidRPr="006F419D">
        <w:t xml:space="preserve">  storage room</w:t>
      </w:r>
    </w:p>
    <w:p w:rsidR="00000000" w:rsidRPr="006F419D" w:rsidP="006F419D">
      <w:pPr>
        <w:pStyle w:val="BodyText"/>
      </w:pPr>
      <w:r w:rsidRPr="006F419D">
        <w:t xml:space="preserve">  during transport</w:t>
      </w:r>
    </w:p>
    <w:p w:rsidR="00000000" w:rsidRPr="006F419D" w:rsidP="006F419D">
      <w:pPr>
        <w:pStyle w:val="BodyText"/>
      </w:pPr>
      <w:r w:rsidRPr="006F419D">
        <w:rPr>
          <w:rStyle w:val="SpecialBold"/>
        </w:rPr>
        <w:t>Environmental conditions</w:t>
      </w:r>
      <w:r w:rsidRPr="006F419D">
        <w:t xml:space="preserve"> (</w:t>
      </w:r>
      <w:r w:rsidRPr="006F419D">
        <w:rPr>
          <w:rStyle w:val="SpecialBold"/>
        </w:rPr>
        <w:t>and changes</w:t>
      </w:r>
      <w:r w:rsidRPr="006F419D">
        <w:t xml:space="preserve">) </w:t>
      </w:r>
      <w:r w:rsidRPr="006F419D">
        <w:rPr>
          <w:rStyle w:val="SpecialBold"/>
        </w:rPr>
        <w:t>may relate to</w:t>
      </w:r>
      <w:r w:rsidRPr="006F419D">
        <w:t>:</w:t>
      </w:r>
    </w:p>
    <w:p w:rsidR="00000000" w:rsidRPr="006F419D" w:rsidP="006F419D">
      <w:pPr>
        <w:pStyle w:val="BodyText"/>
      </w:pPr>
      <w:r w:rsidRPr="006F419D">
        <w:t xml:space="preserve">  temperature</w:t>
      </w:r>
    </w:p>
    <w:p w:rsidR="00000000" w:rsidRPr="006F419D" w:rsidP="006F419D">
      <w:pPr>
        <w:pStyle w:val="BodyText"/>
      </w:pPr>
      <w:r w:rsidRPr="006F419D">
        <w:t xml:space="preserve">  relative humidity</w:t>
      </w:r>
    </w:p>
    <w:p w:rsidR="00000000" w:rsidRPr="006F419D" w:rsidP="006F419D">
      <w:pPr>
        <w:pStyle w:val="BodyText"/>
      </w:pPr>
      <w:r w:rsidRPr="006F419D">
        <w:t xml:space="preserve">  lighting</w:t>
      </w:r>
    </w:p>
    <w:p w:rsidR="00000000" w:rsidRPr="006F419D" w:rsidP="006F419D">
      <w:pPr>
        <w:pStyle w:val="BodyText"/>
      </w:pPr>
      <w:r w:rsidRPr="006F419D">
        <w:t xml:space="preserve">  pollution</w:t>
      </w:r>
    </w:p>
    <w:p w:rsidR="00000000" w:rsidRPr="006F419D" w:rsidP="006F419D">
      <w:pPr>
        <w:pStyle w:val="BodyText"/>
      </w:pPr>
      <w:r w:rsidRPr="006F419D">
        <w:t xml:space="preserve">  pests</w:t>
      </w:r>
    </w:p>
    <w:p w:rsidR="00000000" w:rsidRPr="006F419D" w:rsidP="006F419D">
      <w:pPr>
        <w:pStyle w:val="BodyText"/>
      </w:pPr>
      <w:r w:rsidRPr="006F419D">
        <w:rPr>
          <w:rStyle w:val="SpecialBold"/>
        </w:rPr>
        <w:t>Condition of cultural material may be assessed by</w:t>
      </w:r>
      <w:r w:rsidRPr="006F419D">
        <w:t xml:space="preserve">: </w:t>
      </w:r>
    </w:p>
    <w:p w:rsidR="00000000" w:rsidRPr="006F419D" w:rsidP="006F419D">
      <w:pPr>
        <w:pStyle w:val="BodyText"/>
      </w:pPr>
      <w:r w:rsidRPr="006F419D">
        <w:t xml:space="preserve">  observation</w:t>
      </w:r>
    </w:p>
    <w:p w:rsidR="00000000" w:rsidRPr="006F419D" w:rsidP="006F419D">
      <w:pPr>
        <w:pStyle w:val="BodyText"/>
      </w:pPr>
      <w:r w:rsidRPr="006F419D">
        <w:t xml:space="preserve">  measurement and comparison of known areas of deterioration, eg cracks, areas of loss</w:t>
      </w:r>
    </w:p>
    <w:p w:rsidR="00000000" w:rsidRPr="006F419D" w:rsidP="006F419D">
      <w:pPr>
        <w:pStyle w:val="BodyText"/>
      </w:pPr>
      <w:r w:rsidRPr="006F419D">
        <w:t xml:space="preserve">  instrumental examination, e.g. microscope, magnifying glass, UV/IR light, raking light</w:t>
      </w:r>
    </w:p>
    <w:p w:rsidR="00000000" w:rsidRPr="006F419D" w:rsidP="006F419D">
      <w:pPr>
        <w:pStyle w:val="BodyText"/>
      </w:pPr>
      <w:r w:rsidRPr="006F419D">
        <w:t xml:space="preserve">  comparison with existing condition report, including photographic images</w:t>
      </w:r>
    </w:p>
    <w:p w:rsidR="00000000" w:rsidRPr="006F419D" w:rsidP="006F419D">
      <w:pPr>
        <w:pStyle w:val="BodyText"/>
      </w:pPr>
      <w:r w:rsidRPr="006F419D">
        <w:rPr>
          <w:rStyle w:val="SpecialBold"/>
        </w:rPr>
        <w:t>Deter</w:t>
      </w:r>
      <w:r w:rsidRPr="006F419D">
        <w:rPr>
          <w:rStyle w:val="SpecialBold"/>
        </w:rPr>
        <w:t>ioration patterns may be linked to</w:t>
      </w:r>
      <w:r w:rsidRPr="006F419D">
        <w:t>:</w:t>
      </w:r>
    </w:p>
    <w:p w:rsidR="00000000" w:rsidRPr="006F419D" w:rsidP="006F419D">
      <w:pPr>
        <w:pStyle w:val="BodyText"/>
      </w:pPr>
      <w:r w:rsidRPr="006F419D">
        <w:t xml:space="preserve">  light, temperature, relative humidity, climate, pollution</w:t>
      </w:r>
    </w:p>
    <w:p w:rsidR="00000000" w:rsidRPr="006F419D" w:rsidP="006F419D">
      <w:pPr>
        <w:pStyle w:val="BodyText"/>
      </w:pPr>
      <w:r w:rsidRPr="006F419D">
        <w:t xml:space="preserve">  materials used for storage and display</w:t>
      </w:r>
    </w:p>
    <w:p w:rsidR="00000000" w:rsidRPr="006F419D" w:rsidP="006F419D">
      <w:pPr>
        <w:pStyle w:val="BodyText"/>
      </w:pPr>
      <w:r w:rsidRPr="006F419D">
        <w:t xml:space="preserve">  pests</w:t>
      </w:r>
    </w:p>
    <w:p w:rsidR="00000000" w:rsidRPr="006F419D" w:rsidP="006F419D">
      <w:pPr>
        <w:pStyle w:val="BodyText"/>
      </w:pPr>
      <w:r w:rsidRPr="006F419D">
        <w:t xml:space="preserve">  nature and location of the building or site</w:t>
      </w:r>
    </w:p>
    <w:p w:rsidR="00000000" w:rsidRPr="006F419D" w:rsidP="006F419D">
      <w:pPr>
        <w:pStyle w:val="BodyText"/>
      </w:pPr>
      <w:r w:rsidRPr="006F419D">
        <w:t xml:space="preserve">  influence of human activities </w:t>
      </w:r>
    </w:p>
    <w:p w:rsidR="00000000" w:rsidRPr="006F419D" w:rsidP="006F419D">
      <w:pPr>
        <w:pStyle w:val="BodyText"/>
      </w:pPr>
      <w:r w:rsidRPr="006F419D">
        <w:t xml:space="preserve">  security considerations</w:t>
      </w:r>
    </w:p>
    <w:p w:rsidR="00000000" w:rsidRPr="006F419D" w:rsidP="006F419D">
      <w:pPr>
        <w:pStyle w:val="BodyText"/>
      </w:pPr>
      <w:r w:rsidRPr="006F419D">
        <w:t xml:space="preserve">  tran</w:t>
      </w:r>
      <w:r w:rsidRPr="006F419D">
        <w:t>sport and packing</w:t>
      </w:r>
    </w:p>
    <w:p w:rsidR="00000000" w:rsidRPr="006F419D" w:rsidP="006F419D">
      <w:pPr>
        <w:pStyle w:val="BodyText"/>
      </w:pPr>
      <w:r w:rsidRPr="006F419D">
        <w:t xml:space="preserve">  inherent vice (items are made of incompatible materials)</w:t>
      </w:r>
    </w:p>
    <w:p w:rsidR="00000000" w:rsidRPr="006F419D" w:rsidP="006F419D">
      <w:pPr>
        <w:pStyle w:val="BodyText"/>
      </w:pPr>
      <w:r w:rsidRPr="006F419D">
        <w:t xml:space="preserve">  deterioration of item prior to arrival, e.g. archeological collections</w:t>
      </w:r>
    </w:p>
    <w:p w:rsidR="00000000" w:rsidRPr="006F419D" w:rsidP="006F419D">
      <w:pPr>
        <w:pStyle w:val="BodyText"/>
      </w:pPr>
      <w:r w:rsidRPr="006F419D">
        <w:rPr>
          <w:rStyle w:val="SpecialBold"/>
        </w:rPr>
        <w:t>Cultural protocols may relate to</w:t>
      </w:r>
      <w:r w:rsidRPr="006F419D">
        <w:t>:</w:t>
      </w:r>
    </w:p>
    <w:p w:rsidR="00000000" w:rsidRPr="006F419D" w:rsidP="006F419D">
      <w:pPr>
        <w:pStyle w:val="BodyText"/>
      </w:pPr>
      <w:r w:rsidRPr="006F419D">
        <w:t xml:space="preserve">  who can handle the cultural material</w:t>
      </w:r>
    </w:p>
    <w:p w:rsidR="00000000" w:rsidRPr="006F419D" w:rsidP="006F419D">
      <w:pPr>
        <w:pStyle w:val="BodyText"/>
      </w:pPr>
      <w:r w:rsidRPr="006F419D">
        <w:t xml:space="preserve">  where an item may be handled</w:t>
      </w:r>
    </w:p>
    <w:p w:rsidR="00000000" w:rsidRPr="006F419D" w:rsidP="006F419D">
      <w:pPr>
        <w:pStyle w:val="BodyText"/>
      </w:pPr>
      <w:r w:rsidRPr="006F419D">
        <w:t xml:space="preserve">  when an item may be handled</w:t>
      </w:r>
    </w:p>
    <w:p w:rsidR="00000000" w:rsidRPr="006F419D" w:rsidP="006F419D">
      <w:pPr>
        <w:pStyle w:val="BodyText"/>
      </w:pPr>
      <w:r w:rsidRPr="006F419D">
        <w:t xml:space="preserve">  consultation on potential treatments</w:t>
      </w:r>
    </w:p>
    <w:p w:rsidR="00000000" w:rsidRPr="006F419D" w:rsidP="006F419D">
      <w:pPr>
        <w:pStyle w:val="BodyText"/>
      </w:pPr>
      <w:r w:rsidRPr="006F419D">
        <w:t xml:space="preserve">  storage requirements</w:t>
      </w:r>
    </w:p>
    <w:p w:rsidR="00000000" w:rsidRPr="006F419D" w:rsidP="006F419D">
      <w:pPr>
        <w:pStyle w:val="BodyText"/>
      </w:pPr>
      <w:r w:rsidRPr="006F419D">
        <w:t xml:space="preserve">  appearance of the item</w:t>
      </w:r>
    </w:p>
    <w:p w:rsidR="00000000" w:rsidRPr="006F419D" w:rsidP="006F419D">
      <w:pPr>
        <w:pStyle w:val="BodyText"/>
      </w:pPr>
      <w:r w:rsidRPr="006F419D">
        <w:t xml:space="preserve">  relationship between item and other material in the collection</w:t>
      </w:r>
    </w:p>
    <w:p w:rsidR="00000000" w:rsidRPr="006F419D" w:rsidP="006F419D">
      <w:pPr>
        <w:pStyle w:val="BodyText"/>
      </w:pPr>
      <w:r w:rsidRPr="006F419D">
        <w:t xml:space="preserve">  methods and approaches to display</w:t>
      </w:r>
    </w:p>
    <w:p w:rsidR="00000000" w:rsidRPr="006F419D" w:rsidP="006F419D">
      <w:pPr>
        <w:pStyle w:val="BodyText"/>
      </w:pPr>
      <w:r w:rsidRPr="006F419D">
        <w:rPr>
          <w:rStyle w:val="SpecialBold"/>
        </w:rPr>
        <w:t>Health</w:t>
      </w:r>
      <w:r w:rsidRPr="006F419D">
        <w:t xml:space="preserve">, </w:t>
      </w:r>
      <w:r w:rsidRPr="006F419D">
        <w:rPr>
          <w:rStyle w:val="SpecialBold"/>
        </w:rPr>
        <w:t>safety and environmental requi</w:t>
      </w:r>
      <w:r w:rsidRPr="006F419D">
        <w:rPr>
          <w:rStyle w:val="SpecialBold"/>
        </w:rPr>
        <w:t>rements may relate to</w:t>
      </w:r>
      <w:r w:rsidRPr="006F419D">
        <w:t>:</w:t>
      </w:r>
    </w:p>
    <w:p w:rsidR="00000000" w:rsidRPr="006F419D" w:rsidP="006F419D">
      <w:pPr>
        <w:pStyle w:val="BodyText"/>
      </w:pPr>
      <w:r w:rsidRPr="006F419D">
        <w:t xml:space="preserve">  use of chemicals or other toxic substances</w:t>
      </w:r>
    </w:p>
    <w:p w:rsidR="00000000" w:rsidRPr="006F419D" w:rsidP="006F419D">
      <w:pPr>
        <w:pStyle w:val="BodyText"/>
      </w:pPr>
      <w:r w:rsidRPr="006F419D">
        <w:t xml:space="preserve">  storage of chemicals</w:t>
      </w:r>
    </w:p>
    <w:p w:rsidR="00000000" w:rsidRPr="006F419D" w:rsidP="006F419D">
      <w:pPr>
        <w:pStyle w:val="BodyText"/>
      </w:pPr>
      <w:r w:rsidRPr="006F419D">
        <w:t xml:space="preserve">  provision and use of safety equipment</w:t>
      </w:r>
    </w:p>
    <w:p w:rsidR="00000000" w:rsidRPr="006F419D" w:rsidP="006F419D">
      <w:pPr>
        <w:pStyle w:val="BodyText"/>
      </w:pPr>
      <w:r w:rsidRPr="006F419D">
        <w:t xml:space="preserve">  safe manual handling</w:t>
      </w:r>
    </w:p>
    <w:p w:rsidR="00000000" w:rsidRPr="006F419D" w:rsidP="006F419D">
      <w:pPr>
        <w:pStyle w:val="BodyText"/>
      </w:pPr>
      <w:r w:rsidRPr="006F419D">
        <w:t xml:space="preserve">  safe use of tools and equipment</w:t>
      </w:r>
    </w:p>
    <w:p w:rsidR="00000000" w:rsidRPr="006F419D" w:rsidP="006F419D">
      <w:pPr>
        <w:pStyle w:val="BodyText"/>
      </w:pPr>
      <w:r w:rsidRPr="006F419D">
        <w:t xml:space="preserve">  reporting of OH&amp;S issues, including events and near misses</w:t>
      </w:r>
    </w:p>
    <w:p w:rsidR="00000000" w:rsidRPr="006F419D" w:rsidP="006F419D">
      <w:pPr>
        <w:pStyle w:val="BodyText"/>
      </w:pPr>
      <w:r w:rsidRPr="006F419D">
        <w:t xml:space="preserve">  impac</w:t>
      </w:r>
      <w:r w:rsidRPr="006F419D">
        <w:t>t on other parts of the collection</w:t>
      </w:r>
    </w:p>
    <w:p w:rsidR="00000000" w:rsidRPr="006F419D" w:rsidP="006F419D">
      <w:pPr>
        <w:pStyle w:val="BodyText"/>
      </w:pPr>
      <w:r w:rsidRPr="006F419D">
        <w:t xml:space="preserve">  toxic and hazardous materials in a collection</w:t>
      </w:r>
    </w:p>
    <w:p w:rsidR="00000000" w:rsidRPr="006F419D" w:rsidP="006F419D">
      <w:pPr>
        <w:pStyle w:val="BodyText"/>
      </w:pPr>
      <w:r w:rsidRPr="006F419D">
        <w:t xml:space="preserve">  condition/stability of item (dirt, mould, dust and pesticides)</w:t>
      </w:r>
    </w:p>
    <w:p w:rsidR="00000000" w:rsidRPr="006F419D" w:rsidP="006F419D">
      <w:pPr>
        <w:pStyle w:val="BodyText"/>
      </w:pPr>
      <w:r w:rsidRPr="006F419D">
        <w:t>The Range Statement relates to the Unit of Competency as a whole.  It allows for different work environments</w:t>
      </w:r>
      <w:r w:rsidRPr="006F419D">
        <w:t xml:space="preserve"> and situations that will affect performance.</w:t>
      </w:r>
    </w:p>
    <w:p w:rsidR="00000000" w:rsidRPr="006F419D" w:rsidP="006F419D">
      <w:pPr>
        <w:pStyle w:val="BodyText"/>
      </w:pPr>
      <w:r w:rsidRPr="006F419D">
        <w:t>The following variables may be present with training and assessment depending on the work situation, needs of the trainee, accessibility of the item, and local industry and regional contexts.  If bold italicise</w:t>
      </w:r>
      <w:r w:rsidRPr="006F419D">
        <w:t>d text is shown in Performance Criteria, details of the text are provided in the Range Statement.</w:t>
      </w:r>
    </w:p>
    <w:p w:rsidR="00000000" w:rsidRPr="006F419D" w:rsidP="006F419D">
      <w:pPr>
        <w:pStyle w:val="BodyText"/>
      </w:pPr>
      <w:r w:rsidRPr="006F419D">
        <w:t>Preventive conservation is defined as 'Action taken to retard or prevent deterioration of, or damage to, cultural material by control of its environment'.</w:t>
      </w:r>
    </w:p>
    <w:p w:rsidR="00000000" w:rsidRPr="006F419D" w:rsidP="006F419D">
      <w:pPr>
        <w:pStyle w:val="BodyText"/>
      </w:pPr>
      <w:r w:rsidRPr="006F419D">
        <w:rPr>
          <w:rStyle w:val="SpecialBold"/>
        </w:rPr>
        <w:t>Cul</w:t>
      </w:r>
      <w:r w:rsidRPr="006F419D">
        <w:rPr>
          <w:rStyle w:val="SpecialBold"/>
        </w:rPr>
        <w:t>tural material is defined as</w:t>
      </w:r>
      <w:r w:rsidRPr="006F419D">
        <w:t xml:space="preserve"> '</w:t>
      </w:r>
      <w:r w:rsidRPr="006F419D">
        <w:rPr>
          <w:rStyle w:val="SpecialBold"/>
        </w:rPr>
        <w:t>objects</w:t>
      </w:r>
      <w:r w:rsidRPr="006F419D">
        <w:t xml:space="preserve">, </w:t>
      </w:r>
      <w:r w:rsidRPr="006F419D">
        <w:rPr>
          <w:rStyle w:val="SpecialBold"/>
        </w:rPr>
        <w:t>collections</w:t>
      </w:r>
      <w:r w:rsidRPr="006F419D">
        <w:t xml:space="preserve">, </w:t>
      </w:r>
      <w:r w:rsidRPr="006F419D">
        <w:rPr>
          <w:rStyle w:val="SpecialBold"/>
        </w:rPr>
        <w:t>artworks</w:t>
      </w:r>
      <w:r w:rsidRPr="006F419D">
        <w:t xml:space="preserve">, </w:t>
      </w:r>
      <w:r w:rsidRPr="006F419D">
        <w:rPr>
          <w:rStyle w:val="SpecialBold"/>
        </w:rPr>
        <w:t>specimens</w:t>
      </w:r>
      <w:r w:rsidRPr="006F419D">
        <w:t xml:space="preserve">, </w:t>
      </w:r>
      <w:r w:rsidRPr="006F419D">
        <w:rPr>
          <w:rStyle w:val="SpecialBold"/>
        </w:rPr>
        <w:t>structures or sites</w:t>
      </w:r>
      <w:r w:rsidRPr="006F419D">
        <w:t xml:space="preserve">'.  </w:t>
      </w:r>
      <w:r w:rsidRPr="006F419D">
        <w:rPr>
          <w:rStyle w:val="SpecialBold"/>
        </w:rPr>
        <w:t>Examples include</w:t>
      </w:r>
      <w:r w:rsidRPr="006F419D">
        <w:t>:</w:t>
      </w:r>
    </w:p>
    <w:p w:rsidR="00000000" w:rsidRPr="006F419D" w:rsidP="006F419D">
      <w:pPr>
        <w:pStyle w:val="BodyText"/>
      </w:pPr>
      <w:r w:rsidRPr="006F419D">
        <w:t xml:space="preserve">  archaeological material</w:t>
      </w:r>
    </w:p>
    <w:p w:rsidR="00000000" w:rsidRPr="006F419D" w:rsidP="006F419D">
      <w:pPr>
        <w:pStyle w:val="BodyText"/>
      </w:pPr>
      <w:r w:rsidRPr="006F419D">
        <w:t xml:space="preserve">  books and manuscripts</w:t>
      </w:r>
    </w:p>
    <w:p w:rsidR="00000000" w:rsidRPr="006F419D" w:rsidP="006F419D">
      <w:pPr>
        <w:pStyle w:val="BodyText"/>
      </w:pPr>
      <w:r w:rsidRPr="006F419D">
        <w:t xml:space="preserve">  cultural sites/buildings</w:t>
      </w:r>
    </w:p>
    <w:p w:rsidR="00000000" w:rsidRPr="006F419D" w:rsidP="006F419D">
      <w:pPr>
        <w:pStyle w:val="BodyText"/>
      </w:pPr>
      <w:r w:rsidRPr="006F419D">
        <w:t xml:space="preserve">  ethnographic material</w:t>
      </w:r>
    </w:p>
    <w:p w:rsidR="00000000" w:rsidRPr="006F419D" w:rsidP="006F419D">
      <w:pPr>
        <w:pStyle w:val="BodyText"/>
      </w:pPr>
      <w:r w:rsidRPr="006F419D">
        <w:t xml:space="preserve">  flora and fauna</w:t>
      </w:r>
    </w:p>
    <w:p w:rsidR="00000000" w:rsidRPr="006F419D" w:rsidP="006F419D">
      <w:pPr>
        <w:pStyle w:val="BodyText"/>
      </w:pPr>
      <w:r w:rsidRPr="006F419D">
        <w:t xml:space="preserve">  film/audiovisual mate</w:t>
      </w:r>
      <w:r w:rsidRPr="006F419D">
        <w:t>rial</w:t>
      </w:r>
    </w:p>
    <w:p w:rsidR="00000000" w:rsidRPr="006F419D" w:rsidP="006F419D">
      <w:pPr>
        <w:pStyle w:val="BodyText"/>
      </w:pPr>
      <w:r w:rsidRPr="006F419D">
        <w:t xml:space="preserve">  furniture</w:t>
      </w:r>
    </w:p>
    <w:p w:rsidR="00000000" w:rsidRPr="006F419D" w:rsidP="006F419D">
      <w:pPr>
        <w:pStyle w:val="BodyText"/>
      </w:pPr>
      <w:r w:rsidRPr="006F419D">
        <w:t xml:space="preserve">  photographs</w:t>
      </w:r>
    </w:p>
    <w:p w:rsidR="00000000" w:rsidRPr="006F419D" w:rsidP="006F419D">
      <w:pPr>
        <w:pStyle w:val="BodyText"/>
      </w:pPr>
      <w:r w:rsidRPr="006F419D">
        <w:t xml:space="preserve">  technological/industry items</w:t>
      </w:r>
    </w:p>
    <w:p w:rsidR="00000000" w:rsidRPr="006F419D" w:rsidP="006F419D">
      <w:pPr>
        <w:pStyle w:val="BodyText"/>
      </w:pPr>
      <w:r w:rsidRPr="006F419D">
        <w:t xml:space="preserve">  textiles</w:t>
      </w:r>
    </w:p>
    <w:p w:rsidR="00000000" w:rsidRPr="006F419D" w:rsidP="006F419D">
      <w:pPr>
        <w:pStyle w:val="BodyText"/>
      </w:pPr>
      <w:r w:rsidRPr="006F419D">
        <w:t xml:space="preserve">  works on paper/canvas</w:t>
      </w:r>
    </w:p>
    <w:p w:rsidR="00000000" w:rsidRPr="006F419D" w:rsidP="006F419D">
      <w:pPr>
        <w:pStyle w:val="BodyText"/>
      </w:pPr>
      <w:r w:rsidRPr="006F419D">
        <w:rPr>
          <w:rStyle w:val="SpecialBold"/>
        </w:rPr>
        <w:t>Preventive conservation activities are those related to overall care of the collection and do not include any hands</w:t>
      </w:r>
      <w:r w:rsidRPr="006F419D">
        <w:t>-</w:t>
      </w:r>
      <w:r w:rsidRPr="006F419D">
        <w:rPr>
          <w:rStyle w:val="SpecialBold"/>
        </w:rPr>
        <w:t>on treatments</w:t>
      </w:r>
      <w:r w:rsidRPr="006F419D">
        <w:t xml:space="preserve">.  </w:t>
      </w:r>
      <w:r w:rsidRPr="006F419D">
        <w:rPr>
          <w:rStyle w:val="SpecialBold"/>
        </w:rPr>
        <w:t>Activities may include</w:t>
      </w:r>
      <w:r w:rsidRPr="006F419D">
        <w:t>:</w:t>
      </w:r>
    </w:p>
    <w:p w:rsidR="00000000" w:rsidRPr="006F419D" w:rsidP="006F419D">
      <w:pPr>
        <w:pStyle w:val="BodyText"/>
      </w:pPr>
      <w:r w:rsidRPr="006F419D">
        <w:t xml:space="preserve">  monitoring and documentation/recording</w:t>
      </w:r>
    </w:p>
    <w:p w:rsidR="00000000" w:rsidRPr="006F419D" w:rsidP="006F419D">
      <w:pPr>
        <w:pStyle w:val="BodyText"/>
      </w:pPr>
      <w:r w:rsidRPr="006F419D">
        <w:t xml:space="preserve">  relocation</w:t>
      </w:r>
    </w:p>
    <w:p w:rsidR="00000000" w:rsidRPr="006F419D" w:rsidP="006F419D">
      <w:pPr>
        <w:pStyle w:val="BodyText"/>
      </w:pPr>
      <w:r w:rsidRPr="006F419D">
        <w:t xml:space="preserve">  protective storage/boxing</w:t>
      </w:r>
    </w:p>
    <w:p w:rsidR="00000000" w:rsidRPr="006F419D" w:rsidP="006F419D">
      <w:pPr>
        <w:pStyle w:val="BodyText"/>
      </w:pPr>
      <w:r w:rsidRPr="006F419D">
        <w:t xml:space="preserve">  implementation of the disaster preparedness plan</w:t>
      </w:r>
    </w:p>
    <w:p w:rsidR="00000000" w:rsidRPr="006F419D" w:rsidP="006F419D">
      <w:pPr>
        <w:pStyle w:val="BodyText"/>
      </w:pPr>
      <w:r w:rsidRPr="006F419D">
        <w:t xml:space="preserve">  re-formatting (creation of surrogates to reduce use of original)</w:t>
      </w:r>
    </w:p>
    <w:p w:rsidR="00000000" w:rsidRPr="006F419D" w:rsidP="006F419D">
      <w:pPr>
        <w:pStyle w:val="BodyText"/>
      </w:pPr>
      <w:r w:rsidRPr="006F419D">
        <w:t xml:space="preserve">  integrated pest management</w:t>
      </w:r>
    </w:p>
    <w:p w:rsidR="00000000" w:rsidRPr="006F419D" w:rsidP="006F419D">
      <w:pPr>
        <w:pStyle w:val="BodyText"/>
      </w:pPr>
      <w:r w:rsidRPr="006F419D">
        <w:t xml:space="preserve">  framing and un-framing</w:t>
      </w:r>
    </w:p>
    <w:p w:rsidR="00000000" w:rsidRPr="006F419D" w:rsidP="006F419D">
      <w:pPr>
        <w:pStyle w:val="BodyText"/>
      </w:pPr>
      <w:r w:rsidRPr="006F419D">
        <w:t xml:space="preserve">  </w:t>
      </w:r>
      <w:r w:rsidRPr="006F419D">
        <w:t>non-interventive actions to combat agents of deterioration</w:t>
      </w:r>
    </w:p>
    <w:p w:rsidR="00000000" w:rsidRPr="006F419D" w:rsidP="006F419D">
      <w:pPr>
        <w:pStyle w:val="BodyText"/>
      </w:pPr>
      <w:r w:rsidRPr="006F419D">
        <w:rPr>
          <w:rStyle w:val="SpecialBold"/>
        </w:rPr>
        <w:t>Appropriate location may be</w:t>
      </w:r>
      <w:r w:rsidRPr="006F419D">
        <w:t>:</w:t>
      </w:r>
    </w:p>
    <w:p w:rsidR="00000000" w:rsidRPr="006F419D" w:rsidP="006F419D">
      <w:pPr>
        <w:pStyle w:val="BodyText"/>
      </w:pPr>
      <w:r w:rsidRPr="006F419D">
        <w:t xml:space="preserve">  in display area</w:t>
      </w:r>
    </w:p>
    <w:p w:rsidR="00000000" w:rsidRPr="006F419D" w:rsidP="006F419D">
      <w:pPr>
        <w:pStyle w:val="BodyText"/>
      </w:pPr>
      <w:r w:rsidRPr="006F419D">
        <w:t xml:space="preserve">  workshop</w:t>
      </w:r>
    </w:p>
    <w:p w:rsidR="00000000" w:rsidRPr="006F419D" w:rsidP="006F419D">
      <w:pPr>
        <w:pStyle w:val="BodyText"/>
      </w:pPr>
      <w:r w:rsidRPr="006F419D">
        <w:t xml:space="preserve">  laboratory</w:t>
      </w:r>
    </w:p>
    <w:p w:rsidR="00000000" w:rsidRPr="006F419D" w:rsidP="006F419D">
      <w:pPr>
        <w:pStyle w:val="BodyText"/>
      </w:pPr>
      <w:r w:rsidRPr="006F419D">
        <w:t xml:space="preserve">  studio</w:t>
      </w:r>
    </w:p>
    <w:p w:rsidR="00000000" w:rsidRPr="006F419D" w:rsidP="006F419D">
      <w:pPr>
        <w:pStyle w:val="BodyText"/>
      </w:pPr>
      <w:r w:rsidRPr="006F419D">
        <w:t xml:space="preserve">  darkroom</w:t>
      </w:r>
    </w:p>
    <w:p w:rsidR="00000000" w:rsidRPr="006F419D" w:rsidP="006F419D">
      <w:pPr>
        <w:pStyle w:val="BodyText"/>
      </w:pPr>
      <w:r w:rsidRPr="006F419D">
        <w:t xml:space="preserve">  in situ, e.g. outdoors</w:t>
      </w:r>
    </w:p>
    <w:p w:rsidR="00000000" w:rsidRPr="006F419D" w:rsidP="006F419D">
      <w:pPr>
        <w:pStyle w:val="BodyText"/>
      </w:pPr>
      <w:r w:rsidRPr="006F419D">
        <w:t xml:space="preserve">  storage room</w:t>
      </w:r>
    </w:p>
    <w:p w:rsidR="00000000" w:rsidRPr="006F419D" w:rsidP="006F419D">
      <w:pPr>
        <w:pStyle w:val="BodyText"/>
      </w:pPr>
      <w:r w:rsidRPr="006F419D">
        <w:t xml:space="preserve">  during transport</w:t>
      </w:r>
    </w:p>
    <w:p w:rsidR="00000000" w:rsidRPr="006F419D" w:rsidP="006F419D">
      <w:pPr>
        <w:pStyle w:val="BodyText"/>
      </w:pPr>
      <w:r w:rsidRPr="006F419D">
        <w:rPr>
          <w:rStyle w:val="SpecialBold"/>
        </w:rPr>
        <w:t>Environmental conditions</w:t>
      </w:r>
      <w:r w:rsidRPr="006F419D">
        <w:t xml:space="preserve"> (</w:t>
      </w:r>
      <w:r w:rsidRPr="006F419D">
        <w:rPr>
          <w:rStyle w:val="SpecialBold"/>
        </w:rPr>
        <w:t>and changes</w:t>
      </w:r>
      <w:r w:rsidRPr="006F419D">
        <w:t xml:space="preserve">) </w:t>
      </w:r>
      <w:r w:rsidRPr="006F419D">
        <w:rPr>
          <w:rStyle w:val="SpecialBold"/>
        </w:rPr>
        <w:t>may rela</w:t>
      </w:r>
      <w:r w:rsidRPr="006F419D">
        <w:rPr>
          <w:rStyle w:val="SpecialBold"/>
        </w:rPr>
        <w:t>te to</w:t>
      </w:r>
      <w:r w:rsidRPr="006F419D">
        <w:t>:</w:t>
      </w:r>
    </w:p>
    <w:p w:rsidR="00000000" w:rsidRPr="006F419D" w:rsidP="006F419D">
      <w:pPr>
        <w:pStyle w:val="BodyText"/>
      </w:pPr>
      <w:r w:rsidRPr="006F419D">
        <w:t xml:space="preserve">  temperature</w:t>
      </w:r>
    </w:p>
    <w:p w:rsidR="00000000" w:rsidRPr="006F419D" w:rsidP="006F419D">
      <w:pPr>
        <w:pStyle w:val="BodyText"/>
      </w:pPr>
      <w:r w:rsidRPr="006F419D">
        <w:t xml:space="preserve">  relative humidity</w:t>
      </w:r>
    </w:p>
    <w:p w:rsidR="00000000" w:rsidRPr="006F419D" w:rsidP="006F419D">
      <w:pPr>
        <w:pStyle w:val="BodyText"/>
      </w:pPr>
      <w:r w:rsidRPr="006F419D">
        <w:t xml:space="preserve">  lighting</w:t>
      </w:r>
    </w:p>
    <w:p w:rsidR="00000000" w:rsidRPr="006F419D" w:rsidP="006F419D">
      <w:pPr>
        <w:pStyle w:val="BodyText"/>
      </w:pPr>
      <w:r w:rsidRPr="006F419D">
        <w:t xml:space="preserve">  pollution</w:t>
      </w:r>
    </w:p>
    <w:p w:rsidR="00000000" w:rsidRPr="006F419D" w:rsidP="006F419D">
      <w:pPr>
        <w:pStyle w:val="BodyText"/>
      </w:pPr>
      <w:r w:rsidRPr="006F419D">
        <w:t xml:space="preserve">  pests</w:t>
      </w:r>
    </w:p>
    <w:p w:rsidR="00000000" w:rsidRPr="006F419D" w:rsidP="006F419D">
      <w:pPr>
        <w:pStyle w:val="BodyText"/>
      </w:pPr>
      <w:r w:rsidRPr="006F419D">
        <w:rPr>
          <w:rStyle w:val="SpecialBold"/>
        </w:rPr>
        <w:t>Condition of cultural material may be assessed by</w:t>
      </w:r>
      <w:r w:rsidRPr="006F419D">
        <w:t xml:space="preserve">: </w:t>
      </w:r>
    </w:p>
    <w:p w:rsidR="00000000" w:rsidRPr="006F419D" w:rsidP="006F419D">
      <w:pPr>
        <w:pStyle w:val="BodyText"/>
      </w:pPr>
      <w:r w:rsidRPr="006F419D">
        <w:t xml:space="preserve">  observation</w:t>
      </w:r>
    </w:p>
    <w:p w:rsidR="00000000" w:rsidRPr="006F419D" w:rsidP="006F419D">
      <w:pPr>
        <w:pStyle w:val="BodyText"/>
      </w:pPr>
      <w:r w:rsidRPr="006F419D">
        <w:t xml:space="preserve">  measurement and comparison of known areas of deterioration, eg cracks, areas of loss</w:t>
      </w:r>
    </w:p>
    <w:p w:rsidR="00000000" w:rsidRPr="006F419D" w:rsidP="006F419D">
      <w:pPr>
        <w:pStyle w:val="BodyText"/>
      </w:pPr>
      <w:r w:rsidRPr="006F419D">
        <w:t xml:space="preserve">  instrumental examination, e.g. microscope, magnifying glass, UV/IR light, raking light</w:t>
      </w:r>
    </w:p>
    <w:p w:rsidR="00000000" w:rsidRPr="006F419D" w:rsidP="006F419D">
      <w:pPr>
        <w:pStyle w:val="BodyText"/>
      </w:pPr>
      <w:r w:rsidRPr="006F419D">
        <w:t xml:space="preserve">  comparison with existing condition report, including photographic images</w:t>
      </w:r>
    </w:p>
    <w:p w:rsidR="00000000" w:rsidRPr="006F419D" w:rsidP="006F419D">
      <w:pPr>
        <w:pStyle w:val="BodyText"/>
      </w:pPr>
      <w:r w:rsidRPr="006F419D">
        <w:rPr>
          <w:rStyle w:val="SpecialBold"/>
        </w:rPr>
        <w:t>Deterioration patterns may be linked to</w:t>
      </w:r>
      <w:r w:rsidRPr="006F419D">
        <w:t>:</w:t>
      </w:r>
    </w:p>
    <w:p w:rsidR="00000000" w:rsidRPr="006F419D" w:rsidP="006F419D">
      <w:pPr>
        <w:pStyle w:val="BodyText"/>
      </w:pPr>
      <w:r w:rsidRPr="006F419D">
        <w:t xml:space="preserve">  light, temperature, relative humidity, climate, p</w:t>
      </w:r>
      <w:r w:rsidRPr="006F419D">
        <w:t>ollution</w:t>
      </w:r>
    </w:p>
    <w:p w:rsidR="00000000" w:rsidRPr="006F419D" w:rsidP="006F419D">
      <w:pPr>
        <w:pStyle w:val="BodyText"/>
      </w:pPr>
      <w:r w:rsidRPr="006F419D">
        <w:t xml:space="preserve">  materials used for storage and display</w:t>
      </w:r>
    </w:p>
    <w:p w:rsidR="00000000" w:rsidRPr="006F419D" w:rsidP="006F419D">
      <w:pPr>
        <w:pStyle w:val="BodyText"/>
      </w:pPr>
      <w:r w:rsidRPr="006F419D">
        <w:t xml:space="preserve">  pests</w:t>
      </w:r>
    </w:p>
    <w:p w:rsidR="00000000" w:rsidRPr="006F419D" w:rsidP="006F419D">
      <w:pPr>
        <w:pStyle w:val="BodyText"/>
      </w:pPr>
      <w:r w:rsidRPr="006F419D">
        <w:t xml:space="preserve">  nature and location of the building or site</w:t>
      </w:r>
    </w:p>
    <w:p w:rsidR="00000000" w:rsidRPr="006F419D" w:rsidP="006F419D">
      <w:pPr>
        <w:pStyle w:val="BodyText"/>
      </w:pPr>
      <w:r w:rsidRPr="006F419D">
        <w:t xml:space="preserve">  influence of human activities </w:t>
      </w:r>
    </w:p>
    <w:p w:rsidR="00000000" w:rsidRPr="006F419D" w:rsidP="006F419D">
      <w:pPr>
        <w:pStyle w:val="BodyText"/>
      </w:pPr>
      <w:r w:rsidRPr="006F419D">
        <w:t xml:space="preserve">  security considerations</w:t>
      </w:r>
    </w:p>
    <w:p w:rsidR="00000000" w:rsidRPr="006F419D" w:rsidP="006F419D">
      <w:pPr>
        <w:pStyle w:val="BodyText"/>
      </w:pPr>
      <w:r w:rsidRPr="006F419D">
        <w:t xml:space="preserve">  transport and packing</w:t>
      </w:r>
    </w:p>
    <w:p w:rsidR="00000000" w:rsidRPr="006F419D" w:rsidP="006F419D">
      <w:pPr>
        <w:pStyle w:val="BodyText"/>
      </w:pPr>
      <w:r w:rsidRPr="006F419D">
        <w:t xml:space="preserve">  inherent vice (items are made of incompatible materials)</w:t>
      </w:r>
    </w:p>
    <w:p w:rsidR="00000000" w:rsidRPr="006F419D" w:rsidP="006F419D">
      <w:pPr>
        <w:pStyle w:val="BodyText"/>
      </w:pPr>
      <w:r w:rsidRPr="006F419D">
        <w:t xml:space="preserve">  deterior</w:t>
      </w:r>
      <w:r w:rsidRPr="006F419D">
        <w:t>ation of item prior to arrival, e.g. archeological collections</w:t>
      </w:r>
    </w:p>
    <w:p w:rsidR="00000000" w:rsidRPr="006F419D" w:rsidP="006F419D">
      <w:pPr>
        <w:pStyle w:val="BodyText"/>
      </w:pPr>
      <w:r w:rsidRPr="006F419D">
        <w:rPr>
          <w:rStyle w:val="SpecialBold"/>
        </w:rPr>
        <w:t>Cultural protocols may relate to</w:t>
      </w:r>
      <w:r w:rsidRPr="006F419D">
        <w:t>:</w:t>
      </w:r>
    </w:p>
    <w:p w:rsidR="00000000" w:rsidRPr="006F419D" w:rsidP="006F419D">
      <w:pPr>
        <w:pStyle w:val="BodyText"/>
      </w:pPr>
      <w:r w:rsidRPr="006F419D">
        <w:t xml:space="preserve">  who can handle the cultural material</w:t>
      </w:r>
    </w:p>
    <w:p w:rsidR="00000000" w:rsidRPr="006F419D" w:rsidP="006F419D">
      <w:pPr>
        <w:pStyle w:val="BodyText"/>
      </w:pPr>
      <w:r w:rsidRPr="006F419D">
        <w:t xml:space="preserve">  where an item may be handled</w:t>
      </w:r>
    </w:p>
    <w:p w:rsidR="00000000" w:rsidRPr="006F419D" w:rsidP="006F419D">
      <w:pPr>
        <w:pStyle w:val="BodyText"/>
      </w:pPr>
      <w:r w:rsidRPr="006F419D">
        <w:t xml:space="preserve">  when an item may be handled</w:t>
      </w:r>
    </w:p>
    <w:p w:rsidR="00000000" w:rsidRPr="006F419D" w:rsidP="006F419D">
      <w:pPr>
        <w:pStyle w:val="BodyText"/>
      </w:pPr>
      <w:r w:rsidRPr="006F419D">
        <w:t xml:space="preserve">  consultation on potential treatments</w:t>
      </w:r>
    </w:p>
    <w:p w:rsidR="00000000" w:rsidRPr="006F419D" w:rsidP="006F419D">
      <w:pPr>
        <w:pStyle w:val="BodyText"/>
      </w:pPr>
      <w:r w:rsidRPr="006F419D">
        <w:t xml:space="preserve">  storage requiremen</w:t>
      </w:r>
      <w:r w:rsidRPr="006F419D">
        <w:t>ts</w:t>
      </w:r>
    </w:p>
    <w:p w:rsidR="00000000" w:rsidRPr="006F419D" w:rsidP="006F419D">
      <w:pPr>
        <w:pStyle w:val="BodyText"/>
      </w:pPr>
      <w:r w:rsidRPr="006F419D">
        <w:t xml:space="preserve">  appearance of the item</w:t>
      </w:r>
    </w:p>
    <w:p w:rsidR="00000000" w:rsidRPr="006F419D" w:rsidP="006F419D">
      <w:pPr>
        <w:pStyle w:val="BodyText"/>
      </w:pPr>
      <w:r w:rsidRPr="006F419D">
        <w:t xml:space="preserve">  relationship between item and other material in the collection</w:t>
      </w:r>
    </w:p>
    <w:p w:rsidR="00000000" w:rsidRPr="006F419D" w:rsidP="006F419D">
      <w:pPr>
        <w:pStyle w:val="BodyText"/>
      </w:pPr>
      <w:r w:rsidRPr="006F419D">
        <w:t xml:space="preserve">  methods and approaches to display</w:t>
      </w:r>
    </w:p>
    <w:p w:rsidR="00000000" w:rsidRPr="006F419D" w:rsidP="006F419D">
      <w:pPr>
        <w:pStyle w:val="BodyText"/>
      </w:pPr>
      <w:r w:rsidRPr="006F419D">
        <w:rPr>
          <w:rStyle w:val="SpecialBold"/>
        </w:rPr>
        <w:t>Health</w:t>
      </w:r>
      <w:r w:rsidRPr="006F419D">
        <w:t xml:space="preserve">, </w:t>
      </w:r>
      <w:r w:rsidRPr="006F419D">
        <w:rPr>
          <w:rStyle w:val="SpecialBold"/>
        </w:rPr>
        <w:t>safety and environmental requirements may relate to</w:t>
      </w:r>
      <w:r w:rsidRPr="006F419D">
        <w:t>:</w:t>
      </w:r>
    </w:p>
    <w:p w:rsidR="00000000" w:rsidRPr="006F419D" w:rsidP="006F419D">
      <w:pPr>
        <w:pStyle w:val="BodyText"/>
      </w:pPr>
      <w:r w:rsidRPr="006F419D">
        <w:t xml:space="preserve">  use of chemicals or other toxic substances</w:t>
      </w:r>
    </w:p>
    <w:p w:rsidR="00000000" w:rsidRPr="006F419D" w:rsidP="006F419D">
      <w:pPr>
        <w:pStyle w:val="BodyText"/>
      </w:pPr>
      <w:r w:rsidRPr="006F419D">
        <w:t xml:space="preserve">  storage of chemical</w:t>
      </w:r>
      <w:r w:rsidRPr="006F419D">
        <w:t>s</w:t>
      </w:r>
    </w:p>
    <w:p w:rsidR="00000000" w:rsidRPr="006F419D" w:rsidP="006F419D">
      <w:pPr>
        <w:pStyle w:val="BodyText"/>
      </w:pPr>
      <w:r w:rsidRPr="006F419D">
        <w:t xml:space="preserve">  provision and use of safety equipment</w:t>
      </w:r>
    </w:p>
    <w:p w:rsidR="00000000" w:rsidRPr="006F419D" w:rsidP="006F419D">
      <w:pPr>
        <w:pStyle w:val="BodyText"/>
      </w:pPr>
      <w:r w:rsidRPr="006F419D">
        <w:t xml:space="preserve">  safe manual handling</w:t>
      </w:r>
    </w:p>
    <w:p w:rsidR="00000000" w:rsidRPr="006F419D" w:rsidP="006F419D">
      <w:pPr>
        <w:pStyle w:val="BodyText"/>
      </w:pPr>
      <w:r w:rsidRPr="006F419D">
        <w:t xml:space="preserve">  safe use of tools and equipment</w:t>
      </w:r>
    </w:p>
    <w:p w:rsidR="00000000" w:rsidRPr="006F419D" w:rsidP="006F419D">
      <w:pPr>
        <w:pStyle w:val="BodyText"/>
      </w:pPr>
      <w:r w:rsidRPr="006F419D">
        <w:t xml:space="preserve">  reporting of OH&amp;S issues, including events and near misses</w:t>
      </w:r>
    </w:p>
    <w:p w:rsidR="00000000" w:rsidRPr="006F419D" w:rsidP="006F419D">
      <w:pPr>
        <w:pStyle w:val="BodyText"/>
      </w:pPr>
      <w:r w:rsidRPr="006F419D">
        <w:t xml:space="preserve">  impact on other parts of the collection</w:t>
      </w:r>
    </w:p>
    <w:p w:rsidR="00000000" w:rsidRPr="006F419D" w:rsidP="006F419D">
      <w:pPr>
        <w:pStyle w:val="BodyText"/>
      </w:pPr>
      <w:r w:rsidRPr="006F419D">
        <w:t xml:space="preserve">  toxic and hazardous materials in a collection</w:t>
      </w:r>
    </w:p>
    <w:p w:rsidR="00000000" w:rsidRPr="006F419D" w:rsidP="006F419D">
      <w:pPr>
        <w:pStyle w:val="BodyText"/>
      </w:pPr>
      <w:r w:rsidRPr="006F419D">
        <w:t xml:space="preserve">  condition/stability of item (dirt, mould, dust and pesticides)</w:t>
      </w:r>
    </w:p>
    <w:p w:rsidR="00000000" w:rsidRPr="006F419D" w:rsidP="006F419D">
      <w:pPr>
        <w:pStyle w:val="AllowPageBreak"/>
      </w:pPr>
    </w:p>
    <w:p w:rsidR="00000000" w:rsidRPr="006F419D" w:rsidP="006F419D">
      <w:pPr>
        <w:pStyle w:val="Heading1"/>
      </w:pPr>
      <w:bookmarkStart w:id="12" w:name="O_324585"/>
      <w:bookmarkEnd w:id="12"/>
      <w:r w:rsidRPr="006F419D">
        <w:t>Unit Sector(s)</w:t>
      </w:r>
    </w:p>
    <w:p w:rsidR="00000000" w:rsidRPr="006F419D" w:rsidP="006F419D">
      <w:pPr>
        <w:pStyle w:val="BodyText"/>
      </w:pPr>
      <w:r w:rsidRPr="006F419D">
        <w:t>Not applicable.</w:t>
      </w:r>
    </w:p>
    <w:p w:rsidR="00000000" w:rsidRPr="006F419D" w:rsidP="006F419D"/>
    <w:sectPr w:rsidSect="006F41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1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BB2" w:rsidP="004D3B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1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BB2" w:rsidP="006F41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D3BB2" w:rsidP="006F41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D3BB2" w:rsidP="006F41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1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BB2" w:rsidP="004D3B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1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BB2" w:rsidP="006F419D">
    <w:pPr>
      <w:pStyle w:val="Header"/>
      <w:framePr w:wrap="around"/>
    </w:pPr>
    <w:r>
      <w:fldChar w:fldCharType="begin"/>
    </w:r>
    <w:r>
      <w:instrText xml:space="preserve"> TITLE   \* MERGEFORMAT </w:instrText>
    </w:r>
    <w:r>
      <w:fldChar w:fldCharType="separate"/>
    </w:r>
    <w:r>
      <w:t>CULMS009A Implement preventive conservation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3BB2" w:rsidP="006F41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1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419D"/>
    <w:pPr>
      <w:spacing w:before="360" w:after="60"/>
      <w:outlineLvl w:val="0"/>
    </w:pPr>
    <w:rPr>
      <w:sz w:val="32"/>
    </w:rPr>
  </w:style>
  <w:style w:type="paragraph" w:styleId="Heading2">
    <w:name w:val="heading 2"/>
    <w:basedOn w:val="HeadingBase"/>
    <w:next w:val="BodyText"/>
    <w:link w:val="Heading2Char"/>
    <w:qFormat/>
    <w:rsid w:val="006F419D"/>
    <w:pPr>
      <w:keepLines/>
      <w:spacing w:before="240" w:after="120"/>
      <w:outlineLvl w:val="1"/>
    </w:pPr>
    <w:rPr>
      <w:sz w:val="28"/>
      <w:szCs w:val="40"/>
    </w:rPr>
  </w:style>
  <w:style w:type="paragraph" w:styleId="Heading3">
    <w:name w:val="heading 3"/>
    <w:basedOn w:val="HeadingBase"/>
    <w:next w:val="BodyText"/>
    <w:link w:val="Heading3Char"/>
    <w:qFormat/>
    <w:rsid w:val="006F419D"/>
    <w:pPr>
      <w:spacing w:before="180" w:after="120"/>
      <w:outlineLvl w:val="2"/>
    </w:pPr>
    <w:rPr>
      <w:spacing w:val="-10"/>
      <w:kern w:val="32"/>
    </w:rPr>
  </w:style>
  <w:style w:type="paragraph" w:styleId="Heading4">
    <w:name w:val="heading 4"/>
    <w:basedOn w:val="HeadingBase"/>
    <w:next w:val="BodyText"/>
    <w:link w:val="Heading4Char"/>
    <w:qFormat/>
    <w:rsid w:val="006F419D"/>
    <w:pPr>
      <w:spacing w:before="160" w:after="120"/>
      <w:outlineLvl w:val="3"/>
    </w:pPr>
    <w:rPr>
      <w:sz w:val="22"/>
    </w:rPr>
  </w:style>
  <w:style w:type="paragraph" w:styleId="Heading5">
    <w:name w:val="heading 5"/>
    <w:basedOn w:val="HeadingBase"/>
    <w:next w:val="Normal"/>
    <w:link w:val="Heading5Char"/>
    <w:qFormat/>
    <w:rsid w:val="006F419D"/>
    <w:pPr>
      <w:spacing w:before="80"/>
      <w:outlineLvl w:val="4"/>
    </w:pPr>
    <w:rPr>
      <w:color w:val="918585"/>
      <w:sz w:val="20"/>
    </w:rPr>
  </w:style>
  <w:style w:type="paragraph" w:styleId="Heading6">
    <w:name w:val="heading 6"/>
    <w:basedOn w:val="HeadingBase"/>
    <w:next w:val="Normal"/>
    <w:link w:val="Heading6Char"/>
    <w:qFormat/>
    <w:rsid w:val="006F419D"/>
    <w:pPr>
      <w:spacing w:before="60"/>
      <w:outlineLvl w:val="5"/>
    </w:pPr>
    <w:rPr>
      <w:color w:val="918585"/>
      <w:sz w:val="20"/>
    </w:rPr>
  </w:style>
  <w:style w:type="paragraph" w:styleId="Heading7">
    <w:name w:val="heading 7"/>
    <w:basedOn w:val="Normal"/>
    <w:next w:val="Normal"/>
    <w:link w:val="Heading7Char"/>
    <w:qFormat/>
    <w:rsid w:val="006F419D"/>
    <w:pPr>
      <w:ind w:left="720"/>
      <w:outlineLvl w:val="6"/>
    </w:pPr>
    <w:rPr>
      <w:i/>
    </w:rPr>
  </w:style>
  <w:style w:type="paragraph" w:styleId="Heading8">
    <w:name w:val="heading 8"/>
    <w:basedOn w:val="Normal"/>
    <w:next w:val="Normal"/>
    <w:link w:val="Heading8Char"/>
    <w:qFormat/>
    <w:rsid w:val="006F419D"/>
    <w:pPr>
      <w:ind w:left="720"/>
      <w:outlineLvl w:val="7"/>
    </w:pPr>
    <w:rPr>
      <w:i/>
    </w:rPr>
  </w:style>
  <w:style w:type="paragraph" w:styleId="Heading9">
    <w:name w:val="heading 9"/>
    <w:basedOn w:val="Normal"/>
    <w:next w:val="Normal"/>
    <w:link w:val="Heading9Char"/>
    <w:qFormat/>
    <w:rsid w:val="006F419D"/>
    <w:pPr>
      <w:ind w:left="720"/>
      <w:outlineLvl w:val="8"/>
    </w:pPr>
    <w:rPr>
      <w:i/>
    </w:rPr>
  </w:style>
  <w:style w:type="character" w:default="1" w:styleId="DefaultParagraphFont">
    <w:name w:val="Default Paragraph Font"/>
    <w:uiPriority w:val="1"/>
    <w:unhideWhenUsed/>
    <w:rsid w:val="006F41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19D"/>
  </w:style>
  <w:style w:type="character" w:customStyle="1" w:styleId="Heading1Char">
    <w:name w:val="Heading 1 Char"/>
    <w:basedOn w:val="DefaultParagraphFont"/>
    <w:link w:val="Heading1"/>
    <w:rsid w:val="006F419D"/>
    <w:rPr>
      <w:rFonts w:ascii="Times New Roman" w:eastAsia="Times New Roman" w:hAnsi="Times New Roman" w:cs="Times New Roman"/>
      <w:b/>
      <w:sz w:val="32"/>
      <w:szCs w:val="20"/>
      <w:lang w:eastAsia="en-US"/>
    </w:rPr>
  </w:style>
  <w:style w:type="paragraph" w:styleId="BodyText">
    <w:name w:val="Body Text"/>
    <w:basedOn w:val="Normal"/>
    <w:link w:val="BodyTextChar"/>
    <w:rsid w:val="006F41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419D"/>
    <w:rPr>
      <w:rFonts w:ascii="Times New Roman" w:eastAsia="Times New Roman" w:hAnsi="Times New Roman" w:cs="Times New Roman"/>
      <w:sz w:val="24"/>
      <w:lang w:val="en-US" w:eastAsia="en-US"/>
    </w:rPr>
  </w:style>
  <w:style w:type="paragraph" w:styleId="Footer">
    <w:name w:val="footer"/>
    <w:basedOn w:val="Normal"/>
    <w:link w:val="FooterChar"/>
    <w:rsid w:val="006F41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19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F419D"/>
    <w:rPr>
      <w:b/>
      <w:spacing w:val="0"/>
    </w:rPr>
  </w:style>
  <w:style w:type="paragraph" w:styleId="Header">
    <w:name w:val="header"/>
    <w:basedOn w:val="Normal"/>
    <w:link w:val="HeaderChar"/>
    <w:rsid w:val="006F41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19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419D"/>
    <w:pPr>
      <w:spacing w:before="240" w:after="120"/>
      <w:outlineLvl w:val="0"/>
    </w:pPr>
    <w:rPr>
      <w:rFonts w:ascii="Times New Roman" w:hAnsi="Times New Roman"/>
      <w:b/>
      <w:sz w:val="28"/>
    </w:rPr>
  </w:style>
  <w:style w:type="paragraph" w:customStyle="1" w:styleId="AllowPageBreak">
    <w:name w:val="AllowPageBreak"/>
    <w:rsid w:val="006F41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41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1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1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1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1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1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41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419D"/>
    <w:rPr>
      <w:rFonts w:ascii="Courier New" w:eastAsia="Times New Roman" w:hAnsi="Courier New" w:cs="Times New Roman"/>
      <w:i/>
      <w:szCs w:val="20"/>
      <w:lang w:val="en-US" w:eastAsia="en-US"/>
    </w:rPr>
  </w:style>
  <w:style w:type="paragraph" w:customStyle="1" w:styleId="HeadingBase">
    <w:name w:val="Heading Base"/>
    <w:rsid w:val="006F41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19D"/>
    <w:pPr>
      <w:tabs>
        <w:tab w:val="right" w:leader="dot" w:pos="9072"/>
      </w:tabs>
      <w:ind w:left="567"/>
    </w:pPr>
    <w:rPr>
      <w:szCs w:val="22"/>
    </w:rPr>
  </w:style>
  <w:style w:type="paragraph" w:customStyle="1" w:styleId="TOCBase">
    <w:name w:val="TOC Base"/>
    <w:rsid w:val="006F41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19D"/>
    <w:pPr>
      <w:tabs>
        <w:tab w:val="right" w:leader="dot" w:pos="9072"/>
      </w:tabs>
      <w:spacing w:before="40" w:after="40"/>
      <w:ind w:left="284"/>
    </w:pPr>
    <w:rPr>
      <w:rFonts w:ascii="Times New Roman" w:hAnsi="Times New Roman"/>
    </w:rPr>
  </w:style>
  <w:style w:type="paragraph" w:styleId="TOC1">
    <w:name w:val="toc 1"/>
    <w:basedOn w:val="TOCBase"/>
    <w:next w:val="Normal"/>
    <w:rsid w:val="006F41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419D"/>
    <w:pPr>
      <w:spacing w:before="5040"/>
      <w:jc w:val="center"/>
    </w:pPr>
    <w:rPr>
      <w:sz w:val="48"/>
      <w:szCs w:val="72"/>
      <w:lang w:val="en-US"/>
    </w:rPr>
  </w:style>
  <w:style w:type="character" w:customStyle="1" w:styleId="TitleChar">
    <w:name w:val="Title Char"/>
    <w:basedOn w:val="DefaultParagraphFont"/>
    <w:link w:val="Title"/>
    <w:rsid w:val="006F41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19D"/>
    <w:pPr>
      <w:tabs>
        <w:tab w:val="left" w:pos="3600"/>
        <w:tab w:val="left" w:pos="3958"/>
      </w:tabs>
    </w:pPr>
  </w:style>
  <w:style w:type="paragraph" w:styleId="List">
    <w:name w:val="List"/>
    <w:basedOn w:val="BodyText"/>
    <w:next w:val="BodyText"/>
    <w:rsid w:val="006F419D"/>
    <w:pPr>
      <w:tabs>
        <w:tab w:val="left" w:pos="340"/>
      </w:tabs>
      <w:spacing w:before="60" w:after="60"/>
      <w:ind w:left="340" w:hanging="340"/>
    </w:pPr>
  </w:style>
  <w:style w:type="paragraph" w:styleId="ListBullet">
    <w:name w:val="List Bullet"/>
    <w:basedOn w:val="List"/>
    <w:rsid w:val="006F419D"/>
    <w:pPr>
      <w:numPr>
        <w:numId w:val="11"/>
      </w:numPr>
      <w:tabs>
        <w:tab w:val="clear" w:pos="340"/>
      </w:tabs>
      <w:spacing w:before="40" w:after="40"/>
    </w:pPr>
  </w:style>
  <w:style w:type="paragraph" w:customStyle="1" w:styleId="Note">
    <w:name w:val="Note"/>
    <w:basedOn w:val="BodyText"/>
    <w:rsid w:val="006F41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419D"/>
    <w:pPr>
      <w:framePr w:wrap="auto" w:hAnchor="text" w:y="6049"/>
    </w:pPr>
    <w:rPr>
      <w:color w:val="000000"/>
      <w:sz w:val="40"/>
    </w:rPr>
  </w:style>
  <w:style w:type="paragraph" w:customStyle="1" w:styleId="TOCTitle">
    <w:name w:val="TOCTitle"/>
    <w:basedOn w:val="Heading1"/>
    <w:rsid w:val="006F419D"/>
    <w:pPr>
      <w:spacing w:after="240"/>
      <w:jc w:val="center"/>
      <w:outlineLvl w:val="9"/>
    </w:pPr>
    <w:rPr>
      <w:caps/>
    </w:rPr>
  </w:style>
  <w:style w:type="paragraph" w:customStyle="1" w:styleId="Version">
    <w:name w:val="Version"/>
    <w:rsid w:val="006F41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419D"/>
    <w:pPr>
      <w:numPr>
        <w:numId w:val="12"/>
      </w:numPr>
      <w:tabs>
        <w:tab w:val="clear" w:pos="680"/>
      </w:tabs>
    </w:pPr>
  </w:style>
  <w:style w:type="paragraph" w:styleId="Index1">
    <w:name w:val="index 1"/>
    <w:basedOn w:val="Normal"/>
    <w:next w:val="Normal"/>
    <w:semiHidden/>
    <w:rsid w:val="006F419D"/>
    <w:pPr>
      <w:keepNext w:val="0"/>
      <w:tabs>
        <w:tab w:val="right" w:pos="4176"/>
      </w:tabs>
      <w:ind w:left="198" w:hanging="198"/>
    </w:pPr>
    <w:rPr>
      <w:rFonts w:ascii="Garamond" w:hAnsi="Garamond"/>
    </w:rPr>
  </w:style>
  <w:style w:type="paragraph" w:styleId="IndexHeading">
    <w:name w:val="index heading"/>
    <w:basedOn w:val="Normal"/>
    <w:next w:val="Index1"/>
    <w:semiHidden/>
    <w:rsid w:val="006F419D"/>
    <w:pPr>
      <w:spacing w:before="120" w:after="120"/>
    </w:pPr>
    <w:rPr>
      <w:rFonts w:ascii="Arial" w:hAnsi="Arial"/>
      <w:b/>
      <w:color w:val="918585"/>
      <w:sz w:val="24"/>
    </w:rPr>
  </w:style>
  <w:style w:type="paragraph" w:customStyle="1" w:styleId="Chapter">
    <w:name w:val="Chapter"/>
    <w:basedOn w:val="Normal"/>
    <w:rsid w:val="006F419D"/>
    <w:pPr>
      <w:spacing w:before="240"/>
    </w:pPr>
    <w:rPr>
      <w:rFonts w:ascii="Times New Roman" w:hAnsi="Times New Roman"/>
      <w:smallCaps/>
      <w:spacing w:val="80"/>
      <w:sz w:val="28"/>
    </w:rPr>
  </w:style>
  <w:style w:type="paragraph" w:customStyle="1" w:styleId="InChapter">
    <w:name w:val="InChapter"/>
    <w:basedOn w:val="Heading3"/>
    <w:rsid w:val="006F419D"/>
    <w:pPr>
      <w:spacing w:after="240"/>
      <w:outlineLvl w:val="9"/>
    </w:pPr>
    <w:rPr>
      <w:noProof/>
    </w:rPr>
  </w:style>
  <w:style w:type="paragraph" w:styleId="Index2">
    <w:name w:val="index 2"/>
    <w:basedOn w:val="Normal"/>
    <w:next w:val="Normal"/>
    <w:semiHidden/>
    <w:rsid w:val="006F419D"/>
    <w:pPr>
      <w:tabs>
        <w:tab w:val="right" w:pos="4176"/>
      </w:tabs>
      <w:ind w:left="568" w:hanging="284"/>
    </w:pPr>
    <w:rPr>
      <w:rFonts w:ascii="Garamond" w:hAnsi="Garamond"/>
    </w:rPr>
  </w:style>
  <w:style w:type="paragraph" w:customStyle="1" w:styleId="Byline">
    <w:name w:val="Byline"/>
    <w:rsid w:val="006F41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19D"/>
    <w:pPr>
      <w:tabs>
        <w:tab w:val="clear" w:pos="3600"/>
        <w:tab w:val="clear" w:pos="3958"/>
      </w:tabs>
      <w:jc w:val="right"/>
    </w:pPr>
  </w:style>
  <w:style w:type="character" w:styleId="Emphasis">
    <w:name w:val="Emphasis"/>
    <w:basedOn w:val="DefaultParagraphFont"/>
    <w:qFormat/>
    <w:rsid w:val="006F419D"/>
    <w:rPr>
      <w:i/>
    </w:rPr>
  </w:style>
  <w:style w:type="paragraph" w:styleId="Caption">
    <w:name w:val="caption"/>
    <w:basedOn w:val="BodyText"/>
    <w:next w:val="Normal"/>
    <w:qFormat/>
    <w:rsid w:val="006F419D"/>
    <w:pPr>
      <w:framePr w:w="2268" w:hSpace="181" w:vSpace="181" w:wrap="around" w:vAnchor="text" w:hAnchor="page" w:x="1135" w:y="285" w:anchorLock="1"/>
    </w:pPr>
    <w:rPr>
      <w:i/>
    </w:rPr>
  </w:style>
  <w:style w:type="paragraph" w:customStyle="1" w:styleId="MiniTOCTitle">
    <w:name w:val="MiniTOCTitle"/>
    <w:basedOn w:val="Heading4"/>
    <w:rsid w:val="006F419D"/>
    <w:pPr>
      <w:spacing w:before="240"/>
      <w:outlineLvl w:val="9"/>
    </w:pPr>
    <w:rPr>
      <w:noProof/>
      <w:sz w:val="24"/>
    </w:rPr>
  </w:style>
  <w:style w:type="paragraph" w:customStyle="1" w:styleId="MiniTOCItem">
    <w:name w:val="MiniTOCItem"/>
    <w:basedOn w:val="ListBullet"/>
    <w:rsid w:val="006F419D"/>
    <w:pPr>
      <w:numPr>
        <w:numId w:val="0"/>
      </w:numPr>
      <w:tabs>
        <w:tab w:val="right" w:leader="dot" w:pos="6521"/>
      </w:tabs>
      <w:spacing w:before="0" w:after="0"/>
    </w:pPr>
  </w:style>
  <w:style w:type="paragraph" w:customStyle="1" w:styleId="TOFTitle">
    <w:name w:val="TOFTitle"/>
    <w:basedOn w:val="TOCTitle"/>
    <w:rsid w:val="006F419D"/>
  </w:style>
  <w:style w:type="paragraph" w:styleId="TableofFigures">
    <w:name w:val="table of figures"/>
    <w:basedOn w:val="Normal"/>
    <w:next w:val="Normal"/>
    <w:semiHidden/>
    <w:rsid w:val="006F419D"/>
    <w:pPr>
      <w:tabs>
        <w:tab w:val="right" w:leader="dot" w:pos="9072"/>
      </w:tabs>
      <w:ind w:left="970" w:hanging="403"/>
    </w:pPr>
    <w:rPr>
      <w:rFonts w:ascii="Times New Roman" w:hAnsi="Times New Roman"/>
      <w:b/>
    </w:rPr>
  </w:style>
  <w:style w:type="paragraph" w:styleId="ListNumber">
    <w:name w:val="List Number"/>
    <w:basedOn w:val="List"/>
    <w:rsid w:val="006F419D"/>
    <w:pPr>
      <w:numPr>
        <w:numId w:val="9"/>
      </w:numPr>
    </w:pPr>
  </w:style>
  <w:style w:type="character" w:customStyle="1" w:styleId="WingdingSymbols">
    <w:name w:val="Wingding Symbols"/>
    <w:rsid w:val="006F419D"/>
    <w:rPr>
      <w:rFonts w:ascii="Wingdings" w:hAnsi="Wingdings"/>
    </w:rPr>
  </w:style>
  <w:style w:type="paragraph" w:customStyle="1" w:styleId="TableHeading">
    <w:name w:val="Table Heading"/>
    <w:basedOn w:val="HeadingBase"/>
    <w:rsid w:val="006F419D"/>
    <w:pPr>
      <w:keepLines/>
      <w:pBdr>
        <w:bottom w:val="single" w:sz="6" w:space="1" w:color="918585"/>
      </w:pBdr>
      <w:spacing w:before="240"/>
    </w:pPr>
  </w:style>
  <w:style w:type="character" w:customStyle="1" w:styleId="HotSpot">
    <w:name w:val="HotSpot"/>
    <w:rsid w:val="006F419D"/>
    <w:rPr>
      <w:color w:val="0033CC"/>
      <w:u w:val="none"/>
    </w:rPr>
  </w:style>
  <w:style w:type="paragraph" w:customStyle="1" w:styleId="BodyTextRight">
    <w:name w:val="Body Text Right"/>
    <w:basedOn w:val="BodyText"/>
    <w:rsid w:val="006F419D"/>
    <w:pPr>
      <w:spacing w:before="0" w:after="0"/>
      <w:jc w:val="right"/>
    </w:pPr>
  </w:style>
  <w:style w:type="paragraph" w:styleId="Index3">
    <w:name w:val="index 3"/>
    <w:basedOn w:val="ListNumber2"/>
    <w:next w:val="Normal"/>
    <w:semiHidden/>
    <w:rsid w:val="006F419D"/>
    <w:pPr>
      <w:numPr>
        <w:numId w:val="0"/>
      </w:numPr>
      <w:tabs>
        <w:tab w:val="right" w:leader="dot" w:pos="4176"/>
      </w:tabs>
    </w:pPr>
  </w:style>
  <w:style w:type="paragraph" w:styleId="ListNumber2">
    <w:name w:val="List Number 2"/>
    <w:basedOn w:val="List2"/>
    <w:rsid w:val="006F419D"/>
    <w:pPr>
      <w:numPr>
        <w:numId w:val="8"/>
      </w:numPr>
      <w:tabs>
        <w:tab w:val="clear" w:pos="1060"/>
      </w:tabs>
    </w:pPr>
  </w:style>
  <w:style w:type="paragraph" w:customStyle="1" w:styleId="MarginNote">
    <w:name w:val="Margin Note"/>
    <w:basedOn w:val="BodyText"/>
    <w:rsid w:val="006F41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1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1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419D"/>
    <w:rPr>
      <w:sz w:val="32"/>
    </w:rPr>
  </w:style>
  <w:style w:type="paragraph" w:customStyle="1" w:styleId="HeadingProcedure">
    <w:name w:val="Heading Procedure"/>
    <w:basedOn w:val="HeadingBase"/>
    <w:next w:val="Normal"/>
    <w:rsid w:val="006F419D"/>
    <w:pPr>
      <w:tabs>
        <w:tab w:val="left" w:pos="0"/>
      </w:tabs>
      <w:spacing w:before="120" w:after="60"/>
    </w:pPr>
    <w:rPr>
      <w:i/>
      <w:color w:val="918585"/>
      <w:sz w:val="22"/>
    </w:rPr>
  </w:style>
  <w:style w:type="paragraph" w:customStyle="1" w:styleId="TableBodyText">
    <w:name w:val="Table Body Text"/>
    <w:basedOn w:val="BodyText"/>
    <w:rsid w:val="006F419D"/>
    <w:pPr>
      <w:spacing w:before="60" w:after="60"/>
    </w:pPr>
  </w:style>
  <w:style w:type="paragraph" w:styleId="ListContinue">
    <w:name w:val="List Continue"/>
    <w:basedOn w:val="List"/>
    <w:rsid w:val="006F419D"/>
    <w:pPr>
      <w:ind w:firstLine="0"/>
    </w:pPr>
  </w:style>
  <w:style w:type="paragraph" w:customStyle="1" w:styleId="ListNote">
    <w:name w:val="List Note"/>
    <w:basedOn w:val="List"/>
    <w:rsid w:val="006F419D"/>
    <w:pPr>
      <w:pBdr>
        <w:top w:val="single" w:sz="6" w:space="2" w:color="918585"/>
        <w:bottom w:val="single" w:sz="6" w:space="2" w:color="918585"/>
      </w:pBdr>
      <w:tabs>
        <w:tab w:val="left" w:pos="1021"/>
      </w:tabs>
      <w:ind w:firstLine="0"/>
    </w:pPr>
  </w:style>
  <w:style w:type="paragraph" w:customStyle="1" w:styleId="Warning">
    <w:name w:val="Warning"/>
    <w:basedOn w:val="BodyText"/>
    <w:rsid w:val="006F419D"/>
    <w:pPr>
      <w:shd w:val="clear" w:color="auto" w:fill="D9D9D9"/>
      <w:tabs>
        <w:tab w:val="left" w:pos="992"/>
      </w:tabs>
      <w:ind w:left="119" w:right="119"/>
    </w:pPr>
    <w:rPr>
      <w:sz w:val="20"/>
    </w:rPr>
  </w:style>
  <w:style w:type="paragraph" w:customStyle="1" w:styleId="MarginIcons">
    <w:name w:val="Margin Icons"/>
    <w:basedOn w:val="BodyText"/>
    <w:rsid w:val="006F41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19D"/>
    <w:rPr>
      <w:rFonts w:ascii="Courier New" w:hAnsi="Courier New"/>
    </w:rPr>
  </w:style>
  <w:style w:type="paragraph" w:customStyle="1" w:styleId="NoteBullet">
    <w:name w:val="Note Bullet"/>
    <w:basedOn w:val="Note"/>
    <w:rsid w:val="006F419D"/>
    <w:pPr>
      <w:tabs>
        <w:tab w:val="clear" w:pos="680"/>
      </w:tabs>
      <w:spacing w:before="60" w:after="60"/>
    </w:pPr>
  </w:style>
  <w:style w:type="paragraph" w:customStyle="1" w:styleId="SubHeading2">
    <w:name w:val="SubHeading2"/>
    <w:basedOn w:val="HeadingBase"/>
    <w:rsid w:val="006F419D"/>
    <w:pPr>
      <w:spacing w:before="240" w:after="60"/>
    </w:pPr>
    <w:rPr>
      <w:sz w:val="20"/>
    </w:rPr>
  </w:style>
  <w:style w:type="paragraph" w:customStyle="1" w:styleId="SubHeading1">
    <w:name w:val="SubHeading1"/>
    <w:basedOn w:val="HeadingBase"/>
    <w:rsid w:val="006F419D"/>
    <w:pPr>
      <w:spacing w:before="240" w:after="60"/>
    </w:pPr>
    <w:rPr>
      <w:color w:val="918585"/>
      <w:sz w:val="22"/>
    </w:rPr>
  </w:style>
  <w:style w:type="paragraph" w:customStyle="1" w:styleId="SideHeading">
    <w:name w:val="Side Heading"/>
    <w:basedOn w:val="HeadingBase"/>
    <w:rsid w:val="006F41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19D"/>
    <w:pPr>
      <w:numPr>
        <w:numId w:val="10"/>
      </w:numPr>
    </w:pPr>
  </w:style>
  <w:style w:type="paragraph" w:styleId="PlainText">
    <w:name w:val="Plain Text"/>
    <w:basedOn w:val="Normal"/>
    <w:link w:val="PlainTextChar"/>
    <w:rsid w:val="006F419D"/>
    <w:rPr>
      <w:sz w:val="20"/>
    </w:rPr>
  </w:style>
  <w:style w:type="character" w:customStyle="1" w:styleId="PlainTextChar">
    <w:name w:val="Plain Text Char"/>
    <w:basedOn w:val="DefaultParagraphFont"/>
    <w:link w:val="PlainText"/>
    <w:rsid w:val="006F41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419D"/>
    <w:rPr>
      <w:b/>
      <w:smallCaps/>
    </w:rPr>
  </w:style>
  <w:style w:type="paragraph" w:customStyle="1" w:styleId="TableListNumber">
    <w:name w:val="Table List Number"/>
    <w:basedOn w:val="ListNumber"/>
    <w:rsid w:val="006F419D"/>
    <w:pPr>
      <w:numPr>
        <w:numId w:val="0"/>
      </w:numPr>
    </w:pPr>
  </w:style>
  <w:style w:type="paragraph" w:styleId="TOC4">
    <w:name w:val="toc 4"/>
    <w:basedOn w:val="TOCBase"/>
    <w:next w:val="Normal"/>
    <w:semiHidden/>
    <w:rsid w:val="006F419D"/>
    <w:pPr>
      <w:tabs>
        <w:tab w:val="right" w:leader="dot" w:pos="9071"/>
      </w:tabs>
      <w:ind w:left="1701"/>
    </w:pPr>
  </w:style>
  <w:style w:type="paragraph" w:customStyle="1" w:styleId="ListAlpha">
    <w:name w:val="List Alpha"/>
    <w:basedOn w:val="List"/>
    <w:rsid w:val="006F419D"/>
    <w:pPr>
      <w:numPr>
        <w:numId w:val="7"/>
      </w:numPr>
    </w:pPr>
  </w:style>
  <w:style w:type="paragraph" w:customStyle="1" w:styleId="ListAlpha2">
    <w:name w:val="List Alpha 2"/>
    <w:basedOn w:val="List2"/>
    <w:rsid w:val="006F419D"/>
    <w:pPr>
      <w:numPr>
        <w:numId w:val="6"/>
      </w:numPr>
    </w:pPr>
  </w:style>
  <w:style w:type="paragraph" w:styleId="List2">
    <w:name w:val="List 2"/>
    <w:basedOn w:val="BodyText"/>
    <w:rsid w:val="006F419D"/>
    <w:pPr>
      <w:tabs>
        <w:tab w:val="left" w:pos="680"/>
      </w:tabs>
      <w:spacing w:before="60" w:after="60"/>
      <w:ind w:left="680" w:hanging="340"/>
    </w:pPr>
  </w:style>
  <w:style w:type="paragraph" w:styleId="List3">
    <w:name w:val="List 3"/>
    <w:basedOn w:val="BodyText"/>
    <w:rsid w:val="006F419D"/>
    <w:pPr>
      <w:tabs>
        <w:tab w:val="left" w:pos="1021"/>
      </w:tabs>
      <w:spacing w:before="60" w:after="60"/>
      <w:ind w:left="1020" w:hanging="340"/>
    </w:pPr>
  </w:style>
  <w:style w:type="paragraph" w:styleId="List4">
    <w:name w:val="List 4"/>
    <w:basedOn w:val="BodyText"/>
    <w:rsid w:val="006F419D"/>
    <w:pPr>
      <w:tabs>
        <w:tab w:val="left" w:pos="1361"/>
      </w:tabs>
      <w:spacing w:before="60" w:after="60"/>
      <w:ind w:left="1361" w:hanging="340"/>
    </w:pPr>
  </w:style>
  <w:style w:type="paragraph" w:styleId="List5">
    <w:name w:val="List 5"/>
    <w:basedOn w:val="BodyText"/>
    <w:rsid w:val="006F419D"/>
    <w:pPr>
      <w:tabs>
        <w:tab w:val="left" w:pos="1701"/>
      </w:tabs>
      <w:spacing w:before="60" w:after="60"/>
      <w:ind w:left="1701" w:hanging="340"/>
    </w:pPr>
  </w:style>
  <w:style w:type="paragraph" w:styleId="ListBullet3">
    <w:name w:val="List Bullet 3"/>
    <w:basedOn w:val="List3"/>
    <w:rsid w:val="006F419D"/>
    <w:pPr>
      <w:numPr>
        <w:numId w:val="13"/>
      </w:numPr>
      <w:tabs>
        <w:tab w:val="clear" w:pos="1021"/>
      </w:tabs>
      <w:ind w:left="1037" w:hanging="357"/>
    </w:pPr>
  </w:style>
  <w:style w:type="paragraph" w:styleId="ListBullet4">
    <w:name w:val="List Bullet 4"/>
    <w:basedOn w:val="List4"/>
    <w:rsid w:val="006F419D"/>
    <w:pPr>
      <w:numPr>
        <w:numId w:val="1"/>
      </w:numPr>
    </w:pPr>
  </w:style>
  <w:style w:type="paragraph" w:styleId="ListBullet5">
    <w:name w:val="List Bullet 5"/>
    <w:basedOn w:val="List5"/>
    <w:rsid w:val="006F419D"/>
    <w:pPr>
      <w:numPr>
        <w:numId w:val="2"/>
      </w:numPr>
    </w:pPr>
  </w:style>
  <w:style w:type="paragraph" w:styleId="ListContinue2">
    <w:name w:val="List Continue 2"/>
    <w:basedOn w:val="List2"/>
    <w:rsid w:val="006F419D"/>
    <w:pPr>
      <w:ind w:firstLine="0"/>
    </w:pPr>
  </w:style>
  <w:style w:type="paragraph" w:styleId="ListContinue3">
    <w:name w:val="List Continue 3"/>
    <w:basedOn w:val="List3"/>
    <w:rsid w:val="006F419D"/>
    <w:pPr>
      <w:ind w:left="1021" w:firstLine="0"/>
    </w:pPr>
  </w:style>
  <w:style w:type="paragraph" w:styleId="ListContinue4">
    <w:name w:val="List Continue 4"/>
    <w:basedOn w:val="List4"/>
    <w:rsid w:val="006F419D"/>
    <w:pPr>
      <w:ind w:firstLine="0"/>
    </w:pPr>
  </w:style>
  <w:style w:type="paragraph" w:styleId="ListContinue5">
    <w:name w:val="List Continue 5"/>
    <w:basedOn w:val="List5"/>
    <w:rsid w:val="006F419D"/>
    <w:pPr>
      <w:ind w:firstLine="0"/>
    </w:pPr>
  </w:style>
  <w:style w:type="paragraph" w:styleId="ListNumber3">
    <w:name w:val="List Number 3"/>
    <w:basedOn w:val="List3"/>
    <w:rsid w:val="006F419D"/>
    <w:pPr>
      <w:numPr>
        <w:numId w:val="3"/>
      </w:numPr>
    </w:pPr>
  </w:style>
  <w:style w:type="paragraph" w:styleId="ListNumber4">
    <w:name w:val="List Number 4"/>
    <w:basedOn w:val="List4"/>
    <w:rsid w:val="006F419D"/>
    <w:pPr>
      <w:numPr>
        <w:numId w:val="4"/>
      </w:numPr>
    </w:pPr>
  </w:style>
  <w:style w:type="paragraph" w:styleId="ListNumber5">
    <w:name w:val="List Number 5"/>
    <w:basedOn w:val="List5"/>
    <w:rsid w:val="006F419D"/>
    <w:pPr>
      <w:numPr>
        <w:numId w:val="5"/>
      </w:numPr>
    </w:pPr>
  </w:style>
  <w:style w:type="paragraph" w:styleId="BlockText">
    <w:name w:val="Block Text"/>
    <w:basedOn w:val="Normal"/>
    <w:rsid w:val="006F419D"/>
    <w:pPr>
      <w:spacing w:after="120"/>
      <w:ind w:left="1440" w:right="1440"/>
    </w:pPr>
  </w:style>
  <w:style w:type="character" w:customStyle="1" w:styleId="Subscript">
    <w:name w:val="Subscript"/>
    <w:basedOn w:val="DefaultParagraphFont"/>
    <w:rsid w:val="006F419D"/>
    <w:rPr>
      <w:sz w:val="16"/>
      <w:vertAlign w:val="subscript"/>
    </w:rPr>
  </w:style>
  <w:style w:type="character" w:customStyle="1" w:styleId="Superscript">
    <w:name w:val="Superscript"/>
    <w:basedOn w:val="DefaultParagraphFont"/>
    <w:rsid w:val="006F419D"/>
    <w:rPr>
      <w:sz w:val="16"/>
      <w:vertAlign w:val="superscript"/>
    </w:rPr>
  </w:style>
  <w:style w:type="character" w:customStyle="1" w:styleId="Symbols">
    <w:name w:val="Symbols"/>
    <w:basedOn w:val="DefaultParagraphFont"/>
    <w:rsid w:val="006F419D"/>
    <w:rPr>
      <w:rFonts w:ascii="Symbol" w:hAnsi="Symbol"/>
    </w:rPr>
  </w:style>
  <w:style w:type="character" w:customStyle="1" w:styleId="MenuOptions">
    <w:name w:val="Menu Options"/>
    <w:basedOn w:val="DefaultParagraphFont"/>
    <w:rsid w:val="006F419D"/>
    <w:rPr>
      <w:rFonts w:ascii="Arial Narrow" w:hAnsi="Arial Narrow"/>
      <w:smallCaps/>
    </w:rPr>
  </w:style>
  <w:style w:type="character" w:customStyle="1" w:styleId="Buttons">
    <w:name w:val="Buttons"/>
    <w:basedOn w:val="DefaultParagraphFont"/>
    <w:rsid w:val="006F419D"/>
    <w:rPr>
      <w:b/>
    </w:rPr>
  </w:style>
  <w:style w:type="character" w:customStyle="1" w:styleId="Underlined">
    <w:name w:val="Underlined"/>
    <w:basedOn w:val="DefaultParagraphFont"/>
    <w:rsid w:val="006F419D"/>
    <w:rPr>
      <w:u w:val="single"/>
    </w:rPr>
  </w:style>
  <w:style w:type="paragraph" w:customStyle="1" w:styleId="TableBodyTextRight">
    <w:name w:val="Table Body Text Right"/>
    <w:basedOn w:val="TableBodyText"/>
    <w:rsid w:val="006F419D"/>
    <w:pPr>
      <w:widowControl w:val="0"/>
      <w:autoSpaceDE w:val="0"/>
      <w:autoSpaceDN w:val="0"/>
      <w:adjustRightInd w:val="0"/>
      <w:jc w:val="right"/>
    </w:pPr>
    <w:rPr>
      <w:rFonts w:cs="Arial"/>
      <w:szCs w:val="18"/>
    </w:rPr>
  </w:style>
  <w:style w:type="paragraph" w:customStyle="1" w:styleId="CopyrightText">
    <w:name w:val="Copyright Text"/>
    <w:basedOn w:val="BodyText"/>
    <w:rsid w:val="006F419D"/>
    <w:rPr>
      <w:sz w:val="18"/>
    </w:rPr>
  </w:style>
  <w:style w:type="paragraph" w:customStyle="1" w:styleId="BodySmallRight">
    <w:name w:val="Body Small Right"/>
    <w:basedOn w:val="BodyTextRight"/>
    <w:rsid w:val="006F419D"/>
    <w:rPr>
      <w:sz w:val="18"/>
      <w:szCs w:val="18"/>
    </w:rPr>
  </w:style>
  <w:style w:type="paragraph" w:customStyle="1" w:styleId="MarginEdition">
    <w:name w:val="Margin Edition"/>
    <w:basedOn w:val="MarginNote"/>
    <w:rsid w:val="006F419D"/>
    <w:pPr>
      <w:spacing w:before="0" w:after="0"/>
    </w:pPr>
    <w:rPr>
      <w:rFonts w:ascii="Times New Roman" w:hAnsi="Times New Roman"/>
      <w:color w:val="999999"/>
    </w:rPr>
  </w:style>
  <w:style w:type="paragraph" w:customStyle="1" w:styleId="Spacer">
    <w:name w:val="Spacer"/>
    <w:basedOn w:val="Normal"/>
    <w:rsid w:val="006F419D"/>
    <w:rPr>
      <w:sz w:val="2"/>
      <w:szCs w:val="2"/>
    </w:rPr>
  </w:style>
  <w:style w:type="character" w:customStyle="1" w:styleId="Small">
    <w:name w:val="Small"/>
    <w:basedOn w:val="DefaultParagraphFont"/>
    <w:rsid w:val="006F419D"/>
    <w:rPr>
      <w:sz w:val="16"/>
    </w:rPr>
  </w:style>
  <w:style w:type="paragraph" w:customStyle="1" w:styleId="WideTable">
    <w:name w:val="Wide Table"/>
    <w:basedOn w:val="Normal"/>
    <w:rsid w:val="006F419D"/>
    <w:pPr>
      <w:ind w:left="-1418"/>
    </w:pPr>
    <w:rPr>
      <w:sz w:val="2"/>
      <w:szCs w:val="2"/>
    </w:rPr>
  </w:style>
  <w:style w:type="character" w:styleId="PageNumber">
    <w:name w:val="page number"/>
    <w:basedOn w:val="DefaultParagraphFont"/>
    <w:rsid w:val="006F419D"/>
  </w:style>
  <w:style w:type="paragraph" w:styleId="Quote">
    <w:name w:val="Quote"/>
    <w:basedOn w:val="Heading1"/>
    <w:link w:val="QuoteChar"/>
    <w:qFormat/>
    <w:rsid w:val="006F419D"/>
    <w:rPr>
      <w:b w:val="0"/>
      <w:sz w:val="72"/>
      <w:szCs w:val="72"/>
      <w:lang w:val="en-NZ"/>
    </w:rPr>
  </w:style>
  <w:style w:type="character" w:customStyle="1" w:styleId="QuoteChar">
    <w:name w:val="Quote Char"/>
    <w:basedOn w:val="DefaultParagraphFont"/>
    <w:link w:val="Quote"/>
    <w:rsid w:val="006F41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19D"/>
    <w:pPr>
      <w:pageBreakBefore/>
    </w:pPr>
  </w:style>
  <w:style w:type="paragraph" w:customStyle="1" w:styleId="Border">
    <w:name w:val="Border"/>
    <w:basedOn w:val="Normal"/>
    <w:qFormat/>
    <w:rsid w:val="006F41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19D"/>
    <w:rPr>
      <w:b/>
      <w:bCs/>
      <w:i/>
      <w:iCs/>
      <w:color w:val="auto"/>
    </w:rPr>
  </w:style>
  <w:style w:type="paragraph" w:styleId="IntenseQuote">
    <w:name w:val="Intense Quote"/>
    <w:basedOn w:val="Normal"/>
    <w:next w:val="Normal"/>
    <w:link w:val="IntenseQuoteChar"/>
    <w:uiPriority w:val="30"/>
    <w:qFormat/>
    <w:rsid w:val="006F41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1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419D"/>
    <w:rPr>
      <w:smallCaps/>
      <w:color w:val="auto"/>
      <w:u w:val="single"/>
    </w:rPr>
  </w:style>
  <w:style w:type="character" w:styleId="IntenseReference">
    <w:name w:val="Intense Reference"/>
    <w:basedOn w:val="DefaultParagraphFont"/>
    <w:uiPriority w:val="32"/>
    <w:qFormat/>
    <w:rsid w:val="006F419D"/>
    <w:rPr>
      <w:b/>
      <w:bCs/>
      <w:smallCaps/>
      <w:color w:val="auto"/>
      <w:spacing w:val="5"/>
      <w:u w:val="single"/>
    </w:rPr>
  </w:style>
  <w:style w:type="paragraph" w:customStyle="1" w:styleId="2ColumnHeading">
    <w:name w:val="2Column Heading"/>
    <w:basedOn w:val="BodyText"/>
    <w:qFormat/>
    <w:rsid w:val="006F419D"/>
    <w:pPr>
      <w:spacing w:after="60"/>
      <w:ind w:left="-2268"/>
    </w:pPr>
    <w:rPr>
      <w:b/>
    </w:rPr>
  </w:style>
  <w:style w:type="paragraph" w:customStyle="1" w:styleId="Heading1TOC">
    <w:name w:val="Heading1 TOC"/>
    <w:basedOn w:val="Normal"/>
    <w:qFormat/>
    <w:rsid w:val="006F419D"/>
    <w:pPr>
      <w:spacing w:before="240" w:after="120"/>
    </w:pPr>
    <w:rPr>
      <w:rFonts w:ascii="Times New Roman" w:hAnsi="Times New Roman"/>
      <w:b/>
      <w:sz w:val="32"/>
    </w:rPr>
  </w:style>
  <w:style w:type="paragraph" w:customStyle="1" w:styleId="Heading2TOC">
    <w:name w:val="Heading2 TOC"/>
    <w:basedOn w:val="Normal"/>
    <w:qFormat/>
    <w:rsid w:val="006F419D"/>
    <w:pPr>
      <w:spacing w:before="240" w:after="60"/>
    </w:pPr>
    <w:rPr>
      <w:rFonts w:ascii="Times New Roman" w:hAnsi="Times New Roman"/>
      <w:b/>
      <w:sz w:val="28"/>
    </w:rPr>
  </w:style>
  <w:style w:type="character" w:customStyle="1" w:styleId="Underline">
    <w:name w:val="Underline"/>
    <w:basedOn w:val="DefaultParagraphFont"/>
    <w:qFormat/>
    <w:rsid w:val="006F419D"/>
    <w:rPr>
      <w:u w:val="single"/>
    </w:rPr>
  </w:style>
  <w:style w:type="character" w:customStyle="1" w:styleId="BoldandItalics">
    <w:name w:val="Bold and Italics"/>
    <w:qFormat/>
    <w:rsid w:val="006F419D"/>
    <w:rPr>
      <w:b/>
      <w:i/>
      <w:u w:val="none"/>
    </w:rPr>
  </w:style>
  <w:style w:type="paragraph" w:styleId="BalloonText">
    <w:name w:val="Balloon Text"/>
    <w:basedOn w:val="Normal"/>
    <w:link w:val="BalloonTextChar"/>
    <w:rsid w:val="006F419D"/>
    <w:rPr>
      <w:rFonts w:ascii="Tahoma" w:hAnsi="Tahoma" w:cs="Tahoma"/>
      <w:sz w:val="16"/>
      <w:szCs w:val="16"/>
    </w:rPr>
  </w:style>
  <w:style w:type="character" w:customStyle="1" w:styleId="BalloonTextChar">
    <w:name w:val="Balloon Text Char"/>
    <w:basedOn w:val="DefaultParagraphFont"/>
    <w:link w:val="BalloonText"/>
    <w:rsid w:val="006F41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41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41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2617</Words>
  <Characters>16324</Characters>
  <Application>Microsoft Office Word</Application>
  <DocSecurity>0</DocSecurity>
  <Lines>459</Lines>
  <Paragraphs>326</Paragraphs>
  <ScaleCrop>false</ScaleCrop>
  <Company>Author-it Software Corporation Ltd.</Company>
  <LinksUpToDate>false</LinksUpToDate>
  <CharactersWithSpaces>19040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CULMS009A Implement preventive conservation activities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2012-05-26T23:25:00Z</dcterms:created>
  <dcterms:modified xsi:type="dcterms:W3CDTF">2012-05-26T23:25:00Z</dcterms:modified>
</cp:coreProperties>
</file>