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86F" w:rsidP="00C9186F">
      <w:pPr>
        <w:pStyle w:val="Title"/>
      </w:pPr>
      <w:r>
        <w:fldChar w:fldCharType="begin"/>
      </w:r>
      <w:r>
        <w:instrText xml:space="preserve"> TITLE   \* MERGEFORMAT </w:instrText>
      </w:r>
      <w:r>
        <w:fldChar w:fldCharType="separate"/>
      </w:r>
      <w:r>
        <w:t>CULPRE401A Implement preventive conservation activities</w:t>
      </w:r>
      <w:r>
        <w:fldChar w:fldCharType="end"/>
      </w:r>
    </w:p>
    <w:p w:rsidR="00C9186F" w:rsidP="00C9186F">
      <w:pPr>
        <w:pStyle w:val="Version"/>
        <w:sectPr w:rsidSect="00941F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F94" w:rsidP="00941F94">
      <w:pPr>
        <w:pStyle w:val="SuperHeading"/>
      </w:pPr>
      <w:r w:rsidRPr="00941F94">
        <w:t>CULPRE401A Implement preventive conservation activities</w:t>
      </w:r>
    </w:p>
    <w:p w:rsidR="00000000" w:rsidRPr="00941F94" w:rsidP="00941F94">
      <w:pPr>
        <w:pStyle w:val="Heading1"/>
      </w:pPr>
      <w:bookmarkStart w:id="1" w:name="O_387540"/>
      <w:bookmarkEnd w:id="1"/>
      <w:r w:rsidRPr="00941F94">
        <w:t>Modification History</w:t>
      </w:r>
    </w:p>
    <w:tbl>
      <w:tblPr>
        <w:tblW w:w="0" w:type="auto"/>
        <w:tblLayout w:type="fixed"/>
        <w:tblCellMar>
          <w:left w:w="62" w:type="dxa"/>
          <w:right w:w="62" w:type="dxa"/>
        </w:tblCellMar>
        <w:tblLook w:val="0000"/>
      </w:tblPr>
      <w:tblGrid>
        <w:gridCol w:w="3149"/>
        <w:gridCol w:w="5866"/>
      </w:tblGrid>
      <w:tr w:rsidTr="00941F9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SpecialBold"/>
              </w:rPr>
              <w:t>Comments</w:t>
            </w:r>
          </w:p>
        </w:tc>
      </w:tr>
      <w:tr w:rsidTr="00941F9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 xml:space="preserve">This unit of competency first released with </w:t>
            </w:r>
            <w:r w:rsidRPr="00941F94">
              <w:rPr>
                <w:rStyle w:val="Emphasis"/>
              </w:rPr>
              <w:t>CUL11 Library, Information and Cultural Services Training Package version 1.0</w:t>
            </w:r>
          </w:p>
        </w:tc>
      </w:tr>
    </w:tbl>
    <w:p w:rsidR="00000000" w:rsidRPr="00941F94" w:rsidP="00941F94">
      <w:pPr>
        <w:pStyle w:val="BodyText"/>
      </w:pPr>
    </w:p>
    <w:p w:rsidR="00000000" w:rsidRPr="00941F94" w:rsidP="00941F94">
      <w:pPr>
        <w:pStyle w:val="AllowPageBreak"/>
      </w:pPr>
    </w:p>
    <w:p w:rsidR="00000000" w:rsidRPr="00941F94" w:rsidP="00941F94">
      <w:pPr>
        <w:pStyle w:val="Heading1"/>
      </w:pPr>
      <w:bookmarkStart w:id="2" w:name="O_387541"/>
      <w:bookmarkEnd w:id="2"/>
      <w:r w:rsidRPr="00941F94">
        <w:t>Unit Descriptor</w:t>
      </w:r>
    </w:p>
    <w:p w:rsidR="00000000" w:rsidRPr="00941F94" w:rsidP="00941F94">
      <w:pPr>
        <w:pStyle w:val="BodyText"/>
      </w:pPr>
      <w:r w:rsidRPr="00941F94">
        <w:t>This unit describes the performance outcomes, skills and knowledge required to provide preventive care of collection material through a sound knowledge of conservation principles, practices and ethics.</w:t>
      </w:r>
    </w:p>
    <w:p w:rsidR="00000000" w:rsidRPr="00941F94" w:rsidP="00941F94">
      <w:pPr>
        <w:pStyle w:val="AllowPageBreak"/>
      </w:pPr>
    </w:p>
    <w:p w:rsidR="00000000" w:rsidRPr="00941F94" w:rsidP="00941F94">
      <w:pPr>
        <w:pStyle w:val="Heading1"/>
      </w:pPr>
      <w:bookmarkStart w:id="3" w:name="O_387542"/>
      <w:bookmarkEnd w:id="3"/>
      <w:r w:rsidRPr="00941F94">
        <w:t>Application of the Unit</w:t>
      </w:r>
    </w:p>
    <w:p w:rsidR="00000000" w:rsidRPr="00941F94" w:rsidP="00941F94">
      <w:pPr>
        <w:pStyle w:val="BodyText"/>
      </w:pPr>
      <w:r w:rsidRPr="00941F94">
        <w:t>This unit applies to a wide range of job roles in organisations responsible for the care of cultural material, including archives, museums, libraries, galleries and cultural centres.</w:t>
      </w:r>
    </w:p>
    <w:p w:rsidR="00000000" w:rsidRPr="00941F94" w:rsidP="00941F94">
      <w:pPr>
        <w:pStyle w:val="BodyText"/>
      </w:pPr>
      <w:r w:rsidRPr="00941F94">
        <w:t>People working autonomously under general guidanc</w:t>
      </w:r>
      <w:r w:rsidRPr="00941F94">
        <w:t>e may undertake this preventive conservation role, depending on the size and structure of the organisation.</w:t>
      </w:r>
    </w:p>
    <w:p w:rsidR="00000000" w:rsidRPr="00941F94" w:rsidP="00941F94">
      <w:pPr>
        <w:pStyle w:val="AllowPageBreak"/>
      </w:pPr>
    </w:p>
    <w:p w:rsidR="00000000" w:rsidRPr="00941F94" w:rsidP="00941F94">
      <w:pPr>
        <w:pStyle w:val="Heading1"/>
      </w:pPr>
      <w:bookmarkStart w:id="4" w:name="O_387543"/>
      <w:bookmarkEnd w:id="4"/>
      <w:r w:rsidRPr="00941F94">
        <w:t>Licensing/Regulatory Information</w:t>
      </w:r>
    </w:p>
    <w:p w:rsidR="00000000" w:rsidRPr="00941F94" w:rsidP="00941F94">
      <w:pPr>
        <w:pStyle w:val="BodyText"/>
      </w:pPr>
      <w:r w:rsidRPr="00941F94">
        <w:t>No licensing, legislative, regulatory or certification requirements apply to this unit at the time</w:t>
      </w:r>
      <w:r w:rsidRPr="00941F94">
        <w:t xml:space="preserve"> of endorsement.</w:t>
      </w:r>
    </w:p>
    <w:p w:rsidR="00000000" w:rsidRPr="00941F94" w:rsidP="00941F94">
      <w:pPr>
        <w:pStyle w:val="AllowPageBreak"/>
      </w:pPr>
    </w:p>
    <w:p w:rsidR="00000000" w:rsidRPr="00941F94" w:rsidP="00941F94">
      <w:pPr>
        <w:pStyle w:val="Heading1"/>
      </w:pPr>
      <w:bookmarkStart w:id="5" w:name="O_387544"/>
      <w:bookmarkEnd w:id="5"/>
      <w:r w:rsidRPr="00941F94">
        <w:t>Pre-Requisites</w:t>
      </w:r>
    </w:p>
    <w:p w:rsidR="00000000" w:rsidRPr="00941F94" w:rsidP="00941F94">
      <w:pPr>
        <w:pStyle w:val="BodyText"/>
      </w:pPr>
      <w:r w:rsidRPr="00941F94">
        <w:t>Not applicable.</w:t>
      </w:r>
    </w:p>
    <w:p w:rsidR="00000000" w:rsidRPr="00941F94" w:rsidP="00941F94">
      <w:pPr>
        <w:pStyle w:val="AllowPageBreak"/>
      </w:pPr>
    </w:p>
    <w:p w:rsidR="00000000" w:rsidRPr="00941F94" w:rsidP="00941F94">
      <w:pPr>
        <w:pStyle w:val="Heading1"/>
      </w:pPr>
      <w:bookmarkStart w:id="6" w:name="O_387545"/>
      <w:bookmarkEnd w:id="6"/>
      <w:r w:rsidRPr="00941F94">
        <w:t>Employability Skills Information</w:t>
      </w:r>
    </w:p>
    <w:p w:rsidR="00000000" w:rsidRPr="00941F94" w:rsidP="00941F94">
      <w:pPr>
        <w:pStyle w:val="BodyText"/>
      </w:pPr>
      <w:r w:rsidRPr="00941F94">
        <w:t>This unit contains employability skills.</w:t>
      </w:r>
    </w:p>
    <w:p w:rsidR="00000000" w:rsidRPr="00941F94" w:rsidP="00941F94">
      <w:pPr>
        <w:pStyle w:val="AllowPageBreak"/>
      </w:pPr>
    </w:p>
    <w:p w:rsidR="00000000" w:rsidRPr="00941F94" w:rsidP="00941F94">
      <w:pPr>
        <w:pStyle w:val="Heading1"/>
      </w:pPr>
      <w:bookmarkStart w:id="7" w:name="O_387546"/>
      <w:bookmarkEnd w:id="7"/>
      <w:r w:rsidRPr="00941F94">
        <w:t>Elements and Performance Criteria Pre-Content</w:t>
      </w:r>
    </w:p>
    <w:tbl>
      <w:tblPr>
        <w:tblW w:w="0" w:type="auto"/>
        <w:tblLayout w:type="fixed"/>
        <w:tblCellMar>
          <w:left w:w="62" w:type="dxa"/>
          <w:right w:w="62" w:type="dxa"/>
        </w:tblCellMar>
        <w:tblLook w:val="0000"/>
      </w:tblPr>
      <w:tblGrid>
        <w:gridCol w:w="2523"/>
        <w:gridCol w:w="6492"/>
      </w:tblGrid>
      <w:tr w:rsidTr="00941F94">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41F94" w:rsidP="00941F94">
            <w:pPr>
              <w:pStyle w:val="BodyText"/>
            </w:pPr>
            <w:r w:rsidRPr="00941F94">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41F94">
            <w:pPr>
              <w:pStyle w:val="BodyText"/>
              <w:rPr>
                <w:lang w:val="en-NZ"/>
              </w:rPr>
            </w:pPr>
            <w:r w:rsidRPr="00941F94">
              <w:rPr>
                <w:rStyle w:val="SpecialBold"/>
              </w:rPr>
              <w:t>Performance Criteria</w:t>
            </w:r>
          </w:p>
        </w:tc>
      </w:tr>
      <w:tr w:rsidTr="00941F94">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41F94" w:rsidP="00941F94">
            <w:pPr>
              <w:pStyle w:val="BodyText"/>
            </w:pPr>
            <w:r w:rsidRPr="00941F94">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41F94" w:rsidP="00941F94">
            <w:pPr>
              <w:pStyle w:val="BodyText"/>
            </w:pPr>
            <w:r w:rsidRPr="00941F94">
              <w:rPr>
                <w:rStyle w:val="Emphasis"/>
              </w:rPr>
              <w:t>Performance criteria describe the performance needed to demonstrate achievement of the element. Where bold italicised text is used, further information is detailed in the required skills and</w:t>
            </w:r>
            <w:r w:rsidRPr="00941F94">
              <w:rPr>
                <w:rStyle w:val="Emphasis"/>
              </w:rPr>
              <w:t xml:space="preserve"> knowledge section and the range statement. Assessment of performance is to be consistent with the evidence guide.</w:t>
            </w:r>
          </w:p>
        </w:tc>
      </w:tr>
    </w:tbl>
    <w:p w:rsidR="00000000" w:rsidRPr="00941F94" w:rsidP="00941F94">
      <w:pPr>
        <w:pStyle w:val="BodyText"/>
      </w:pPr>
    </w:p>
    <w:p w:rsidR="00000000" w:rsidRPr="00941F94" w:rsidP="00941F94">
      <w:pPr>
        <w:pStyle w:val="AllowPageBreak"/>
      </w:pPr>
    </w:p>
    <w:p w:rsidR="00000000" w:rsidRPr="00941F94" w:rsidP="00941F94">
      <w:pPr>
        <w:pStyle w:val="Heading1"/>
      </w:pPr>
      <w:bookmarkStart w:id="8" w:name="O_387547"/>
      <w:bookmarkEnd w:id="8"/>
      <w:r w:rsidRPr="00941F94">
        <w:t>Elements and Performance Criteria</w:t>
      </w:r>
    </w:p>
    <w:tbl>
      <w:tblPr>
        <w:tblW w:w="0" w:type="auto"/>
        <w:tblLayout w:type="fixed"/>
        <w:tblCellMar>
          <w:left w:w="62" w:type="dxa"/>
          <w:right w:w="62" w:type="dxa"/>
        </w:tblCellMar>
        <w:tblLook w:val="0000"/>
      </w:tblPr>
      <w:tblGrid>
        <w:gridCol w:w="2554"/>
        <w:gridCol w:w="6461"/>
      </w:tblGrid>
      <w:tr w:rsidTr="00941F9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t>1. Monitor environmental conditions</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 xml:space="preserve">1.1 Monitor </w:t>
            </w:r>
            <w:r w:rsidRPr="00941F94">
              <w:rPr>
                <w:rStyle w:val="BoldandItalics"/>
              </w:rPr>
              <w:t>environmental conditions</w:t>
            </w:r>
            <w:r w:rsidRPr="00941F94">
              <w:t xml:space="preserve"> according to co</w:t>
            </w:r>
            <w:r w:rsidRPr="00941F94">
              <w:t xml:space="preserve">llection needs and identify agents of deterioration affecting </w:t>
            </w:r>
            <w:r w:rsidRPr="00941F94">
              <w:rPr>
                <w:rStyle w:val="BoldandItalics"/>
              </w:rPr>
              <w:t>collection material</w:t>
            </w:r>
          </w:p>
          <w:p w:rsidR="00000000" w:rsidRPr="00941F94" w:rsidP="00941F94">
            <w:pPr>
              <w:pStyle w:val="BodyText"/>
            </w:pPr>
            <w:r w:rsidRPr="00941F94">
              <w:t>1.2 Control and adjust environmental conditions</w:t>
            </w:r>
          </w:p>
          <w:p w:rsidR="00000000" w:rsidP="00941F94">
            <w:pPr>
              <w:pStyle w:val="BodyText"/>
              <w:rPr>
                <w:lang w:val="en-NZ"/>
              </w:rPr>
            </w:pPr>
            <w:r w:rsidRPr="00941F94">
              <w:t>1.3 Report serious problems to relevant colleagues</w:t>
            </w:r>
          </w:p>
        </w:tc>
      </w:tr>
      <w:tr w:rsidTr="00941F9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t>2. Assess condition of collection material</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 xml:space="preserve">2.1 Examine and assess </w:t>
            </w:r>
            <w:r w:rsidRPr="00941F94">
              <w:rPr>
                <w:rStyle w:val="BoldandItalics"/>
              </w:rPr>
              <w:t>condition of collection material</w:t>
            </w:r>
            <w:r w:rsidRPr="00941F94">
              <w:t xml:space="preserve"> in the </w:t>
            </w:r>
            <w:r w:rsidRPr="00941F94">
              <w:rPr>
                <w:rStyle w:val="BoldandItalics"/>
              </w:rPr>
              <w:t>appropriate location</w:t>
            </w:r>
          </w:p>
          <w:p w:rsidR="00000000" w:rsidRPr="00941F94" w:rsidP="00941F94">
            <w:pPr>
              <w:pStyle w:val="BodyText"/>
            </w:pPr>
            <w:r w:rsidRPr="00941F94">
              <w:t>2.2 Review documentation and record current condition of items</w:t>
            </w:r>
          </w:p>
          <w:p w:rsidR="00000000" w:rsidRPr="00941F94" w:rsidP="00941F94">
            <w:pPr>
              <w:pStyle w:val="BodyText"/>
            </w:pPr>
            <w:r w:rsidRPr="00941F94">
              <w:t xml:space="preserve">2.3 Apply knowledge of </w:t>
            </w:r>
            <w:r w:rsidRPr="00941F94">
              <w:rPr>
                <w:rStyle w:val="BoldandItalics"/>
              </w:rPr>
              <w:t>deterioration patterns</w:t>
            </w:r>
            <w:r w:rsidRPr="00941F94">
              <w:t xml:space="preserve"> to collection monitoring</w:t>
            </w:r>
          </w:p>
          <w:p w:rsidR="00000000" w:rsidP="00941F94">
            <w:pPr>
              <w:pStyle w:val="BodyText"/>
              <w:rPr>
                <w:lang w:val="en-NZ"/>
              </w:rPr>
            </w:pPr>
            <w:r w:rsidRPr="00941F94">
              <w:t>2.4 Consult experts for advice where necessary</w:t>
            </w:r>
          </w:p>
        </w:tc>
      </w:tr>
      <w:tr w:rsidTr="00941F9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t xml:space="preserve">3. Undertake </w:t>
            </w:r>
            <w:r w:rsidRPr="00941F94">
              <w:t xml:space="preserve">preventive conservation </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 xml:space="preserve">3.1 Implement </w:t>
            </w:r>
            <w:r w:rsidRPr="00941F94">
              <w:rPr>
                <w:rStyle w:val="BoldandItalics"/>
              </w:rPr>
              <w:t>preventive conservation activities</w:t>
            </w:r>
            <w:r w:rsidRPr="00941F94">
              <w:t xml:space="preserve"> according to organisational policies and procedures</w:t>
            </w:r>
          </w:p>
          <w:p w:rsidR="00000000" w:rsidRPr="00941F94" w:rsidP="00941F94">
            <w:pPr>
              <w:pStyle w:val="BodyText"/>
            </w:pPr>
            <w:r w:rsidRPr="00941F94">
              <w:t xml:space="preserve">3.2 Research and apply best practice guidelines, </w:t>
            </w:r>
            <w:r w:rsidRPr="00941F94">
              <w:rPr>
                <w:rStyle w:val="BoldandItalics"/>
              </w:rPr>
              <w:t>cultural protocols</w:t>
            </w:r>
            <w:r w:rsidRPr="00941F94">
              <w:t xml:space="preserve"> and specialist conservation advice</w:t>
            </w:r>
          </w:p>
          <w:p w:rsidR="00000000" w:rsidRPr="00941F94" w:rsidP="00941F94">
            <w:pPr>
              <w:pStyle w:val="BodyText"/>
            </w:pPr>
            <w:r w:rsidRPr="00941F94">
              <w:t xml:space="preserve">3.3 Follow </w:t>
            </w:r>
            <w:r w:rsidRPr="00941F94">
              <w:rPr>
                <w:rStyle w:val="BoldandItalics"/>
              </w:rPr>
              <w:t xml:space="preserve">health, safety, </w:t>
            </w:r>
            <w:r w:rsidRPr="00941F94">
              <w:rPr>
                <w:rStyle w:val="BoldandItalics"/>
              </w:rPr>
              <w:t>sustainability and disaster management policies and procedures</w:t>
            </w:r>
          </w:p>
          <w:p w:rsidR="00000000" w:rsidRPr="00941F94" w:rsidP="00941F94">
            <w:pPr>
              <w:pStyle w:val="BodyText"/>
            </w:pPr>
            <w:r w:rsidRPr="00941F94">
              <w:t>3.4 Identify the need for assistance and consult with a specialist conservator in relation to issues that arise in collection care</w:t>
            </w:r>
          </w:p>
          <w:p w:rsidR="00000000" w:rsidP="00941F94">
            <w:pPr>
              <w:pStyle w:val="BodyText"/>
              <w:rPr>
                <w:lang w:val="en-NZ"/>
              </w:rPr>
            </w:pPr>
            <w:r w:rsidRPr="00941F94">
              <w:t xml:space="preserve">3.5 Complete records of preventive conservation activities </w:t>
            </w:r>
          </w:p>
        </w:tc>
      </w:tr>
      <w:tr w:rsidTr="00941F9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t>4</w:t>
            </w:r>
            <w:r w:rsidRPr="00941F94">
              <w:t>. Develop preservation skills and knowledge</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 xml:space="preserve">4.1 </w:t>
            </w:r>
            <w:r w:rsidRPr="00941F94">
              <w:rPr>
                <w:rStyle w:val="BoldandItalics"/>
              </w:rPr>
              <w:t>Develop, update and maintain knowledge</w:t>
            </w:r>
            <w:r w:rsidRPr="00941F94">
              <w:t xml:space="preserve"> of preservation issues and concepts</w:t>
            </w:r>
          </w:p>
          <w:p w:rsidR="00000000" w:rsidRPr="00941F94" w:rsidP="00941F94">
            <w:pPr>
              <w:pStyle w:val="BodyText"/>
            </w:pPr>
            <w:r w:rsidRPr="00941F94">
              <w:t>4.2 Integrate knowledge into work activities</w:t>
            </w:r>
          </w:p>
          <w:p w:rsidR="00000000" w:rsidP="00941F94">
            <w:pPr>
              <w:pStyle w:val="BodyText"/>
              <w:rPr>
                <w:lang w:val="en-NZ"/>
              </w:rPr>
            </w:pPr>
            <w:r w:rsidRPr="00941F94">
              <w:t>4.3 Share knowledge with colleagues</w:t>
            </w:r>
          </w:p>
        </w:tc>
      </w:tr>
      <w:tr w:rsidTr="00941F9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t>5. Implement basic preservation activities</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5.1 Unde</w:t>
            </w:r>
            <w:r w:rsidRPr="00941F94">
              <w:t xml:space="preserve">rtake </w:t>
            </w:r>
            <w:r w:rsidRPr="00941F94">
              <w:rPr>
                <w:rStyle w:val="BoldandItalics"/>
              </w:rPr>
              <w:t>basic preservation activities</w:t>
            </w:r>
            <w:r w:rsidRPr="00941F94">
              <w:t xml:space="preserve"> according to </w:t>
            </w:r>
            <w:r w:rsidRPr="00941F94">
              <w:rPr>
                <w:rStyle w:val="BoldandItalics"/>
              </w:rPr>
              <w:t>organisational plans and policies</w:t>
            </w:r>
          </w:p>
          <w:p w:rsidR="00000000" w:rsidRPr="00941F94" w:rsidP="00941F94">
            <w:pPr>
              <w:pStyle w:val="BodyText"/>
            </w:pPr>
            <w:r w:rsidRPr="00941F94">
              <w:t xml:space="preserve">5.2 Complete records on preservation activities </w:t>
            </w:r>
          </w:p>
        </w:tc>
      </w:tr>
    </w:tbl>
    <w:p w:rsidR="00000000" w:rsidRPr="00941F94" w:rsidP="00941F94">
      <w:pPr>
        <w:pStyle w:val="BodyText"/>
      </w:pPr>
    </w:p>
    <w:p w:rsidR="00000000" w:rsidRPr="00941F94" w:rsidP="00941F94">
      <w:pPr>
        <w:pStyle w:val="AllowPageBreak"/>
      </w:pPr>
    </w:p>
    <w:p w:rsidR="00000000" w:rsidRPr="00941F94" w:rsidP="00941F94">
      <w:pPr>
        <w:pStyle w:val="Heading1"/>
      </w:pPr>
      <w:bookmarkStart w:id="9" w:name="O_387548"/>
      <w:bookmarkEnd w:id="9"/>
      <w:r w:rsidRPr="00941F94">
        <w:t>Required Skills and Knowledge</w:t>
      </w:r>
    </w:p>
    <w:p w:rsidR="00000000" w:rsidRPr="00941F94" w:rsidP="00941F94">
      <w:pPr>
        <w:pStyle w:val="BodyText"/>
      </w:pPr>
      <w:r w:rsidRPr="00941F94">
        <w:rPr>
          <w:rStyle w:val="Emphasis"/>
        </w:rPr>
        <w:t>This section describes the skills and knowledge required for this unit.</w:t>
      </w:r>
    </w:p>
    <w:p w:rsidR="00000000" w:rsidRPr="00941F94" w:rsidP="00941F94">
      <w:pPr>
        <w:pStyle w:val="BodyText"/>
      </w:pPr>
    </w:p>
    <w:p w:rsidR="00000000" w:rsidRPr="00941F94" w:rsidP="00941F94">
      <w:pPr>
        <w:pStyle w:val="BodyText"/>
      </w:pPr>
      <w:r w:rsidRPr="00941F94">
        <w:rPr>
          <w:rStyle w:val="SpecialBold"/>
        </w:rPr>
        <w:t>Required skills</w:t>
      </w:r>
    </w:p>
    <w:p w:rsidR="00000000" w:rsidRPr="00941F94" w:rsidP="00941F94">
      <w:pPr>
        <w:pStyle w:val="ListBullet"/>
      </w:pPr>
      <w:r w:rsidRPr="00941F94">
        <w:t>communication and teamwork skills to:</w:t>
      </w:r>
    </w:p>
    <w:p w:rsidR="00000000" w:rsidRPr="00941F94" w:rsidP="00941F94">
      <w:pPr>
        <w:pStyle w:val="ListBullet2"/>
      </w:pPr>
      <w:r w:rsidRPr="00941F94">
        <w:t>liaise with experts on potentially complex preventive conservation issues</w:t>
      </w:r>
    </w:p>
    <w:p w:rsidR="00000000" w:rsidRPr="00941F94" w:rsidP="00941F94">
      <w:pPr>
        <w:pStyle w:val="ListBullet2"/>
      </w:pPr>
      <w:r w:rsidRPr="00941F94">
        <w:t>share knowledge with colleagues</w:t>
      </w:r>
    </w:p>
    <w:p w:rsidR="00000000" w:rsidRPr="00941F94" w:rsidP="00941F94">
      <w:pPr>
        <w:pStyle w:val="ListBullet"/>
      </w:pPr>
      <w:r w:rsidRPr="00941F94">
        <w:t xml:space="preserve">initiative and enterprise skills to identify changes in the condition of collection material </w:t>
      </w:r>
      <w:r w:rsidRPr="00941F94">
        <w:t>and take appropriate action to minimise damage</w:t>
      </w:r>
    </w:p>
    <w:p w:rsidR="00000000" w:rsidRPr="00941F94" w:rsidP="00941F94">
      <w:pPr>
        <w:pStyle w:val="ListBullet"/>
      </w:pPr>
      <w:r w:rsidRPr="00941F94">
        <w:t>learning skills to:</w:t>
      </w:r>
    </w:p>
    <w:p w:rsidR="00000000" w:rsidRPr="00941F94" w:rsidP="00941F94">
      <w:pPr>
        <w:pStyle w:val="ListBullet2"/>
      </w:pPr>
      <w:r w:rsidRPr="00941F94">
        <w:t>undertake ongoing professional development</w:t>
      </w:r>
    </w:p>
    <w:p w:rsidR="00000000" w:rsidRPr="00941F94" w:rsidP="00941F94">
      <w:pPr>
        <w:pStyle w:val="ListBullet2"/>
      </w:pPr>
      <w:r w:rsidRPr="00941F94">
        <w:t>apply new techniques</w:t>
      </w:r>
    </w:p>
    <w:p w:rsidR="00000000" w:rsidRPr="00941F94" w:rsidP="00941F94">
      <w:pPr>
        <w:pStyle w:val="ListBullet"/>
      </w:pPr>
      <w:r w:rsidRPr="00941F94">
        <w:t>literacy skills to:</w:t>
      </w:r>
    </w:p>
    <w:p w:rsidR="00000000" w:rsidRPr="00941F94" w:rsidP="00941F94">
      <w:pPr>
        <w:pStyle w:val="ListBullet2"/>
      </w:pPr>
      <w:r w:rsidRPr="00941F94">
        <w:t>interpret conservation guidelines</w:t>
      </w:r>
    </w:p>
    <w:p w:rsidR="00000000" w:rsidRPr="00941F94" w:rsidP="00941F94">
      <w:pPr>
        <w:pStyle w:val="ListBullet2"/>
      </w:pPr>
      <w:r w:rsidRPr="00941F94">
        <w:t>document condition of collections</w:t>
      </w:r>
    </w:p>
    <w:p w:rsidR="00000000" w:rsidRPr="00941F94" w:rsidP="00941F94">
      <w:pPr>
        <w:pStyle w:val="ListBullet2"/>
      </w:pPr>
      <w:r w:rsidRPr="00941F94">
        <w:t>record and report preservation and preventive conservation activities</w:t>
      </w:r>
    </w:p>
    <w:p w:rsidR="00000000" w:rsidRPr="00941F94" w:rsidP="00941F94">
      <w:pPr>
        <w:pStyle w:val="ListBullet"/>
      </w:pPr>
      <w:r w:rsidRPr="00941F94">
        <w:t>planning and organising skills to monitor and implement preservation and preventive conservation activities</w:t>
      </w:r>
    </w:p>
    <w:p w:rsidR="00000000" w:rsidRPr="00941F94" w:rsidP="00941F94">
      <w:pPr>
        <w:pStyle w:val="ListBullet"/>
      </w:pPr>
      <w:r w:rsidRPr="00941F94">
        <w:t>research skills to:</w:t>
      </w:r>
    </w:p>
    <w:p w:rsidR="00000000" w:rsidRPr="00941F94" w:rsidP="00941F94">
      <w:pPr>
        <w:pStyle w:val="ListBullet2"/>
      </w:pPr>
      <w:r w:rsidRPr="00941F94">
        <w:t>locate conservation information</w:t>
      </w:r>
    </w:p>
    <w:p w:rsidR="00000000" w:rsidRPr="00941F94" w:rsidP="00941F94">
      <w:pPr>
        <w:pStyle w:val="ListBullet2"/>
      </w:pPr>
      <w:r w:rsidRPr="00941F94">
        <w:t>locate best practice gui</w:t>
      </w:r>
      <w:r w:rsidRPr="00941F94">
        <w:t>delines</w:t>
      </w:r>
    </w:p>
    <w:p w:rsidR="00000000" w:rsidRPr="00941F94" w:rsidP="00941F94">
      <w:pPr>
        <w:pStyle w:val="ListBullet"/>
      </w:pPr>
      <w:r w:rsidRPr="00941F94">
        <w:t>self-management skills to:</w:t>
      </w:r>
    </w:p>
    <w:p w:rsidR="00000000" w:rsidRPr="00941F94" w:rsidP="00941F94">
      <w:pPr>
        <w:pStyle w:val="ListBullet2"/>
      </w:pPr>
      <w:r w:rsidRPr="00941F94">
        <w:t>follow workplace procedures</w:t>
      </w:r>
    </w:p>
    <w:p w:rsidR="00000000" w:rsidRPr="00941F94" w:rsidP="00941F94">
      <w:pPr>
        <w:pStyle w:val="ListBullet2"/>
      </w:pPr>
      <w:r w:rsidRPr="00941F94">
        <w:t>prioritise work tasks and meet deadlines.</w:t>
      </w:r>
    </w:p>
    <w:p w:rsidR="00000000" w:rsidRPr="00941F94" w:rsidP="00941F94">
      <w:pPr>
        <w:pStyle w:val="BodyText"/>
      </w:pPr>
    </w:p>
    <w:p w:rsidR="00000000" w:rsidRPr="00941F94" w:rsidP="00941F94">
      <w:pPr>
        <w:pStyle w:val="BodyText"/>
      </w:pPr>
      <w:r w:rsidRPr="00941F94">
        <w:rPr>
          <w:rStyle w:val="SpecialBold"/>
        </w:rPr>
        <w:t>Required knowledge</w:t>
      </w:r>
    </w:p>
    <w:p w:rsidR="00000000" w:rsidRPr="00941F94" w:rsidP="00941F94">
      <w:pPr>
        <w:pStyle w:val="ListBullet"/>
      </w:pPr>
      <w:r w:rsidRPr="00941F94">
        <w:t>roles of personnel responsible for care of cultural material, including limitations on roles of unqualified personnel</w:t>
      </w:r>
    </w:p>
    <w:p w:rsidR="00000000" w:rsidRPr="00941F94" w:rsidP="00941F94">
      <w:pPr>
        <w:pStyle w:val="ListBullet"/>
      </w:pPr>
      <w:r w:rsidRPr="00941F94">
        <w:t>role of conservators and of people working under the guidance of conservators, including the scope of work undertaken by each and rationale for this</w:t>
      </w:r>
    </w:p>
    <w:p w:rsidR="00000000" w:rsidRPr="00941F94" w:rsidP="00941F94">
      <w:pPr>
        <w:pStyle w:val="ListBullet"/>
      </w:pPr>
      <w:r w:rsidRPr="00941F94">
        <w:t>sources of expert assistance on collection care</w:t>
      </w:r>
    </w:p>
    <w:p w:rsidR="00000000" w:rsidRPr="00941F94" w:rsidP="00941F94">
      <w:pPr>
        <w:pStyle w:val="ListBullet"/>
      </w:pPr>
      <w:r w:rsidRPr="00941F94">
        <w:t>industry guidelines and terminology about preventive conser</w:t>
      </w:r>
      <w:r w:rsidRPr="00941F94">
        <w:t>vation and basic preservation</w:t>
      </w:r>
    </w:p>
    <w:p w:rsidR="00000000" w:rsidRPr="00941F94" w:rsidP="00941F94">
      <w:pPr>
        <w:pStyle w:val="ListBullet"/>
      </w:pPr>
      <w:r w:rsidRPr="00941F94">
        <w:t>role of preventive conservation in relation to collections</w:t>
      </w:r>
    </w:p>
    <w:p w:rsidR="00000000" w:rsidRPr="00941F94" w:rsidP="00941F94">
      <w:pPr>
        <w:pStyle w:val="ListBullet"/>
      </w:pPr>
      <w:r w:rsidRPr="00941F94">
        <w:t>distinction between preservation, conservation and restoration</w:t>
      </w:r>
    </w:p>
    <w:p w:rsidR="00000000" w:rsidRPr="00941F94" w:rsidP="00941F94">
      <w:pPr>
        <w:pStyle w:val="ListBullet"/>
      </w:pPr>
      <w:r w:rsidRPr="00941F94">
        <w:t>basic preservation principles and methods</w:t>
      </w:r>
    </w:p>
    <w:p w:rsidR="00000000" w:rsidRPr="00941F94" w:rsidP="00941F94">
      <w:pPr>
        <w:pStyle w:val="ListBullet"/>
      </w:pPr>
      <w:r w:rsidRPr="00941F94">
        <w:t>factors contributing to deterioration relevant to the collecti</w:t>
      </w:r>
      <w:r w:rsidRPr="00941F94">
        <w:t>on or industry sector</w:t>
      </w:r>
    </w:p>
    <w:p w:rsidR="00000000" w:rsidRPr="00941F94" w:rsidP="00941F94">
      <w:pPr>
        <w:pStyle w:val="ListBullet"/>
      </w:pPr>
      <w:r w:rsidRPr="00941F94">
        <w:t>cultural considerations and protocols for the handling, storage and display of collection material</w:t>
      </w:r>
    </w:p>
    <w:p w:rsidR="00000000" w:rsidRPr="00941F94" w:rsidP="00941F94">
      <w:pPr>
        <w:pStyle w:val="ListBullet"/>
      </w:pPr>
      <w:r w:rsidRPr="00941F94">
        <w:t>organisational policies and procedures on health, safety, sustainability and disaster management</w:t>
      </w:r>
    </w:p>
    <w:p w:rsidR="00000000" w:rsidRPr="00941F94" w:rsidP="00941F94">
      <w:pPr>
        <w:pStyle w:val="ListBullet"/>
      </w:pPr>
      <w:r w:rsidRPr="00941F94">
        <w:t>methods of protecting collection mater</w:t>
      </w:r>
      <w:r w:rsidRPr="00941F94">
        <w:t>ial from damage and potential hazards</w:t>
      </w:r>
    </w:p>
    <w:p w:rsidR="00000000" w:rsidRPr="00941F94" w:rsidP="00941F94">
      <w:pPr>
        <w:pStyle w:val="ListBullet"/>
      </w:pPr>
      <w:r w:rsidRPr="00941F94">
        <w:t>current best practice guidelines for collection care</w:t>
      </w:r>
    </w:p>
    <w:p w:rsidR="00000000" w:rsidRPr="00941F94" w:rsidP="00941F94">
      <w:pPr>
        <w:pStyle w:val="ListBullet"/>
      </w:pPr>
      <w:r w:rsidRPr="00941F94">
        <w:t>techniques for handling and examining material</w:t>
      </w:r>
    </w:p>
    <w:p w:rsidR="00000000" w:rsidRPr="00941F94" w:rsidP="00941F94">
      <w:pPr>
        <w:pStyle w:val="ListBullet"/>
      </w:pPr>
      <w:r w:rsidRPr="00941F94">
        <w:t>basic principles and methods for using equipment, tools and materials for routine collection care</w:t>
      </w:r>
    </w:p>
    <w:p w:rsidR="00000000" w:rsidRPr="00941F94" w:rsidP="00941F94">
      <w:pPr>
        <w:pStyle w:val="ListBullet"/>
      </w:pPr>
      <w:r w:rsidRPr="00941F94">
        <w:t>conservation princip</w:t>
      </w:r>
      <w:r w:rsidRPr="00941F94">
        <w:t>les in relation to collection management</w:t>
      </w:r>
    </w:p>
    <w:p w:rsidR="00000000" w:rsidRPr="00941F94" w:rsidP="00941F94">
      <w:pPr>
        <w:pStyle w:val="ListBullet"/>
      </w:pPr>
      <w:r w:rsidRPr="00941F94">
        <w:t>requirements for safe work and manual handling when undertaking preventive conservation activities</w:t>
      </w:r>
    </w:p>
    <w:p w:rsidR="00000000" w:rsidRPr="00941F94" w:rsidP="00941F94">
      <w:pPr>
        <w:pStyle w:val="ListBullet"/>
      </w:pPr>
      <w:r w:rsidRPr="00941F94">
        <w:t>copyright, moral rights and intellectual property legislation relevant to conservation</w:t>
      </w:r>
    </w:p>
    <w:p w:rsidR="00000000" w:rsidRPr="00941F94" w:rsidP="00941F94">
      <w:pPr>
        <w:pStyle w:val="ListBullet"/>
      </w:pPr>
      <w:r w:rsidRPr="00941F94">
        <w:t>cultural protocols that impac</w:t>
      </w:r>
      <w:r w:rsidRPr="00941F94">
        <w:t>t on conservation, including those for Aboriginal or Torres Strait Islander material</w:t>
      </w:r>
    </w:p>
    <w:p w:rsidR="00000000" w:rsidRPr="00941F94" w:rsidP="00941F94">
      <w:pPr>
        <w:pStyle w:val="ListBullet"/>
      </w:pPr>
      <w:r w:rsidRPr="00941F94">
        <w:t>formats and features of conservation plans and object condition reports.</w:t>
      </w:r>
    </w:p>
    <w:p w:rsidR="00000000" w:rsidRPr="00941F94" w:rsidP="00941F94">
      <w:pPr>
        <w:pStyle w:val="AllowPageBreak"/>
      </w:pPr>
    </w:p>
    <w:p w:rsidR="00000000" w:rsidRPr="00941F94" w:rsidP="00941F94">
      <w:pPr>
        <w:pStyle w:val="Heading1"/>
      </w:pPr>
      <w:bookmarkStart w:id="10" w:name="O_387549"/>
      <w:bookmarkEnd w:id="10"/>
      <w:r w:rsidRPr="00941F94">
        <w:t>Evidence Guide</w:t>
      </w:r>
    </w:p>
    <w:p w:rsidR="00000000" w:rsidRPr="00941F94" w:rsidP="00941F94">
      <w:pPr>
        <w:pStyle w:val="BodyText"/>
      </w:pPr>
      <w:r w:rsidRPr="00941F94">
        <w:rPr>
          <w:rStyle w:val="Emphasis"/>
        </w:rPr>
        <w:t xml:space="preserve">The evidence guide provides advice on assessment and must be read </w:t>
      </w:r>
      <w:r w:rsidRPr="00941F94">
        <w:rPr>
          <w:rStyle w:val="Emphasis"/>
        </w:rPr>
        <w:t>in conjunction with the performance criteria, required skills and knowledge, range statement and the Assessment Guidelines for the Training Package.</w:t>
      </w:r>
    </w:p>
    <w:p w:rsidR="00000000" w:rsidRPr="00941F94" w:rsidP="00941F94">
      <w:pPr>
        <w:pStyle w:val="BodyText"/>
      </w:pPr>
    </w:p>
    <w:tbl>
      <w:tblPr>
        <w:tblW w:w="0" w:type="auto"/>
        <w:tblLayout w:type="fixed"/>
        <w:tblCellMar>
          <w:left w:w="62" w:type="dxa"/>
          <w:right w:w="62" w:type="dxa"/>
        </w:tblCellMar>
        <w:tblLook w:val="0000"/>
      </w:tblPr>
      <w:tblGrid>
        <w:gridCol w:w="2534"/>
        <w:gridCol w:w="6481"/>
      </w:tblGrid>
      <w:tr w:rsidTr="00941F9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SpecialBold"/>
              </w:rPr>
              <w:t>Overview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p>
        </w:tc>
      </w:tr>
      <w:tr w:rsidTr="00941F9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SpecialBold"/>
              </w:rPr>
              <w:t>Critical aspects for assessment and evidence required to demonstrate competency in this unit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Evidence of the ability to:</w:t>
            </w:r>
          </w:p>
          <w:p w:rsidR="00000000" w:rsidRPr="00941F94" w:rsidP="00941F94">
            <w:pPr>
              <w:pStyle w:val="ListBullet"/>
            </w:pPr>
            <w:r w:rsidRPr="00941F94">
              <w:t>implement routine preventive conservation activities</w:t>
            </w:r>
          </w:p>
          <w:p w:rsidR="00000000" w:rsidRPr="00941F94" w:rsidP="00941F94">
            <w:pPr>
              <w:pStyle w:val="ListBullet"/>
            </w:pPr>
            <w:r w:rsidRPr="00941F94">
              <w:t>demonstrate knowledge of agents of deterioration and their impact on collections</w:t>
            </w:r>
          </w:p>
          <w:p w:rsidR="00000000" w:rsidP="00941F94">
            <w:pPr>
              <w:pStyle w:val="ListBullet"/>
              <w:rPr>
                <w:lang w:val="en-NZ"/>
              </w:rPr>
            </w:pPr>
            <w:r w:rsidRPr="00941F94">
              <w:t>apply basic preservation techniques.</w:t>
            </w:r>
          </w:p>
        </w:tc>
      </w:tr>
      <w:tr w:rsidTr="00941F9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SpecialBold"/>
              </w:rPr>
              <w:t>Context of and specific resources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Assessment must ensure:</w:t>
            </w:r>
          </w:p>
          <w:p w:rsidR="00000000" w:rsidRPr="00941F94" w:rsidP="00941F94">
            <w:pPr>
              <w:pStyle w:val="ListBullet"/>
            </w:pPr>
            <w:r w:rsidRPr="00941F94">
              <w:t>use of current industry methods and equipment</w:t>
            </w:r>
          </w:p>
          <w:p w:rsidR="00000000" w:rsidRPr="00941F94" w:rsidP="00941F94">
            <w:pPr>
              <w:pStyle w:val="ListBullet"/>
            </w:pPr>
            <w:r w:rsidRPr="00941F94">
              <w:t>access to:</w:t>
            </w:r>
          </w:p>
          <w:p w:rsidR="00000000" w:rsidRPr="00941F94" w:rsidP="00941F94">
            <w:pPr>
              <w:pStyle w:val="ListBullet2"/>
            </w:pPr>
            <w:r w:rsidRPr="00941F94">
              <w:t>relevant policies and procedures</w:t>
            </w:r>
          </w:p>
          <w:p w:rsidR="00000000" w:rsidRPr="00941F94" w:rsidP="00941F94">
            <w:pPr>
              <w:pStyle w:val="ListBullet2"/>
            </w:pPr>
            <w:r w:rsidRPr="00941F94">
              <w:t>cultural material in an appropriate environment so that both material and environment may be assessed by the candidate</w:t>
            </w:r>
          </w:p>
          <w:p w:rsidR="00000000" w:rsidP="00941F94">
            <w:pPr>
              <w:pStyle w:val="ListBullet2"/>
              <w:rPr>
                <w:lang w:val="en-NZ"/>
              </w:rPr>
            </w:pPr>
            <w:r w:rsidRPr="00941F94">
              <w:t>equipment, tools and materials for preventive conservation and basic preservation activities.</w:t>
            </w:r>
          </w:p>
        </w:tc>
      </w:tr>
      <w:tr w:rsidTr="00941F9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SpecialBold"/>
              </w:rPr>
              <w:t>Method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A range of assessment</w:t>
            </w:r>
            <w:r w:rsidRPr="00941F94">
              <w:t xml:space="preserve"> methods should be used to assess practical skills and knowledge. The following examples are appropriate for this unit:</w:t>
            </w:r>
          </w:p>
          <w:p w:rsidR="00000000" w:rsidRPr="00941F94" w:rsidP="00941F94">
            <w:pPr>
              <w:pStyle w:val="ListBullet"/>
            </w:pPr>
            <w:r w:rsidRPr="00941F94">
              <w:t>direct questioning combined with review of portfolios of evidence and third-party workplace reports of on</w:t>
            </w:r>
            <w:r w:rsidRPr="00941F94">
              <w:noBreakHyphen/>
              <w:t>the</w:t>
            </w:r>
            <w:r w:rsidRPr="00941F94">
              <w:noBreakHyphen/>
              <w:t>job performance</w:t>
            </w:r>
          </w:p>
          <w:p w:rsidR="00000000" w:rsidRPr="00941F94" w:rsidP="00941F94">
            <w:pPr>
              <w:pStyle w:val="ListBullet"/>
            </w:pPr>
            <w:r w:rsidRPr="00941F94">
              <w:t>direct observation of the candidate engaged in preventive conservation activities</w:t>
            </w:r>
          </w:p>
          <w:p w:rsidR="00000000" w:rsidRPr="00941F94" w:rsidP="00941F94">
            <w:pPr>
              <w:pStyle w:val="ListBullet"/>
            </w:pPr>
            <w:r w:rsidRPr="00941F94">
              <w:t>review of condition reports prepared or updated by the candidate</w:t>
            </w:r>
          </w:p>
          <w:p w:rsidR="00000000" w:rsidRPr="00941F94" w:rsidP="00941F94">
            <w:pPr>
              <w:pStyle w:val="ListBullet"/>
            </w:pPr>
            <w:r w:rsidRPr="00941F94">
              <w:t>evaluation of candidate’s responses to different collection scenarios to assess ability to develop approaches</w:t>
            </w:r>
            <w:r w:rsidRPr="00941F94">
              <w:t xml:space="preserve"> for different preservation needs and articulate different challenges and issues to be considered</w:t>
            </w:r>
          </w:p>
          <w:p w:rsidR="00000000" w:rsidRPr="00941F94" w:rsidP="00941F94">
            <w:pPr>
              <w:pStyle w:val="ListBullet"/>
            </w:pPr>
            <w:r w:rsidRPr="00941F94">
              <w:t>verbal or written questioning to assess knowledge of different techniques and procedures.</w:t>
            </w:r>
          </w:p>
          <w:p w:rsidR="00000000" w:rsidP="00941F94">
            <w:pPr>
              <w:pStyle w:val="BodyText"/>
              <w:rPr>
                <w:lang w:val="en-NZ"/>
              </w:rPr>
            </w:pPr>
            <w:r w:rsidRPr="00941F94">
              <w:t xml:space="preserve">Assessment methods should closely reflect workplace demands and the </w:t>
            </w:r>
            <w:r w:rsidRPr="00941F94">
              <w:t>needs of particular client groups (consider the requirements of different age groups, clients with English as a second language, clients with disabilities, remote library users, etc.).</w:t>
            </w:r>
          </w:p>
        </w:tc>
      </w:tr>
      <w:tr w:rsidTr="00941F9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SpecialBold"/>
              </w:rPr>
              <w:t>Guidance information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BodyText"/>
            </w:pPr>
            <w:r w:rsidRPr="00941F94">
              <w:t>The content of this unit relates t</w:t>
            </w:r>
            <w:r w:rsidRPr="00941F94">
              <w:t>o work that has a significant impact on Australia’s cultural heritage and care must be taken to ensure appropriate implementation of the unit. Any individual or organisation planning to undertake training and/or assessment of this unit would be expected to</w:t>
            </w:r>
            <w:r w:rsidRPr="00941F94">
              <w:t xml:space="preserve"> consult with an appropriately qualified conservator or conservation organisation.</w:t>
            </w:r>
          </w:p>
          <w:p w:rsidR="00000000" w:rsidRPr="00941F94" w:rsidP="00941F94">
            <w:pPr>
              <w:pStyle w:val="BodyText"/>
            </w:pPr>
            <w:r w:rsidRPr="00941F94">
              <w:t>Holistic assessment with other units relevant to the industry sector, workplace and job role is recommended, for example:</w:t>
            </w:r>
          </w:p>
          <w:p w:rsidR="00000000" w:rsidRPr="00941F94" w:rsidP="00941F94">
            <w:pPr>
              <w:pStyle w:val="ListBullet"/>
            </w:pPr>
            <w:r w:rsidRPr="00941F94">
              <w:t>CULCNM403A Record and maintain collection informat</w:t>
            </w:r>
            <w:r w:rsidRPr="00941F94">
              <w:t>ion</w:t>
            </w:r>
          </w:p>
          <w:p w:rsidR="00000000" w:rsidRPr="00941F94" w:rsidP="00941F94">
            <w:pPr>
              <w:pStyle w:val="ListBullet"/>
            </w:pPr>
            <w:r w:rsidRPr="00941F94">
              <w:t>CULPRE501A Develop disaster management plans.</w:t>
            </w:r>
          </w:p>
        </w:tc>
      </w:tr>
    </w:tbl>
    <w:p w:rsidR="00000000" w:rsidRPr="00941F94" w:rsidP="00941F94">
      <w:pPr>
        <w:pStyle w:val="BodyText"/>
      </w:pPr>
    </w:p>
    <w:p w:rsidR="00000000" w:rsidRPr="00941F94" w:rsidP="00941F94">
      <w:pPr>
        <w:pStyle w:val="AllowPageBreak"/>
      </w:pPr>
    </w:p>
    <w:p w:rsidR="00000000" w:rsidRPr="00941F94" w:rsidP="00941F94">
      <w:pPr>
        <w:pStyle w:val="Heading1"/>
      </w:pPr>
      <w:bookmarkStart w:id="11" w:name="O_387550"/>
      <w:bookmarkEnd w:id="11"/>
      <w:r w:rsidRPr="00941F94">
        <w:t>Range Statement</w:t>
      </w:r>
    </w:p>
    <w:p w:rsidR="00000000" w:rsidRPr="00941F94" w:rsidP="00941F94">
      <w:pPr>
        <w:pStyle w:val="BodyText"/>
      </w:pPr>
      <w:r w:rsidRPr="00941F94">
        <w:rPr>
          <w:rStyle w:val="Emphasis"/>
        </w:rPr>
        <w:t xml:space="preserve">The range statement relates to the unit of competency as a whole. It allows for different work environments and situations that may affect </w:t>
      </w:r>
      <w:r w:rsidRPr="00941F9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941F94">
        <w:rPr>
          <w:rStyle w:val="Emphasis"/>
        </w:rPr>
        <w:t>m, and local industry and regional contexts) may also be included.</w:t>
      </w:r>
    </w:p>
    <w:p w:rsidR="00000000" w:rsidRPr="00941F94" w:rsidP="00941F94">
      <w:pPr>
        <w:pStyle w:val="BodyText"/>
      </w:pPr>
    </w:p>
    <w:tbl>
      <w:tblPr>
        <w:tblW w:w="0" w:type="auto"/>
        <w:tblLayout w:type="fixed"/>
        <w:tblCellMar>
          <w:left w:w="62" w:type="dxa"/>
          <w:right w:w="62" w:type="dxa"/>
        </w:tblCellMar>
        <w:tblLook w:val="0000"/>
      </w:tblPr>
      <w:tblGrid>
        <w:gridCol w:w="2538"/>
        <w:gridCol w:w="6477"/>
      </w:tblGrid>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Environmental conditions</w:t>
            </w:r>
            <w:r w:rsidRPr="00941F94">
              <w:t xml:space="preserve"> may relate to:</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incorrect or inappropriate handling of material</w:t>
            </w:r>
          </w:p>
          <w:p w:rsidR="00000000" w:rsidRPr="00941F94" w:rsidP="00941F94">
            <w:pPr>
              <w:pStyle w:val="ListBullet"/>
            </w:pPr>
            <w:r w:rsidRPr="00941F94">
              <w:t>lighting</w:t>
            </w:r>
          </w:p>
          <w:p w:rsidR="00000000" w:rsidRPr="00941F94" w:rsidP="00941F94">
            <w:pPr>
              <w:pStyle w:val="ListBullet"/>
            </w:pPr>
            <w:r w:rsidRPr="00941F94">
              <w:t>pests</w:t>
            </w:r>
          </w:p>
          <w:p w:rsidR="00000000" w:rsidRPr="00941F94" w:rsidP="00941F94">
            <w:pPr>
              <w:pStyle w:val="ListBullet"/>
            </w:pPr>
            <w:r w:rsidRPr="00941F94">
              <w:t>pollution</w:t>
            </w:r>
          </w:p>
          <w:p w:rsidR="00000000" w:rsidRPr="00941F94" w:rsidP="00941F94">
            <w:pPr>
              <w:pStyle w:val="ListBullet"/>
            </w:pPr>
            <w:r w:rsidRPr="00941F94">
              <w:t>relative humidity</w:t>
            </w:r>
          </w:p>
          <w:p w:rsidR="00000000" w:rsidP="00941F94">
            <w:pPr>
              <w:pStyle w:val="ListBullet"/>
              <w:rPr>
                <w:lang w:val="en-NZ"/>
              </w:rPr>
            </w:pPr>
            <w:r w:rsidRPr="00941F94">
              <w:t>temperature.</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Collection material</w:t>
            </w:r>
            <w:r w:rsidRPr="00941F94">
              <w:t xml:space="preserve"> is defined as objects,</w:t>
            </w:r>
            <w:r w:rsidRPr="00941F94">
              <w:t xml:space="preserve"> collections, artworks, specimens, structures or sites, and includes: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archaeological material</w:t>
            </w:r>
          </w:p>
          <w:p w:rsidR="00000000" w:rsidRPr="00941F94" w:rsidP="00941F94">
            <w:pPr>
              <w:pStyle w:val="ListBullet"/>
            </w:pPr>
            <w:r w:rsidRPr="00941F94">
              <w:t>audiovisual material</w:t>
            </w:r>
          </w:p>
          <w:p w:rsidR="00000000" w:rsidRPr="00941F94" w:rsidP="00941F94">
            <w:pPr>
              <w:pStyle w:val="ListBullet"/>
            </w:pPr>
            <w:r w:rsidRPr="00941F94">
              <w:t>books and manuscripts</w:t>
            </w:r>
          </w:p>
          <w:p w:rsidR="00000000" w:rsidRPr="00941F94" w:rsidP="00941F94">
            <w:pPr>
              <w:pStyle w:val="ListBullet"/>
            </w:pPr>
            <w:r w:rsidRPr="00941F94">
              <w:t>cultural sites and buildings</w:t>
            </w:r>
          </w:p>
          <w:p w:rsidR="00000000" w:rsidRPr="00941F94" w:rsidP="00941F94">
            <w:pPr>
              <w:pStyle w:val="ListBullet"/>
            </w:pPr>
            <w:r w:rsidRPr="00941F94">
              <w:t>ethnographic material</w:t>
            </w:r>
          </w:p>
          <w:p w:rsidR="00000000" w:rsidRPr="00941F94" w:rsidP="00941F94">
            <w:pPr>
              <w:pStyle w:val="ListBullet"/>
            </w:pPr>
            <w:r w:rsidRPr="00941F94">
              <w:t>film</w:t>
            </w:r>
          </w:p>
          <w:p w:rsidR="00000000" w:rsidRPr="00941F94" w:rsidP="00941F94">
            <w:pPr>
              <w:pStyle w:val="ListBullet"/>
            </w:pPr>
            <w:r w:rsidRPr="00941F94">
              <w:t>flora and fauna</w:t>
            </w:r>
          </w:p>
          <w:p w:rsidR="00000000" w:rsidRPr="00941F94" w:rsidP="00941F94">
            <w:pPr>
              <w:pStyle w:val="ListBullet"/>
            </w:pPr>
            <w:r w:rsidRPr="00941F94">
              <w:t>furniture</w:t>
            </w:r>
          </w:p>
          <w:p w:rsidR="00000000" w:rsidRPr="00941F94" w:rsidP="00941F94">
            <w:pPr>
              <w:pStyle w:val="ListBullet"/>
            </w:pPr>
            <w:r w:rsidRPr="00941F94">
              <w:t>glass plates</w:t>
            </w:r>
          </w:p>
          <w:p w:rsidR="00000000" w:rsidRPr="00941F94" w:rsidP="00941F94">
            <w:pPr>
              <w:pStyle w:val="ListBullet"/>
            </w:pPr>
            <w:r w:rsidRPr="00941F94">
              <w:t>oral histories</w:t>
            </w:r>
          </w:p>
          <w:p w:rsidR="00000000" w:rsidRPr="00941F94" w:rsidP="00941F94">
            <w:pPr>
              <w:pStyle w:val="ListBullet"/>
            </w:pPr>
            <w:r w:rsidRPr="00941F94">
              <w:t>photographs</w:t>
            </w:r>
          </w:p>
          <w:p w:rsidR="00000000" w:rsidRPr="00941F94" w:rsidP="00941F94">
            <w:pPr>
              <w:pStyle w:val="ListBullet"/>
            </w:pPr>
            <w:r w:rsidRPr="00941F94">
              <w:t>technological and industry items</w:t>
            </w:r>
          </w:p>
          <w:p w:rsidR="00000000" w:rsidRPr="00941F94" w:rsidP="00941F94">
            <w:pPr>
              <w:pStyle w:val="ListBullet"/>
            </w:pPr>
            <w:r w:rsidRPr="00941F94">
              <w:t>textiles</w:t>
            </w:r>
          </w:p>
          <w:p w:rsidR="00000000" w:rsidP="00941F94">
            <w:pPr>
              <w:pStyle w:val="ListBullet"/>
              <w:rPr>
                <w:lang w:val="en-NZ"/>
              </w:rPr>
            </w:pPr>
            <w:r w:rsidRPr="00941F94">
              <w:t>works on paper and canvas.</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Condition of collection material</w:t>
            </w:r>
            <w:r w:rsidRPr="00941F94">
              <w:t xml:space="preserve"> may be assessed by:</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comparison with existing condition reports, such as photographic images</w:t>
            </w:r>
          </w:p>
          <w:p w:rsidR="00000000" w:rsidRPr="00941F94" w:rsidP="00941F94">
            <w:pPr>
              <w:pStyle w:val="ListBullet"/>
            </w:pPr>
            <w:r w:rsidRPr="00941F94">
              <w:t>examination with instruments, such as:</w:t>
            </w:r>
          </w:p>
          <w:p w:rsidR="00000000" w:rsidRPr="00941F94" w:rsidP="00941F94">
            <w:pPr>
              <w:pStyle w:val="ListBullet2"/>
            </w:pPr>
            <w:r w:rsidRPr="00941F94">
              <w:t>magnifying glass</w:t>
            </w:r>
          </w:p>
          <w:p w:rsidR="00000000" w:rsidRPr="00941F94" w:rsidP="00941F94">
            <w:pPr>
              <w:pStyle w:val="ListBullet2"/>
            </w:pPr>
            <w:r w:rsidRPr="00941F94">
              <w:t>microscope</w:t>
            </w:r>
          </w:p>
          <w:p w:rsidR="00000000" w:rsidRPr="00941F94" w:rsidP="00941F94">
            <w:pPr>
              <w:pStyle w:val="ListBullet2"/>
            </w:pPr>
            <w:r w:rsidRPr="00941F94">
              <w:t>raking light</w:t>
            </w:r>
          </w:p>
          <w:p w:rsidR="00000000" w:rsidRPr="00941F94" w:rsidP="00941F94">
            <w:pPr>
              <w:pStyle w:val="ListBullet2"/>
            </w:pPr>
            <w:r w:rsidRPr="00941F94">
              <w:t>ultraviolet (UV) light</w:t>
            </w:r>
          </w:p>
          <w:p w:rsidR="00000000" w:rsidRPr="00941F94" w:rsidP="00941F94">
            <w:pPr>
              <w:pStyle w:val="ListBullet"/>
            </w:pPr>
            <w:r w:rsidRPr="00941F94">
              <w:t>measurement and comparison of known areas of deterioration, such as:</w:t>
            </w:r>
          </w:p>
          <w:p w:rsidR="00000000" w:rsidRPr="00941F94" w:rsidP="00941F94">
            <w:pPr>
              <w:pStyle w:val="ListBullet2"/>
            </w:pPr>
            <w:r w:rsidRPr="00941F94">
              <w:t>areas of loss</w:t>
            </w:r>
          </w:p>
          <w:p w:rsidR="00000000" w:rsidRPr="00941F94" w:rsidP="00941F94">
            <w:pPr>
              <w:pStyle w:val="ListBullet2"/>
            </w:pPr>
            <w:r w:rsidRPr="00941F94">
              <w:t>cracks</w:t>
            </w:r>
          </w:p>
          <w:p w:rsidR="00000000" w:rsidP="00941F94">
            <w:pPr>
              <w:pStyle w:val="ListBullet"/>
              <w:rPr>
                <w:lang w:val="en-NZ"/>
              </w:rPr>
            </w:pPr>
            <w:r w:rsidRPr="00941F94">
              <w:t>observation.</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Appropriate location</w:t>
            </w:r>
            <w:r w:rsidRPr="00941F94">
              <w:t xml:space="preserve"> may be: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darkroom</w:t>
            </w:r>
          </w:p>
          <w:p w:rsidR="00000000" w:rsidRPr="00941F94" w:rsidP="00941F94">
            <w:pPr>
              <w:pStyle w:val="ListBullet"/>
            </w:pPr>
            <w:r w:rsidRPr="00941F94">
              <w:t>during transport</w:t>
            </w:r>
          </w:p>
          <w:p w:rsidR="00000000" w:rsidRPr="00941F94" w:rsidP="00941F94">
            <w:pPr>
              <w:pStyle w:val="ListBullet"/>
            </w:pPr>
            <w:r w:rsidRPr="00941F94">
              <w:t>in display area</w:t>
            </w:r>
          </w:p>
          <w:p w:rsidR="00000000" w:rsidRPr="00941F94" w:rsidP="00941F94">
            <w:pPr>
              <w:pStyle w:val="ListBullet"/>
            </w:pPr>
            <w:r w:rsidRPr="00941F94">
              <w:t>i</w:t>
            </w:r>
            <w:r w:rsidRPr="00941F94">
              <w:t>n situ, for example, outdoors</w:t>
            </w:r>
          </w:p>
          <w:p w:rsidR="00000000" w:rsidRPr="00941F94" w:rsidP="00941F94">
            <w:pPr>
              <w:pStyle w:val="ListBullet"/>
            </w:pPr>
            <w:r w:rsidRPr="00941F94">
              <w:t>laboratory</w:t>
            </w:r>
          </w:p>
          <w:p w:rsidR="00000000" w:rsidRPr="00941F94" w:rsidP="00941F94">
            <w:pPr>
              <w:pStyle w:val="ListBullet"/>
            </w:pPr>
            <w:r w:rsidRPr="00941F94">
              <w:t>storage room</w:t>
            </w:r>
          </w:p>
          <w:p w:rsidR="00000000" w:rsidRPr="00941F94" w:rsidP="00941F94">
            <w:pPr>
              <w:pStyle w:val="ListBullet"/>
            </w:pPr>
            <w:r w:rsidRPr="00941F94">
              <w:t>studio</w:t>
            </w:r>
          </w:p>
          <w:p w:rsidR="00000000" w:rsidP="00941F94">
            <w:pPr>
              <w:pStyle w:val="ListBullet"/>
              <w:rPr>
                <w:lang w:val="en-NZ"/>
              </w:rPr>
            </w:pPr>
            <w:r w:rsidRPr="00941F94">
              <w:t>workshop.</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Deterioration patterns</w:t>
            </w:r>
            <w:r w:rsidRPr="00941F94">
              <w:t xml:space="preserve"> may be linked to:</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climate</w:t>
            </w:r>
          </w:p>
          <w:p w:rsidR="00000000" w:rsidRPr="00941F94" w:rsidP="00941F94">
            <w:pPr>
              <w:pStyle w:val="ListBullet"/>
            </w:pPr>
            <w:r w:rsidRPr="00941F94">
              <w:t>deterioration of item prior to arrival, with archaeological collections, for example</w:t>
            </w:r>
          </w:p>
          <w:p w:rsidR="00000000" w:rsidRPr="00941F94" w:rsidP="00941F94">
            <w:pPr>
              <w:pStyle w:val="ListBullet"/>
            </w:pPr>
            <w:r w:rsidRPr="00941F94">
              <w:t>impact of light</w:t>
            </w:r>
          </w:p>
          <w:p w:rsidR="00000000" w:rsidRPr="00941F94" w:rsidP="00941F94">
            <w:pPr>
              <w:pStyle w:val="ListBullet"/>
            </w:pPr>
            <w:r w:rsidRPr="00941F94">
              <w:t>influence of human activities</w:t>
            </w:r>
          </w:p>
          <w:p w:rsidR="00000000" w:rsidRPr="00941F94" w:rsidP="00941F94">
            <w:pPr>
              <w:pStyle w:val="ListBullet"/>
            </w:pPr>
            <w:r w:rsidRPr="00941F94">
              <w:t>inherent vice</w:t>
            </w:r>
          </w:p>
          <w:p w:rsidR="00000000" w:rsidRPr="00941F94" w:rsidP="00941F94">
            <w:pPr>
              <w:pStyle w:val="ListBullet"/>
            </w:pPr>
            <w:r w:rsidRPr="00941F94">
              <w:t>materials used for storage and display</w:t>
            </w:r>
          </w:p>
          <w:p w:rsidR="00000000" w:rsidRPr="00941F94" w:rsidP="00941F94">
            <w:pPr>
              <w:pStyle w:val="ListBullet"/>
            </w:pPr>
            <w:r w:rsidRPr="00941F94">
              <w:t>nature and location of the building or site</w:t>
            </w:r>
          </w:p>
          <w:p w:rsidR="00000000" w:rsidRPr="00941F94" w:rsidP="00941F94">
            <w:pPr>
              <w:pStyle w:val="ListBullet"/>
            </w:pPr>
            <w:r w:rsidRPr="00941F94">
              <w:t>pests</w:t>
            </w:r>
          </w:p>
          <w:p w:rsidR="00000000" w:rsidRPr="00941F94" w:rsidP="00941F94">
            <w:pPr>
              <w:pStyle w:val="ListBullet"/>
            </w:pPr>
            <w:r w:rsidRPr="00941F94">
              <w:t>pollution</w:t>
            </w:r>
          </w:p>
          <w:p w:rsidR="00000000" w:rsidRPr="00941F94" w:rsidP="00941F94">
            <w:pPr>
              <w:pStyle w:val="ListBullet"/>
            </w:pPr>
            <w:r w:rsidRPr="00941F94">
              <w:t>relative humidity</w:t>
            </w:r>
          </w:p>
          <w:p w:rsidR="00000000" w:rsidRPr="00941F94" w:rsidP="00941F94">
            <w:pPr>
              <w:pStyle w:val="ListBullet"/>
            </w:pPr>
            <w:r w:rsidRPr="00941F94">
              <w:t>security considerations</w:t>
            </w:r>
          </w:p>
          <w:p w:rsidR="00000000" w:rsidRPr="00941F94" w:rsidP="00941F94">
            <w:pPr>
              <w:pStyle w:val="ListBullet"/>
            </w:pPr>
            <w:r w:rsidRPr="00941F94">
              <w:t>temperature</w:t>
            </w:r>
          </w:p>
          <w:p w:rsidR="00000000" w:rsidP="00941F94">
            <w:pPr>
              <w:pStyle w:val="ListBullet"/>
              <w:rPr>
                <w:lang w:val="en-NZ"/>
              </w:rPr>
            </w:pPr>
            <w:r w:rsidRPr="00941F94">
              <w:t>transport and packing.</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Preventive conservation activities</w:t>
            </w:r>
            <w:r w:rsidRPr="00941F94">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framing and de</w:t>
            </w:r>
            <w:r w:rsidRPr="00941F94">
              <w:noBreakHyphen/>
              <w:t>f</w:t>
            </w:r>
            <w:r w:rsidRPr="00941F94">
              <w:t>raming</w:t>
            </w:r>
          </w:p>
          <w:p w:rsidR="00000000" w:rsidRPr="00941F94" w:rsidP="00941F94">
            <w:pPr>
              <w:pStyle w:val="ListBullet"/>
            </w:pPr>
            <w:r w:rsidRPr="00941F94">
              <w:t>implementation of the disaster preparedness plan</w:t>
            </w:r>
          </w:p>
          <w:p w:rsidR="00000000" w:rsidRPr="00941F94" w:rsidP="00941F94">
            <w:pPr>
              <w:pStyle w:val="ListBullet"/>
            </w:pPr>
            <w:r w:rsidRPr="00941F94">
              <w:t>integrated pest management</w:t>
            </w:r>
          </w:p>
          <w:p w:rsidR="00000000" w:rsidRPr="00941F94" w:rsidP="00941F94">
            <w:pPr>
              <w:pStyle w:val="ListBullet"/>
            </w:pPr>
            <w:r w:rsidRPr="00941F94">
              <w:t>monitoring and documentation/recording</w:t>
            </w:r>
          </w:p>
          <w:p w:rsidR="00000000" w:rsidRPr="00941F94" w:rsidP="00941F94">
            <w:pPr>
              <w:pStyle w:val="ListBullet"/>
            </w:pPr>
            <w:r w:rsidRPr="00941F94">
              <w:t>non</w:t>
            </w:r>
            <w:r w:rsidRPr="00941F94">
              <w:noBreakHyphen/>
              <w:t>interventionist actions to combat agents of deterioration</w:t>
            </w:r>
          </w:p>
          <w:p w:rsidR="00000000" w:rsidRPr="00941F94" w:rsidP="00941F94">
            <w:pPr>
              <w:pStyle w:val="ListBullet"/>
            </w:pPr>
            <w:r w:rsidRPr="00941F94">
              <w:t>protective storage/boxing</w:t>
            </w:r>
          </w:p>
          <w:p w:rsidR="00000000" w:rsidRPr="00941F94" w:rsidP="00941F94">
            <w:pPr>
              <w:pStyle w:val="ListBullet"/>
            </w:pPr>
            <w:r w:rsidRPr="00941F94">
              <w:t>re</w:t>
            </w:r>
            <w:r w:rsidRPr="00941F94">
              <w:noBreakHyphen/>
              <w:t>formatting</w:t>
            </w:r>
          </w:p>
          <w:p w:rsidR="00000000" w:rsidP="00941F94">
            <w:pPr>
              <w:pStyle w:val="ListBullet"/>
              <w:rPr>
                <w:lang w:val="en-NZ"/>
              </w:rPr>
            </w:pPr>
            <w:r w:rsidRPr="00941F94">
              <w:t>relocation.</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Cultural protocols</w:t>
            </w:r>
            <w:r w:rsidRPr="00941F94">
              <w:t xml:space="preserve"> may relate to:</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appearance of items</w:t>
            </w:r>
          </w:p>
          <w:p w:rsidR="00000000" w:rsidRPr="00941F94" w:rsidP="00941F94">
            <w:pPr>
              <w:pStyle w:val="ListBullet"/>
            </w:pPr>
            <w:r w:rsidRPr="00941F94">
              <w:t>consultation on potential treatments</w:t>
            </w:r>
          </w:p>
          <w:p w:rsidR="00000000" w:rsidRPr="00941F94" w:rsidP="00941F94">
            <w:pPr>
              <w:pStyle w:val="ListBullet"/>
            </w:pPr>
            <w:r w:rsidRPr="00941F94">
              <w:t>methods and approaches to display</w:t>
            </w:r>
          </w:p>
          <w:p w:rsidR="00000000" w:rsidRPr="00941F94" w:rsidP="00941F94">
            <w:pPr>
              <w:pStyle w:val="ListBullet"/>
            </w:pPr>
            <w:r w:rsidRPr="00941F94">
              <w:t>relationship between items and other material in the collection</w:t>
            </w:r>
          </w:p>
          <w:p w:rsidR="00000000" w:rsidRPr="00941F94" w:rsidP="00941F94">
            <w:pPr>
              <w:pStyle w:val="ListBullet"/>
            </w:pPr>
            <w:r w:rsidRPr="00941F94">
              <w:t>storage requirements</w:t>
            </w:r>
          </w:p>
          <w:p w:rsidR="00000000" w:rsidRPr="00941F94" w:rsidP="00941F94">
            <w:pPr>
              <w:pStyle w:val="ListBullet"/>
            </w:pPr>
            <w:r w:rsidRPr="00941F94">
              <w:t>when items may be handled</w:t>
            </w:r>
          </w:p>
          <w:p w:rsidR="00000000" w:rsidRPr="00941F94" w:rsidP="00941F94">
            <w:pPr>
              <w:pStyle w:val="ListBullet"/>
            </w:pPr>
            <w:r w:rsidRPr="00941F94">
              <w:t>where items may be handled</w:t>
            </w:r>
          </w:p>
          <w:p w:rsidR="00000000" w:rsidRPr="00941F94" w:rsidP="00941F94">
            <w:pPr>
              <w:pStyle w:val="ListBullet"/>
            </w:pPr>
            <w:r w:rsidRPr="00941F94">
              <w:t>who can ha</w:t>
            </w:r>
            <w:r w:rsidRPr="00941F94">
              <w:t>ndle the cultural material</w:t>
            </w:r>
          </w:p>
          <w:p w:rsidR="00000000" w:rsidP="00941F94">
            <w:pPr>
              <w:pStyle w:val="ListBullet"/>
              <w:rPr>
                <w:lang w:val="en-NZ"/>
              </w:rPr>
            </w:pPr>
            <w:r w:rsidRPr="00941F94">
              <w:t>who can view the cultural material.</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Health, safety, sustainability and disaster management policies and procedures</w:t>
            </w:r>
            <w:r w:rsidRPr="00941F94">
              <w:t xml:space="preserve"> may relate to:</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condition and stability of items relating to such factors as:</w:t>
            </w:r>
          </w:p>
          <w:p w:rsidR="00000000" w:rsidRPr="00941F94" w:rsidP="00941F94">
            <w:pPr>
              <w:pStyle w:val="ListBullet2"/>
            </w:pPr>
            <w:r w:rsidRPr="00941F94">
              <w:t>dirt</w:t>
            </w:r>
          </w:p>
          <w:p w:rsidR="00000000" w:rsidRPr="00941F94" w:rsidP="00941F94">
            <w:pPr>
              <w:pStyle w:val="ListBullet2"/>
            </w:pPr>
            <w:r w:rsidRPr="00941F94">
              <w:t>dust</w:t>
            </w:r>
          </w:p>
          <w:p w:rsidR="00000000" w:rsidRPr="00941F94" w:rsidP="00941F94">
            <w:pPr>
              <w:pStyle w:val="ListBullet2"/>
            </w:pPr>
            <w:r w:rsidRPr="00941F94">
              <w:t>mould</w:t>
            </w:r>
          </w:p>
          <w:p w:rsidR="00000000" w:rsidRPr="00941F94" w:rsidP="00941F94">
            <w:pPr>
              <w:pStyle w:val="ListBullet2"/>
            </w:pPr>
            <w:r w:rsidRPr="00941F94">
              <w:t>pesticides</w:t>
            </w:r>
          </w:p>
          <w:p w:rsidR="00000000" w:rsidRPr="00941F94" w:rsidP="00941F94">
            <w:pPr>
              <w:pStyle w:val="ListBullet"/>
            </w:pPr>
            <w:r w:rsidRPr="00941F94">
              <w:t>impact on other parts of the collection</w:t>
            </w:r>
          </w:p>
          <w:p w:rsidR="00000000" w:rsidRPr="00941F94" w:rsidP="00941F94">
            <w:pPr>
              <w:pStyle w:val="ListBullet"/>
            </w:pPr>
            <w:r w:rsidRPr="00941F94">
              <w:t>provision and use of safety equipment</w:t>
            </w:r>
          </w:p>
          <w:p w:rsidR="00000000" w:rsidRPr="00941F94" w:rsidP="00941F94">
            <w:pPr>
              <w:pStyle w:val="ListBullet"/>
            </w:pPr>
            <w:r w:rsidRPr="00941F94">
              <w:t>reporting of work health and safety issues, including events and near misses</w:t>
            </w:r>
          </w:p>
          <w:p w:rsidR="00000000" w:rsidRPr="00941F94" w:rsidP="00941F94">
            <w:pPr>
              <w:pStyle w:val="ListBullet"/>
            </w:pPr>
            <w:r w:rsidRPr="00941F94">
              <w:t>safe manual handling</w:t>
            </w:r>
          </w:p>
          <w:p w:rsidR="00000000" w:rsidRPr="00941F94" w:rsidP="00941F94">
            <w:pPr>
              <w:pStyle w:val="ListBullet"/>
            </w:pPr>
            <w:r w:rsidRPr="00941F94">
              <w:t>safe use of tools and equipment</w:t>
            </w:r>
          </w:p>
          <w:p w:rsidR="00000000" w:rsidRPr="00941F94" w:rsidP="00941F94">
            <w:pPr>
              <w:pStyle w:val="ListBullet"/>
            </w:pPr>
            <w:r w:rsidRPr="00941F94">
              <w:t>storage of chemicals</w:t>
            </w:r>
          </w:p>
          <w:p w:rsidR="00000000" w:rsidRPr="00941F94" w:rsidP="00941F94">
            <w:pPr>
              <w:pStyle w:val="ListBullet"/>
            </w:pPr>
            <w:r w:rsidRPr="00941F94">
              <w:t>toxic and hazardous materia</w:t>
            </w:r>
            <w:r w:rsidRPr="00941F94">
              <w:t>ls in collections</w:t>
            </w:r>
          </w:p>
          <w:p w:rsidR="00000000" w:rsidP="00941F94">
            <w:pPr>
              <w:pStyle w:val="ListBullet"/>
              <w:rPr>
                <w:lang w:val="en-NZ"/>
              </w:rPr>
            </w:pPr>
            <w:r w:rsidRPr="00941F94">
              <w:t>use of chemicals or other toxic substances.</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Develop, update and maintain knowledge</w:t>
            </w:r>
            <w:r w:rsidRPr="00941F94">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attending seminars and workshops</w:t>
            </w:r>
          </w:p>
          <w:p w:rsidR="00000000" w:rsidRPr="00941F94" w:rsidP="00941F94">
            <w:pPr>
              <w:pStyle w:val="ListBullet"/>
            </w:pPr>
            <w:r w:rsidRPr="00941F94">
              <w:t>mentoring arrangements</w:t>
            </w:r>
          </w:p>
          <w:p w:rsidR="00000000" w:rsidRPr="00941F94" w:rsidP="00941F94">
            <w:pPr>
              <w:pStyle w:val="ListBullet"/>
            </w:pPr>
            <w:r w:rsidRPr="00941F94">
              <w:t>membership of professional organisations</w:t>
            </w:r>
          </w:p>
          <w:p w:rsidR="00000000" w:rsidRPr="00941F94" w:rsidP="00941F94">
            <w:pPr>
              <w:pStyle w:val="ListBullet"/>
            </w:pPr>
            <w:r w:rsidRPr="00941F94">
              <w:t>reading current journals, newsletters and electronic discussion lists</w:t>
            </w:r>
          </w:p>
          <w:p w:rsidR="00000000" w:rsidP="00941F94">
            <w:pPr>
              <w:pStyle w:val="ListBullet"/>
              <w:rPr>
                <w:lang w:val="en-NZ"/>
              </w:rPr>
            </w:pPr>
            <w:r w:rsidRPr="00941F94">
              <w:t>research.</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Basic preservation activities</w:t>
            </w:r>
            <w:r w:rsidRPr="00941F94">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attaching backboards to paintings</w:t>
            </w:r>
          </w:p>
          <w:p w:rsidR="00000000" w:rsidRPr="00941F94" w:rsidP="00941F94">
            <w:pPr>
              <w:pStyle w:val="ListBullet"/>
            </w:pPr>
            <w:r w:rsidRPr="00941F94">
              <w:t>creating hanging systems for paintings</w:t>
            </w:r>
          </w:p>
          <w:p w:rsidR="00000000" w:rsidRPr="00941F94" w:rsidP="00941F94">
            <w:pPr>
              <w:pStyle w:val="ListBullet"/>
            </w:pPr>
            <w:r w:rsidRPr="00941F94">
              <w:t>designing or making storage enclosures and display supports</w:t>
            </w:r>
          </w:p>
          <w:p w:rsidR="00000000" w:rsidRPr="00941F94" w:rsidP="00941F94">
            <w:pPr>
              <w:pStyle w:val="ListBullet"/>
            </w:pPr>
            <w:r w:rsidRPr="00941F94">
              <w:t>following advice from specialist conservators to avoid potential damage</w:t>
            </w:r>
          </w:p>
          <w:p w:rsidR="00000000" w:rsidRPr="00941F94" w:rsidP="00941F94">
            <w:pPr>
              <w:pStyle w:val="ListBullet"/>
            </w:pPr>
            <w:r w:rsidRPr="00941F94">
              <w:t>mounting and framing</w:t>
            </w:r>
          </w:p>
          <w:p w:rsidR="00000000" w:rsidP="00941F94">
            <w:pPr>
              <w:pStyle w:val="ListBullet"/>
              <w:rPr>
                <w:lang w:val="en-NZ"/>
              </w:rPr>
            </w:pPr>
            <w:r w:rsidRPr="00941F94">
              <w:t>surface cleaning.</w:t>
            </w:r>
          </w:p>
        </w:tc>
      </w:tr>
      <w:tr w:rsidTr="00941F9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94">
            <w:pPr>
              <w:pStyle w:val="BodyText"/>
              <w:rPr>
                <w:lang w:val="en-NZ"/>
              </w:rPr>
            </w:pPr>
            <w:r w:rsidRPr="00941F94">
              <w:rPr>
                <w:rStyle w:val="BoldandItalics"/>
              </w:rPr>
              <w:t>Organisational plans and policies</w:t>
            </w:r>
            <w:r w:rsidRPr="00941F94">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94" w:rsidP="00941F94">
            <w:pPr>
              <w:pStyle w:val="ListBullet"/>
            </w:pPr>
            <w:r w:rsidRPr="00941F94">
              <w:t>collection management policies</w:t>
            </w:r>
          </w:p>
          <w:p w:rsidR="00000000" w:rsidRPr="00941F94" w:rsidP="00941F94">
            <w:pPr>
              <w:pStyle w:val="ListBullet"/>
            </w:pPr>
            <w:r w:rsidRPr="00941F94">
              <w:t>conservation plans</w:t>
            </w:r>
          </w:p>
          <w:p w:rsidR="00000000" w:rsidRPr="00941F94" w:rsidP="00941F94">
            <w:pPr>
              <w:pStyle w:val="ListBullet"/>
            </w:pPr>
            <w:r w:rsidRPr="00941F94">
              <w:t>disaster preparedness policies</w:t>
            </w:r>
          </w:p>
          <w:p w:rsidR="00000000" w:rsidRPr="00941F94" w:rsidP="00941F94">
            <w:pPr>
              <w:pStyle w:val="ListBullet"/>
            </w:pPr>
            <w:r w:rsidRPr="00941F94">
              <w:t>preservation plans.</w:t>
            </w:r>
          </w:p>
        </w:tc>
      </w:tr>
    </w:tbl>
    <w:p w:rsidR="00000000" w:rsidRPr="00941F94" w:rsidP="00941F94">
      <w:pPr>
        <w:pStyle w:val="BodyText"/>
      </w:pPr>
    </w:p>
    <w:p w:rsidR="00000000" w:rsidRPr="00941F94" w:rsidP="00941F94">
      <w:pPr>
        <w:pStyle w:val="AllowPageBreak"/>
      </w:pPr>
    </w:p>
    <w:p w:rsidR="00000000" w:rsidRPr="00941F94" w:rsidP="00941F94">
      <w:pPr>
        <w:pStyle w:val="Heading1"/>
      </w:pPr>
      <w:bookmarkStart w:id="12" w:name="O_387551"/>
      <w:bookmarkEnd w:id="12"/>
      <w:r w:rsidRPr="00941F94">
        <w:t>Unit Sector(s)</w:t>
      </w:r>
    </w:p>
    <w:p w:rsidR="00000000" w:rsidRPr="00941F94" w:rsidP="00941F94">
      <w:pPr>
        <w:pStyle w:val="BodyText"/>
      </w:pPr>
      <w:r w:rsidRPr="00941F94">
        <w:t>Cultural services - Preventive conservation</w:t>
      </w:r>
    </w:p>
    <w:p w:rsidR="00000000" w:rsidRPr="00941F94" w:rsidP="00941F94"/>
    <w:sectPr w:rsidSect="00941F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86F" w:rsidP="00C91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6F" w:rsidP="00941F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186F" w:rsidP="00941F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186F" w:rsidP="00941F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86F" w:rsidP="00C918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6F" w:rsidP="00941F94">
    <w:pPr>
      <w:pStyle w:val="Header"/>
      <w:framePr w:wrap="around"/>
    </w:pPr>
    <w:r>
      <w:fldChar w:fldCharType="begin"/>
    </w:r>
    <w:r>
      <w:instrText xml:space="preserve"> TITLE   \* MERGEFORMAT </w:instrText>
    </w:r>
    <w:r>
      <w:fldChar w:fldCharType="separate"/>
    </w:r>
    <w:r>
      <w:t>CULPRE401A Implement preventive conservation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186F" w:rsidP="00941F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0E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9C5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CC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F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1F94"/>
    <w:pPr>
      <w:spacing w:before="360" w:after="60"/>
      <w:outlineLvl w:val="0"/>
    </w:pPr>
    <w:rPr>
      <w:sz w:val="32"/>
    </w:rPr>
  </w:style>
  <w:style w:type="paragraph" w:styleId="Heading2">
    <w:name w:val="heading 2"/>
    <w:basedOn w:val="HeadingBase"/>
    <w:next w:val="BodyText"/>
    <w:link w:val="Heading2Char"/>
    <w:qFormat/>
    <w:rsid w:val="00941F94"/>
    <w:pPr>
      <w:keepLines/>
      <w:spacing w:before="240" w:after="120"/>
      <w:outlineLvl w:val="1"/>
    </w:pPr>
    <w:rPr>
      <w:sz w:val="28"/>
      <w:szCs w:val="40"/>
    </w:rPr>
  </w:style>
  <w:style w:type="paragraph" w:styleId="Heading3">
    <w:name w:val="heading 3"/>
    <w:basedOn w:val="HeadingBase"/>
    <w:next w:val="BodyText"/>
    <w:link w:val="Heading3Char"/>
    <w:qFormat/>
    <w:rsid w:val="00941F94"/>
    <w:pPr>
      <w:spacing w:before="180" w:after="120"/>
      <w:outlineLvl w:val="2"/>
    </w:pPr>
    <w:rPr>
      <w:spacing w:val="-10"/>
      <w:kern w:val="32"/>
    </w:rPr>
  </w:style>
  <w:style w:type="paragraph" w:styleId="Heading4">
    <w:name w:val="heading 4"/>
    <w:basedOn w:val="HeadingBase"/>
    <w:next w:val="BodyText"/>
    <w:link w:val="Heading4Char"/>
    <w:qFormat/>
    <w:rsid w:val="00941F94"/>
    <w:pPr>
      <w:spacing w:before="160" w:after="120"/>
      <w:outlineLvl w:val="3"/>
    </w:pPr>
    <w:rPr>
      <w:sz w:val="22"/>
    </w:rPr>
  </w:style>
  <w:style w:type="paragraph" w:styleId="Heading5">
    <w:name w:val="heading 5"/>
    <w:basedOn w:val="HeadingBase"/>
    <w:next w:val="Normal"/>
    <w:link w:val="Heading5Char"/>
    <w:qFormat/>
    <w:rsid w:val="00941F94"/>
    <w:pPr>
      <w:spacing w:before="80"/>
      <w:outlineLvl w:val="4"/>
    </w:pPr>
    <w:rPr>
      <w:color w:val="918585"/>
      <w:sz w:val="20"/>
    </w:rPr>
  </w:style>
  <w:style w:type="paragraph" w:styleId="Heading6">
    <w:name w:val="heading 6"/>
    <w:basedOn w:val="HeadingBase"/>
    <w:next w:val="Normal"/>
    <w:link w:val="Heading6Char"/>
    <w:qFormat/>
    <w:rsid w:val="00941F94"/>
    <w:pPr>
      <w:spacing w:before="60"/>
      <w:outlineLvl w:val="5"/>
    </w:pPr>
    <w:rPr>
      <w:color w:val="918585"/>
      <w:sz w:val="20"/>
    </w:rPr>
  </w:style>
  <w:style w:type="paragraph" w:styleId="Heading7">
    <w:name w:val="heading 7"/>
    <w:basedOn w:val="Normal"/>
    <w:next w:val="Normal"/>
    <w:link w:val="Heading7Char"/>
    <w:qFormat/>
    <w:rsid w:val="00941F94"/>
    <w:pPr>
      <w:ind w:left="720"/>
      <w:outlineLvl w:val="6"/>
    </w:pPr>
    <w:rPr>
      <w:i/>
    </w:rPr>
  </w:style>
  <w:style w:type="paragraph" w:styleId="Heading8">
    <w:name w:val="heading 8"/>
    <w:basedOn w:val="Normal"/>
    <w:next w:val="Normal"/>
    <w:link w:val="Heading8Char"/>
    <w:qFormat/>
    <w:rsid w:val="00941F94"/>
    <w:pPr>
      <w:ind w:left="720"/>
      <w:outlineLvl w:val="7"/>
    </w:pPr>
    <w:rPr>
      <w:i/>
    </w:rPr>
  </w:style>
  <w:style w:type="paragraph" w:styleId="Heading9">
    <w:name w:val="heading 9"/>
    <w:basedOn w:val="Normal"/>
    <w:next w:val="Normal"/>
    <w:link w:val="Heading9Char"/>
    <w:qFormat/>
    <w:rsid w:val="00941F94"/>
    <w:pPr>
      <w:ind w:left="720"/>
      <w:outlineLvl w:val="8"/>
    </w:pPr>
    <w:rPr>
      <w:i/>
    </w:rPr>
  </w:style>
  <w:style w:type="character" w:default="1" w:styleId="DefaultParagraphFont">
    <w:name w:val="Default Paragraph Font"/>
    <w:uiPriority w:val="1"/>
    <w:unhideWhenUsed/>
    <w:rsid w:val="00941F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F94"/>
  </w:style>
  <w:style w:type="character" w:customStyle="1" w:styleId="Heading1Char">
    <w:name w:val="Heading 1 Char"/>
    <w:link w:val="Heading1"/>
    <w:rsid w:val="00941F94"/>
    <w:rPr>
      <w:rFonts w:ascii="Times New Roman" w:eastAsia="Times New Roman" w:hAnsi="Times New Roman" w:cs="Times New Roman"/>
      <w:b/>
      <w:sz w:val="32"/>
      <w:szCs w:val="20"/>
      <w:lang w:eastAsia="en-US"/>
    </w:rPr>
  </w:style>
  <w:style w:type="paragraph" w:styleId="BodyText">
    <w:name w:val="Body Text"/>
    <w:basedOn w:val="Normal"/>
    <w:link w:val="BodyTextChar"/>
    <w:rsid w:val="00941F94"/>
    <w:pPr>
      <w:spacing w:before="120" w:after="120"/>
      <w:contextualSpacing/>
    </w:pPr>
    <w:rPr>
      <w:rFonts w:ascii="Times New Roman" w:hAnsi="Times New Roman"/>
      <w:sz w:val="24"/>
      <w:szCs w:val="22"/>
    </w:rPr>
  </w:style>
  <w:style w:type="character" w:customStyle="1" w:styleId="BodyTextChar">
    <w:name w:val="Body Text Char"/>
    <w:link w:val="BodyText"/>
    <w:rsid w:val="00941F94"/>
    <w:rPr>
      <w:rFonts w:ascii="Times New Roman" w:eastAsia="Times New Roman" w:hAnsi="Times New Roman" w:cs="Times New Roman"/>
      <w:sz w:val="24"/>
      <w:lang w:val="en-US" w:eastAsia="en-US"/>
    </w:rPr>
  </w:style>
  <w:style w:type="paragraph" w:styleId="Footer">
    <w:name w:val="footer"/>
    <w:basedOn w:val="Normal"/>
    <w:link w:val="FooterChar"/>
    <w:rsid w:val="00941F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41F94"/>
    <w:rPr>
      <w:rFonts w:ascii="Times New Roman" w:eastAsia="Times New Roman" w:hAnsi="Times New Roman" w:cs="Times New Roman"/>
      <w:sz w:val="16"/>
      <w:lang w:val="en-US" w:eastAsia="en-US"/>
    </w:rPr>
  </w:style>
  <w:style w:type="paragraph" w:styleId="ListBullet">
    <w:name w:val="List Bullet"/>
    <w:basedOn w:val="List"/>
    <w:rsid w:val="00941F94"/>
    <w:pPr>
      <w:numPr>
        <w:numId w:val="13"/>
      </w:numPr>
      <w:tabs>
        <w:tab w:val="clear" w:pos="340"/>
      </w:tabs>
      <w:spacing w:before="40" w:after="40"/>
    </w:pPr>
  </w:style>
  <w:style w:type="character" w:customStyle="1" w:styleId="SpecialBold">
    <w:name w:val="Special Bold"/>
    <w:rsid w:val="00941F94"/>
    <w:rPr>
      <w:b/>
      <w:spacing w:val="0"/>
    </w:rPr>
  </w:style>
  <w:style w:type="paragraph" w:styleId="ListBullet2">
    <w:name w:val="List Bullet 2"/>
    <w:basedOn w:val="List2"/>
    <w:rsid w:val="00941F94"/>
    <w:pPr>
      <w:numPr>
        <w:numId w:val="14"/>
      </w:numPr>
      <w:tabs>
        <w:tab w:val="clear" w:pos="680"/>
      </w:tabs>
    </w:pPr>
  </w:style>
  <w:style w:type="paragraph" w:styleId="Header">
    <w:name w:val="header"/>
    <w:basedOn w:val="Normal"/>
    <w:link w:val="HeaderChar"/>
    <w:rsid w:val="00941F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41F94"/>
    <w:rPr>
      <w:rFonts w:ascii="Times New Roman" w:eastAsia="Times New Roman" w:hAnsi="Times New Roman" w:cs="Times New Roman"/>
      <w:sz w:val="16"/>
      <w:szCs w:val="20"/>
      <w:lang w:val="en-GB" w:eastAsia="en-US"/>
    </w:rPr>
  </w:style>
  <w:style w:type="character" w:styleId="Emphasis">
    <w:name w:val="Emphasis"/>
    <w:qFormat/>
    <w:rsid w:val="00941F94"/>
    <w:rPr>
      <w:i/>
    </w:rPr>
  </w:style>
  <w:style w:type="paragraph" w:customStyle="1" w:styleId="SuperHeading">
    <w:name w:val="SuperHeading"/>
    <w:basedOn w:val="Normal"/>
    <w:rsid w:val="00941F94"/>
    <w:pPr>
      <w:spacing w:before="240" w:after="120"/>
      <w:outlineLvl w:val="0"/>
    </w:pPr>
    <w:rPr>
      <w:rFonts w:ascii="Times New Roman" w:hAnsi="Times New Roman"/>
      <w:b/>
      <w:sz w:val="28"/>
    </w:rPr>
  </w:style>
  <w:style w:type="paragraph" w:customStyle="1" w:styleId="AllowPageBreak">
    <w:name w:val="AllowPageBreak"/>
    <w:rsid w:val="00941F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1F94"/>
    <w:rPr>
      <w:b/>
      <w:i/>
      <w:u w:val="none"/>
    </w:rPr>
  </w:style>
  <w:style w:type="character" w:customStyle="1" w:styleId="Heading2Char">
    <w:name w:val="Heading 2 Char"/>
    <w:link w:val="Heading2"/>
    <w:rsid w:val="00941F94"/>
    <w:rPr>
      <w:rFonts w:ascii="Times New Roman" w:eastAsia="Times New Roman" w:hAnsi="Times New Roman" w:cs="Times New Roman"/>
      <w:b/>
      <w:sz w:val="28"/>
      <w:szCs w:val="40"/>
      <w:lang w:eastAsia="en-US"/>
    </w:rPr>
  </w:style>
  <w:style w:type="character" w:customStyle="1" w:styleId="Heading3Char">
    <w:name w:val="Heading 3 Char"/>
    <w:link w:val="Heading3"/>
    <w:rsid w:val="00941F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41F94"/>
    <w:rPr>
      <w:rFonts w:ascii="Times New Roman" w:eastAsia="Times New Roman" w:hAnsi="Times New Roman" w:cs="Times New Roman"/>
      <w:b/>
      <w:szCs w:val="20"/>
      <w:lang w:eastAsia="en-US"/>
    </w:rPr>
  </w:style>
  <w:style w:type="character" w:customStyle="1" w:styleId="Heading5Char">
    <w:name w:val="Heading 5 Char"/>
    <w:link w:val="Heading5"/>
    <w:rsid w:val="00941F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41F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F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1F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1F94"/>
    <w:rPr>
      <w:rFonts w:ascii="Courier New" w:eastAsia="Times New Roman" w:hAnsi="Courier New" w:cs="Times New Roman"/>
      <w:i/>
      <w:szCs w:val="20"/>
      <w:lang w:val="en-US" w:eastAsia="en-US"/>
    </w:rPr>
  </w:style>
  <w:style w:type="paragraph" w:customStyle="1" w:styleId="HeadingBase">
    <w:name w:val="Heading Base"/>
    <w:rsid w:val="00941F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F94"/>
    <w:pPr>
      <w:tabs>
        <w:tab w:val="right" w:leader="dot" w:pos="9072"/>
      </w:tabs>
      <w:ind w:left="567"/>
    </w:pPr>
    <w:rPr>
      <w:szCs w:val="22"/>
    </w:rPr>
  </w:style>
  <w:style w:type="paragraph" w:customStyle="1" w:styleId="TOCBase">
    <w:name w:val="TOC Base"/>
    <w:rsid w:val="00941F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F94"/>
    <w:pPr>
      <w:tabs>
        <w:tab w:val="right" w:leader="dot" w:pos="9072"/>
      </w:tabs>
      <w:spacing w:before="40" w:after="40"/>
      <w:ind w:left="284"/>
    </w:pPr>
    <w:rPr>
      <w:rFonts w:ascii="Times New Roman" w:hAnsi="Times New Roman"/>
    </w:rPr>
  </w:style>
  <w:style w:type="paragraph" w:styleId="TOC1">
    <w:name w:val="toc 1"/>
    <w:basedOn w:val="TOCBase"/>
    <w:next w:val="Normal"/>
    <w:rsid w:val="00941F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1F94"/>
    <w:pPr>
      <w:spacing w:before="5040"/>
      <w:jc w:val="center"/>
    </w:pPr>
    <w:rPr>
      <w:sz w:val="48"/>
      <w:szCs w:val="72"/>
      <w:lang w:val="en-US"/>
    </w:rPr>
  </w:style>
  <w:style w:type="character" w:customStyle="1" w:styleId="TitleChar">
    <w:name w:val="Title Char"/>
    <w:link w:val="Title"/>
    <w:rsid w:val="00941F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F94"/>
    <w:pPr>
      <w:tabs>
        <w:tab w:val="left" w:pos="3600"/>
        <w:tab w:val="left" w:pos="3958"/>
      </w:tabs>
    </w:pPr>
  </w:style>
  <w:style w:type="paragraph" w:styleId="List">
    <w:name w:val="List"/>
    <w:basedOn w:val="BodyText"/>
    <w:next w:val="BodyText"/>
    <w:rsid w:val="00941F94"/>
    <w:pPr>
      <w:tabs>
        <w:tab w:val="left" w:pos="340"/>
      </w:tabs>
      <w:spacing w:before="60" w:after="60"/>
      <w:ind w:left="340" w:hanging="340"/>
    </w:pPr>
  </w:style>
  <w:style w:type="paragraph" w:customStyle="1" w:styleId="Note">
    <w:name w:val="Note"/>
    <w:basedOn w:val="BodyText"/>
    <w:rsid w:val="00941F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F94"/>
    <w:pPr>
      <w:framePr w:wrap="auto" w:hAnchor="text" w:y="6049"/>
    </w:pPr>
    <w:rPr>
      <w:color w:val="000000"/>
      <w:sz w:val="40"/>
    </w:rPr>
  </w:style>
  <w:style w:type="paragraph" w:customStyle="1" w:styleId="TOCTitle">
    <w:name w:val="TOCTitle"/>
    <w:basedOn w:val="Heading1"/>
    <w:rsid w:val="00941F94"/>
    <w:pPr>
      <w:spacing w:after="240"/>
      <w:jc w:val="center"/>
      <w:outlineLvl w:val="9"/>
    </w:pPr>
    <w:rPr>
      <w:caps/>
    </w:rPr>
  </w:style>
  <w:style w:type="paragraph" w:customStyle="1" w:styleId="Version">
    <w:name w:val="Version"/>
    <w:rsid w:val="00941F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F94"/>
    <w:pPr>
      <w:keepNext w:val="0"/>
      <w:tabs>
        <w:tab w:val="right" w:pos="4176"/>
      </w:tabs>
      <w:ind w:left="198" w:hanging="198"/>
    </w:pPr>
    <w:rPr>
      <w:rFonts w:ascii="Garamond" w:hAnsi="Garamond"/>
    </w:rPr>
  </w:style>
  <w:style w:type="paragraph" w:styleId="IndexHeading">
    <w:name w:val="index heading"/>
    <w:basedOn w:val="Normal"/>
    <w:next w:val="Index1"/>
    <w:semiHidden/>
    <w:rsid w:val="00941F94"/>
    <w:pPr>
      <w:spacing w:before="120" w:after="120"/>
    </w:pPr>
    <w:rPr>
      <w:rFonts w:ascii="Arial" w:hAnsi="Arial"/>
      <w:b/>
      <w:color w:val="918585"/>
      <w:sz w:val="24"/>
    </w:rPr>
  </w:style>
  <w:style w:type="paragraph" w:customStyle="1" w:styleId="Chapter">
    <w:name w:val="Chapter"/>
    <w:basedOn w:val="Normal"/>
    <w:rsid w:val="00941F94"/>
    <w:pPr>
      <w:spacing w:before="240"/>
    </w:pPr>
    <w:rPr>
      <w:rFonts w:ascii="Times New Roman" w:hAnsi="Times New Roman"/>
      <w:smallCaps/>
      <w:spacing w:val="80"/>
      <w:sz w:val="28"/>
    </w:rPr>
  </w:style>
  <w:style w:type="paragraph" w:customStyle="1" w:styleId="InChapter">
    <w:name w:val="InChapter"/>
    <w:basedOn w:val="Heading3"/>
    <w:rsid w:val="00941F94"/>
    <w:pPr>
      <w:spacing w:after="240"/>
      <w:outlineLvl w:val="9"/>
    </w:pPr>
    <w:rPr>
      <w:noProof/>
    </w:rPr>
  </w:style>
  <w:style w:type="paragraph" w:styleId="Index2">
    <w:name w:val="index 2"/>
    <w:basedOn w:val="Normal"/>
    <w:next w:val="Normal"/>
    <w:semiHidden/>
    <w:rsid w:val="00941F94"/>
    <w:pPr>
      <w:tabs>
        <w:tab w:val="right" w:pos="4176"/>
      </w:tabs>
      <w:ind w:left="568" w:hanging="284"/>
    </w:pPr>
    <w:rPr>
      <w:rFonts w:ascii="Garamond" w:hAnsi="Garamond"/>
    </w:rPr>
  </w:style>
  <w:style w:type="paragraph" w:customStyle="1" w:styleId="Byline">
    <w:name w:val="Byline"/>
    <w:rsid w:val="00941F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F94"/>
    <w:pPr>
      <w:tabs>
        <w:tab w:val="clear" w:pos="3600"/>
        <w:tab w:val="clear" w:pos="3958"/>
      </w:tabs>
      <w:jc w:val="right"/>
    </w:pPr>
  </w:style>
  <w:style w:type="paragraph" w:styleId="Caption">
    <w:name w:val="caption"/>
    <w:basedOn w:val="BodyText"/>
    <w:next w:val="Normal"/>
    <w:qFormat/>
    <w:rsid w:val="00941F94"/>
    <w:pPr>
      <w:framePr w:w="2268" w:hSpace="181" w:vSpace="181" w:wrap="around" w:vAnchor="text" w:hAnchor="page" w:x="1135" w:y="285" w:anchorLock="1"/>
    </w:pPr>
    <w:rPr>
      <w:i/>
    </w:rPr>
  </w:style>
  <w:style w:type="paragraph" w:customStyle="1" w:styleId="MiniTOCTitle">
    <w:name w:val="MiniTOCTitle"/>
    <w:basedOn w:val="Heading4"/>
    <w:rsid w:val="00941F94"/>
    <w:pPr>
      <w:spacing w:before="240"/>
      <w:outlineLvl w:val="9"/>
    </w:pPr>
    <w:rPr>
      <w:noProof/>
      <w:sz w:val="24"/>
    </w:rPr>
  </w:style>
  <w:style w:type="paragraph" w:customStyle="1" w:styleId="MiniTOCItem">
    <w:name w:val="MiniTOCItem"/>
    <w:basedOn w:val="ListBullet"/>
    <w:rsid w:val="00941F94"/>
    <w:pPr>
      <w:numPr>
        <w:numId w:val="0"/>
      </w:numPr>
      <w:tabs>
        <w:tab w:val="right" w:leader="dot" w:pos="6521"/>
      </w:tabs>
      <w:spacing w:before="0" w:after="0"/>
    </w:pPr>
  </w:style>
  <w:style w:type="paragraph" w:customStyle="1" w:styleId="TOFTitle">
    <w:name w:val="TOFTitle"/>
    <w:basedOn w:val="TOCTitle"/>
    <w:rsid w:val="00941F94"/>
  </w:style>
  <w:style w:type="paragraph" w:styleId="TableofFigures">
    <w:name w:val="table of figures"/>
    <w:basedOn w:val="Normal"/>
    <w:next w:val="Normal"/>
    <w:semiHidden/>
    <w:rsid w:val="00941F94"/>
    <w:pPr>
      <w:tabs>
        <w:tab w:val="right" w:leader="dot" w:pos="9072"/>
      </w:tabs>
      <w:ind w:left="970" w:hanging="403"/>
    </w:pPr>
    <w:rPr>
      <w:rFonts w:ascii="Times New Roman" w:hAnsi="Times New Roman"/>
      <w:b/>
    </w:rPr>
  </w:style>
  <w:style w:type="paragraph" w:styleId="ListNumber">
    <w:name w:val="List Number"/>
    <w:basedOn w:val="List"/>
    <w:rsid w:val="00941F94"/>
    <w:pPr>
      <w:numPr>
        <w:numId w:val="11"/>
      </w:numPr>
    </w:pPr>
  </w:style>
  <w:style w:type="character" w:customStyle="1" w:styleId="WingdingSymbols">
    <w:name w:val="Wingding Symbols"/>
    <w:rsid w:val="00941F94"/>
    <w:rPr>
      <w:rFonts w:ascii="Wingdings" w:hAnsi="Wingdings"/>
    </w:rPr>
  </w:style>
  <w:style w:type="paragraph" w:customStyle="1" w:styleId="TableHeading">
    <w:name w:val="Table Heading"/>
    <w:basedOn w:val="HeadingBase"/>
    <w:rsid w:val="00941F94"/>
    <w:pPr>
      <w:keepLines/>
      <w:pBdr>
        <w:bottom w:val="single" w:sz="6" w:space="1" w:color="918585"/>
      </w:pBdr>
      <w:spacing w:before="240"/>
    </w:pPr>
  </w:style>
  <w:style w:type="character" w:customStyle="1" w:styleId="HotSpot">
    <w:name w:val="HotSpot"/>
    <w:rsid w:val="00941F94"/>
    <w:rPr>
      <w:color w:val="0033CC"/>
      <w:u w:val="none"/>
    </w:rPr>
  </w:style>
  <w:style w:type="paragraph" w:customStyle="1" w:styleId="BodyTextRight">
    <w:name w:val="Body Text Right"/>
    <w:basedOn w:val="BodyText"/>
    <w:rsid w:val="00941F94"/>
    <w:pPr>
      <w:spacing w:before="0" w:after="0"/>
      <w:jc w:val="right"/>
    </w:pPr>
  </w:style>
  <w:style w:type="paragraph" w:styleId="Index3">
    <w:name w:val="index 3"/>
    <w:basedOn w:val="ListNumber2"/>
    <w:next w:val="Normal"/>
    <w:semiHidden/>
    <w:rsid w:val="00941F94"/>
    <w:pPr>
      <w:numPr>
        <w:numId w:val="0"/>
      </w:numPr>
      <w:tabs>
        <w:tab w:val="right" w:leader="dot" w:pos="4176"/>
      </w:tabs>
    </w:pPr>
  </w:style>
  <w:style w:type="paragraph" w:styleId="ListNumber2">
    <w:name w:val="List Number 2"/>
    <w:basedOn w:val="List2"/>
    <w:rsid w:val="00941F94"/>
    <w:pPr>
      <w:numPr>
        <w:numId w:val="10"/>
      </w:numPr>
      <w:tabs>
        <w:tab w:val="clear" w:pos="1060"/>
      </w:tabs>
    </w:pPr>
  </w:style>
  <w:style w:type="paragraph" w:customStyle="1" w:styleId="MarginNote">
    <w:name w:val="Margin Note"/>
    <w:basedOn w:val="BodyText"/>
    <w:rsid w:val="00941F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F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41F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1F94"/>
    <w:rPr>
      <w:sz w:val="32"/>
    </w:rPr>
  </w:style>
  <w:style w:type="paragraph" w:customStyle="1" w:styleId="HeadingProcedure">
    <w:name w:val="Heading Procedure"/>
    <w:basedOn w:val="HeadingBase"/>
    <w:next w:val="Normal"/>
    <w:rsid w:val="00941F94"/>
    <w:pPr>
      <w:tabs>
        <w:tab w:val="left" w:pos="0"/>
      </w:tabs>
      <w:spacing w:before="120" w:after="60"/>
    </w:pPr>
    <w:rPr>
      <w:i/>
      <w:color w:val="918585"/>
      <w:sz w:val="22"/>
    </w:rPr>
  </w:style>
  <w:style w:type="paragraph" w:customStyle="1" w:styleId="TableBodyText">
    <w:name w:val="Table Body Text"/>
    <w:basedOn w:val="BodyText"/>
    <w:rsid w:val="00941F94"/>
    <w:pPr>
      <w:spacing w:before="60" w:after="60"/>
    </w:pPr>
  </w:style>
  <w:style w:type="paragraph" w:styleId="ListContinue">
    <w:name w:val="List Continue"/>
    <w:basedOn w:val="List"/>
    <w:rsid w:val="00941F94"/>
    <w:pPr>
      <w:ind w:firstLine="0"/>
    </w:pPr>
  </w:style>
  <w:style w:type="paragraph" w:customStyle="1" w:styleId="ListNote">
    <w:name w:val="List Note"/>
    <w:basedOn w:val="List"/>
    <w:rsid w:val="00941F94"/>
    <w:pPr>
      <w:pBdr>
        <w:top w:val="single" w:sz="6" w:space="2" w:color="918585"/>
        <w:bottom w:val="single" w:sz="6" w:space="2" w:color="918585"/>
      </w:pBdr>
      <w:tabs>
        <w:tab w:val="left" w:pos="1021"/>
      </w:tabs>
      <w:ind w:firstLine="0"/>
    </w:pPr>
  </w:style>
  <w:style w:type="paragraph" w:customStyle="1" w:styleId="Warning">
    <w:name w:val="Warning"/>
    <w:basedOn w:val="BodyText"/>
    <w:rsid w:val="00941F94"/>
    <w:pPr>
      <w:shd w:val="clear" w:color="auto" w:fill="D9D9D9"/>
      <w:tabs>
        <w:tab w:val="left" w:pos="992"/>
      </w:tabs>
      <w:ind w:left="119" w:right="119"/>
    </w:pPr>
    <w:rPr>
      <w:sz w:val="20"/>
    </w:rPr>
  </w:style>
  <w:style w:type="paragraph" w:customStyle="1" w:styleId="MarginIcons">
    <w:name w:val="Margin Icons"/>
    <w:basedOn w:val="BodyText"/>
    <w:rsid w:val="00941F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41F94"/>
    <w:rPr>
      <w:rFonts w:ascii="Courier New" w:hAnsi="Courier New"/>
    </w:rPr>
  </w:style>
  <w:style w:type="paragraph" w:customStyle="1" w:styleId="NoteBullet">
    <w:name w:val="Note Bullet"/>
    <w:basedOn w:val="Note"/>
    <w:rsid w:val="00941F94"/>
    <w:pPr>
      <w:tabs>
        <w:tab w:val="clear" w:pos="680"/>
      </w:tabs>
      <w:spacing w:before="60" w:after="60"/>
    </w:pPr>
  </w:style>
  <w:style w:type="paragraph" w:customStyle="1" w:styleId="SubHeading2">
    <w:name w:val="SubHeading2"/>
    <w:basedOn w:val="HeadingBase"/>
    <w:rsid w:val="00941F94"/>
    <w:pPr>
      <w:spacing w:before="240" w:after="60"/>
    </w:pPr>
    <w:rPr>
      <w:sz w:val="20"/>
    </w:rPr>
  </w:style>
  <w:style w:type="paragraph" w:customStyle="1" w:styleId="SubHeading1">
    <w:name w:val="SubHeading1"/>
    <w:basedOn w:val="HeadingBase"/>
    <w:rsid w:val="00941F94"/>
    <w:pPr>
      <w:spacing w:before="240" w:after="60"/>
    </w:pPr>
    <w:rPr>
      <w:color w:val="918585"/>
      <w:sz w:val="22"/>
    </w:rPr>
  </w:style>
  <w:style w:type="paragraph" w:customStyle="1" w:styleId="SideHeading">
    <w:name w:val="Side Heading"/>
    <w:basedOn w:val="HeadingBase"/>
    <w:rsid w:val="00941F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F94"/>
    <w:pPr>
      <w:numPr>
        <w:numId w:val="12"/>
      </w:numPr>
    </w:pPr>
  </w:style>
  <w:style w:type="paragraph" w:styleId="PlainText">
    <w:name w:val="Plain Text"/>
    <w:basedOn w:val="Normal"/>
    <w:link w:val="PlainTextChar"/>
    <w:rsid w:val="00941F94"/>
    <w:rPr>
      <w:sz w:val="20"/>
    </w:rPr>
  </w:style>
  <w:style w:type="character" w:customStyle="1" w:styleId="PlainTextChar">
    <w:name w:val="Plain Text Char"/>
    <w:basedOn w:val="DefaultParagraphFont"/>
    <w:link w:val="PlainText"/>
    <w:rsid w:val="00941F94"/>
    <w:rPr>
      <w:rFonts w:ascii="Courier New" w:eastAsia="Times New Roman" w:hAnsi="Courier New" w:cs="Times New Roman"/>
      <w:sz w:val="20"/>
      <w:szCs w:val="20"/>
      <w:lang w:val="en-US" w:eastAsia="en-US"/>
    </w:rPr>
  </w:style>
  <w:style w:type="character" w:customStyle="1" w:styleId="MenuOption">
    <w:name w:val="Menu Option"/>
    <w:rsid w:val="00941F94"/>
    <w:rPr>
      <w:b/>
      <w:smallCaps/>
    </w:rPr>
  </w:style>
  <w:style w:type="paragraph" w:customStyle="1" w:styleId="TableListNumber">
    <w:name w:val="Table List Number"/>
    <w:basedOn w:val="ListNumber"/>
    <w:rsid w:val="00941F94"/>
    <w:pPr>
      <w:numPr>
        <w:numId w:val="0"/>
      </w:numPr>
    </w:pPr>
  </w:style>
  <w:style w:type="paragraph" w:styleId="TOC4">
    <w:name w:val="toc 4"/>
    <w:basedOn w:val="TOCBase"/>
    <w:next w:val="Normal"/>
    <w:semiHidden/>
    <w:rsid w:val="00941F94"/>
    <w:pPr>
      <w:tabs>
        <w:tab w:val="right" w:leader="dot" w:pos="9071"/>
      </w:tabs>
      <w:ind w:left="1701"/>
    </w:pPr>
  </w:style>
  <w:style w:type="paragraph" w:customStyle="1" w:styleId="ListAlpha">
    <w:name w:val="List Alpha"/>
    <w:basedOn w:val="List"/>
    <w:rsid w:val="00941F94"/>
    <w:pPr>
      <w:numPr>
        <w:numId w:val="9"/>
      </w:numPr>
    </w:pPr>
  </w:style>
  <w:style w:type="paragraph" w:customStyle="1" w:styleId="ListAlpha2">
    <w:name w:val="List Alpha 2"/>
    <w:basedOn w:val="List2"/>
    <w:rsid w:val="00941F94"/>
    <w:pPr>
      <w:numPr>
        <w:numId w:val="8"/>
      </w:numPr>
    </w:pPr>
  </w:style>
  <w:style w:type="paragraph" w:styleId="List2">
    <w:name w:val="List 2"/>
    <w:basedOn w:val="BodyText"/>
    <w:rsid w:val="00941F94"/>
    <w:pPr>
      <w:tabs>
        <w:tab w:val="left" w:pos="680"/>
      </w:tabs>
      <w:spacing w:before="60" w:after="60"/>
      <w:ind w:left="680" w:hanging="340"/>
    </w:pPr>
  </w:style>
  <w:style w:type="paragraph" w:styleId="List3">
    <w:name w:val="List 3"/>
    <w:basedOn w:val="BodyText"/>
    <w:rsid w:val="00941F94"/>
    <w:pPr>
      <w:tabs>
        <w:tab w:val="left" w:pos="1021"/>
      </w:tabs>
      <w:spacing w:before="60" w:after="60"/>
      <w:ind w:left="1020" w:hanging="340"/>
    </w:pPr>
  </w:style>
  <w:style w:type="paragraph" w:styleId="List4">
    <w:name w:val="List 4"/>
    <w:basedOn w:val="BodyText"/>
    <w:rsid w:val="00941F94"/>
    <w:pPr>
      <w:tabs>
        <w:tab w:val="left" w:pos="1361"/>
      </w:tabs>
      <w:spacing w:before="60" w:after="60"/>
      <w:ind w:left="1361" w:hanging="340"/>
    </w:pPr>
  </w:style>
  <w:style w:type="paragraph" w:styleId="List5">
    <w:name w:val="List 5"/>
    <w:basedOn w:val="BodyText"/>
    <w:rsid w:val="00941F94"/>
    <w:pPr>
      <w:tabs>
        <w:tab w:val="left" w:pos="1701"/>
      </w:tabs>
      <w:spacing w:before="60" w:after="60"/>
      <w:ind w:left="1701" w:hanging="340"/>
    </w:pPr>
  </w:style>
  <w:style w:type="paragraph" w:styleId="ListBullet3">
    <w:name w:val="List Bullet 3"/>
    <w:basedOn w:val="List3"/>
    <w:rsid w:val="00941F94"/>
    <w:pPr>
      <w:numPr>
        <w:numId w:val="15"/>
      </w:numPr>
      <w:tabs>
        <w:tab w:val="clear" w:pos="1021"/>
      </w:tabs>
      <w:ind w:left="1037" w:hanging="357"/>
    </w:pPr>
  </w:style>
  <w:style w:type="paragraph" w:styleId="ListBullet4">
    <w:name w:val="List Bullet 4"/>
    <w:basedOn w:val="List4"/>
    <w:rsid w:val="00941F94"/>
    <w:pPr>
      <w:numPr>
        <w:numId w:val="3"/>
      </w:numPr>
    </w:pPr>
  </w:style>
  <w:style w:type="paragraph" w:styleId="ListBullet5">
    <w:name w:val="List Bullet 5"/>
    <w:basedOn w:val="List5"/>
    <w:rsid w:val="00941F94"/>
    <w:pPr>
      <w:numPr>
        <w:numId w:val="4"/>
      </w:numPr>
    </w:pPr>
  </w:style>
  <w:style w:type="paragraph" w:styleId="ListContinue2">
    <w:name w:val="List Continue 2"/>
    <w:basedOn w:val="List2"/>
    <w:rsid w:val="00941F94"/>
    <w:pPr>
      <w:ind w:firstLine="0"/>
    </w:pPr>
  </w:style>
  <w:style w:type="paragraph" w:styleId="ListContinue3">
    <w:name w:val="List Continue 3"/>
    <w:basedOn w:val="List3"/>
    <w:rsid w:val="00941F94"/>
    <w:pPr>
      <w:ind w:left="1021" w:firstLine="0"/>
    </w:pPr>
  </w:style>
  <w:style w:type="paragraph" w:styleId="ListContinue4">
    <w:name w:val="List Continue 4"/>
    <w:basedOn w:val="List4"/>
    <w:rsid w:val="00941F94"/>
    <w:pPr>
      <w:ind w:firstLine="0"/>
    </w:pPr>
  </w:style>
  <w:style w:type="paragraph" w:styleId="ListContinue5">
    <w:name w:val="List Continue 5"/>
    <w:basedOn w:val="List5"/>
    <w:rsid w:val="00941F94"/>
    <w:pPr>
      <w:ind w:firstLine="0"/>
    </w:pPr>
  </w:style>
  <w:style w:type="paragraph" w:styleId="ListNumber3">
    <w:name w:val="List Number 3"/>
    <w:basedOn w:val="List3"/>
    <w:rsid w:val="00941F94"/>
    <w:pPr>
      <w:numPr>
        <w:numId w:val="5"/>
      </w:numPr>
    </w:pPr>
  </w:style>
  <w:style w:type="paragraph" w:styleId="ListNumber4">
    <w:name w:val="List Number 4"/>
    <w:basedOn w:val="List4"/>
    <w:rsid w:val="00941F94"/>
    <w:pPr>
      <w:numPr>
        <w:numId w:val="6"/>
      </w:numPr>
    </w:pPr>
  </w:style>
  <w:style w:type="paragraph" w:styleId="ListNumber5">
    <w:name w:val="List Number 5"/>
    <w:basedOn w:val="List5"/>
    <w:rsid w:val="00941F94"/>
    <w:pPr>
      <w:numPr>
        <w:numId w:val="7"/>
      </w:numPr>
    </w:pPr>
  </w:style>
  <w:style w:type="paragraph" w:styleId="BlockText">
    <w:name w:val="Block Text"/>
    <w:basedOn w:val="Normal"/>
    <w:rsid w:val="00941F94"/>
    <w:pPr>
      <w:spacing w:after="120"/>
      <w:ind w:left="1440" w:right="1440"/>
    </w:pPr>
  </w:style>
  <w:style w:type="character" w:customStyle="1" w:styleId="Subscript">
    <w:name w:val="Subscript"/>
    <w:rsid w:val="00941F94"/>
    <w:rPr>
      <w:sz w:val="16"/>
      <w:vertAlign w:val="subscript"/>
    </w:rPr>
  </w:style>
  <w:style w:type="character" w:customStyle="1" w:styleId="Superscript">
    <w:name w:val="Superscript"/>
    <w:rsid w:val="00941F94"/>
    <w:rPr>
      <w:sz w:val="16"/>
      <w:vertAlign w:val="superscript"/>
    </w:rPr>
  </w:style>
  <w:style w:type="character" w:customStyle="1" w:styleId="Symbols">
    <w:name w:val="Symbols"/>
    <w:rsid w:val="00941F94"/>
    <w:rPr>
      <w:rFonts w:ascii="Symbol" w:hAnsi="Symbol"/>
    </w:rPr>
  </w:style>
  <w:style w:type="character" w:customStyle="1" w:styleId="MenuOptions">
    <w:name w:val="Menu Options"/>
    <w:rsid w:val="00941F94"/>
    <w:rPr>
      <w:rFonts w:ascii="Arial Narrow" w:hAnsi="Arial Narrow"/>
      <w:smallCaps/>
    </w:rPr>
  </w:style>
  <w:style w:type="character" w:customStyle="1" w:styleId="Buttons">
    <w:name w:val="Buttons"/>
    <w:rsid w:val="00941F94"/>
    <w:rPr>
      <w:b/>
    </w:rPr>
  </w:style>
  <w:style w:type="character" w:customStyle="1" w:styleId="Underlined">
    <w:name w:val="Underlined"/>
    <w:rsid w:val="00941F94"/>
    <w:rPr>
      <w:u w:val="single"/>
    </w:rPr>
  </w:style>
  <w:style w:type="paragraph" w:customStyle="1" w:styleId="TableBodyTextRight">
    <w:name w:val="Table Body Text Right"/>
    <w:basedOn w:val="TableBodyText"/>
    <w:rsid w:val="00941F94"/>
    <w:pPr>
      <w:widowControl w:val="0"/>
      <w:autoSpaceDE w:val="0"/>
      <w:autoSpaceDN w:val="0"/>
      <w:adjustRightInd w:val="0"/>
      <w:jc w:val="right"/>
    </w:pPr>
    <w:rPr>
      <w:rFonts w:cs="Arial"/>
      <w:szCs w:val="18"/>
    </w:rPr>
  </w:style>
  <w:style w:type="paragraph" w:customStyle="1" w:styleId="CopyrightText">
    <w:name w:val="Copyright Text"/>
    <w:basedOn w:val="BodyText"/>
    <w:rsid w:val="00941F94"/>
    <w:rPr>
      <w:sz w:val="18"/>
    </w:rPr>
  </w:style>
  <w:style w:type="paragraph" w:customStyle="1" w:styleId="BodySmallRight">
    <w:name w:val="Body Small Right"/>
    <w:basedOn w:val="BodyTextRight"/>
    <w:rsid w:val="00941F94"/>
    <w:rPr>
      <w:sz w:val="18"/>
      <w:szCs w:val="18"/>
    </w:rPr>
  </w:style>
  <w:style w:type="paragraph" w:customStyle="1" w:styleId="MarginEdition">
    <w:name w:val="Margin Edition"/>
    <w:basedOn w:val="MarginNote"/>
    <w:rsid w:val="00941F94"/>
    <w:pPr>
      <w:spacing w:before="0" w:after="0"/>
    </w:pPr>
    <w:rPr>
      <w:rFonts w:ascii="Times New Roman" w:hAnsi="Times New Roman"/>
      <w:color w:val="999999"/>
    </w:rPr>
  </w:style>
  <w:style w:type="paragraph" w:customStyle="1" w:styleId="Spacer">
    <w:name w:val="Spacer"/>
    <w:basedOn w:val="Normal"/>
    <w:rsid w:val="00941F94"/>
    <w:rPr>
      <w:sz w:val="2"/>
      <w:szCs w:val="2"/>
    </w:rPr>
  </w:style>
  <w:style w:type="character" w:customStyle="1" w:styleId="Small">
    <w:name w:val="Small"/>
    <w:rsid w:val="00941F94"/>
    <w:rPr>
      <w:sz w:val="16"/>
    </w:rPr>
  </w:style>
  <w:style w:type="paragraph" w:customStyle="1" w:styleId="WideTable">
    <w:name w:val="Wide Table"/>
    <w:basedOn w:val="Normal"/>
    <w:rsid w:val="00941F94"/>
    <w:pPr>
      <w:ind w:left="-1418"/>
    </w:pPr>
    <w:rPr>
      <w:sz w:val="2"/>
      <w:szCs w:val="2"/>
    </w:rPr>
  </w:style>
  <w:style w:type="character" w:styleId="PageNumber">
    <w:name w:val="page number"/>
    <w:rsid w:val="00941F94"/>
  </w:style>
  <w:style w:type="paragraph" w:styleId="Quote">
    <w:name w:val="Quote"/>
    <w:basedOn w:val="Heading1"/>
    <w:link w:val="QuoteChar"/>
    <w:qFormat/>
    <w:rsid w:val="00941F94"/>
    <w:rPr>
      <w:b w:val="0"/>
      <w:sz w:val="72"/>
      <w:szCs w:val="72"/>
      <w:lang w:val="en-NZ"/>
    </w:rPr>
  </w:style>
  <w:style w:type="character" w:customStyle="1" w:styleId="QuoteChar">
    <w:name w:val="Quote Char"/>
    <w:link w:val="Quote"/>
    <w:rsid w:val="00941F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F94"/>
    <w:pPr>
      <w:pageBreakBefore/>
    </w:pPr>
  </w:style>
  <w:style w:type="paragraph" w:customStyle="1" w:styleId="Border">
    <w:name w:val="Border"/>
    <w:basedOn w:val="Normal"/>
    <w:qFormat/>
    <w:rsid w:val="00941F94"/>
    <w:pPr>
      <w:pBdr>
        <w:top w:val="single" w:sz="18" w:space="1" w:color="auto"/>
      </w:pBdr>
    </w:pPr>
    <w:rPr>
      <w:rFonts w:ascii="Times New Roman" w:hAnsi="Times New Roman"/>
      <w:color w:val="FFFFFF"/>
      <w:sz w:val="2"/>
    </w:rPr>
  </w:style>
  <w:style w:type="character" w:styleId="IntenseEmphasis">
    <w:name w:val="Intense Emphasis"/>
    <w:uiPriority w:val="21"/>
    <w:qFormat/>
    <w:rsid w:val="00941F94"/>
    <w:rPr>
      <w:b/>
      <w:bCs/>
      <w:i/>
      <w:iCs/>
      <w:color w:val="auto"/>
    </w:rPr>
  </w:style>
  <w:style w:type="paragraph" w:styleId="IntenseQuote">
    <w:name w:val="Intense Quote"/>
    <w:basedOn w:val="Normal"/>
    <w:next w:val="Normal"/>
    <w:link w:val="IntenseQuoteChar"/>
    <w:uiPriority w:val="30"/>
    <w:qFormat/>
    <w:rsid w:val="00941F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41F94"/>
    <w:rPr>
      <w:rFonts w:ascii="Courier New" w:eastAsia="Times New Roman" w:hAnsi="Courier New" w:cs="Times New Roman"/>
      <w:b/>
      <w:bCs/>
      <w:i/>
      <w:iCs/>
      <w:szCs w:val="20"/>
      <w:lang w:val="en-US" w:eastAsia="en-US"/>
    </w:rPr>
  </w:style>
  <w:style w:type="character" w:styleId="SubtleReference">
    <w:name w:val="Subtle Reference"/>
    <w:uiPriority w:val="31"/>
    <w:qFormat/>
    <w:rsid w:val="00941F94"/>
    <w:rPr>
      <w:smallCaps/>
      <w:color w:val="auto"/>
      <w:u w:val="single"/>
    </w:rPr>
  </w:style>
  <w:style w:type="character" w:styleId="IntenseReference">
    <w:name w:val="Intense Reference"/>
    <w:uiPriority w:val="32"/>
    <w:qFormat/>
    <w:rsid w:val="00941F94"/>
    <w:rPr>
      <w:b/>
      <w:bCs/>
      <w:smallCaps/>
      <w:color w:val="auto"/>
      <w:spacing w:val="5"/>
      <w:u w:val="single"/>
    </w:rPr>
  </w:style>
  <w:style w:type="paragraph" w:customStyle="1" w:styleId="2ColumnHeading">
    <w:name w:val="2Column Heading"/>
    <w:basedOn w:val="BodyText"/>
    <w:qFormat/>
    <w:rsid w:val="00941F94"/>
    <w:pPr>
      <w:spacing w:after="60"/>
      <w:ind w:left="-2268"/>
    </w:pPr>
    <w:rPr>
      <w:b/>
    </w:rPr>
  </w:style>
  <w:style w:type="paragraph" w:customStyle="1" w:styleId="Heading1TOC">
    <w:name w:val="Heading1 TOC"/>
    <w:basedOn w:val="Normal"/>
    <w:qFormat/>
    <w:rsid w:val="00941F94"/>
    <w:pPr>
      <w:spacing w:before="240" w:after="120"/>
    </w:pPr>
    <w:rPr>
      <w:rFonts w:ascii="Times New Roman" w:hAnsi="Times New Roman"/>
      <w:b/>
      <w:sz w:val="32"/>
    </w:rPr>
  </w:style>
  <w:style w:type="paragraph" w:customStyle="1" w:styleId="Heading2TOC">
    <w:name w:val="Heading2 TOC"/>
    <w:basedOn w:val="Normal"/>
    <w:qFormat/>
    <w:rsid w:val="00941F94"/>
    <w:pPr>
      <w:spacing w:before="240" w:after="60"/>
    </w:pPr>
    <w:rPr>
      <w:rFonts w:ascii="Times New Roman" w:hAnsi="Times New Roman"/>
      <w:b/>
      <w:sz w:val="28"/>
    </w:rPr>
  </w:style>
  <w:style w:type="character" w:customStyle="1" w:styleId="Underline">
    <w:name w:val="Underline"/>
    <w:qFormat/>
    <w:rsid w:val="00941F94"/>
    <w:rPr>
      <w:u w:val="single"/>
    </w:rPr>
  </w:style>
  <w:style w:type="paragraph" w:styleId="BalloonText">
    <w:name w:val="Balloon Text"/>
    <w:basedOn w:val="Normal"/>
    <w:link w:val="BalloonTextChar"/>
    <w:rsid w:val="00941F94"/>
    <w:rPr>
      <w:rFonts w:ascii="Tahoma" w:hAnsi="Tahoma" w:cs="Tahoma"/>
      <w:sz w:val="16"/>
      <w:szCs w:val="16"/>
    </w:rPr>
  </w:style>
  <w:style w:type="character" w:customStyle="1" w:styleId="BalloonTextChar">
    <w:name w:val="Balloon Text Char"/>
    <w:link w:val="BalloonText"/>
    <w:rsid w:val="00941F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1F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41F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1569</Words>
  <Characters>10413</Characters>
  <Application>Microsoft Office Word</Application>
  <DocSecurity>0</DocSecurity>
  <Lines>353</Lines>
  <Paragraphs>227</Paragraphs>
  <ScaleCrop>false</ScaleCrop>
  <Company>Author-it Software Corporation Ltd.</Company>
  <LinksUpToDate>false</LinksUpToDate>
  <CharactersWithSpaces>11905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CULPRE401A Implement preventive conservation activities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2012-05-26T15:21:00Z</dcterms:created>
  <dcterms:modified xsi:type="dcterms:W3CDTF">2012-05-26T15:21:00Z</dcterms:modified>
</cp:coreProperties>
</file>