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F38" w:rsidP="00272F38">
      <w:pPr>
        <w:pStyle w:val="Title"/>
      </w:pPr>
      <w:r>
        <w:fldChar w:fldCharType="begin"/>
      </w:r>
      <w:r>
        <w:instrText xml:space="preserve"> TITLE   \* MERGEFORMAT </w:instrText>
      </w:r>
      <w:r>
        <w:fldChar w:fldCharType="separate"/>
      </w:r>
      <w:r>
        <w:t>CULINL501A Promote literature and reading</w:t>
      </w:r>
      <w:r>
        <w:fldChar w:fldCharType="end"/>
      </w:r>
    </w:p>
    <w:p w:rsidR="00272F38" w:rsidP="00272F38">
      <w:pPr>
        <w:pStyle w:val="Version"/>
        <w:sectPr w:rsidSect="00FC7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F9E" w:rsidP="00FC7F9E">
      <w:pPr>
        <w:pStyle w:val="SuperHeading"/>
      </w:pPr>
      <w:r w:rsidRPr="00FC7F9E">
        <w:t>CULINL501A Promote literature and reading</w:t>
      </w:r>
    </w:p>
    <w:p w:rsidR="00000000" w:rsidRPr="00FC7F9E" w:rsidP="00FC7F9E">
      <w:pPr>
        <w:pStyle w:val="Heading1"/>
      </w:pPr>
      <w:bookmarkStart w:id="1" w:name="O_386751"/>
      <w:bookmarkEnd w:id="1"/>
      <w:r w:rsidRPr="00FC7F9E">
        <w:t>Modification History</w:t>
      </w:r>
    </w:p>
    <w:tbl>
      <w:tblPr>
        <w:tblW w:w="0" w:type="auto"/>
        <w:tblLayout w:type="fixed"/>
        <w:tblCellMar>
          <w:left w:w="62" w:type="dxa"/>
          <w:right w:w="62" w:type="dxa"/>
        </w:tblCellMar>
        <w:tblLook w:val="0000"/>
      </w:tblPr>
      <w:tblGrid>
        <w:gridCol w:w="3153"/>
        <w:gridCol w:w="5873"/>
      </w:tblGrid>
      <w:tr w:rsidTr="00FC7F9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SpecialBold"/>
              </w:rPr>
              <w:t>Comments</w:t>
            </w:r>
          </w:p>
        </w:tc>
      </w:tr>
      <w:tr w:rsidTr="00FC7F9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 xml:space="preserve">This unit of competency first released with </w:t>
            </w:r>
            <w:r w:rsidRPr="00FC7F9E">
              <w:rPr>
                <w:rStyle w:val="Emphasis"/>
              </w:rPr>
              <w:t>CUL11 Library, Information and Cultural Services Training Package version 1.0</w:t>
            </w:r>
          </w:p>
        </w:tc>
      </w:tr>
    </w:tbl>
    <w:p w:rsidR="00000000" w:rsidRPr="00FC7F9E" w:rsidP="00FC7F9E">
      <w:pPr>
        <w:pStyle w:val="BodyText"/>
      </w:pPr>
    </w:p>
    <w:p w:rsidR="00000000" w:rsidRPr="00FC7F9E" w:rsidP="00FC7F9E">
      <w:pPr>
        <w:pStyle w:val="AllowPageBreak"/>
      </w:pPr>
    </w:p>
    <w:p w:rsidR="00000000" w:rsidRPr="00FC7F9E" w:rsidP="00FC7F9E">
      <w:pPr>
        <w:pStyle w:val="Heading1"/>
      </w:pPr>
      <w:bookmarkStart w:id="2" w:name="O_386752"/>
      <w:bookmarkEnd w:id="2"/>
      <w:r w:rsidRPr="00FC7F9E">
        <w:t>Unit Descriptor</w:t>
      </w:r>
    </w:p>
    <w:p w:rsidR="00000000" w:rsidRPr="00FC7F9E" w:rsidP="00FC7F9E">
      <w:pPr>
        <w:pStyle w:val="BodyText"/>
      </w:pPr>
      <w:r w:rsidRPr="00FC7F9E">
        <w:t>This unit describes the performance outcomes, skills and knowledge required to promote literature and reading in a wide variety of contexts. Particular emphasis is on promoting literacy by creating environments that provide access to releva</w:t>
      </w:r>
      <w:r w:rsidRPr="00FC7F9E">
        <w:t>nt and attractive reading material in a variety of formats to suit a range of ages and reading levels.</w:t>
      </w:r>
    </w:p>
    <w:p w:rsidR="00000000" w:rsidRPr="00FC7F9E" w:rsidP="00FC7F9E">
      <w:pPr>
        <w:pStyle w:val="AllowPageBreak"/>
      </w:pPr>
    </w:p>
    <w:p w:rsidR="00000000" w:rsidRPr="00FC7F9E" w:rsidP="00FC7F9E">
      <w:pPr>
        <w:pStyle w:val="Heading1"/>
      </w:pPr>
      <w:bookmarkStart w:id="3" w:name="O_386753"/>
      <w:bookmarkEnd w:id="3"/>
      <w:r w:rsidRPr="00FC7F9E">
        <w:t>Application of the Unit</w:t>
      </w:r>
    </w:p>
    <w:p w:rsidR="00000000" w:rsidRPr="00FC7F9E" w:rsidP="00FC7F9E">
      <w:pPr>
        <w:pStyle w:val="BodyText"/>
      </w:pPr>
      <w:r w:rsidRPr="00FC7F9E">
        <w:t>This unit applies to individuals responsible for promoting literature and reading to clients as a way of meeting their needs. It applies in many industries, including library, information and cultural services, community services and health.</w:t>
      </w:r>
    </w:p>
    <w:p w:rsidR="00000000" w:rsidRPr="00FC7F9E" w:rsidP="00FC7F9E">
      <w:pPr>
        <w:pStyle w:val="BodyText"/>
      </w:pPr>
      <w:r w:rsidRPr="00FC7F9E">
        <w:t>Work is undert</w:t>
      </w:r>
      <w:r w:rsidRPr="00FC7F9E">
        <w:t>aken with limited supervision according to organisational guidelines.</w:t>
      </w:r>
    </w:p>
    <w:p w:rsidR="00000000" w:rsidRPr="00FC7F9E" w:rsidP="00FC7F9E">
      <w:pPr>
        <w:pStyle w:val="AllowPageBreak"/>
      </w:pPr>
    </w:p>
    <w:p w:rsidR="00000000" w:rsidRPr="00FC7F9E" w:rsidP="00FC7F9E">
      <w:pPr>
        <w:pStyle w:val="Heading1"/>
      </w:pPr>
      <w:bookmarkStart w:id="4" w:name="O_386754"/>
      <w:bookmarkEnd w:id="4"/>
      <w:r w:rsidRPr="00FC7F9E">
        <w:t>Licensing/Regulatory Information</w:t>
      </w:r>
    </w:p>
    <w:p w:rsidR="00000000" w:rsidRPr="00FC7F9E" w:rsidP="00FC7F9E">
      <w:pPr>
        <w:pStyle w:val="BodyText"/>
      </w:pPr>
      <w:r w:rsidRPr="00FC7F9E">
        <w:t>No licensing, legislative or certification requirements apply to this unit at the time of endorsement.</w:t>
      </w:r>
    </w:p>
    <w:p w:rsidR="00000000" w:rsidRPr="00FC7F9E" w:rsidP="00FC7F9E">
      <w:pPr>
        <w:pStyle w:val="AllowPageBreak"/>
      </w:pPr>
    </w:p>
    <w:p w:rsidR="00000000" w:rsidRPr="00FC7F9E" w:rsidP="00FC7F9E">
      <w:pPr>
        <w:pStyle w:val="Heading1"/>
      </w:pPr>
      <w:bookmarkStart w:id="5" w:name="O_386755"/>
      <w:bookmarkEnd w:id="5"/>
      <w:r w:rsidRPr="00FC7F9E">
        <w:t>Pre-Requisites</w:t>
      </w:r>
    </w:p>
    <w:p w:rsidR="00000000" w:rsidRPr="00FC7F9E" w:rsidP="00FC7F9E">
      <w:pPr>
        <w:pStyle w:val="BodyText"/>
      </w:pPr>
      <w:r w:rsidRPr="00FC7F9E">
        <w:t>N</w:t>
      </w:r>
      <w:r w:rsidRPr="00FC7F9E">
        <w:t>ot applicable.</w:t>
      </w:r>
    </w:p>
    <w:p w:rsidR="00000000" w:rsidRPr="00FC7F9E" w:rsidP="00FC7F9E">
      <w:pPr>
        <w:pStyle w:val="AllowPageBreak"/>
      </w:pPr>
    </w:p>
    <w:p w:rsidR="00000000" w:rsidRPr="00FC7F9E" w:rsidP="00FC7F9E">
      <w:pPr>
        <w:pStyle w:val="Heading1"/>
      </w:pPr>
      <w:bookmarkStart w:id="6" w:name="O_386756"/>
      <w:bookmarkEnd w:id="6"/>
      <w:r w:rsidRPr="00FC7F9E">
        <w:t>Employability Skills Information</w:t>
      </w:r>
    </w:p>
    <w:p w:rsidR="00000000" w:rsidRPr="00FC7F9E" w:rsidP="00FC7F9E">
      <w:pPr>
        <w:pStyle w:val="BodyText"/>
      </w:pPr>
      <w:r w:rsidRPr="00FC7F9E">
        <w:t>This unit contains employability skills.</w:t>
      </w:r>
    </w:p>
    <w:p w:rsidR="00000000" w:rsidRPr="00FC7F9E" w:rsidP="00FC7F9E">
      <w:pPr>
        <w:pStyle w:val="AllowPageBreak"/>
      </w:pPr>
    </w:p>
    <w:p w:rsidR="00000000" w:rsidRPr="00FC7F9E" w:rsidP="00FC7F9E">
      <w:pPr>
        <w:pStyle w:val="Heading1"/>
      </w:pPr>
      <w:bookmarkStart w:id="7" w:name="O_386757"/>
      <w:bookmarkEnd w:id="7"/>
      <w:r w:rsidRPr="00FC7F9E">
        <w:t>Elements and Performance Criteria Pre-Content</w:t>
      </w:r>
    </w:p>
    <w:tbl>
      <w:tblPr>
        <w:tblW w:w="9270" w:type="dxa"/>
        <w:tblLayout w:type="fixed"/>
        <w:tblCellMar>
          <w:left w:w="62" w:type="dxa"/>
          <w:right w:w="62" w:type="dxa"/>
        </w:tblCellMar>
        <w:tblLook w:val="0000"/>
      </w:tblPr>
      <w:tblGrid>
        <w:gridCol w:w="2575"/>
        <w:gridCol w:w="6695"/>
      </w:tblGrid>
      <w:tr w:rsidTr="00FC7F9E">
        <w:tblPrEx>
          <w:tblW w:w="9270" w:type="dxa"/>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C7F9E" w:rsidP="00FC7F9E">
            <w:pPr>
              <w:pStyle w:val="BodyText"/>
            </w:pPr>
            <w:r w:rsidRPr="00FC7F9E">
              <w:rPr>
                <w:rStyle w:val="SpecialBold"/>
              </w:rPr>
              <w:t>Element</w:t>
            </w:r>
          </w:p>
        </w:tc>
        <w:tc>
          <w:tcPr>
            <w:tcW w:w="669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C7F9E">
            <w:pPr>
              <w:pStyle w:val="BodyText"/>
              <w:rPr>
                <w:lang w:val="en-NZ"/>
              </w:rPr>
            </w:pPr>
            <w:r w:rsidRPr="00FC7F9E">
              <w:rPr>
                <w:rStyle w:val="SpecialBold"/>
              </w:rPr>
              <w:t>Performance Criteria</w:t>
            </w:r>
          </w:p>
        </w:tc>
      </w:tr>
      <w:tr w:rsidTr="00FC7F9E">
        <w:tblPrEx>
          <w:tblW w:w="9270" w:type="dxa"/>
          <w:tblLayout w:type="fixed"/>
          <w:tblCellMar>
            <w:left w:w="62" w:type="dxa"/>
            <w:right w:w="62" w:type="dxa"/>
          </w:tblCellMar>
          <w:tblLook w:val="0000"/>
        </w:tblPrEx>
        <w:tc>
          <w:tcPr>
            <w:tcW w:w="25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C7F9E" w:rsidP="00FC7F9E">
            <w:pPr>
              <w:pStyle w:val="BodyText"/>
            </w:pPr>
            <w:r w:rsidRPr="00FC7F9E">
              <w:rPr>
                <w:rStyle w:val="Emphasis"/>
              </w:rPr>
              <w:t>Elements describe the essential outcomes of a unit of competency.</w:t>
            </w:r>
          </w:p>
        </w:tc>
        <w:tc>
          <w:tcPr>
            <w:tcW w:w="669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C7F9E" w:rsidP="00FC7F9E">
            <w:pPr>
              <w:pStyle w:val="BodyText"/>
            </w:pPr>
            <w:r w:rsidRPr="00FC7F9E">
              <w:rPr>
                <w:rStyle w:val="Emphasis"/>
              </w:rPr>
              <w:t>Performance criteria describe the performance needed to demonstrate achievement of the element. Where bold italicised text is used, further information is detailed in the required skills and</w:t>
            </w:r>
            <w:r w:rsidRPr="00FC7F9E">
              <w:rPr>
                <w:rStyle w:val="Emphasis"/>
              </w:rPr>
              <w:t xml:space="preserve"> knowledge section and the range statement. Assessment of performance is to be consistent with the evidence guide.</w:t>
            </w:r>
          </w:p>
        </w:tc>
      </w:tr>
    </w:tbl>
    <w:p w:rsidR="00000000" w:rsidRPr="00FC7F9E" w:rsidP="00FC7F9E">
      <w:pPr>
        <w:pStyle w:val="BodyText"/>
      </w:pPr>
    </w:p>
    <w:p w:rsidR="00000000" w:rsidRPr="00FC7F9E" w:rsidP="00FC7F9E">
      <w:pPr>
        <w:pStyle w:val="AllowPageBreak"/>
      </w:pPr>
    </w:p>
    <w:p w:rsidR="00000000" w:rsidRPr="00FC7F9E" w:rsidP="00FC7F9E">
      <w:pPr>
        <w:pStyle w:val="Heading1"/>
      </w:pPr>
      <w:bookmarkStart w:id="8" w:name="O_386758"/>
      <w:bookmarkEnd w:id="8"/>
      <w:r w:rsidRPr="00FC7F9E">
        <w:t>Elements and Performance Criteria</w:t>
      </w:r>
    </w:p>
    <w:tbl>
      <w:tblPr>
        <w:tblW w:w="9270" w:type="dxa"/>
        <w:tblLayout w:type="fixed"/>
        <w:tblCellMar>
          <w:left w:w="62" w:type="dxa"/>
          <w:right w:w="62" w:type="dxa"/>
        </w:tblCellMar>
        <w:tblLook w:val="0000"/>
      </w:tblPr>
      <w:tblGrid>
        <w:gridCol w:w="2582"/>
        <w:gridCol w:w="6688"/>
      </w:tblGrid>
      <w:tr w:rsidTr="00FC7F9E">
        <w:tblPrEx>
          <w:tblW w:w="9270"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t>1. Maintain knowledge about literature and reading</w:t>
            </w:r>
          </w:p>
        </w:tc>
        <w:tc>
          <w:tcPr>
            <w:tcW w:w="6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 xml:space="preserve">1.1 Research the </w:t>
            </w:r>
            <w:r w:rsidRPr="00FC7F9E">
              <w:rPr>
                <w:rStyle w:val="BoldandItalics"/>
              </w:rPr>
              <w:t>promotion of literac</w:t>
            </w:r>
            <w:r w:rsidRPr="00FC7F9E">
              <w:rPr>
                <w:rStyle w:val="BoldandItalics"/>
              </w:rPr>
              <w:t>y, literature and reading</w:t>
            </w:r>
            <w:r w:rsidRPr="00FC7F9E">
              <w:t xml:space="preserve"> and its importance for an informed society</w:t>
            </w:r>
          </w:p>
          <w:p w:rsidR="00000000" w:rsidRPr="00FC7F9E" w:rsidP="00FC7F9E">
            <w:pPr>
              <w:pStyle w:val="BodyText"/>
            </w:pPr>
            <w:r w:rsidRPr="00FC7F9E">
              <w:t>1.2 Recognise different reading levels and tastes of different customer groups</w:t>
            </w:r>
          </w:p>
          <w:p w:rsidR="00000000" w:rsidRPr="00FC7F9E" w:rsidP="00FC7F9E">
            <w:pPr>
              <w:pStyle w:val="BodyText"/>
            </w:pPr>
            <w:r w:rsidRPr="00FC7F9E">
              <w:t xml:space="preserve">1.3 Maintain a record of the key types of </w:t>
            </w:r>
            <w:r w:rsidRPr="00FC7F9E">
              <w:rPr>
                <w:rStyle w:val="BoldandItalics"/>
              </w:rPr>
              <w:t>publications</w:t>
            </w:r>
            <w:r w:rsidRPr="00FC7F9E">
              <w:t xml:space="preserve"> that provide information about </w:t>
            </w:r>
            <w:r w:rsidRPr="00FC7F9E">
              <w:rPr>
                <w:rStyle w:val="BoldandItalics"/>
              </w:rPr>
              <w:t>literature</w:t>
            </w:r>
          </w:p>
          <w:p w:rsidR="00000000" w:rsidRPr="00FC7F9E" w:rsidP="00FC7F9E">
            <w:pPr>
              <w:pStyle w:val="BodyText"/>
            </w:pPr>
            <w:r w:rsidRPr="00FC7F9E">
              <w:t xml:space="preserve">1.4 Source </w:t>
            </w:r>
            <w:r w:rsidRPr="00FC7F9E">
              <w:t>independent, print and electronic publisher reviews about literature</w:t>
            </w:r>
          </w:p>
          <w:p w:rsidR="00000000" w:rsidRPr="00FC7F9E" w:rsidP="00FC7F9E">
            <w:pPr>
              <w:pStyle w:val="BodyText"/>
            </w:pPr>
            <w:r w:rsidRPr="00FC7F9E">
              <w:t>1.5 Use recognised classification systems to physically locate literary works and literary information</w:t>
            </w:r>
          </w:p>
          <w:p w:rsidR="00000000" w:rsidRPr="00FC7F9E" w:rsidP="00FC7F9E">
            <w:pPr>
              <w:pStyle w:val="BodyText"/>
            </w:pPr>
            <w:r w:rsidRPr="00FC7F9E">
              <w:t>1.6 Update own knowledge of a broad range of literary works, publishing trends and formats</w:t>
            </w:r>
          </w:p>
          <w:p w:rsidR="00000000" w:rsidP="00FC7F9E">
            <w:pPr>
              <w:pStyle w:val="BodyText"/>
              <w:rPr>
                <w:lang w:val="en-NZ"/>
              </w:rPr>
            </w:pPr>
            <w:r w:rsidRPr="00FC7F9E">
              <w:t>1.7 Share information collected on literary works, publishing trends and formats with colleagues</w:t>
            </w:r>
          </w:p>
        </w:tc>
      </w:tr>
      <w:tr w:rsidTr="00FC7F9E">
        <w:tblPrEx>
          <w:tblW w:w="9270"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t>2. Implement a range of strategies to promote literature and readin</w:t>
            </w:r>
            <w:r w:rsidRPr="00FC7F9E">
              <w:t xml:space="preserve">g </w:t>
            </w:r>
          </w:p>
        </w:tc>
        <w:tc>
          <w:tcPr>
            <w:tcW w:w="6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 xml:space="preserve">2.1 Research </w:t>
            </w:r>
            <w:r w:rsidRPr="00FC7F9E">
              <w:rPr>
                <w:rStyle w:val="BoldandItalics"/>
              </w:rPr>
              <w:t>methods</w:t>
            </w:r>
            <w:r w:rsidRPr="00FC7F9E">
              <w:t xml:space="preserve"> used to organise and access literature collections</w:t>
            </w:r>
          </w:p>
          <w:p w:rsidR="00000000" w:rsidRPr="00FC7F9E" w:rsidP="00FC7F9E">
            <w:pPr>
              <w:pStyle w:val="BodyText"/>
            </w:pPr>
            <w:r w:rsidRPr="00FC7F9E">
              <w:t xml:space="preserve">2.2 Develop own </w:t>
            </w:r>
            <w:r w:rsidRPr="00FC7F9E">
              <w:rPr>
                <w:rStyle w:val="BoldandItalics"/>
              </w:rPr>
              <w:t>strategies</w:t>
            </w:r>
            <w:r w:rsidRPr="00FC7F9E">
              <w:t xml:space="preserve"> to promote literature and reading, including the use of current or emerging technologies</w:t>
            </w:r>
          </w:p>
          <w:p w:rsidR="00000000" w:rsidRPr="00FC7F9E" w:rsidP="00FC7F9E">
            <w:pPr>
              <w:pStyle w:val="BodyText"/>
            </w:pPr>
            <w:r w:rsidRPr="00FC7F9E">
              <w:t>2.3 Interview and provide advice to customers to meet their liter</w:t>
            </w:r>
            <w:r w:rsidRPr="00FC7F9E">
              <w:t>ature and reading needs</w:t>
            </w:r>
          </w:p>
          <w:p w:rsidR="00000000" w:rsidRPr="00FC7F9E" w:rsidP="00FC7F9E">
            <w:pPr>
              <w:pStyle w:val="BodyText"/>
            </w:pPr>
            <w:r w:rsidRPr="00FC7F9E">
              <w:t xml:space="preserve">2.4 Source information to meet customer </w:t>
            </w:r>
            <w:r w:rsidRPr="00FC7F9E">
              <w:rPr>
                <w:rStyle w:val="BoldandItalics"/>
              </w:rPr>
              <w:t>literature requests</w:t>
            </w:r>
          </w:p>
          <w:p w:rsidR="00000000" w:rsidRPr="00FC7F9E" w:rsidP="00FC7F9E">
            <w:pPr>
              <w:pStyle w:val="BodyText"/>
            </w:pPr>
            <w:r w:rsidRPr="00FC7F9E">
              <w:t xml:space="preserve">2.5 Identify strategies used by </w:t>
            </w:r>
            <w:r w:rsidRPr="00FC7F9E">
              <w:rPr>
                <w:rStyle w:val="BoldandItalics"/>
              </w:rPr>
              <w:t>organisations</w:t>
            </w:r>
            <w:r w:rsidRPr="00FC7F9E">
              <w:t xml:space="preserve"> to promote reading and assess suitability for the organisation</w:t>
            </w:r>
          </w:p>
          <w:p w:rsidR="00000000" w:rsidP="00FC7F9E">
            <w:pPr>
              <w:pStyle w:val="BodyText"/>
              <w:rPr>
                <w:lang w:val="en-NZ"/>
              </w:rPr>
            </w:pPr>
            <w:r w:rsidRPr="00FC7F9E">
              <w:t>2.6 Recommend purchase of literary works and literary informati</w:t>
            </w:r>
            <w:r w:rsidRPr="00FC7F9E">
              <w:t>on based on customer requests and analysis of reviews</w:t>
            </w:r>
          </w:p>
        </w:tc>
      </w:tr>
      <w:tr w:rsidTr="00FC7F9E">
        <w:tblPrEx>
          <w:tblW w:w="9270" w:type="dxa"/>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t>3. Monitor and evaluate effectiveness of strategies to promote literature and reading</w:t>
            </w:r>
          </w:p>
        </w:tc>
        <w:tc>
          <w:tcPr>
            <w:tcW w:w="6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3.1 Analyse usage data to determine effectiveness of strategies</w:t>
            </w:r>
          </w:p>
          <w:p w:rsidR="00000000" w:rsidRPr="00FC7F9E" w:rsidP="00FC7F9E">
            <w:pPr>
              <w:pStyle w:val="BodyText"/>
            </w:pPr>
            <w:r w:rsidRPr="00FC7F9E">
              <w:t>3.2 Track solicited and unsolicited feedback to the</w:t>
            </w:r>
            <w:r w:rsidRPr="00FC7F9E">
              <w:t xml:space="preserve"> organisation regarding literature collections</w:t>
            </w:r>
          </w:p>
          <w:p w:rsidR="00000000" w:rsidRPr="00FC7F9E" w:rsidP="00FC7F9E">
            <w:pPr>
              <w:pStyle w:val="BodyText"/>
            </w:pPr>
            <w:r w:rsidRPr="00FC7F9E">
              <w:t>3.3 Recommend changes to strategies in response to evaluation feedback</w:t>
            </w:r>
          </w:p>
        </w:tc>
      </w:tr>
    </w:tbl>
    <w:p w:rsidR="00000000" w:rsidRPr="00FC7F9E" w:rsidP="00FC7F9E">
      <w:pPr>
        <w:pStyle w:val="BodyText"/>
      </w:pPr>
    </w:p>
    <w:p w:rsidR="00000000" w:rsidRPr="00FC7F9E" w:rsidP="00FC7F9E">
      <w:pPr>
        <w:pStyle w:val="AllowPageBreak"/>
      </w:pPr>
    </w:p>
    <w:p w:rsidR="00000000" w:rsidRPr="00FC7F9E" w:rsidP="00FC7F9E">
      <w:pPr>
        <w:pStyle w:val="Heading1"/>
      </w:pPr>
      <w:bookmarkStart w:id="9" w:name="O_386759"/>
      <w:bookmarkEnd w:id="9"/>
      <w:r w:rsidRPr="00FC7F9E">
        <w:t>Required Skills and Knowledge</w:t>
      </w:r>
    </w:p>
    <w:p w:rsidR="00000000" w:rsidRPr="00FC7F9E" w:rsidP="00FC7F9E">
      <w:pPr>
        <w:pStyle w:val="BodyText"/>
      </w:pPr>
      <w:r w:rsidRPr="00FC7F9E">
        <w:rPr>
          <w:rStyle w:val="Emphasis"/>
        </w:rPr>
        <w:t>This section describes the skills and knowledge required for this unit.</w:t>
      </w:r>
    </w:p>
    <w:p w:rsidR="00000000" w:rsidRPr="00FC7F9E" w:rsidP="00FC7F9E">
      <w:pPr>
        <w:pStyle w:val="BodyText"/>
      </w:pPr>
    </w:p>
    <w:p w:rsidR="00000000" w:rsidRPr="00FC7F9E" w:rsidP="00FC7F9E">
      <w:pPr>
        <w:pStyle w:val="BodyText"/>
      </w:pPr>
      <w:r w:rsidRPr="00FC7F9E">
        <w:rPr>
          <w:rStyle w:val="SpecialBold"/>
        </w:rPr>
        <w:t>Required skills</w:t>
      </w:r>
    </w:p>
    <w:p w:rsidR="00000000" w:rsidRPr="00FC7F9E" w:rsidP="00FC7F9E">
      <w:pPr>
        <w:pStyle w:val="ListBullet"/>
      </w:pPr>
      <w:r w:rsidRPr="00FC7F9E">
        <w:t>communication skills to:</w:t>
      </w:r>
    </w:p>
    <w:p w:rsidR="00000000" w:rsidRPr="00FC7F9E" w:rsidP="00FC7F9E">
      <w:pPr>
        <w:pStyle w:val="ListBullet2"/>
      </w:pPr>
      <w:r w:rsidRPr="00FC7F9E">
        <w:t>conduct interviews in a reader advisory role</w:t>
      </w:r>
    </w:p>
    <w:p w:rsidR="00000000" w:rsidRPr="00FC7F9E" w:rsidP="00FC7F9E">
      <w:pPr>
        <w:pStyle w:val="ListBullet2"/>
      </w:pPr>
      <w:r w:rsidRPr="00FC7F9E">
        <w:t>provide customer assistance</w:t>
      </w:r>
    </w:p>
    <w:p w:rsidR="00000000" w:rsidRPr="00FC7F9E" w:rsidP="00FC7F9E">
      <w:pPr>
        <w:pStyle w:val="ListBullet2"/>
      </w:pPr>
      <w:r w:rsidRPr="00FC7F9E">
        <w:t>share information with colleagues</w:t>
      </w:r>
    </w:p>
    <w:p w:rsidR="00000000" w:rsidRPr="00FC7F9E" w:rsidP="00FC7F9E">
      <w:pPr>
        <w:pStyle w:val="ListBullet2"/>
      </w:pPr>
      <w:r w:rsidRPr="00FC7F9E">
        <w:t>use social networking to promote literature</w:t>
      </w:r>
    </w:p>
    <w:p w:rsidR="00000000" w:rsidRPr="00FC7F9E" w:rsidP="00FC7F9E">
      <w:pPr>
        <w:pStyle w:val="ListBullet"/>
      </w:pPr>
      <w:r w:rsidRPr="00FC7F9E">
        <w:t>information literacy skills to:</w:t>
      </w:r>
    </w:p>
    <w:p w:rsidR="00000000" w:rsidRPr="00FC7F9E" w:rsidP="00FC7F9E">
      <w:pPr>
        <w:pStyle w:val="ListBullet2"/>
      </w:pPr>
      <w:r w:rsidRPr="00FC7F9E">
        <w:t>process information from a range of sources</w:t>
      </w:r>
    </w:p>
    <w:p w:rsidR="00000000" w:rsidRPr="00FC7F9E" w:rsidP="00FC7F9E">
      <w:pPr>
        <w:pStyle w:val="ListBullet2"/>
      </w:pPr>
      <w:r w:rsidRPr="00FC7F9E">
        <w:t>recognise different types of literature and how to access them</w:t>
      </w:r>
    </w:p>
    <w:p w:rsidR="00000000" w:rsidRPr="00FC7F9E" w:rsidP="00FC7F9E">
      <w:pPr>
        <w:pStyle w:val="ListBullet"/>
      </w:pPr>
      <w:r w:rsidRPr="00FC7F9E">
        <w:t>initiative and enterprise skills to develop and implement strategies to promote literature and reading in ways that take account of different reading levels and tastes</w:t>
      </w:r>
    </w:p>
    <w:p w:rsidR="00000000" w:rsidRPr="00FC7F9E" w:rsidP="00FC7F9E">
      <w:pPr>
        <w:pStyle w:val="ListBullet"/>
      </w:pPr>
      <w:r w:rsidRPr="00FC7F9E">
        <w:t>learning skills to impro</w:t>
      </w:r>
      <w:r w:rsidRPr="00FC7F9E">
        <w:t>ve own knowledge about literature and reading</w:t>
      </w:r>
    </w:p>
    <w:p w:rsidR="00000000" w:rsidRPr="00FC7F9E" w:rsidP="00FC7F9E">
      <w:pPr>
        <w:pStyle w:val="ListBullet"/>
      </w:pPr>
      <w:r w:rsidRPr="00FC7F9E">
        <w:t>planning and organising skills to:</w:t>
      </w:r>
    </w:p>
    <w:p w:rsidR="00000000" w:rsidRPr="00FC7F9E" w:rsidP="00FC7F9E">
      <w:pPr>
        <w:pStyle w:val="ListBullet2"/>
      </w:pPr>
      <w:r w:rsidRPr="00FC7F9E">
        <w:t>implement strategies to promote literature collections and reading</w:t>
      </w:r>
    </w:p>
    <w:p w:rsidR="00000000" w:rsidRPr="00FC7F9E" w:rsidP="00FC7F9E">
      <w:pPr>
        <w:pStyle w:val="ListBullet2"/>
      </w:pPr>
      <w:r w:rsidRPr="00FC7F9E">
        <w:t>systematically organise information in a collection to promote access and encourage reading</w:t>
      </w:r>
    </w:p>
    <w:p w:rsidR="00000000" w:rsidRPr="00FC7F9E" w:rsidP="00FC7F9E">
      <w:pPr>
        <w:pStyle w:val="ListBullet"/>
      </w:pPr>
      <w:r w:rsidRPr="00FC7F9E">
        <w:t>research skills to:</w:t>
      </w:r>
    </w:p>
    <w:p w:rsidR="00000000" w:rsidRPr="00FC7F9E" w:rsidP="00FC7F9E">
      <w:pPr>
        <w:pStyle w:val="ListBullet2"/>
      </w:pPr>
      <w:r w:rsidRPr="00FC7F9E">
        <w:t>identify current or emerging technologies</w:t>
      </w:r>
    </w:p>
    <w:p w:rsidR="00000000" w:rsidRPr="00FC7F9E" w:rsidP="00FC7F9E">
      <w:pPr>
        <w:pStyle w:val="ListBullet2"/>
      </w:pPr>
      <w:r w:rsidRPr="00FC7F9E">
        <w:t>locate literary works and information to meet customer needs</w:t>
      </w:r>
    </w:p>
    <w:p w:rsidR="00000000" w:rsidRPr="00FC7F9E" w:rsidP="00FC7F9E">
      <w:pPr>
        <w:pStyle w:val="ListBullet"/>
      </w:pPr>
      <w:r w:rsidRPr="00FC7F9E">
        <w:t>self-management skills to:</w:t>
      </w:r>
    </w:p>
    <w:p w:rsidR="00000000" w:rsidRPr="00FC7F9E" w:rsidP="00FC7F9E">
      <w:pPr>
        <w:pStyle w:val="ListBullet2"/>
      </w:pPr>
      <w:r w:rsidRPr="00FC7F9E">
        <w:t>follow workplace procedures</w:t>
      </w:r>
    </w:p>
    <w:p w:rsidR="00000000" w:rsidRPr="00FC7F9E" w:rsidP="00FC7F9E">
      <w:pPr>
        <w:pStyle w:val="ListBullet2"/>
      </w:pPr>
      <w:r w:rsidRPr="00FC7F9E">
        <w:t>prioritise work tasks and meet deadlines</w:t>
      </w:r>
    </w:p>
    <w:p w:rsidR="00000000" w:rsidRPr="00FC7F9E" w:rsidP="00FC7F9E">
      <w:pPr>
        <w:pStyle w:val="ListBullet"/>
      </w:pPr>
      <w:r w:rsidRPr="00FC7F9E">
        <w:t>technology skills to search elect</w:t>
      </w:r>
      <w:r w:rsidRPr="00FC7F9E">
        <w:t>ronic databases, the internet and online catalogues.</w:t>
      </w:r>
    </w:p>
    <w:p w:rsidR="00000000" w:rsidRPr="00FC7F9E" w:rsidP="00FC7F9E">
      <w:pPr>
        <w:pStyle w:val="BodyText"/>
      </w:pPr>
    </w:p>
    <w:p w:rsidR="00000000" w:rsidRPr="00FC7F9E" w:rsidP="00FC7F9E">
      <w:pPr>
        <w:pStyle w:val="BodyText"/>
      </w:pPr>
      <w:r w:rsidRPr="00FC7F9E">
        <w:rPr>
          <w:rStyle w:val="SpecialBold"/>
        </w:rPr>
        <w:t>Required knowledge</w:t>
      </w:r>
    </w:p>
    <w:p w:rsidR="00000000" w:rsidRPr="00FC7F9E" w:rsidP="00FC7F9E">
      <w:pPr>
        <w:pStyle w:val="ListBullet"/>
      </w:pPr>
      <w:r w:rsidRPr="00FC7F9E">
        <w:t>concept of literacy and the role organisations play in promoting reading</w:t>
      </w:r>
    </w:p>
    <w:p w:rsidR="00000000" w:rsidRPr="00FC7F9E" w:rsidP="00FC7F9E">
      <w:pPr>
        <w:pStyle w:val="ListBullet"/>
      </w:pPr>
      <w:r w:rsidRPr="00FC7F9E">
        <w:t>scope and arrangement of literature collections in libraries and related organisations</w:t>
      </w:r>
    </w:p>
    <w:p w:rsidR="00000000" w:rsidRPr="00FC7F9E" w:rsidP="00FC7F9E">
      <w:pPr>
        <w:pStyle w:val="ListBullet"/>
      </w:pPr>
      <w:r w:rsidRPr="00FC7F9E">
        <w:t>literature information sources, such as:</w:t>
      </w:r>
    </w:p>
    <w:p w:rsidR="00000000" w:rsidRPr="00FC7F9E" w:rsidP="00FC7F9E">
      <w:pPr>
        <w:pStyle w:val="ListBullet2"/>
      </w:pPr>
      <w:r w:rsidRPr="00FC7F9E">
        <w:t>blogs</w:t>
      </w:r>
    </w:p>
    <w:p w:rsidR="00000000" w:rsidRPr="00FC7F9E" w:rsidP="00FC7F9E">
      <w:pPr>
        <w:pStyle w:val="ListBullet2"/>
      </w:pPr>
      <w:r w:rsidRPr="00FC7F9E">
        <w:t>catalogues</w:t>
      </w:r>
    </w:p>
    <w:p w:rsidR="00000000" w:rsidRPr="00FC7F9E" w:rsidP="00FC7F9E">
      <w:pPr>
        <w:pStyle w:val="ListBullet2"/>
      </w:pPr>
      <w:r w:rsidRPr="00FC7F9E">
        <w:t>databases</w:t>
      </w:r>
    </w:p>
    <w:p w:rsidR="00000000" w:rsidRPr="00FC7F9E" w:rsidP="00FC7F9E">
      <w:pPr>
        <w:pStyle w:val="ListBullet2"/>
      </w:pPr>
      <w:r w:rsidRPr="00FC7F9E">
        <w:t>websites</w:t>
      </w:r>
    </w:p>
    <w:p w:rsidR="00000000" w:rsidRPr="00FC7F9E" w:rsidP="00FC7F9E">
      <w:pPr>
        <w:pStyle w:val="ListBullet"/>
      </w:pPr>
      <w:r w:rsidRPr="00FC7F9E">
        <w:t>methods for arranging literature collections</w:t>
      </w:r>
    </w:p>
    <w:p w:rsidR="00000000" w:rsidRPr="00FC7F9E" w:rsidP="00FC7F9E">
      <w:pPr>
        <w:pStyle w:val="ListBullet"/>
      </w:pPr>
      <w:r w:rsidRPr="00FC7F9E">
        <w:t>frequently asked literature requests and strategies for answering such requests</w:t>
      </w:r>
    </w:p>
    <w:p w:rsidR="00000000" w:rsidRPr="00FC7F9E" w:rsidP="00FC7F9E">
      <w:pPr>
        <w:pStyle w:val="ListBullet"/>
      </w:pPr>
      <w:r w:rsidRPr="00FC7F9E">
        <w:t>literature reference resources and their application</w:t>
      </w:r>
      <w:r w:rsidRPr="00FC7F9E">
        <w:t>s</w:t>
      </w:r>
    </w:p>
    <w:p w:rsidR="00000000" w:rsidRPr="00FC7F9E" w:rsidP="00FC7F9E">
      <w:pPr>
        <w:pStyle w:val="ListBullet"/>
      </w:pPr>
      <w:r w:rsidRPr="00FC7F9E">
        <w:t>categories and genres into which literature is divided.</w:t>
      </w:r>
    </w:p>
    <w:p w:rsidR="00000000" w:rsidRPr="00FC7F9E" w:rsidP="00FC7F9E">
      <w:pPr>
        <w:pStyle w:val="AllowPageBreak"/>
      </w:pPr>
    </w:p>
    <w:p w:rsidR="00000000" w:rsidRPr="00FC7F9E" w:rsidP="00FC7F9E">
      <w:pPr>
        <w:pStyle w:val="Heading1"/>
      </w:pPr>
      <w:bookmarkStart w:id="10" w:name="O_386760"/>
      <w:bookmarkEnd w:id="10"/>
      <w:r w:rsidRPr="00FC7F9E">
        <w:t>Evidence Guide</w:t>
      </w:r>
    </w:p>
    <w:p w:rsidR="00000000" w:rsidRPr="00FC7F9E" w:rsidP="00FC7F9E">
      <w:pPr>
        <w:pStyle w:val="BodyText"/>
      </w:pPr>
      <w:r w:rsidRPr="00FC7F9E">
        <w:rPr>
          <w:rStyle w:val="Emphasis"/>
        </w:rPr>
        <w:t>The evidence guide provides advice on assessment and must be read in conjunction with the performance criteria, required skills and knowledge, range statement and the</w:t>
      </w:r>
      <w:r w:rsidRPr="00FC7F9E">
        <w:rPr>
          <w:rStyle w:val="Emphasis"/>
        </w:rPr>
        <w:t xml:space="preserve"> Assessment Guidelines for the Training Package.</w:t>
      </w:r>
    </w:p>
    <w:p w:rsidR="00000000" w:rsidRPr="00FC7F9E" w:rsidP="00FC7F9E">
      <w:pPr>
        <w:pStyle w:val="BodyText"/>
      </w:pPr>
    </w:p>
    <w:tbl>
      <w:tblPr>
        <w:tblW w:w="9270" w:type="dxa"/>
        <w:tblLayout w:type="fixed"/>
        <w:tblCellMar>
          <w:left w:w="62" w:type="dxa"/>
          <w:right w:w="62" w:type="dxa"/>
        </w:tblCellMar>
        <w:tblLook w:val="0000"/>
      </w:tblPr>
      <w:tblGrid>
        <w:gridCol w:w="2573"/>
        <w:gridCol w:w="6697"/>
      </w:tblGrid>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SpecialBold"/>
              </w:rPr>
              <w:t>Overview of assessment</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SpecialBold"/>
              </w:rPr>
              <w:t>Critical aspects for assessment and evidence required to demonstrate competency in this unit</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Evidence of the ability to:</w:t>
            </w:r>
          </w:p>
          <w:p w:rsidR="00000000" w:rsidRPr="00FC7F9E" w:rsidP="00FC7F9E">
            <w:pPr>
              <w:pStyle w:val="ListBullet"/>
            </w:pPr>
            <w:r w:rsidRPr="00FC7F9E">
              <w:t>develop and implement strategies to promote literature and reading</w:t>
            </w:r>
          </w:p>
          <w:p w:rsidR="00000000" w:rsidRPr="00FC7F9E" w:rsidP="00FC7F9E">
            <w:pPr>
              <w:pStyle w:val="ListBullet"/>
            </w:pPr>
            <w:r w:rsidRPr="00FC7F9E">
              <w:t>meet customer literature requests</w:t>
            </w:r>
          </w:p>
          <w:p w:rsidR="00000000" w:rsidRPr="00FC7F9E" w:rsidP="00FC7F9E">
            <w:pPr>
              <w:pStyle w:val="ListBullet"/>
            </w:pPr>
            <w:r w:rsidRPr="00FC7F9E">
              <w:t>apply information literacy skills when promoting literature and reading</w:t>
            </w:r>
          </w:p>
          <w:p w:rsidR="00000000" w:rsidP="00FC7F9E">
            <w:pPr>
              <w:pStyle w:val="ListBullet"/>
              <w:rPr>
                <w:lang w:val="en-NZ"/>
              </w:rPr>
            </w:pPr>
            <w:r w:rsidRPr="00FC7F9E">
              <w:t>promote the use of an organisation's collections and resources.</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SpecialBold"/>
              </w:rPr>
              <w:t>Context of and spe</w:t>
            </w:r>
            <w:r w:rsidRPr="00FC7F9E">
              <w:rPr>
                <w:rStyle w:val="SpecialBold"/>
              </w:rPr>
              <w:t>cific resources for assessment</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Assessment must ensure access to:</w:t>
            </w:r>
          </w:p>
          <w:p w:rsidR="00000000" w:rsidRPr="00FC7F9E" w:rsidP="00FC7F9E">
            <w:pPr>
              <w:pStyle w:val="ListBullet"/>
            </w:pPr>
            <w:r w:rsidRPr="00FC7F9E">
              <w:t>literature reference tools and resources</w:t>
            </w:r>
          </w:p>
          <w:p w:rsidR="00000000" w:rsidRPr="00FC7F9E" w:rsidP="00FC7F9E">
            <w:pPr>
              <w:pStyle w:val="ListBullet"/>
            </w:pPr>
            <w:r w:rsidRPr="00FC7F9E">
              <w:t>current industry systems to research information about literature</w:t>
            </w:r>
          </w:p>
          <w:p w:rsidR="00000000" w:rsidP="00FC7F9E">
            <w:pPr>
              <w:pStyle w:val="ListBullet"/>
              <w:rPr>
                <w:lang w:val="en-NZ"/>
              </w:rPr>
            </w:pPr>
            <w:r w:rsidRPr="00FC7F9E">
              <w:t>information about current and emerging technologies to promote literature.</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SpecialBold"/>
              </w:rPr>
              <w:t>Method of assessment</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A range of assessment methods should be used to assess practical skills and knowledge. The following examples are appropriate for this unit:</w:t>
            </w:r>
          </w:p>
          <w:p w:rsidR="00000000" w:rsidRPr="00FC7F9E" w:rsidP="00FC7F9E">
            <w:pPr>
              <w:pStyle w:val="ListBullet"/>
            </w:pPr>
            <w:r w:rsidRPr="00FC7F9E">
              <w:t>case study or problem-solving exercises to assess ability to respond to a variety of literary</w:t>
            </w:r>
            <w:r w:rsidRPr="00FC7F9E">
              <w:t xml:space="preserve"> information needs, including a range of clients, formats and categories of literary works</w:t>
            </w:r>
          </w:p>
          <w:p w:rsidR="00000000" w:rsidRPr="00FC7F9E" w:rsidP="00FC7F9E">
            <w:pPr>
              <w:pStyle w:val="ListBullet"/>
            </w:pPr>
            <w:r w:rsidRPr="00FC7F9E">
              <w:t>verbal or written questioning to assess the knowledge of literature-based resources</w:t>
            </w:r>
          </w:p>
          <w:p w:rsidR="00000000" w:rsidRPr="00FC7F9E" w:rsidP="00FC7F9E">
            <w:pPr>
              <w:pStyle w:val="ListBullet"/>
            </w:pPr>
            <w:r w:rsidRPr="00FC7F9E">
              <w:t>direct observation of the candidate presenting literature-based promotional activ</w:t>
            </w:r>
            <w:r w:rsidRPr="00FC7F9E">
              <w:t>ities</w:t>
            </w:r>
          </w:p>
          <w:p w:rsidR="00000000" w:rsidRPr="00FC7F9E" w:rsidP="00FC7F9E">
            <w:pPr>
              <w:pStyle w:val="ListBullet"/>
            </w:pPr>
            <w:r w:rsidRPr="00FC7F9E">
              <w:t>direct observation of the candidate working with customers and promoting a range of literature</w:t>
            </w:r>
          </w:p>
          <w:p w:rsidR="00000000" w:rsidRPr="00FC7F9E" w:rsidP="00FC7F9E">
            <w:pPr>
              <w:pStyle w:val="ListBullet"/>
            </w:pPr>
            <w:r w:rsidRPr="00FC7F9E">
              <w:t>review of portfolios of evidence, such as promotional materials and third-party workplace reports of on-the-job performance.</w:t>
            </w:r>
          </w:p>
          <w:p w:rsidR="00000000" w:rsidP="00FC7F9E">
            <w:pPr>
              <w:pStyle w:val="BodyText"/>
              <w:rPr>
                <w:lang w:val="en-NZ"/>
              </w:rPr>
            </w:pPr>
            <w:r w:rsidRPr="00FC7F9E">
              <w:t>Assessment methods should clos</w:t>
            </w:r>
            <w:r w:rsidRPr="00FC7F9E">
              <w:t>ely reflect workplace demands and the needs of particular client groups (consider the requirements of different age groups, clients with English as a second language, clients with disabilities, remote library users, etc.).</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SpecialBold"/>
              </w:rPr>
              <w:t>Guidance information for assessm</w:t>
            </w:r>
            <w:r w:rsidRPr="00FC7F9E">
              <w:rPr>
                <w:rStyle w:val="SpecialBold"/>
              </w:rPr>
              <w:t>ent</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BodyText"/>
            </w:pPr>
            <w:r w:rsidRPr="00FC7F9E">
              <w:t>Holistic assessment with other units relevant to the industry sector, workplace and job role is recommended, for example:</w:t>
            </w:r>
          </w:p>
          <w:p w:rsidR="00000000" w:rsidRPr="00FC7F9E" w:rsidP="00FC7F9E">
            <w:pPr>
              <w:pStyle w:val="ListBullet"/>
            </w:pPr>
            <w:r w:rsidRPr="00FC7F9E">
              <w:t>CULEVP503A Develop and promote activities, events and public programs.</w:t>
            </w:r>
          </w:p>
        </w:tc>
      </w:tr>
    </w:tbl>
    <w:p w:rsidR="00000000" w:rsidRPr="00FC7F9E" w:rsidP="00FC7F9E">
      <w:pPr>
        <w:pStyle w:val="BodyText"/>
      </w:pPr>
    </w:p>
    <w:p w:rsidR="00000000" w:rsidRPr="00FC7F9E" w:rsidP="00FC7F9E">
      <w:pPr>
        <w:pStyle w:val="AllowPageBreak"/>
      </w:pPr>
    </w:p>
    <w:p w:rsidR="00000000" w:rsidRPr="00FC7F9E" w:rsidP="00FC7F9E">
      <w:pPr>
        <w:pStyle w:val="Heading1"/>
      </w:pPr>
      <w:bookmarkStart w:id="11" w:name="O_386761"/>
      <w:bookmarkEnd w:id="11"/>
      <w:r w:rsidRPr="00FC7F9E">
        <w:t>Range Statement</w:t>
      </w:r>
    </w:p>
    <w:p w:rsidR="00000000" w:rsidRPr="00FC7F9E" w:rsidP="00FC7F9E">
      <w:pPr>
        <w:pStyle w:val="BodyText"/>
      </w:pPr>
      <w:r w:rsidRPr="00FC7F9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C7F9E">
        <w:rPr>
          <w:rStyle w:val="Emphasis"/>
        </w:rPr>
        <w:t>ditions that may be present with training and assessment (depending on the work situation, needs of the candidate, accessibility of the item, and local industry and regional contexts) may also be included.</w:t>
      </w:r>
    </w:p>
    <w:p w:rsidR="00000000" w:rsidRPr="00FC7F9E" w:rsidP="00FC7F9E">
      <w:pPr>
        <w:pStyle w:val="BodyText"/>
      </w:pPr>
    </w:p>
    <w:tbl>
      <w:tblPr>
        <w:tblW w:w="9270" w:type="dxa"/>
        <w:tblLayout w:type="fixed"/>
        <w:tblCellMar>
          <w:left w:w="62" w:type="dxa"/>
          <w:right w:w="62" w:type="dxa"/>
        </w:tblCellMar>
        <w:tblLook w:val="0000"/>
      </w:tblPr>
      <w:tblGrid>
        <w:gridCol w:w="2573"/>
        <w:gridCol w:w="6697"/>
      </w:tblGrid>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Promotion of literacy, literature and reading</w:t>
            </w:r>
            <w:r w:rsidRPr="00FC7F9E">
              <w:t xml:space="preserve"> may</w:t>
            </w:r>
            <w:r w:rsidRPr="00FC7F9E">
              <w:t xml:space="preserve"> relate to:</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author talks</w:t>
            </w:r>
          </w:p>
          <w:p w:rsidR="00000000" w:rsidRPr="00FC7F9E" w:rsidP="00FC7F9E">
            <w:pPr>
              <w:pStyle w:val="ListBullet"/>
            </w:pPr>
            <w:r w:rsidRPr="00FC7F9E">
              <w:t>blogs</w:t>
            </w:r>
          </w:p>
          <w:p w:rsidR="00000000" w:rsidRPr="00FC7F9E" w:rsidP="00FC7F9E">
            <w:pPr>
              <w:pStyle w:val="ListBullet"/>
            </w:pPr>
            <w:r w:rsidRPr="00FC7F9E">
              <w:t>book clubs</w:t>
            </w:r>
          </w:p>
          <w:p w:rsidR="00000000" w:rsidRPr="00FC7F9E" w:rsidP="00FC7F9E">
            <w:pPr>
              <w:pStyle w:val="ListBullet"/>
            </w:pPr>
            <w:r w:rsidRPr="00FC7F9E">
              <w:t>book talks</w:t>
            </w:r>
          </w:p>
          <w:p w:rsidR="00000000" w:rsidRPr="00FC7F9E" w:rsidP="00FC7F9E">
            <w:pPr>
              <w:pStyle w:val="ListBullet"/>
            </w:pPr>
            <w:r w:rsidRPr="00FC7F9E">
              <w:t>competitions</w:t>
            </w:r>
          </w:p>
          <w:p w:rsidR="00000000" w:rsidRPr="00FC7F9E" w:rsidP="00FC7F9E">
            <w:pPr>
              <w:pStyle w:val="ListBullet"/>
            </w:pPr>
            <w:r w:rsidRPr="00FC7F9E">
              <w:t>displays</w:t>
            </w:r>
          </w:p>
          <w:p w:rsidR="00000000" w:rsidRPr="00FC7F9E" w:rsidP="00FC7F9E">
            <w:pPr>
              <w:pStyle w:val="ListBullet"/>
            </w:pPr>
            <w:r w:rsidRPr="00FC7F9E">
              <w:t>online book discussion groups</w:t>
            </w:r>
          </w:p>
          <w:p w:rsidR="00000000" w:rsidRPr="00FC7F9E" w:rsidP="00FC7F9E">
            <w:pPr>
              <w:pStyle w:val="ListBullet"/>
            </w:pPr>
            <w:r w:rsidRPr="00FC7F9E">
              <w:t>posters</w:t>
            </w:r>
          </w:p>
          <w:p w:rsidR="00000000" w:rsidRPr="00FC7F9E" w:rsidP="00FC7F9E">
            <w:pPr>
              <w:pStyle w:val="ListBullet"/>
            </w:pPr>
            <w:r w:rsidRPr="00FC7F9E">
              <w:t>print and electronic annotated bibliographies</w:t>
            </w:r>
          </w:p>
          <w:p w:rsidR="00000000" w:rsidRPr="00FC7F9E" w:rsidP="00FC7F9E">
            <w:pPr>
              <w:pStyle w:val="ListBullet"/>
            </w:pPr>
            <w:r w:rsidRPr="00FC7F9E">
              <w:t>print and electronic booklists</w:t>
            </w:r>
          </w:p>
          <w:p w:rsidR="00000000" w:rsidRPr="00FC7F9E" w:rsidP="00FC7F9E">
            <w:pPr>
              <w:pStyle w:val="ListBullet"/>
            </w:pPr>
            <w:r w:rsidRPr="00FC7F9E">
              <w:t>reader's advisory network</w:t>
            </w:r>
          </w:p>
          <w:p w:rsidR="00000000" w:rsidRPr="00FC7F9E" w:rsidP="00FC7F9E">
            <w:pPr>
              <w:pStyle w:val="ListBullet"/>
            </w:pPr>
            <w:r w:rsidRPr="00FC7F9E">
              <w:t>signage</w:t>
            </w:r>
          </w:p>
          <w:p w:rsidR="00000000" w:rsidRPr="00FC7F9E" w:rsidP="00FC7F9E">
            <w:pPr>
              <w:pStyle w:val="ListBullet"/>
            </w:pPr>
            <w:r w:rsidRPr="00FC7F9E">
              <w:t>staff and client recommendations</w:t>
            </w:r>
          </w:p>
          <w:p w:rsidR="00000000" w:rsidRPr="00FC7F9E" w:rsidP="00FC7F9E">
            <w:pPr>
              <w:pStyle w:val="ListBullet"/>
            </w:pPr>
            <w:r w:rsidRPr="00FC7F9E">
              <w:t>story times for all ages</w:t>
            </w:r>
          </w:p>
          <w:p w:rsidR="00000000" w:rsidRPr="00FC7F9E" w:rsidP="00FC7F9E">
            <w:pPr>
              <w:pStyle w:val="ListBullet"/>
            </w:pPr>
            <w:r w:rsidRPr="00FC7F9E">
              <w:t>websites</w:t>
            </w:r>
          </w:p>
          <w:p w:rsidR="00000000" w:rsidP="00FC7F9E">
            <w:pPr>
              <w:pStyle w:val="ListBullet"/>
              <w:rPr>
                <w:lang w:val="en-NZ"/>
              </w:rPr>
            </w:pPr>
            <w:r w:rsidRPr="00FC7F9E">
              <w:t>writing workshops.</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Publications</w:t>
            </w:r>
            <w:r w:rsidRPr="00FC7F9E">
              <w:t xml:space="preserve"> may relate to:</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books about books</w:t>
            </w:r>
          </w:p>
          <w:p w:rsidR="00000000" w:rsidRPr="00FC7F9E" w:rsidP="00FC7F9E">
            <w:pPr>
              <w:pStyle w:val="ListBullet"/>
            </w:pPr>
            <w:r w:rsidRPr="00FC7F9E">
              <w:t>best book guides:</w:t>
            </w:r>
          </w:p>
          <w:p w:rsidR="00000000" w:rsidRPr="00FC7F9E" w:rsidP="00FC7F9E">
            <w:pPr>
              <w:pStyle w:val="ListBullet2"/>
            </w:pPr>
            <w:r w:rsidRPr="00FC7F9E">
              <w:t>most popular</w:t>
            </w:r>
          </w:p>
          <w:p w:rsidR="00000000" w:rsidRPr="00FC7F9E" w:rsidP="00FC7F9E">
            <w:pPr>
              <w:pStyle w:val="ListBullet2"/>
            </w:pPr>
            <w:r w:rsidRPr="00FC7F9E">
              <w:t>award winners</w:t>
            </w:r>
          </w:p>
          <w:p w:rsidR="00000000" w:rsidRPr="00FC7F9E" w:rsidP="00FC7F9E">
            <w:pPr>
              <w:pStyle w:val="ListBullet"/>
            </w:pPr>
            <w:r w:rsidRPr="00FC7F9E">
              <w:t>bibliographies</w:t>
            </w:r>
          </w:p>
          <w:p w:rsidR="00000000" w:rsidRPr="00FC7F9E" w:rsidP="00FC7F9E">
            <w:pPr>
              <w:pStyle w:val="ListBullet"/>
            </w:pPr>
            <w:r w:rsidRPr="00FC7F9E">
              <w:t>guides on:</w:t>
            </w:r>
          </w:p>
          <w:p w:rsidR="00000000" w:rsidRPr="00FC7F9E" w:rsidP="00FC7F9E">
            <w:pPr>
              <w:pStyle w:val="ListBullet2"/>
            </w:pPr>
            <w:r w:rsidRPr="00FC7F9E">
              <w:t>authors</w:t>
            </w:r>
          </w:p>
          <w:p w:rsidR="00000000" w:rsidRPr="00FC7F9E" w:rsidP="00FC7F9E">
            <w:pPr>
              <w:pStyle w:val="ListBullet2"/>
            </w:pPr>
            <w:r w:rsidRPr="00FC7F9E">
              <w:t>genres</w:t>
            </w:r>
          </w:p>
          <w:p w:rsidR="00000000" w:rsidRPr="00FC7F9E" w:rsidP="00FC7F9E">
            <w:pPr>
              <w:pStyle w:val="ListBullet2"/>
            </w:pPr>
            <w:r w:rsidRPr="00FC7F9E">
              <w:t>themes</w:t>
            </w:r>
          </w:p>
          <w:p w:rsidR="00000000" w:rsidRPr="00FC7F9E" w:rsidP="00FC7F9E">
            <w:pPr>
              <w:pStyle w:val="ListBullet"/>
            </w:pPr>
            <w:r w:rsidRPr="00FC7F9E">
              <w:t>literary resources, such as:</w:t>
            </w:r>
          </w:p>
          <w:p w:rsidR="00000000" w:rsidRPr="00FC7F9E" w:rsidP="00FC7F9E">
            <w:pPr>
              <w:pStyle w:val="ListBullet2"/>
            </w:pPr>
            <w:r w:rsidRPr="00FC7F9E">
              <w:t>blogs</w:t>
            </w:r>
          </w:p>
          <w:p w:rsidR="00000000" w:rsidRPr="00FC7F9E" w:rsidP="00FC7F9E">
            <w:pPr>
              <w:pStyle w:val="ListBullet2"/>
            </w:pPr>
            <w:r w:rsidRPr="00FC7F9E">
              <w:t>criticisms</w:t>
            </w:r>
          </w:p>
          <w:p w:rsidR="00000000" w:rsidRPr="00FC7F9E" w:rsidP="00FC7F9E">
            <w:pPr>
              <w:pStyle w:val="ListBullet2"/>
            </w:pPr>
            <w:r w:rsidRPr="00FC7F9E">
              <w:t>databases</w:t>
            </w:r>
          </w:p>
          <w:p w:rsidR="00000000" w:rsidRPr="00FC7F9E" w:rsidP="00FC7F9E">
            <w:pPr>
              <w:pStyle w:val="ListBullet2"/>
            </w:pPr>
            <w:r w:rsidRPr="00FC7F9E">
              <w:t>dictionaries</w:t>
            </w:r>
          </w:p>
          <w:p w:rsidR="00000000" w:rsidRPr="00FC7F9E" w:rsidP="00FC7F9E">
            <w:pPr>
              <w:pStyle w:val="ListBullet2"/>
            </w:pPr>
            <w:r w:rsidRPr="00FC7F9E">
              <w:t>encyclopaedias</w:t>
            </w:r>
          </w:p>
          <w:p w:rsidR="00000000" w:rsidRPr="00FC7F9E" w:rsidP="00FC7F9E">
            <w:pPr>
              <w:pStyle w:val="ListBullet2"/>
            </w:pPr>
            <w:r w:rsidRPr="00FC7F9E">
              <w:t>guides</w:t>
            </w:r>
          </w:p>
          <w:p w:rsidR="00000000" w:rsidRPr="00FC7F9E" w:rsidP="00FC7F9E">
            <w:pPr>
              <w:pStyle w:val="ListBullet2"/>
            </w:pPr>
            <w:r w:rsidRPr="00FC7F9E">
              <w:t>histories</w:t>
            </w:r>
          </w:p>
          <w:p w:rsidR="00000000" w:rsidRPr="00FC7F9E" w:rsidP="00FC7F9E">
            <w:pPr>
              <w:pStyle w:val="ListBullet"/>
            </w:pPr>
            <w:r w:rsidRPr="00FC7F9E">
              <w:t>reviewing journals</w:t>
            </w:r>
          </w:p>
          <w:p w:rsidR="00000000" w:rsidRPr="00FC7F9E" w:rsidP="00FC7F9E">
            <w:pPr>
              <w:pStyle w:val="ListBullet"/>
            </w:pPr>
            <w:r w:rsidRPr="00FC7F9E">
              <w:t>trade journals</w:t>
            </w:r>
          </w:p>
          <w:p w:rsidR="00000000" w:rsidP="00FC7F9E">
            <w:pPr>
              <w:pStyle w:val="ListBullet"/>
              <w:rPr>
                <w:lang w:val="en-NZ"/>
              </w:rPr>
            </w:pPr>
            <w:r w:rsidRPr="00FC7F9E">
              <w:t>websites.</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Literature</w:t>
            </w:r>
            <w:r w:rsidRPr="00FC7F9E">
              <w:t xml:space="preserve"> relates to:</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children's fiction, including picture books and readers</w:t>
            </w:r>
          </w:p>
          <w:p w:rsidR="00000000" w:rsidRPr="00FC7F9E" w:rsidP="00FC7F9E">
            <w:pPr>
              <w:pStyle w:val="ListBullet"/>
            </w:pPr>
            <w:r w:rsidRPr="00FC7F9E">
              <w:t>classics and popular works</w:t>
            </w:r>
          </w:p>
          <w:p w:rsidR="00000000" w:rsidRPr="00FC7F9E" w:rsidP="00FC7F9E">
            <w:pPr>
              <w:pStyle w:val="ListBullet"/>
            </w:pPr>
            <w:r w:rsidRPr="00FC7F9E">
              <w:t>collections of literature in languages other than English</w:t>
            </w:r>
          </w:p>
          <w:p w:rsidR="00000000" w:rsidRPr="00FC7F9E" w:rsidP="00FC7F9E">
            <w:pPr>
              <w:pStyle w:val="ListBullet"/>
            </w:pPr>
            <w:r w:rsidRPr="00FC7F9E">
              <w:t>different formats, such as:</w:t>
            </w:r>
          </w:p>
          <w:p w:rsidR="00000000" w:rsidRPr="00FC7F9E" w:rsidP="00FC7F9E">
            <w:pPr>
              <w:pStyle w:val="ListBullet2"/>
            </w:pPr>
            <w:r w:rsidRPr="00FC7F9E">
              <w:t>audiovisual:</w:t>
            </w:r>
          </w:p>
          <w:p w:rsidR="00000000" w:rsidRPr="00FC7F9E" w:rsidP="00FC7F9E">
            <w:pPr>
              <w:pStyle w:val="ListBullet3"/>
            </w:pPr>
            <w:r w:rsidRPr="00FC7F9E">
              <w:t>audio books</w:t>
            </w:r>
          </w:p>
          <w:p w:rsidR="00000000" w:rsidRPr="00FC7F9E" w:rsidP="00FC7F9E">
            <w:pPr>
              <w:pStyle w:val="ListBullet3"/>
            </w:pPr>
            <w:r w:rsidRPr="00FC7F9E">
              <w:t>DVDs</w:t>
            </w:r>
          </w:p>
          <w:p w:rsidR="00000000" w:rsidRPr="00FC7F9E" w:rsidP="00FC7F9E">
            <w:pPr>
              <w:pStyle w:val="ListBullet3"/>
            </w:pPr>
            <w:r w:rsidRPr="00FC7F9E">
              <w:t>blu-ray</w:t>
            </w:r>
          </w:p>
          <w:p w:rsidR="00000000" w:rsidRPr="00FC7F9E" w:rsidP="00FC7F9E">
            <w:pPr>
              <w:pStyle w:val="ListBullet2"/>
            </w:pPr>
            <w:r w:rsidRPr="00FC7F9E">
              <w:t>electronic books</w:t>
            </w:r>
          </w:p>
          <w:p w:rsidR="00000000" w:rsidRPr="00FC7F9E" w:rsidP="00FC7F9E">
            <w:pPr>
              <w:pStyle w:val="ListBullet2"/>
            </w:pPr>
            <w:r w:rsidRPr="00FC7F9E">
              <w:t>print in hardback and paperback</w:t>
            </w:r>
          </w:p>
          <w:p w:rsidR="00000000" w:rsidRPr="00FC7F9E" w:rsidP="00FC7F9E">
            <w:pPr>
              <w:pStyle w:val="ListBullet"/>
            </w:pPr>
            <w:r w:rsidRPr="00FC7F9E">
              <w:t>drama</w:t>
            </w:r>
          </w:p>
          <w:p w:rsidR="00000000" w:rsidRPr="00FC7F9E" w:rsidP="00FC7F9E">
            <w:pPr>
              <w:pStyle w:val="ListBullet"/>
            </w:pPr>
            <w:r w:rsidRPr="00FC7F9E">
              <w:t>essays</w:t>
            </w:r>
          </w:p>
          <w:p w:rsidR="00000000" w:rsidRPr="00FC7F9E" w:rsidP="00FC7F9E">
            <w:pPr>
              <w:pStyle w:val="ListBullet"/>
            </w:pPr>
            <w:r w:rsidRPr="00FC7F9E">
              <w:t>fiction genres, such as:</w:t>
            </w:r>
          </w:p>
          <w:p w:rsidR="00000000" w:rsidRPr="00FC7F9E" w:rsidP="00FC7F9E">
            <w:pPr>
              <w:pStyle w:val="ListBullet2"/>
            </w:pPr>
            <w:r w:rsidRPr="00FC7F9E">
              <w:t>fantasy</w:t>
            </w:r>
          </w:p>
          <w:p w:rsidR="00000000" w:rsidRPr="00FC7F9E" w:rsidP="00FC7F9E">
            <w:pPr>
              <w:pStyle w:val="ListBullet2"/>
            </w:pPr>
            <w:r w:rsidRPr="00FC7F9E">
              <w:t>historical</w:t>
            </w:r>
          </w:p>
          <w:p w:rsidR="00000000" w:rsidRPr="00FC7F9E" w:rsidP="00FC7F9E">
            <w:pPr>
              <w:pStyle w:val="ListBullet2"/>
            </w:pPr>
            <w:r w:rsidRPr="00FC7F9E">
              <w:t>humour</w:t>
            </w:r>
          </w:p>
          <w:p w:rsidR="00000000" w:rsidRPr="00FC7F9E" w:rsidP="00FC7F9E">
            <w:pPr>
              <w:pStyle w:val="ListBullet2"/>
            </w:pPr>
            <w:r w:rsidRPr="00FC7F9E">
              <w:t>mystery</w:t>
            </w:r>
          </w:p>
          <w:p w:rsidR="00000000" w:rsidRPr="00FC7F9E" w:rsidP="00FC7F9E">
            <w:pPr>
              <w:pStyle w:val="ListBullet2"/>
            </w:pPr>
            <w:r w:rsidRPr="00FC7F9E">
              <w:t>romance</w:t>
            </w:r>
          </w:p>
          <w:p w:rsidR="00000000" w:rsidRPr="00FC7F9E" w:rsidP="00FC7F9E">
            <w:pPr>
              <w:pStyle w:val="ListBullet2"/>
            </w:pPr>
            <w:r w:rsidRPr="00FC7F9E">
              <w:t>young adult fiction</w:t>
            </w:r>
          </w:p>
          <w:p w:rsidR="00000000" w:rsidRPr="00FC7F9E" w:rsidP="00FC7F9E">
            <w:pPr>
              <w:pStyle w:val="ListBullet"/>
            </w:pPr>
            <w:r w:rsidRPr="00FC7F9E">
              <w:t>graphic novels</w:t>
            </w:r>
          </w:p>
          <w:p w:rsidR="00000000" w:rsidRPr="00FC7F9E" w:rsidP="00FC7F9E">
            <w:pPr>
              <w:pStyle w:val="ListBullet"/>
            </w:pPr>
            <w:r w:rsidRPr="00FC7F9E">
              <w:t>imaginative or creative writing</w:t>
            </w:r>
          </w:p>
          <w:p w:rsidR="00000000" w:rsidRPr="00FC7F9E" w:rsidP="00FC7F9E">
            <w:pPr>
              <w:pStyle w:val="ListBullet"/>
            </w:pPr>
            <w:r w:rsidRPr="00FC7F9E">
              <w:t>independent and publisher reviews</w:t>
            </w:r>
          </w:p>
          <w:p w:rsidR="00000000" w:rsidRPr="00FC7F9E" w:rsidP="00FC7F9E">
            <w:pPr>
              <w:pStyle w:val="ListBullet"/>
            </w:pPr>
            <w:r w:rsidRPr="00FC7F9E">
              <w:t>non-fiction, such as:</w:t>
            </w:r>
          </w:p>
          <w:p w:rsidR="00000000" w:rsidRPr="00FC7F9E" w:rsidP="00FC7F9E">
            <w:pPr>
              <w:pStyle w:val="ListBullet2"/>
            </w:pPr>
            <w:r w:rsidRPr="00FC7F9E">
              <w:t>biographies</w:t>
            </w:r>
          </w:p>
          <w:p w:rsidR="00000000" w:rsidRPr="00FC7F9E" w:rsidP="00FC7F9E">
            <w:pPr>
              <w:pStyle w:val="ListBullet2"/>
            </w:pPr>
            <w:r w:rsidRPr="00FC7F9E">
              <w:t>memoirs</w:t>
            </w:r>
          </w:p>
          <w:p w:rsidR="00000000" w:rsidRPr="00FC7F9E" w:rsidP="00FC7F9E">
            <w:pPr>
              <w:pStyle w:val="ListBullet2"/>
            </w:pPr>
            <w:r w:rsidRPr="00FC7F9E">
              <w:t>travel logs</w:t>
            </w:r>
          </w:p>
          <w:p w:rsidR="00000000" w:rsidRPr="00FC7F9E" w:rsidP="00FC7F9E">
            <w:pPr>
              <w:pStyle w:val="ListBullet2"/>
            </w:pPr>
            <w:r w:rsidRPr="00FC7F9E">
              <w:t>true crime</w:t>
            </w:r>
          </w:p>
          <w:p w:rsidR="00000000" w:rsidRPr="00FC7F9E" w:rsidP="00FC7F9E">
            <w:pPr>
              <w:pStyle w:val="ListBullet"/>
            </w:pPr>
            <w:r w:rsidRPr="00FC7F9E">
              <w:t>poetry</w:t>
            </w:r>
          </w:p>
          <w:p w:rsidR="00000000" w:rsidP="00FC7F9E">
            <w:pPr>
              <w:pStyle w:val="ListBullet"/>
              <w:rPr>
                <w:lang w:val="en-NZ"/>
              </w:rPr>
            </w:pPr>
            <w:r w:rsidRPr="00FC7F9E">
              <w:t>short stories.</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Methods</w:t>
            </w:r>
            <w:r w:rsidRPr="00FC7F9E">
              <w:t xml:space="preserve"> may include:</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access via library catalogues</w:t>
            </w:r>
          </w:p>
          <w:p w:rsidR="00000000" w:rsidRPr="00FC7F9E" w:rsidP="00FC7F9E">
            <w:pPr>
              <w:pStyle w:val="ListBullet"/>
            </w:pPr>
            <w:r w:rsidRPr="00FC7F9E">
              <w:t>alphabetically by author</w:t>
            </w:r>
          </w:p>
          <w:p w:rsidR="00000000" w:rsidRPr="00FC7F9E" w:rsidP="00FC7F9E">
            <w:pPr>
              <w:pStyle w:val="ListBullet"/>
            </w:pPr>
            <w:r w:rsidRPr="00FC7F9E">
              <w:t>blogs</w:t>
            </w:r>
          </w:p>
          <w:p w:rsidR="00000000" w:rsidRPr="00FC7F9E" w:rsidP="00FC7F9E">
            <w:pPr>
              <w:pStyle w:val="ListBullet"/>
            </w:pPr>
            <w:r w:rsidRPr="00FC7F9E">
              <w:t>by format</w:t>
            </w:r>
          </w:p>
          <w:p w:rsidR="00000000" w:rsidRPr="00FC7F9E" w:rsidP="00FC7F9E">
            <w:pPr>
              <w:pStyle w:val="ListBullet"/>
            </w:pPr>
            <w:r w:rsidRPr="00FC7F9E">
              <w:t>by intended age group or other criteria related to audience, such as:</w:t>
            </w:r>
          </w:p>
          <w:p w:rsidR="00000000" w:rsidRPr="00FC7F9E" w:rsidP="00FC7F9E">
            <w:pPr>
              <w:pStyle w:val="ListBullet2"/>
            </w:pPr>
            <w:r w:rsidRPr="00FC7F9E">
              <w:t>genre</w:t>
            </w:r>
          </w:p>
          <w:p w:rsidR="00000000" w:rsidRPr="00FC7F9E" w:rsidP="00FC7F9E">
            <w:pPr>
              <w:pStyle w:val="ListBullet2"/>
            </w:pPr>
            <w:r w:rsidRPr="00FC7F9E">
              <w:t>language level</w:t>
            </w:r>
          </w:p>
          <w:p w:rsidR="00000000" w:rsidRPr="00FC7F9E" w:rsidP="00FC7F9E">
            <w:pPr>
              <w:pStyle w:val="ListBullet2"/>
            </w:pPr>
            <w:r w:rsidRPr="00FC7F9E">
              <w:t>reading interests</w:t>
            </w:r>
          </w:p>
          <w:p w:rsidR="00000000" w:rsidRPr="00FC7F9E" w:rsidP="00FC7F9E">
            <w:pPr>
              <w:pStyle w:val="ListBullet2"/>
            </w:pPr>
            <w:r w:rsidRPr="00FC7F9E">
              <w:t>themes</w:t>
            </w:r>
          </w:p>
          <w:p w:rsidR="00000000" w:rsidRPr="00FC7F9E" w:rsidP="00FC7F9E">
            <w:pPr>
              <w:pStyle w:val="ListBullet"/>
            </w:pPr>
            <w:r w:rsidRPr="00FC7F9E">
              <w:t>classification schemes</w:t>
            </w:r>
          </w:p>
          <w:p w:rsidR="00000000" w:rsidRPr="00FC7F9E" w:rsidP="00FC7F9E">
            <w:pPr>
              <w:pStyle w:val="ListBullet"/>
            </w:pPr>
            <w:r w:rsidRPr="00FC7F9E">
              <w:t>client reviews</w:t>
            </w:r>
          </w:p>
          <w:p w:rsidR="00000000" w:rsidRPr="00FC7F9E" w:rsidP="00FC7F9E">
            <w:pPr>
              <w:pStyle w:val="ListBullet"/>
            </w:pPr>
            <w:r w:rsidRPr="00FC7F9E">
              <w:t>content enhancements from online catalogues, such as:</w:t>
            </w:r>
          </w:p>
          <w:p w:rsidR="00000000" w:rsidRPr="00FC7F9E" w:rsidP="00FC7F9E">
            <w:pPr>
              <w:pStyle w:val="ListBullet2"/>
            </w:pPr>
            <w:r w:rsidRPr="00FC7F9E">
              <w:t>links to reviews</w:t>
            </w:r>
          </w:p>
          <w:p w:rsidR="00000000" w:rsidRPr="00FC7F9E" w:rsidP="00FC7F9E">
            <w:pPr>
              <w:pStyle w:val="ListBullet2"/>
            </w:pPr>
            <w:r w:rsidRPr="00FC7F9E">
              <w:t>tables of contents</w:t>
            </w:r>
          </w:p>
          <w:p w:rsidR="00000000" w:rsidRPr="00FC7F9E" w:rsidP="00FC7F9E">
            <w:pPr>
              <w:pStyle w:val="ListBullet"/>
            </w:pPr>
            <w:r w:rsidRPr="00FC7F9E">
              <w:t>fiction and non-fiction collections</w:t>
            </w:r>
          </w:p>
          <w:p w:rsidR="00000000" w:rsidP="00FC7F9E">
            <w:pPr>
              <w:pStyle w:val="ListBullet"/>
              <w:rPr>
                <w:lang w:val="en-NZ"/>
              </w:rPr>
            </w:pPr>
            <w:r w:rsidRPr="00FC7F9E">
              <w:t>literary databases.</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Strategies</w:t>
            </w:r>
            <w:r w:rsidRPr="00FC7F9E">
              <w:t xml:space="preserve"> may include: </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adult literacy programs</w:t>
            </w:r>
          </w:p>
          <w:p w:rsidR="00000000" w:rsidRPr="00FC7F9E" w:rsidP="00FC7F9E">
            <w:pPr>
              <w:pStyle w:val="ListBullet"/>
            </w:pPr>
            <w:r w:rsidRPr="00FC7F9E">
              <w:t>book clubs</w:t>
            </w:r>
          </w:p>
          <w:p w:rsidR="00000000" w:rsidRPr="00FC7F9E" w:rsidP="00FC7F9E">
            <w:pPr>
              <w:pStyle w:val="ListBullet"/>
            </w:pPr>
            <w:r w:rsidRPr="00FC7F9E">
              <w:t>conducting programs for children and young adults from diverse cultural backgrounds</w:t>
            </w:r>
          </w:p>
          <w:p w:rsidR="00000000" w:rsidRPr="00FC7F9E" w:rsidP="00FC7F9E">
            <w:pPr>
              <w:pStyle w:val="ListBullet"/>
            </w:pPr>
            <w:r w:rsidRPr="00FC7F9E">
              <w:t>pre-school story times</w:t>
            </w:r>
          </w:p>
          <w:p w:rsidR="00000000" w:rsidRPr="00FC7F9E" w:rsidP="00FC7F9E">
            <w:pPr>
              <w:pStyle w:val="ListBullet"/>
            </w:pPr>
            <w:r w:rsidRPr="00FC7F9E">
              <w:t>providing suitable reading materials in a variety of formats that are relevant for a range of reading abilities</w:t>
            </w:r>
          </w:p>
          <w:p w:rsidR="00000000" w:rsidP="00FC7F9E">
            <w:pPr>
              <w:pStyle w:val="ListBullet"/>
              <w:rPr>
                <w:lang w:val="en-NZ"/>
              </w:rPr>
            </w:pPr>
            <w:r w:rsidRPr="00FC7F9E">
              <w:t>rhyme times.</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Literature requests</w:t>
            </w:r>
            <w:r w:rsidRPr="00FC7F9E">
              <w:t xml:space="preserve"> may relate to:</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age</w:t>
            </w:r>
          </w:p>
          <w:p w:rsidR="00000000" w:rsidRPr="00FC7F9E" w:rsidP="00FC7F9E">
            <w:pPr>
              <w:pStyle w:val="ListBullet"/>
            </w:pPr>
            <w:r w:rsidRPr="00FC7F9E">
              <w:t>author read-a-likes or books similar to those already read</w:t>
            </w:r>
          </w:p>
          <w:p w:rsidR="00000000" w:rsidRPr="00FC7F9E" w:rsidP="00FC7F9E">
            <w:pPr>
              <w:pStyle w:val="ListBullet"/>
            </w:pPr>
            <w:r w:rsidRPr="00FC7F9E">
              <w:t>literary</w:t>
            </w:r>
            <w:r w:rsidRPr="00FC7F9E">
              <w:t xml:space="preserve"> research for school or tertiary education, such as:</w:t>
            </w:r>
          </w:p>
          <w:p w:rsidR="00000000" w:rsidRPr="00FC7F9E" w:rsidP="00FC7F9E">
            <w:pPr>
              <w:pStyle w:val="ListBullet2"/>
            </w:pPr>
            <w:r w:rsidRPr="00FC7F9E">
              <w:t>author biographies</w:t>
            </w:r>
          </w:p>
          <w:p w:rsidR="00000000" w:rsidRPr="00FC7F9E" w:rsidP="00FC7F9E">
            <w:pPr>
              <w:pStyle w:val="ListBullet2"/>
            </w:pPr>
            <w:r w:rsidRPr="00FC7F9E">
              <w:t>character and plot information</w:t>
            </w:r>
          </w:p>
          <w:p w:rsidR="00000000" w:rsidRPr="00FC7F9E" w:rsidP="00FC7F9E">
            <w:pPr>
              <w:pStyle w:val="ListBullet2"/>
            </w:pPr>
            <w:r w:rsidRPr="00FC7F9E">
              <w:t>critical analysis</w:t>
            </w:r>
          </w:p>
          <w:p w:rsidR="00000000" w:rsidRPr="00FC7F9E" w:rsidP="00FC7F9E">
            <w:pPr>
              <w:pStyle w:val="ListBullet2"/>
            </w:pPr>
            <w:r w:rsidRPr="00FC7F9E">
              <w:t>reviews</w:t>
            </w:r>
          </w:p>
          <w:p w:rsidR="00000000" w:rsidRPr="00FC7F9E" w:rsidP="00FC7F9E">
            <w:pPr>
              <w:pStyle w:val="ListBullet"/>
            </w:pPr>
            <w:r w:rsidRPr="00FC7F9E">
              <w:t>reading level</w:t>
            </w:r>
          </w:p>
          <w:p w:rsidR="00000000" w:rsidRPr="00FC7F9E" w:rsidP="00FC7F9E">
            <w:pPr>
              <w:pStyle w:val="ListBullet"/>
            </w:pPr>
            <w:r w:rsidRPr="00FC7F9E">
              <w:t>recommending a book or worthwhile reading</w:t>
            </w:r>
          </w:p>
          <w:p w:rsidR="00000000" w:rsidRPr="00FC7F9E" w:rsidP="00FC7F9E">
            <w:pPr>
              <w:pStyle w:val="ListBullet"/>
            </w:pPr>
            <w:r w:rsidRPr="00FC7F9E">
              <w:t>sequels and series</w:t>
            </w:r>
          </w:p>
          <w:p w:rsidR="00000000" w:rsidRPr="00FC7F9E" w:rsidP="00FC7F9E">
            <w:pPr>
              <w:pStyle w:val="ListBullet"/>
            </w:pPr>
            <w:r w:rsidRPr="00FC7F9E">
              <w:t>text of literary works where the complete title and/or author are unknown</w:t>
            </w:r>
          </w:p>
          <w:p w:rsidR="00000000" w:rsidP="00FC7F9E">
            <w:pPr>
              <w:pStyle w:val="ListBullet"/>
              <w:rPr>
                <w:lang w:val="en-NZ"/>
              </w:rPr>
            </w:pPr>
            <w:r w:rsidRPr="00FC7F9E">
              <w:t>titles within a genre or theme.</w:t>
            </w:r>
          </w:p>
        </w:tc>
      </w:tr>
      <w:tr w:rsidTr="00FC7F9E">
        <w:tblPrEx>
          <w:tblW w:w="9270"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9E">
            <w:pPr>
              <w:pStyle w:val="BodyText"/>
              <w:rPr>
                <w:lang w:val="en-NZ"/>
              </w:rPr>
            </w:pPr>
            <w:r w:rsidRPr="00FC7F9E">
              <w:rPr>
                <w:rStyle w:val="BoldandItalics"/>
              </w:rPr>
              <w:t>Organisations</w:t>
            </w:r>
            <w:r w:rsidRPr="00FC7F9E">
              <w:t xml:space="preserve"> may include:</w:t>
            </w:r>
          </w:p>
        </w:tc>
        <w:tc>
          <w:tcPr>
            <w:tcW w:w="6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9E" w:rsidP="00FC7F9E">
            <w:pPr>
              <w:pStyle w:val="ListBullet"/>
            </w:pPr>
            <w:r w:rsidRPr="00FC7F9E">
              <w:t>community centres</w:t>
            </w:r>
          </w:p>
          <w:p w:rsidR="00000000" w:rsidRPr="00FC7F9E" w:rsidP="00FC7F9E">
            <w:pPr>
              <w:pStyle w:val="ListBullet"/>
            </w:pPr>
            <w:r w:rsidRPr="00FC7F9E">
              <w:t>cultural centres</w:t>
            </w:r>
          </w:p>
          <w:p w:rsidR="00000000" w:rsidRPr="00FC7F9E" w:rsidP="00FC7F9E">
            <w:pPr>
              <w:pStyle w:val="ListBullet"/>
            </w:pPr>
            <w:r w:rsidRPr="00FC7F9E">
              <w:t>educational organisations</w:t>
            </w:r>
          </w:p>
          <w:p w:rsidR="00000000" w:rsidRPr="00FC7F9E" w:rsidP="00FC7F9E">
            <w:pPr>
              <w:pStyle w:val="ListBullet"/>
            </w:pPr>
            <w:r w:rsidRPr="00FC7F9E">
              <w:t>galleries</w:t>
            </w:r>
          </w:p>
          <w:p w:rsidR="00000000" w:rsidRPr="00FC7F9E" w:rsidP="00FC7F9E">
            <w:pPr>
              <w:pStyle w:val="ListBullet"/>
            </w:pPr>
            <w:r w:rsidRPr="00FC7F9E">
              <w:t>knowledge centres</w:t>
            </w:r>
          </w:p>
          <w:p w:rsidR="00000000" w:rsidRPr="00FC7F9E" w:rsidP="00FC7F9E">
            <w:pPr>
              <w:pStyle w:val="ListBullet"/>
            </w:pPr>
            <w:r w:rsidRPr="00FC7F9E">
              <w:t>libraries, in particular:</w:t>
            </w:r>
          </w:p>
          <w:p w:rsidR="00000000" w:rsidRPr="00FC7F9E" w:rsidP="00FC7F9E">
            <w:pPr>
              <w:pStyle w:val="ListBullet2"/>
            </w:pPr>
            <w:r w:rsidRPr="00FC7F9E">
              <w:t>academic</w:t>
            </w:r>
          </w:p>
          <w:p w:rsidR="00000000" w:rsidRPr="00FC7F9E" w:rsidP="00FC7F9E">
            <w:pPr>
              <w:pStyle w:val="ListBullet2"/>
            </w:pPr>
            <w:r w:rsidRPr="00FC7F9E">
              <w:t>public</w:t>
            </w:r>
          </w:p>
          <w:p w:rsidR="00000000" w:rsidRPr="00FC7F9E" w:rsidP="00FC7F9E">
            <w:pPr>
              <w:pStyle w:val="ListBullet2"/>
            </w:pPr>
            <w:r w:rsidRPr="00FC7F9E">
              <w:t>school</w:t>
            </w:r>
          </w:p>
          <w:p w:rsidR="00000000" w:rsidRPr="00FC7F9E" w:rsidP="00FC7F9E">
            <w:pPr>
              <w:pStyle w:val="ListBullet"/>
            </w:pPr>
            <w:r w:rsidRPr="00FC7F9E">
              <w:t>museums</w:t>
            </w:r>
          </w:p>
          <w:p w:rsidR="00000000" w:rsidRPr="00FC7F9E" w:rsidP="00FC7F9E">
            <w:pPr>
              <w:pStyle w:val="ListBullet"/>
            </w:pPr>
            <w:r w:rsidRPr="00FC7F9E">
              <w:t>physical and online bookstores and library suppliers</w:t>
            </w:r>
          </w:p>
          <w:p w:rsidR="00000000" w:rsidRPr="00FC7F9E" w:rsidP="00FC7F9E">
            <w:pPr>
              <w:pStyle w:val="ListBullet"/>
            </w:pPr>
            <w:r w:rsidRPr="00FC7F9E">
              <w:t>virtual libraries.</w:t>
            </w:r>
          </w:p>
        </w:tc>
      </w:tr>
    </w:tbl>
    <w:p w:rsidR="00000000" w:rsidRPr="00FC7F9E" w:rsidP="00FC7F9E">
      <w:pPr>
        <w:pStyle w:val="BodyText"/>
      </w:pPr>
    </w:p>
    <w:p w:rsidR="00000000" w:rsidRPr="00FC7F9E" w:rsidP="00FC7F9E">
      <w:pPr>
        <w:pStyle w:val="AllowPageBreak"/>
      </w:pPr>
    </w:p>
    <w:p w:rsidR="00000000" w:rsidRPr="00FC7F9E" w:rsidP="00FC7F9E">
      <w:pPr>
        <w:pStyle w:val="Heading1"/>
      </w:pPr>
      <w:bookmarkStart w:id="12" w:name="O_386762"/>
      <w:bookmarkEnd w:id="12"/>
      <w:r w:rsidRPr="00FC7F9E">
        <w:t>Unit Sector(s)</w:t>
      </w:r>
    </w:p>
    <w:p w:rsidR="00000000" w:rsidRPr="00FC7F9E" w:rsidP="00FC7F9E">
      <w:pPr>
        <w:pStyle w:val="BodyText"/>
      </w:pPr>
      <w:r w:rsidRPr="00FC7F9E">
        <w:t>Knowledge management - Information literacy</w:t>
      </w:r>
    </w:p>
    <w:p w:rsidR="00000000" w:rsidRPr="00FC7F9E" w:rsidP="00FC7F9E"/>
    <w:sectPr w:rsidSect="00FC7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F38" w:rsidP="00272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8" w:rsidP="00FC7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2F38" w:rsidP="00FC7F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2F38" w:rsidP="00FC7F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F38" w:rsidP="00272F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38" w:rsidP="00FC7F9E">
    <w:pPr>
      <w:pStyle w:val="Header"/>
      <w:framePr w:wrap="around"/>
    </w:pPr>
    <w:r>
      <w:fldChar w:fldCharType="begin"/>
    </w:r>
    <w:r>
      <w:instrText xml:space="preserve"> TITLE   \* MERGEFORMAT </w:instrText>
    </w:r>
    <w:r>
      <w:fldChar w:fldCharType="separate"/>
    </w:r>
    <w:r>
      <w:t>CULINL501A Promote literature and reading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2F38" w:rsidP="00FC7F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4E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4F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8B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F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F9E"/>
    <w:pPr>
      <w:spacing w:before="360" w:after="60"/>
      <w:outlineLvl w:val="0"/>
    </w:pPr>
    <w:rPr>
      <w:sz w:val="32"/>
    </w:rPr>
  </w:style>
  <w:style w:type="paragraph" w:styleId="Heading2">
    <w:name w:val="heading 2"/>
    <w:basedOn w:val="HeadingBase"/>
    <w:next w:val="BodyText"/>
    <w:link w:val="Heading2Char"/>
    <w:qFormat/>
    <w:rsid w:val="00FC7F9E"/>
    <w:pPr>
      <w:keepLines/>
      <w:spacing w:before="240" w:after="120"/>
      <w:outlineLvl w:val="1"/>
    </w:pPr>
    <w:rPr>
      <w:sz w:val="28"/>
      <w:szCs w:val="40"/>
    </w:rPr>
  </w:style>
  <w:style w:type="paragraph" w:styleId="Heading3">
    <w:name w:val="heading 3"/>
    <w:basedOn w:val="HeadingBase"/>
    <w:next w:val="BodyText"/>
    <w:link w:val="Heading3Char"/>
    <w:qFormat/>
    <w:rsid w:val="00FC7F9E"/>
    <w:pPr>
      <w:spacing w:before="180" w:after="120"/>
      <w:outlineLvl w:val="2"/>
    </w:pPr>
    <w:rPr>
      <w:spacing w:val="-10"/>
      <w:kern w:val="32"/>
    </w:rPr>
  </w:style>
  <w:style w:type="paragraph" w:styleId="Heading4">
    <w:name w:val="heading 4"/>
    <w:basedOn w:val="HeadingBase"/>
    <w:next w:val="BodyText"/>
    <w:link w:val="Heading4Char"/>
    <w:qFormat/>
    <w:rsid w:val="00FC7F9E"/>
    <w:pPr>
      <w:spacing w:before="160" w:after="120"/>
      <w:outlineLvl w:val="3"/>
    </w:pPr>
    <w:rPr>
      <w:sz w:val="22"/>
    </w:rPr>
  </w:style>
  <w:style w:type="paragraph" w:styleId="Heading5">
    <w:name w:val="heading 5"/>
    <w:basedOn w:val="HeadingBase"/>
    <w:next w:val="Normal"/>
    <w:link w:val="Heading5Char"/>
    <w:qFormat/>
    <w:rsid w:val="00FC7F9E"/>
    <w:pPr>
      <w:spacing w:before="80"/>
      <w:outlineLvl w:val="4"/>
    </w:pPr>
    <w:rPr>
      <w:color w:val="918585"/>
      <w:sz w:val="20"/>
    </w:rPr>
  </w:style>
  <w:style w:type="paragraph" w:styleId="Heading6">
    <w:name w:val="heading 6"/>
    <w:basedOn w:val="HeadingBase"/>
    <w:next w:val="Normal"/>
    <w:link w:val="Heading6Char"/>
    <w:qFormat/>
    <w:rsid w:val="00FC7F9E"/>
    <w:pPr>
      <w:spacing w:before="60"/>
      <w:outlineLvl w:val="5"/>
    </w:pPr>
    <w:rPr>
      <w:color w:val="918585"/>
      <w:sz w:val="20"/>
    </w:rPr>
  </w:style>
  <w:style w:type="paragraph" w:styleId="Heading7">
    <w:name w:val="heading 7"/>
    <w:basedOn w:val="Normal"/>
    <w:next w:val="Normal"/>
    <w:link w:val="Heading7Char"/>
    <w:qFormat/>
    <w:rsid w:val="00FC7F9E"/>
    <w:pPr>
      <w:ind w:left="720"/>
      <w:outlineLvl w:val="6"/>
    </w:pPr>
    <w:rPr>
      <w:i/>
    </w:rPr>
  </w:style>
  <w:style w:type="paragraph" w:styleId="Heading8">
    <w:name w:val="heading 8"/>
    <w:basedOn w:val="Normal"/>
    <w:next w:val="Normal"/>
    <w:link w:val="Heading8Char"/>
    <w:qFormat/>
    <w:rsid w:val="00FC7F9E"/>
    <w:pPr>
      <w:ind w:left="720"/>
      <w:outlineLvl w:val="7"/>
    </w:pPr>
    <w:rPr>
      <w:i/>
    </w:rPr>
  </w:style>
  <w:style w:type="paragraph" w:styleId="Heading9">
    <w:name w:val="heading 9"/>
    <w:basedOn w:val="Normal"/>
    <w:next w:val="Normal"/>
    <w:link w:val="Heading9Char"/>
    <w:qFormat/>
    <w:rsid w:val="00FC7F9E"/>
    <w:pPr>
      <w:ind w:left="720"/>
      <w:outlineLvl w:val="8"/>
    </w:pPr>
    <w:rPr>
      <w:i/>
    </w:rPr>
  </w:style>
  <w:style w:type="character" w:default="1" w:styleId="DefaultParagraphFont">
    <w:name w:val="Default Paragraph Font"/>
    <w:uiPriority w:val="1"/>
    <w:unhideWhenUsed/>
    <w:rsid w:val="00FC7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F9E"/>
  </w:style>
  <w:style w:type="character" w:customStyle="1" w:styleId="Heading1Char">
    <w:name w:val="Heading 1 Char"/>
    <w:basedOn w:val="DefaultParagraphFont"/>
    <w:link w:val="Heading1"/>
    <w:rsid w:val="00FC7F9E"/>
    <w:rPr>
      <w:rFonts w:ascii="Times New Roman" w:eastAsia="Times New Roman" w:hAnsi="Times New Roman" w:cs="Times New Roman"/>
      <w:b/>
      <w:sz w:val="32"/>
      <w:szCs w:val="20"/>
      <w:lang w:eastAsia="en-US"/>
    </w:rPr>
  </w:style>
  <w:style w:type="paragraph" w:styleId="BodyText">
    <w:name w:val="Body Text"/>
    <w:basedOn w:val="Normal"/>
    <w:link w:val="BodyTextChar"/>
    <w:rsid w:val="00FC7F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F9E"/>
    <w:rPr>
      <w:rFonts w:ascii="Times New Roman" w:eastAsia="Times New Roman" w:hAnsi="Times New Roman" w:cs="Times New Roman"/>
      <w:sz w:val="24"/>
      <w:lang w:val="en-US" w:eastAsia="en-US"/>
    </w:rPr>
  </w:style>
  <w:style w:type="paragraph" w:styleId="Footer">
    <w:name w:val="footer"/>
    <w:basedOn w:val="Normal"/>
    <w:link w:val="FooterChar"/>
    <w:rsid w:val="00FC7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F9E"/>
    <w:rPr>
      <w:rFonts w:ascii="Times New Roman" w:eastAsia="Times New Roman" w:hAnsi="Times New Roman" w:cs="Times New Roman"/>
      <w:sz w:val="16"/>
      <w:lang w:val="en-US" w:eastAsia="en-US"/>
    </w:rPr>
  </w:style>
  <w:style w:type="paragraph" w:styleId="ListBullet">
    <w:name w:val="List Bullet"/>
    <w:basedOn w:val="List"/>
    <w:rsid w:val="00FC7F9E"/>
    <w:pPr>
      <w:numPr>
        <w:numId w:val="14"/>
      </w:numPr>
      <w:tabs>
        <w:tab w:val="clear" w:pos="340"/>
      </w:tabs>
      <w:spacing w:before="40" w:after="40"/>
    </w:pPr>
  </w:style>
  <w:style w:type="character" w:customStyle="1" w:styleId="SpecialBold">
    <w:name w:val="Special Bold"/>
    <w:basedOn w:val="DefaultParagraphFont"/>
    <w:rsid w:val="00FC7F9E"/>
    <w:rPr>
      <w:b/>
      <w:spacing w:val="0"/>
    </w:rPr>
  </w:style>
  <w:style w:type="paragraph" w:styleId="ListBullet2">
    <w:name w:val="List Bullet 2"/>
    <w:basedOn w:val="List2"/>
    <w:rsid w:val="00FC7F9E"/>
    <w:pPr>
      <w:numPr>
        <w:numId w:val="15"/>
      </w:numPr>
      <w:tabs>
        <w:tab w:val="clear" w:pos="680"/>
      </w:tabs>
    </w:pPr>
  </w:style>
  <w:style w:type="paragraph" w:styleId="Header">
    <w:name w:val="header"/>
    <w:basedOn w:val="Normal"/>
    <w:link w:val="HeaderChar"/>
    <w:rsid w:val="00FC7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F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7F9E"/>
    <w:rPr>
      <w:i/>
    </w:rPr>
  </w:style>
  <w:style w:type="paragraph" w:customStyle="1" w:styleId="SuperHeading">
    <w:name w:val="SuperHeading"/>
    <w:basedOn w:val="Normal"/>
    <w:rsid w:val="00FC7F9E"/>
    <w:pPr>
      <w:spacing w:before="240" w:after="120"/>
      <w:outlineLvl w:val="0"/>
    </w:pPr>
    <w:rPr>
      <w:rFonts w:ascii="Times New Roman" w:hAnsi="Times New Roman"/>
      <w:b/>
      <w:sz w:val="28"/>
    </w:rPr>
  </w:style>
  <w:style w:type="paragraph" w:customStyle="1" w:styleId="AllowPageBreak">
    <w:name w:val="AllowPageBreak"/>
    <w:rsid w:val="00FC7F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7F9E"/>
    <w:pPr>
      <w:numPr>
        <w:numId w:val="3"/>
      </w:numPr>
      <w:tabs>
        <w:tab w:val="clear" w:pos="1021"/>
      </w:tabs>
      <w:ind w:left="1037" w:hanging="357"/>
    </w:pPr>
  </w:style>
  <w:style w:type="character" w:customStyle="1" w:styleId="BoldandItalics">
    <w:name w:val="Bold and Italics"/>
    <w:qFormat/>
    <w:rsid w:val="00FC7F9E"/>
    <w:rPr>
      <w:b/>
      <w:i/>
      <w:u w:val="none"/>
    </w:rPr>
  </w:style>
  <w:style w:type="character" w:customStyle="1" w:styleId="Heading2Char">
    <w:name w:val="Heading 2 Char"/>
    <w:basedOn w:val="DefaultParagraphFont"/>
    <w:link w:val="Heading2"/>
    <w:rsid w:val="00FC7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F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F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F9E"/>
    <w:rPr>
      <w:rFonts w:ascii="Courier New" w:eastAsia="Times New Roman" w:hAnsi="Courier New" w:cs="Times New Roman"/>
      <w:i/>
      <w:szCs w:val="20"/>
      <w:lang w:val="en-US" w:eastAsia="en-US"/>
    </w:rPr>
  </w:style>
  <w:style w:type="paragraph" w:customStyle="1" w:styleId="HeadingBase">
    <w:name w:val="Heading Base"/>
    <w:rsid w:val="00FC7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F9E"/>
    <w:pPr>
      <w:tabs>
        <w:tab w:val="right" w:leader="dot" w:pos="9072"/>
      </w:tabs>
      <w:ind w:left="567"/>
    </w:pPr>
    <w:rPr>
      <w:szCs w:val="22"/>
    </w:rPr>
  </w:style>
  <w:style w:type="paragraph" w:customStyle="1" w:styleId="TOCBase">
    <w:name w:val="TOC Base"/>
    <w:rsid w:val="00FC7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F9E"/>
    <w:pPr>
      <w:tabs>
        <w:tab w:val="right" w:leader="dot" w:pos="9072"/>
      </w:tabs>
      <w:spacing w:before="40" w:after="40"/>
      <w:ind w:left="284"/>
    </w:pPr>
    <w:rPr>
      <w:rFonts w:ascii="Times New Roman" w:hAnsi="Times New Roman"/>
    </w:rPr>
  </w:style>
  <w:style w:type="paragraph" w:styleId="TOC1">
    <w:name w:val="toc 1"/>
    <w:basedOn w:val="TOCBase"/>
    <w:next w:val="Normal"/>
    <w:rsid w:val="00FC7F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F9E"/>
    <w:pPr>
      <w:spacing w:before="5040"/>
      <w:jc w:val="center"/>
    </w:pPr>
    <w:rPr>
      <w:sz w:val="48"/>
      <w:szCs w:val="72"/>
      <w:lang w:val="en-US"/>
    </w:rPr>
  </w:style>
  <w:style w:type="character" w:customStyle="1" w:styleId="TitleChar">
    <w:name w:val="Title Char"/>
    <w:basedOn w:val="DefaultParagraphFont"/>
    <w:link w:val="Title"/>
    <w:rsid w:val="00FC7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F9E"/>
    <w:pPr>
      <w:tabs>
        <w:tab w:val="left" w:pos="3600"/>
        <w:tab w:val="left" w:pos="3958"/>
      </w:tabs>
    </w:pPr>
  </w:style>
  <w:style w:type="paragraph" w:styleId="List">
    <w:name w:val="List"/>
    <w:basedOn w:val="BodyText"/>
    <w:next w:val="BodyText"/>
    <w:rsid w:val="00FC7F9E"/>
    <w:pPr>
      <w:tabs>
        <w:tab w:val="left" w:pos="340"/>
      </w:tabs>
      <w:spacing w:before="60" w:after="60"/>
      <w:ind w:left="340" w:hanging="340"/>
    </w:pPr>
  </w:style>
  <w:style w:type="paragraph" w:customStyle="1" w:styleId="Note">
    <w:name w:val="Note"/>
    <w:basedOn w:val="BodyText"/>
    <w:rsid w:val="00FC7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F9E"/>
    <w:pPr>
      <w:framePr w:wrap="auto" w:hAnchor="text" w:y="6049"/>
    </w:pPr>
    <w:rPr>
      <w:color w:val="000000"/>
      <w:sz w:val="40"/>
    </w:rPr>
  </w:style>
  <w:style w:type="paragraph" w:customStyle="1" w:styleId="TOCTitle">
    <w:name w:val="TOCTitle"/>
    <w:basedOn w:val="Heading1"/>
    <w:rsid w:val="00FC7F9E"/>
    <w:pPr>
      <w:spacing w:after="240"/>
      <w:jc w:val="center"/>
      <w:outlineLvl w:val="9"/>
    </w:pPr>
    <w:rPr>
      <w:caps/>
    </w:rPr>
  </w:style>
  <w:style w:type="paragraph" w:customStyle="1" w:styleId="Version">
    <w:name w:val="Version"/>
    <w:rsid w:val="00FC7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F9E"/>
    <w:pPr>
      <w:keepNext w:val="0"/>
      <w:tabs>
        <w:tab w:val="right" w:pos="4176"/>
      </w:tabs>
      <w:ind w:left="198" w:hanging="198"/>
    </w:pPr>
    <w:rPr>
      <w:rFonts w:ascii="Garamond" w:hAnsi="Garamond"/>
    </w:rPr>
  </w:style>
  <w:style w:type="paragraph" w:styleId="IndexHeading">
    <w:name w:val="index heading"/>
    <w:basedOn w:val="Normal"/>
    <w:next w:val="Index1"/>
    <w:semiHidden/>
    <w:rsid w:val="00FC7F9E"/>
    <w:pPr>
      <w:spacing w:before="120" w:after="120"/>
    </w:pPr>
    <w:rPr>
      <w:rFonts w:ascii="Arial" w:hAnsi="Arial"/>
      <w:b/>
      <w:color w:val="918585"/>
      <w:sz w:val="24"/>
    </w:rPr>
  </w:style>
  <w:style w:type="paragraph" w:customStyle="1" w:styleId="Chapter">
    <w:name w:val="Chapter"/>
    <w:basedOn w:val="Normal"/>
    <w:rsid w:val="00FC7F9E"/>
    <w:pPr>
      <w:spacing w:before="240"/>
    </w:pPr>
    <w:rPr>
      <w:rFonts w:ascii="Times New Roman" w:hAnsi="Times New Roman"/>
      <w:smallCaps/>
      <w:spacing w:val="80"/>
      <w:sz w:val="28"/>
    </w:rPr>
  </w:style>
  <w:style w:type="paragraph" w:customStyle="1" w:styleId="InChapter">
    <w:name w:val="InChapter"/>
    <w:basedOn w:val="Heading3"/>
    <w:rsid w:val="00FC7F9E"/>
    <w:pPr>
      <w:spacing w:after="240"/>
      <w:outlineLvl w:val="9"/>
    </w:pPr>
    <w:rPr>
      <w:noProof/>
    </w:rPr>
  </w:style>
  <w:style w:type="paragraph" w:styleId="Index2">
    <w:name w:val="index 2"/>
    <w:basedOn w:val="Normal"/>
    <w:next w:val="Normal"/>
    <w:semiHidden/>
    <w:rsid w:val="00FC7F9E"/>
    <w:pPr>
      <w:tabs>
        <w:tab w:val="right" w:pos="4176"/>
      </w:tabs>
      <w:ind w:left="568" w:hanging="284"/>
    </w:pPr>
    <w:rPr>
      <w:rFonts w:ascii="Garamond" w:hAnsi="Garamond"/>
    </w:rPr>
  </w:style>
  <w:style w:type="paragraph" w:customStyle="1" w:styleId="Byline">
    <w:name w:val="Byline"/>
    <w:rsid w:val="00FC7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F9E"/>
    <w:pPr>
      <w:tabs>
        <w:tab w:val="clear" w:pos="3600"/>
        <w:tab w:val="clear" w:pos="3958"/>
      </w:tabs>
      <w:jc w:val="right"/>
    </w:pPr>
  </w:style>
  <w:style w:type="paragraph" w:styleId="Caption">
    <w:name w:val="caption"/>
    <w:basedOn w:val="BodyText"/>
    <w:next w:val="Normal"/>
    <w:qFormat/>
    <w:rsid w:val="00FC7F9E"/>
    <w:pPr>
      <w:framePr w:w="2268" w:hSpace="181" w:vSpace="181" w:wrap="around" w:vAnchor="text" w:hAnchor="page" w:x="1135" w:y="285" w:anchorLock="1"/>
    </w:pPr>
    <w:rPr>
      <w:i/>
    </w:rPr>
  </w:style>
  <w:style w:type="paragraph" w:customStyle="1" w:styleId="MiniTOCTitle">
    <w:name w:val="MiniTOCTitle"/>
    <w:basedOn w:val="Heading4"/>
    <w:rsid w:val="00FC7F9E"/>
    <w:pPr>
      <w:spacing w:before="240"/>
      <w:outlineLvl w:val="9"/>
    </w:pPr>
    <w:rPr>
      <w:noProof/>
      <w:sz w:val="24"/>
    </w:rPr>
  </w:style>
  <w:style w:type="paragraph" w:customStyle="1" w:styleId="MiniTOCItem">
    <w:name w:val="MiniTOCItem"/>
    <w:basedOn w:val="ListBullet"/>
    <w:rsid w:val="00FC7F9E"/>
    <w:pPr>
      <w:numPr>
        <w:numId w:val="0"/>
      </w:numPr>
      <w:tabs>
        <w:tab w:val="right" w:leader="dot" w:pos="6521"/>
      </w:tabs>
      <w:spacing w:before="0" w:after="0"/>
    </w:pPr>
  </w:style>
  <w:style w:type="paragraph" w:customStyle="1" w:styleId="TOFTitle">
    <w:name w:val="TOFTitle"/>
    <w:basedOn w:val="TOCTitle"/>
    <w:rsid w:val="00FC7F9E"/>
  </w:style>
  <w:style w:type="paragraph" w:styleId="TableofFigures">
    <w:name w:val="table of figures"/>
    <w:basedOn w:val="Normal"/>
    <w:next w:val="Normal"/>
    <w:semiHidden/>
    <w:rsid w:val="00FC7F9E"/>
    <w:pPr>
      <w:tabs>
        <w:tab w:val="right" w:leader="dot" w:pos="9072"/>
      </w:tabs>
      <w:ind w:left="970" w:hanging="403"/>
    </w:pPr>
    <w:rPr>
      <w:rFonts w:ascii="Times New Roman" w:hAnsi="Times New Roman"/>
      <w:b/>
    </w:rPr>
  </w:style>
  <w:style w:type="paragraph" w:styleId="ListNumber">
    <w:name w:val="List Number"/>
    <w:basedOn w:val="List"/>
    <w:rsid w:val="00FC7F9E"/>
    <w:pPr>
      <w:numPr>
        <w:numId w:val="12"/>
      </w:numPr>
    </w:pPr>
  </w:style>
  <w:style w:type="character" w:customStyle="1" w:styleId="WingdingSymbols">
    <w:name w:val="Wingding Symbols"/>
    <w:rsid w:val="00FC7F9E"/>
    <w:rPr>
      <w:rFonts w:ascii="Wingdings" w:hAnsi="Wingdings"/>
    </w:rPr>
  </w:style>
  <w:style w:type="paragraph" w:customStyle="1" w:styleId="TableHeading">
    <w:name w:val="Table Heading"/>
    <w:basedOn w:val="HeadingBase"/>
    <w:rsid w:val="00FC7F9E"/>
    <w:pPr>
      <w:keepLines/>
      <w:pBdr>
        <w:bottom w:val="single" w:sz="6" w:space="1" w:color="918585"/>
      </w:pBdr>
      <w:spacing w:before="240"/>
    </w:pPr>
  </w:style>
  <w:style w:type="character" w:customStyle="1" w:styleId="HotSpot">
    <w:name w:val="HotSpot"/>
    <w:rsid w:val="00FC7F9E"/>
    <w:rPr>
      <w:color w:val="0033CC"/>
      <w:u w:val="none"/>
    </w:rPr>
  </w:style>
  <w:style w:type="paragraph" w:customStyle="1" w:styleId="BodyTextRight">
    <w:name w:val="Body Text Right"/>
    <w:basedOn w:val="BodyText"/>
    <w:rsid w:val="00FC7F9E"/>
    <w:pPr>
      <w:spacing w:before="0" w:after="0"/>
      <w:jc w:val="right"/>
    </w:pPr>
  </w:style>
  <w:style w:type="paragraph" w:styleId="Index3">
    <w:name w:val="index 3"/>
    <w:basedOn w:val="ListNumber2"/>
    <w:next w:val="Normal"/>
    <w:semiHidden/>
    <w:rsid w:val="00FC7F9E"/>
    <w:pPr>
      <w:numPr>
        <w:numId w:val="0"/>
      </w:numPr>
      <w:tabs>
        <w:tab w:val="right" w:leader="dot" w:pos="4176"/>
      </w:tabs>
    </w:pPr>
  </w:style>
  <w:style w:type="paragraph" w:styleId="ListNumber2">
    <w:name w:val="List Number 2"/>
    <w:basedOn w:val="List2"/>
    <w:rsid w:val="00FC7F9E"/>
    <w:pPr>
      <w:numPr>
        <w:numId w:val="11"/>
      </w:numPr>
      <w:tabs>
        <w:tab w:val="clear" w:pos="1060"/>
      </w:tabs>
    </w:pPr>
  </w:style>
  <w:style w:type="paragraph" w:customStyle="1" w:styleId="MarginNote">
    <w:name w:val="Margin Note"/>
    <w:basedOn w:val="BodyText"/>
    <w:rsid w:val="00FC7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F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F9E"/>
    <w:rPr>
      <w:sz w:val="32"/>
    </w:rPr>
  </w:style>
  <w:style w:type="paragraph" w:customStyle="1" w:styleId="HeadingProcedure">
    <w:name w:val="Heading Procedure"/>
    <w:basedOn w:val="HeadingBase"/>
    <w:next w:val="Normal"/>
    <w:rsid w:val="00FC7F9E"/>
    <w:pPr>
      <w:tabs>
        <w:tab w:val="left" w:pos="0"/>
      </w:tabs>
      <w:spacing w:before="120" w:after="60"/>
    </w:pPr>
    <w:rPr>
      <w:i/>
      <w:color w:val="918585"/>
      <w:sz w:val="22"/>
    </w:rPr>
  </w:style>
  <w:style w:type="paragraph" w:customStyle="1" w:styleId="TableBodyText">
    <w:name w:val="Table Body Text"/>
    <w:basedOn w:val="BodyText"/>
    <w:rsid w:val="00FC7F9E"/>
    <w:pPr>
      <w:spacing w:before="60" w:after="60"/>
    </w:pPr>
  </w:style>
  <w:style w:type="paragraph" w:styleId="ListContinue">
    <w:name w:val="List Continue"/>
    <w:basedOn w:val="List"/>
    <w:rsid w:val="00FC7F9E"/>
    <w:pPr>
      <w:ind w:firstLine="0"/>
    </w:pPr>
  </w:style>
  <w:style w:type="paragraph" w:customStyle="1" w:styleId="ListNote">
    <w:name w:val="List Note"/>
    <w:basedOn w:val="List"/>
    <w:rsid w:val="00FC7F9E"/>
    <w:pPr>
      <w:pBdr>
        <w:top w:val="single" w:sz="6" w:space="2" w:color="918585"/>
        <w:bottom w:val="single" w:sz="6" w:space="2" w:color="918585"/>
      </w:pBdr>
      <w:tabs>
        <w:tab w:val="left" w:pos="1021"/>
      </w:tabs>
      <w:ind w:firstLine="0"/>
    </w:pPr>
  </w:style>
  <w:style w:type="paragraph" w:customStyle="1" w:styleId="Warning">
    <w:name w:val="Warning"/>
    <w:basedOn w:val="BodyText"/>
    <w:rsid w:val="00FC7F9E"/>
    <w:pPr>
      <w:shd w:val="clear" w:color="auto" w:fill="D9D9D9"/>
      <w:tabs>
        <w:tab w:val="left" w:pos="992"/>
      </w:tabs>
      <w:ind w:left="119" w:right="119"/>
    </w:pPr>
    <w:rPr>
      <w:sz w:val="20"/>
    </w:rPr>
  </w:style>
  <w:style w:type="paragraph" w:customStyle="1" w:styleId="MarginIcons">
    <w:name w:val="Margin Icons"/>
    <w:basedOn w:val="BodyText"/>
    <w:rsid w:val="00FC7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F9E"/>
    <w:rPr>
      <w:rFonts w:ascii="Courier New" w:hAnsi="Courier New"/>
    </w:rPr>
  </w:style>
  <w:style w:type="paragraph" w:customStyle="1" w:styleId="NoteBullet">
    <w:name w:val="Note Bullet"/>
    <w:basedOn w:val="Note"/>
    <w:rsid w:val="00FC7F9E"/>
    <w:pPr>
      <w:tabs>
        <w:tab w:val="clear" w:pos="680"/>
      </w:tabs>
      <w:spacing w:before="60" w:after="60"/>
    </w:pPr>
  </w:style>
  <w:style w:type="paragraph" w:customStyle="1" w:styleId="SubHeading2">
    <w:name w:val="SubHeading2"/>
    <w:basedOn w:val="HeadingBase"/>
    <w:rsid w:val="00FC7F9E"/>
    <w:pPr>
      <w:spacing w:before="240" w:after="60"/>
    </w:pPr>
    <w:rPr>
      <w:sz w:val="20"/>
    </w:rPr>
  </w:style>
  <w:style w:type="paragraph" w:customStyle="1" w:styleId="SubHeading1">
    <w:name w:val="SubHeading1"/>
    <w:basedOn w:val="HeadingBase"/>
    <w:rsid w:val="00FC7F9E"/>
    <w:pPr>
      <w:spacing w:before="240" w:after="60"/>
    </w:pPr>
    <w:rPr>
      <w:color w:val="918585"/>
      <w:sz w:val="22"/>
    </w:rPr>
  </w:style>
  <w:style w:type="paragraph" w:customStyle="1" w:styleId="SideHeading">
    <w:name w:val="Side Heading"/>
    <w:basedOn w:val="HeadingBase"/>
    <w:rsid w:val="00FC7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F9E"/>
    <w:pPr>
      <w:numPr>
        <w:numId w:val="13"/>
      </w:numPr>
    </w:pPr>
  </w:style>
  <w:style w:type="paragraph" w:styleId="PlainText">
    <w:name w:val="Plain Text"/>
    <w:basedOn w:val="Normal"/>
    <w:link w:val="PlainTextChar"/>
    <w:rsid w:val="00FC7F9E"/>
    <w:rPr>
      <w:sz w:val="20"/>
    </w:rPr>
  </w:style>
  <w:style w:type="character" w:customStyle="1" w:styleId="PlainTextChar">
    <w:name w:val="Plain Text Char"/>
    <w:basedOn w:val="DefaultParagraphFont"/>
    <w:link w:val="PlainText"/>
    <w:rsid w:val="00FC7F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F9E"/>
    <w:rPr>
      <w:b/>
      <w:smallCaps/>
    </w:rPr>
  </w:style>
  <w:style w:type="paragraph" w:customStyle="1" w:styleId="TableListNumber">
    <w:name w:val="Table List Number"/>
    <w:basedOn w:val="ListNumber"/>
    <w:rsid w:val="00FC7F9E"/>
    <w:pPr>
      <w:numPr>
        <w:numId w:val="0"/>
      </w:numPr>
    </w:pPr>
  </w:style>
  <w:style w:type="paragraph" w:styleId="TOC4">
    <w:name w:val="toc 4"/>
    <w:basedOn w:val="TOCBase"/>
    <w:next w:val="Normal"/>
    <w:semiHidden/>
    <w:rsid w:val="00FC7F9E"/>
    <w:pPr>
      <w:tabs>
        <w:tab w:val="right" w:leader="dot" w:pos="9071"/>
      </w:tabs>
      <w:ind w:left="1701"/>
    </w:pPr>
  </w:style>
  <w:style w:type="paragraph" w:customStyle="1" w:styleId="ListAlpha">
    <w:name w:val="List Alpha"/>
    <w:basedOn w:val="List"/>
    <w:rsid w:val="00FC7F9E"/>
    <w:pPr>
      <w:numPr>
        <w:numId w:val="10"/>
      </w:numPr>
    </w:pPr>
  </w:style>
  <w:style w:type="paragraph" w:customStyle="1" w:styleId="ListAlpha2">
    <w:name w:val="List Alpha 2"/>
    <w:basedOn w:val="List2"/>
    <w:rsid w:val="00FC7F9E"/>
    <w:pPr>
      <w:numPr>
        <w:numId w:val="9"/>
      </w:numPr>
    </w:pPr>
  </w:style>
  <w:style w:type="paragraph" w:styleId="List2">
    <w:name w:val="List 2"/>
    <w:basedOn w:val="BodyText"/>
    <w:rsid w:val="00FC7F9E"/>
    <w:pPr>
      <w:tabs>
        <w:tab w:val="left" w:pos="680"/>
      </w:tabs>
      <w:spacing w:before="60" w:after="60"/>
      <w:ind w:left="680" w:hanging="340"/>
    </w:pPr>
  </w:style>
  <w:style w:type="paragraph" w:styleId="List3">
    <w:name w:val="List 3"/>
    <w:basedOn w:val="BodyText"/>
    <w:rsid w:val="00FC7F9E"/>
    <w:pPr>
      <w:tabs>
        <w:tab w:val="left" w:pos="1021"/>
      </w:tabs>
      <w:spacing w:before="60" w:after="60"/>
      <w:ind w:left="1020" w:hanging="340"/>
    </w:pPr>
  </w:style>
  <w:style w:type="paragraph" w:styleId="List4">
    <w:name w:val="List 4"/>
    <w:basedOn w:val="BodyText"/>
    <w:rsid w:val="00FC7F9E"/>
    <w:pPr>
      <w:tabs>
        <w:tab w:val="left" w:pos="1361"/>
      </w:tabs>
      <w:spacing w:before="60" w:after="60"/>
      <w:ind w:left="1361" w:hanging="340"/>
    </w:pPr>
  </w:style>
  <w:style w:type="paragraph" w:styleId="List5">
    <w:name w:val="List 5"/>
    <w:basedOn w:val="BodyText"/>
    <w:rsid w:val="00FC7F9E"/>
    <w:pPr>
      <w:tabs>
        <w:tab w:val="left" w:pos="1701"/>
      </w:tabs>
      <w:spacing w:before="60" w:after="60"/>
      <w:ind w:left="1701" w:hanging="340"/>
    </w:pPr>
  </w:style>
  <w:style w:type="paragraph" w:styleId="ListBullet4">
    <w:name w:val="List Bullet 4"/>
    <w:basedOn w:val="List4"/>
    <w:rsid w:val="00FC7F9E"/>
    <w:pPr>
      <w:numPr>
        <w:numId w:val="4"/>
      </w:numPr>
    </w:pPr>
  </w:style>
  <w:style w:type="paragraph" w:styleId="ListBullet5">
    <w:name w:val="List Bullet 5"/>
    <w:basedOn w:val="List5"/>
    <w:rsid w:val="00FC7F9E"/>
    <w:pPr>
      <w:numPr>
        <w:numId w:val="5"/>
      </w:numPr>
    </w:pPr>
  </w:style>
  <w:style w:type="paragraph" w:styleId="ListContinue2">
    <w:name w:val="List Continue 2"/>
    <w:basedOn w:val="List2"/>
    <w:rsid w:val="00FC7F9E"/>
    <w:pPr>
      <w:ind w:firstLine="0"/>
    </w:pPr>
  </w:style>
  <w:style w:type="paragraph" w:styleId="ListContinue3">
    <w:name w:val="List Continue 3"/>
    <w:basedOn w:val="List3"/>
    <w:rsid w:val="00FC7F9E"/>
    <w:pPr>
      <w:ind w:left="1021" w:firstLine="0"/>
    </w:pPr>
  </w:style>
  <w:style w:type="paragraph" w:styleId="ListContinue4">
    <w:name w:val="List Continue 4"/>
    <w:basedOn w:val="List4"/>
    <w:rsid w:val="00FC7F9E"/>
    <w:pPr>
      <w:ind w:firstLine="0"/>
    </w:pPr>
  </w:style>
  <w:style w:type="paragraph" w:styleId="ListContinue5">
    <w:name w:val="List Continue 5"/>
    <w:basedOn w:val="List5"/>
    <w:rsid w:val="00FC7F9E"/>
    <w:pPr>
      <w:ind w:firstLine="0"/>
    </w:pPr>
  </w:style>
  <w:style w:type="paragraph" w:styleId="ListNumber3">
    <w:name w:val="List Number 3"/>
    <w:basedOn w:val="List3"/>
    <w:rsid w:val="00FC7F9E"/>
    <w:pPr>
      <w:numPr>
        <w:numId w:val="6"/>
      </w:numPr>
    </w:pPr>
  </w:style>
  <w:style w:type="paragraph" w:styleId="ListNumber4">
    <w:name w:val="List Number 4"/>
    <w:basedOn w:val="List4"/>
    <w:rsid w:val="00FC7F9E"/>
    <w:pPr>
      <w:numPr>
        <w:numId w:val="7"/>
      </w:numPr>
    </w:pPr>
  </w:style>
  <w:style w:type="paragraph" w:styleId="ListNumber5">
    <w:name w:val="List Number 5"/>
    <w:basedOn w:val="List5"/>
    <w:rsid w:val="00FC7F9E"/>
    <w:pPr>
      <w:numPr>
        <w:numId w:val="8"/>
      </w:numPr>
    </w:pPr>
  </w:style>
  <w:style w:type="paragraph" w:styleId="BlockText">
    <w:name w:val="Block Text"/>
    <w:basedOn w:val="Normal"/>
    <w:rsid w:val="00FC7F9E"/>
    <w:pPr>
      <w:spacing w:after="120"/>
      <w:ind w:left="1440" w:right="1440"/>
    </w:pPr>
  </w:style>
  <w:style w:type="character" w:customStyle="1" w:styleId="Subscript">
    <w:name w:val="Subscript"/>
    <w:basedOn w:val="DefaultParagraphFont"/>
    <w:rsid w:val="00FC7F9E"/>
    <w:rPr>
      <w:sz w:val="16"/>
      <w:vertAlign w:val="subscript"/>
    </w:rPr>
  </w:style>
  <w:style w:type="character" w:customStyle="1" w:styleId="Superscript">
    <w:name w:val="Superscript"/>
    <w:basedOn w:val="DefaultParagraphFont"/>
    <w:rsid w:val="00FC7F9E"/>
    <w:rPr>
      <w:sz w:val="16"/>
      <w:vertAlign w:val="superscript"/>
    </w:rPr>
  </w:style>
  <w:style w:type="character" w:customStyle="1" w:styleId="Symbols">
    <w:name w:val="Symbols"/>
    <w:basedOn w:val="DefaultParagraphFont"/>
    <w:rsid w:val="00FC7F9E"/>
    <w:rPr>
      <w:rFonts w:ascii="Symbol" w:hAnsi="Symbol"/>
    </w:rPr>
  </w:style>
  <w:style w:type="character" w:customStyle="1" w:styleId="MenuOptions">
    <w:name w:val="Menu Options"/>
    <w:basedOn w:val="DefaultParagraphFont"/>
    <w:rsid w:val="00FC7F9E"/>
    <w:rPr>
      <w:rFonts w:ascii="Arial Narrow" w:hAnsi="Arial Narrow"/>
      <w:smallCaps/>
    </w:rPr>
  </w:style>
  <w:style w:type="character" w:customStyle="1" w:styleId="Buttons">
    <w:name w:val="Buttons"/>
    <w:basedOn w:val="DefaultParagraphFont"/>
    <w:rsid w:val="00FC7F9E"/>
    <w:rPr>
      <w:b/>
    </w:rPr>
  </w:style>
  <w:style w:type="character" w:customStyle="1" w:styleId="Underlined">
    <w:name w:val="Underlined"/>
    <w:basedOn w:val="DefaultParagraphFont"/>
    <w:rsid w:val="00FC7F9E"/>
    <w:rPr>
      <w:u w:val="single"/>
    </w:rPr>
  </w:style>
  <w:style w:type="paragraph" w:customStyle="1" w:styleId="TableBodyTextRight">
    <w:name w:val="Table Body Text Right"/>
    <w:basedOn w:val="TableBodyText"/>
    <w:rsid w:val="00FC7F9E"/>
    <w:pPr>
      <w:widowControl w:val="0"/>
      <w:autoSpaceDE w:val="0"/>
      <w:autoSpaceDN w:val="0"/>
      <w:adjustRightInd w:val="0"/>
      <w:jc w:val="right"/>
    </w:pPr>
    <w:rPr>
      <w:rFonts w:cs="Arial"/>
      <w:szCs w:val="18"/>
    </w:rPr>
  </w:style>
  <w:style w:type="paragraph" w:customStyle="1" w:styleId="CopyrightText">
    <w:name w:val="Copyright Text"/>
    <w:basedOn w:val="BodyText"/>
    <w:rsid w:val="00FC7F9E"/>
    <w:rPr>
      <w:sz w:val="18"/>
    </w:rPr>
  </w:style>
  <w:style w:type="paragraph" w:customStyle="1" w:styleId="BodySmallRight">
    <w:name w:val="Body Small Right"/>
    <w:basedOn w:val="BodyTextRight"/>
    <w:rsid w:val="00FC7F9E"/>
    <w:rPr>
      <w:sz w:val="18"/>
      <w:szCs w:val="18"/>
    </w:rPr>
  </w:style>
  <w:style w:type="paragraph" w:customStyle="1" w:styleId="MarginEdition">
    <w:name w:val="Margin Edition"/>
    <w:basedOn w:val="MarginNote"/>
    <w:rsid w:val="00FC7F9E"/>
    <w:pPr>
      <w:spacing w:before="0" w:after="0"/>
    </w:pPr>
    <w:rPr>
      <w:rFonts w:ascii="Times New Roman" w:hAnsi="Times New Roman"/>
      <w:color w:val="999999"/>
    </w:rPr>
  </w:style>
  <w:style w:type="paragraph" w:customStyle="1" w:styleId="Spacer">
    <w:name w:val="Spacer"/>
    <w:basedOn w:val="Normal"/>
    <w:rsid w:val="00FC7F9E"/>
    <w:rPr>
      <w:sz w:val="2"/>
      <w:szCs w:val="2"/>
    </w:rPr>
  </w:style>
  <w:style w:type="character" w:customStyle="1" w:styleId="Small">
    <w:name w:val="Small"/>
    <w:basedOn w:val="DefaultParagraphFont"/>
    <w:rsid w:val="00FC7F9E"/>
    <w:rPr>
      <w:sz w:val="16"/>
    </w:rPr>
  </w:style>
  <w:style w:type="paragraph" w:customStyle="1" w:styleId="WideTable">
    <w:name w:val="Wide Table"/>
    <w:basedOn w:val="Normal"/>
    <w:rsid w:val="00FC7F9E"/>
    <w:pPr>
      <w:ind w:left="-1418"/>
    </w:pPr>
    <w:rPr>
      <w:sz w:val="2"/>
      <w:szCs w:val="2"/>
    </w:rPr>
  </w:style>
  <w:style w:type="character" w:styleId="PageNumber">
    <w:name w:val="page number"/>
    <w:basedOn w:val="DefaultParagraphFont"/>
    <w:rsid w:val="00FC7F9E"/>
  </w:style>
  <w:style w:type="paragraph" w:styleId="Quote">
    <w:name w:val="Quote"/>
    <w:basedOn w:val="Heading1"/>
    <w:link w:val="QuoteChar"/>
    <w:qFormat/>
    <w:rsid w:val="00FC7F9E"/>
    <w:rPr>
      <w:b w:val="0"/>
      <w:sz w:val="72"/>
      <w:szCs w:val="72"/>
      <w:lang w:val="en-NZ"/>
    </w:rPr>
  </w:style>
  <w:style w:type="character" w:customStyle="1" w:styleId="QuoteChar">
    <w:name w:val="Quote Char"/>
    <w:basedOn w:val="DefaultParagraphFont"/>
    <w:link w:val="Quote"/>
    <w:rsid w:val="00FC7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F9E"/>
    <w:pPr>
      <w:pageBreakBefore/>
    </w:pPr>
  </w:style>
  <w:style w:type="paragraph" w:customStyle="1" w:styleId="Border">
    <w:name w:val="Border"/>
    <w:basedOn w:val="Normal"/>
    <w:qFormat/>
    <w:rsid w:val="00FC7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F9E"/>
    <w:rPr>
      <w:b/>
      <w:bCs/>
      <w:i/>
      <w:iCs/>
      <w:color w:val="auto"/>
    </w:rPr>
  </w:style>
  <w:style w:type="paragraph" w:styleId="IntenseQuote">
    <w:name w:val="Intense Quote"/>
    <w:basedOn w:val="Normal"/>
    <w:next w:val="Normal"/>
    <w:link w:val="IntenseQuoteChar"/>
    <w:uiPriority w:val="30"/>
    <w:qFormat/>
    <w:rsid w:val="00FC7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F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F9E"/>
    <w:rPr>
      <w:smallCaps/>
      <w:color w:val="auto"/>
      <w:u w:val="single"/>
    </w:rPr>
  </w:style>
  <w:style w:type="character" w:styleId="IntenseReference">
    <w:name w:val="Intense Reference"/>
    <w:basedOn w:val="DefaultParagraphFont"/>
    <w:uiPriority w:val="32"/>
    <w:qFormat/>
    <w:rsid w:val="00FC7F9E"/>
    <w:rPr>
      <w:b/>
      <w:bCs/>
      <w:smallCaps/>
      <w:color w:val="auto"/>
      <w:spacing w:val="5"/>
      <w:u w:val="single"/>
    </w:rPr>
  </w:style>
  <w:style w:type="paragraph" w:customStyle="1" w:styleId="2ColumnHeading">
    <w:name w:val="2Column Heading"/>
    <w:basedOn w:val="BodyText"/>
    <w:qFormat/>
    <w:rsid w:val="00FC7F9E"/>
    <w:pPr>
      <w:spacing w:after="60"/>
      <w:ind w:left="-2268"/>
    </w:pPr>
    <w:rPr>
      <w:b/>
    </w:rPr>
  </w:style>
  <w:style w:type="paragraph" w:customStyle="1" w:styleId="Heading1TOC">
    <w:name w:val="Heading1 TOC"/>
    <w:basedOn w:val="Normal"/>
    <w:qFormat/>
    <w:rsid w:val="00FC7F9E"/>
    <w:pPr>
      <w:spacing w:before="240" w:after="120"/>
    </w:pPr>
    <w:rPr>
      <w:rFonts w:ascii="Times New Roman" w:hAnsi="Times New Roman"/>
      <w:b/>
      <w:sz w:val="32"/>
    </w:rPr>
  </w:style>
  <w:style w:type="paragraph" w:customStyle="1" w:styleId="Heading2TOC">
    <w:name w:val="Heading2 TOC"/>
    <w:basedOn w:val="Normal"/>
    <w:qFormat/>
    <w:rsid w:val="00FC7F9E"/>
    <w:pPr>
      <w:spacing w:before="240" w:after="60"/>
    </w:pPr>
    <w:rPr>
      <w:rFonts w:ascii="Times New Roman" w:hAnsi="Times New Roman"/>
      <w:b/>
      <w:sz w:val="28"/>
    </w:rPr>
  </w:style>
  <w:style w:type="character" w:customStyle="1" w:styleId="Underline">
    <w:name w:val="Underline"/>
    <w:basedOn w:val="DefaultParagraphFont"/>
    <w:qFormat/>
    <w:rsid w:val="00FC7F9E"/>
    <w:rPr>
      <w:u w:val="single"/>
    </w:rPr>
  </w:style>
  <w:style w:type="paragraph" w:styleId="BalloonText">
    <w:name w:val="Balloon Text"/>
    <w:basedOn w:val="Normal"/>
    <w:link w:val="BalloonTextChar"/>
    <w:rsid w:val="00FC7F9E"/>
    <w:rPr>
      <w:rFonts w:ascii="Tahoma" w:hAnsi="Tahoma" w:cs="Tahoma"/>
      <w:sz w:val="16"/>
      <w:szCs w:val="16"/>
    </w:rPr>
  </w:style>
  <w:style w:type="character" w:customStyle="1" w:styleId="BalloonTextChar">
    <w:name w:val="Balloon Text Char"/>
    <w:basedOn w:val="DefaultParagraphFont"/>
    <w:link w:val="BalloonText"/>
    <w:rsid w:val="00FC7F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F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F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8930</Characters>
  <Application>Microsoft Office Word</Application>
  <DocSecurity>0</DocSecurity>
  <Lines>325</Lines>
  <Paragraphs>226</Paragraphs>
  <ScaleCrop>false</ScaleCrop>
  <Company>Author-it Software Corporation Ltd.</Company>
  <LinksUpToDate>false</LinksUpToDate>
  <CharactersWithSpaces>10262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CULINL501A Promote literature and reading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2012-05-26T15:20:00Z</dcterms:created>
  <dcterms:modified xsi:type="dcterms:W3CDTF">2012-05-26T15:20:00Z</dcterms:modified>
</cp:coreProperties>
</file>