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B09" w:rsidP="008A4B09">
      <w:pPr>
        <w:pStyle w:val="Title"/>
      </w:pPr>
      <w:r>
        <w:fldChar w:fldCharType="begin"/>
      </w:r>
      <w:r>
        <w:instrText xml:space="preserve"> TITLE   \* MERGEFORMAT </w:instrText>
      </w:r>
      <w:r>
        <w:fldChar w:fldCharType="separate"/>
      </w:r>
      <w:r>
        <w:t>CULEVP503A Develop and promote activities, events and public programs</w:t>
      </w:r>
      <w:r>
        <w:fldChar w:fldCharType="end"/>
      </w:r>
    </w:p>
    <w:p w:rsidR="008A4B09" w:rsidP="008A4B09">
      <w:pPr>
        <w:pStyle w:val="Version"/>
        <w:sectPr w:rsidSect="00E942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2D6" w:rsidP="00E942D6">
      <w:pPr>
        <w:pStyle w:val="SuperHeading"/>
      </w:pPr>
      <w:r w:rsidRPr="00E942D6">
        <w:t>CULEVP503A Develop and promote activities, events and public programs</w:t>
      </w:r>
    </w:p>
    <w:p w:rsidR="00000000" w:rsidRPr="00E942D6" w:rsidP="00E942D6">
      <w:pPr>
        <w:pStyle w:val="Heading1"/>
      </w:pPr>
      <w:bookmarkStart w:id="1" w:name="O_385780"/>
      <w:bookmarkEnd w:id="1"/>
      <w:r w:rsidRPr="00E942D6">
        <w:t>Modification History</w:t>
      </w:r>
    </w:p>
    <w:tbl>
      <w:tblPr>
        <w:tblW w:w="0" w:type="auto"/>
        <w:tblLayout w:type="fixed"/>
        <w:tblCellMar>
          <w:left w:w="62" w:type="dxa"/>
          <w:right w:w="62" w:type="dxa"/>
        </w:tblCellMar>
        <w:tblLook w:val="0000"/>
      </w:tblPr>
      <w:tblGrid>
        <w:gridCol w:w="3153"/>
        <w:gridCol w:w="5873"/>
      </w:tblGrid>
      <w:tr w:rsidTr="00E942D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SpecialBold"/>
              </w:rPr>
              <w:t>Comments</w:t>
            </w:r>
          </w:p>
        </w:tc>
      </w:tr>
      <w:tr w:rsidTr="00E942D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t xml:space="preserve">This unit of competency first released with </w:t>
            </w:r>
            <w:r w:rsidRPr="00E942D6">
              <w:rPr>
                <w:rStyle w:val="Emphasis"/>
              </w:rPr>
              <w:t>CUL11 Library, Information and Cultural Services Training Package version 1.0</w:t>
            </w:r>
          </w:p>
        </w:tc>
      </w:tr>
    </w:tbl>
    <w:p w:rsidR="00000000" w:rsidRPr="00E942D6" w:rsidP="00E942D6">
      <w:pPr>
        <w:pStyle w:val="BodyText"/>
      </w:pPr>
    </w:p>
    <w:p w:rsidR="00000000" w:rsidRPr="00E942D6" w:rsidP="00E942D6">
      <w:pPr>
        <w:pStyle w:val="AllowPageBreak"/>
      </w:pPr>
    </w:p>
    <w:p w:rsidR="00000000" w:rsidRPr="00E942D6" w:rsidP="00E942D6">
      <w:pPr>
        <w:pStyle w:val="Heading1"/>
      </w:pPr>
      <w:bookmarkStart w:id="2" w:name="O_385781"/>
      <w:bookmarkEnd w:id="2"/>
      <w:r w:rsidRPr="00E942D6">
        <w:t>Unit Descriptor</w:t>
      </w:r>
    </w:p>
    <w:p w:rsidR="00000000" w:rsidRPr="00E942D6" w:rsidP="00E942D6">
      <w:pPr>
        <w:pStyle w:val="BodyText"/>
      </w:pPr>
      <w:r w:rsidRPr="00E942D6">
        <w:t>This unit describes the performance outcomes, skills and knowledge required to plan, develop and promote activities, events and public programs</w:t>
      </w:r>
      <w:r w:rsidRPr="00E942D6">
        <w:t xml:space="preserve"> for different customer groups.</w:t>
      </w:r>
    </w:p>
    <w:p w:rsidR="00000000" w:rsidRPr="00E942D6" w:rsidP="00E942D6">
      <w:pPr>
        <w:pStyle w:val="AllowPageBreak"/>
      </w:pPr>
    </w:p>
    <w:p w:rsidR="00000000" w:rsidRPr="00E942D6" w:rsidP="00E942D6">
      <w:pPr>
        <w:pStyle w:val="Heading1"/>
      </w:pPr>
      <w:bookmarkStart w:id="3" w:name="O_385782"/>
      <w:bookmarkEnd w:id="3"/>
      <w:r w:rsidRPr="00E942D6">
        <w:t>Application of the Unit</w:t>
      </w:r>
    </w:p>
    <w:p w:rsidR="00000000" w:rsidRPr="00E942D6" w:rsidP="00E942D6">
      <w:pPr>
        <w:pStyle w:val="BodyText"/>
      </w:pPr>
      <w:r w:rsidRPr="00E942D6">
        <w:t>This unit applies in a broad range of industry contexts and focuses on the short-term planning and promotion of an activity, event or public program.</w:t>
      </w:r>
    </w:p>
    <w:p w:rsidR="00000000" w:rsidRPr="00E942D6" w:rsidP="00E942D6">
      <w:pPr>
        <w:pStyle w:val="BodyText"/>
      </w:pPr>
      <w:r w:rsidRPr="00E942D6">
        <w:t>Depending on the context, this role may be undertaken by senior experienced operational staff or managers.</w:t>
      </w:r>
    </w:p>
    <w:p w:rsidR="00000000" w:rsidRPr="00E942D6" w:rsidP="00E942D6">
      <w:pPr>
        <w:pStyle w:val="AllowPageBreak"/>
      </w:pPr>
    </w:p>
    <w:p w:rsidR="00000000" w:rsidRPr="00E942D6" w:rsidP="00E942D6">
      <w:pPr>
        <w:pStyle w:val="Heading1"/>
      </w:pPr>
      <w:bookmarkStart w:id="4" w:name="O_385783"/>
      <w:bookmarkEnd w:id="4"/>
      <w:r w:rsidRPr="00E942D6">
        <w:t>Licensing/Regulatory Information</w:t>
      </w:r>
    </w:p>
    <w:p w:rsidR="00000000" w:rsidRPr="00E942D6" w:rsidP="00E942D6">
      <w:pPr>
        <w:pStyle w:val="BodyText"/>
      </w:pPr>
      <w:r w:rsidRPr="00E942D6">
        <w:t xml:space="preserve">No licensing, legislative, regulatory or certification requirements apply to this unit at the time </w:t>
      </w:r>
      <w:r w:rsidRPr="00E942D6">
        <w:t>of endorsement.</w:t>
      </w:r>
    </w:p>
    <w:p w:rsidR="00000000" w:rsidRPr="00E942D6" w:rsidP="00E942D6">
      <w:pPr>
        <w:pStyle w:val="AllowPageBreak"/>
      </w:pPr>
    </w:p>
    <w:p w:rsidR="00000000" w:rsidRPr="00E942D6" w:rsidP="00E942D6">
      <w:pPr>
        <w:pStyle w:val="Heading1"/>
      </w:pPr>
      <w:bookmarkStart w:id="5" w:name="O_385784"/>
      <w:bookmarkEnd w:id="5"/>
      <w:r w:rsidRPr="00E942D6">
        <w:t>Pre-Requisites</w:t>
      </w:r>
    </w:p>
    <w:p w:rsidR="00000000" w:rsidRPr="00E942D6" w:rsidP="00E942D6">
      <w:pPr>
        <w:pStyle w:val="BodyText"/>
      </w:pPr>
      <w:r w:rsidRPr="00E942D6">
        <w:t>Not applicable.</w:t>
      </w:r>
    </w:p>
    <w:p w:rsidR="00000000" w:rsidRPr="00E942D6" w:rsidP="00E942D6">
      <w:pPr>
        <w:pStyle w:val="AllowPageBreak"/>
      </w:pPr>
    </w:p>
    <w:p w:rsidR="00000000" w:rsidRPr="00E942D6" w:rsidP="00E942D6">
      <w:pPr>
        <w:pStyle w:val="Heading1"/>
      </w:pPr>
      <w:bookmarkStart w:id="6" w:name="O_385785"/>
      <w:bookmarkEnd w:id="6"/>
      <w:r w:rsidRPr="00E942D6">
        <w:t>Employability Skills Information</w:t>
      </w:r>
    </w:p>
    <w:p w:rsidR="00000000" w:rsidRPr="00E942D6" w:rsidP="00E942D6">
      <w:pPr>
        <w:pStyle w:val="BodyText"/>
      </w:pPr>
      <w:r w:rsidRPr="00E942D6">
        <w:t>This unit contains employability skills.</w:t>
      </w:r>
    </w:p>
    <w:p w:rsidR="00000000" w:rsidRPr="00E942D6" w:rsidP="00E942D6">
      <w:pPr>
        <w:pStyle w:val="AllowPageBreak"/>
      </w:pPr>
    </w:p>
    <w:p w:rsidR="00000000" w:rsidRPr="00E942D6" w:rsidP="00E942D6">
      <w:pPr>
        <w:pStyle w:val="Heading1"/>
      </w:pPr>
      <w:bookmarkStart w:id="7" w:name="O_385786"/>
      <w:bookmarkEnd w:id="7"/>
      <w:r w:rsidRPr="00E942D6">
        <w:t>Elements and Performance Criteria Pre-Content</w:t>
      </w:r>
    </w:p>
    <w:tbl>
      <w:tblPr>
        <w:tblW w:w="0" w:type="auto"/>
        <w:tblLayout w:type="fixed"/>
        <w:tblCellMar>
          <w:left w:w="62" w:type="dxa"/>
          <w:right w:w="62" w:type="dxa"/>
        </w:tblCellMar>
        <w:tblLook w:val="0000"/>
      </w:tblPr>
      <w:tblGrid>
        <w:gridCol w:w="2532"/>
        <w:gridCol w:w="6528"/>
      </w:tblGrid>
      <w:tr w:rsidTr="00E942D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942D6" w:rsidP="00E942D6">
            <w:pPr>
              <w:pStyle w:val="BodyText"/>
            </w:pPr>
            <w:r w:rsidRPr="00E942D6">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942D6">
            <w:pPr>
              <w:pStyle w:val="BodyText"/>
              <w:rPr>
                <w:lang w:val="en-NZ"/>
              </w:rPr>
            </w:pPr>
            <w:r w:rsidRPr="00E942D6">
              <w:rPr>
                <w:rStyle w:val="SpecialBold"/>
              </w:rPr>
              <w:t>Performance Criteria</w:t>
            </w:r>
          </w:p>
        </w:tc>
      </w:tr>
      <w:tr w:rsidTr="00E942D6">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942D6" w:rsidP="00E942D6">
            <w:pPr>
              <w:pStyle w:val="BodyText"/>
            </w:pPr>
            <w:r w:rsidRPr="00E942D6">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942D6" w:rsidP="00E942D6">
            <w:pPr>
              <w:pStyle w:val="BodyText"/>
            </w:pPr>
            <w:r w:rsidRPr="00E942D6">
              <w:rPr>
                <w:rStyle w:val="Emphasis"/>
              </w:rPr>
              <w:t>Performance criteria describe the performance needed to demonstrate achievement of the element. Where bold italicised text is used, further information is detailed in the required skills and</w:t>
            </w:r>
            <w:r w:rsidRPr="00E942D6">
              <w:rPr>
                <w:rStyle w:val="Emphasis"/>
              </w:rPr>
              <w:t xml:space="preserve"> knowledge section and the range statement. Assessment of performance is to be consistent with the evidence guide.</w:t>
            </w:r>
          </w:p>
        </w:tc>
      </w:tr>
    </w:tbl>
    <w:p w:rsidR="00000000" w:rsidRPr="00E942D6" w:rsidP="00E942D6">
      <w:pPr>
        <w:pStyle w:val="BodyText"/>
      </w:pPr>
    </w:p>
    <w:p w:rsidR="00000000" w:rsidRPr="00E942D6" w:rsidP="00E942D6">
      <w:pPr>
        <w:pStyle w:val="AllowPageBreak"/>
      </w:pPr>
    </w:p>
    <w:p w:rsidR="00000000" w:rsidRPr="00E942D6" w:rsidP="00E942D6">
      <w:pPr>
        <w:pStyle w:val="Heading1"/>
      </w:pPr>
      <w:bookmarkStart w:id="8" w:name="O_385787"/>
      <w:bookmarkEnd w:id="8"/>
      <w:r w:rsidRPr="00E942D6">
        <w:t>Elements and Performance Criteria</w:t>
      </w:r>
    </w:p>
    <w:tbl>
      <w:tblPr>
        <w:tblW w:w="0" w:type="auto"/>
        <w:tblLayout w:type="fixed"/>
        <w:tblCellMar>
          <w:left w:w="62" w:type="dxa"/>
          <w:right w:w="62" w:type="dxa"/>
        </w:tblCellMar>
        <w:tblLook w:val="0000"/>
      </w:tblPr>
      <w:tblGrid>
        <w:gridCol w:w="2538"/>
        <w:gridCol w:w="6522"/>
      </w:tblGrid>
      <w:tr w:rsidTr="00E942D6">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t>1. Establish scope of public programs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t xml:space="preserve">1.1 Identify </w:t>
            </w:r>
            <w:r w:rsidRPr="00E942D6">
              <w:rPr>
                <w:rStyle w:val="BoldandItalics"/>
              </w:rPr>
              <w:t>activities, events or public programs</w:t>
            </w:r>
            <w:r w:rsidRPr="00E942D6">
              <w:t xml:space="preserve"> that meet current or future organisational priorities and policies</w:t>
            </w:r>
          </w:p>
          <w:p w:rsidR="00000000" w:rsidRPr="00E942D6" w:rsidP="00E942D6">
            <w:pPr>
              <w:pStyle w:val="BodyText"/>
            </w:pPr>
            <w:r w:rsidRPr="00E942D6">
              <w:t xml:space="preserve">1.2 Evaluate </w:t>
            </w:r>
            <w:r w:rsidRPr="00E942D6">
              <w:rPr>
                <w:rStyle w:val="BoldandItalics"/>
              </w:rPr>
              <w:t>external influences</w:t>
            </w:r>
            <w:r w:rsidRPr="00E942D6">
              <w:t xml:space="preserve"> that may impact on the development of programs</w:t>
            </w:r>
          </w:p>
          <w:p w:rsidR="00000000" w:rsidRPr="00E942D6" w:rsidP="00E942D6">
            <w:pPr>
              <w:pStyle w:val="BodyText"/>
            </w:pPr>
            <w:r w:rsidRPr="00E942D6">
              <w:t>1.3 Research customer needs, current development initiatives and wider community needs</w:t>
            </w:r>
          </w:p>
          <w:p w:rsidR="00000000" w:rsidP="00E942D6">
            <w:pPr>
              <w:pStyle w:val="BodyText"/>
              <w:rPr>
                <w:lang w:val="en-NZ"/>
              </w:rPr>
            </w:pPr>
            <w:r w:rsidRPr="00E942D6">
              <w:t>1.4 Establish educati</w:t>
            </w:r>
            <w:r w:rsidRPr="00E942D6">
              <w:t>onal, interpretive and commercial objectives in consultation with appropriate stakeholders</w:t>
            </w:r>
          </w:p>
        </w:tc>
      </w:tr>
      <w:tr w:rsidTr="00E942D6">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t>2. Develop concepts for public programs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t>2.1 Develop and document concepts for storylines, interpretive messages and themes</w:t>
            </w:r>
          </w:p>
          <w:p w:rsidR="00000000" w:rsidRPr="00E942D6" w:rsidP="00E942D6">
            <w:pPr>
              <w:pStyle w:val="BodyText"/>
            </w:pPr>
            <w:r w:rsidRPr="00E942D6">
              <w:t>2.2 Integrate cultural and environmental protocols into concept development</w:t>
            </w:r>
          </w:p>
          <w:p w:rsidR="00000000" w:rsidRPr="00E942D6" w:rsidP="00E942D6">
            <w:pPr>
              <w:pStyle w:val="BodyText"/>
            </w:pPr>
            <w:r w:rsidRPr="00E942D6">
              <w:t xml:space="preserve">2.3 Identify and use the service of </w:t>
            </w:r>
            <w:r w:rsidRPr="00E942D6">
              <w:rPr>
                <w:rStyle w:val="BoldandItalics"/>
              </w:rPr>
              <w:t>specialists</w:t>
            </w:r>
            <w:r w:rsidRPr="00E942D6">
              <w:t xml:space="preserve"> as required</w:t>
            </w:r>
          </w:p>
          <w:p w:rsidR="00000000" w:rsidP="00E942D6">
            <w:pPr>
              <w:pStyle w:val="BodyText"/>
              <w:rPr>
                <w:lang w:val="en-NZ"/>
              </w:rPr>
            </w:pPr>
            <w:r w:rsidRPr="00E942D6">
              <w:t xml:space="preserve">2.4 Prepare and present </w:t>
            </w:r>
            <w:r w:rsidRPr="00E942D6">
              <w:rPr>
                <w:rStyle w:val="BoldandItalics"/>
              </w:rPr>
              <w:t>proposals</w:t>
            </w:r>
            <w:r w:rsidRPr="00E942D6">
              <w:t xml:space="preserve"> for approval consistent with organisational procedures</w:t>
            </w:r>
          </w:p>
        </w:tc>
      </w:tr>
      <w:tr w:rsidTr="00E942D6">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t>3. Prepare to stage activities</w:t>
            </w:r>
            <w:r w:rsidRPr="00E942D6">
              <w:t>, events and public programs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t xml:space="preserve">3.1 Obtain </w:t>
            </w:r>
            <w:r w:rsidRPr="00E942D6">
              <w:rPr>
                <w:rStyle w:val="BoldandItalics"/>
              </w:rPr>
              <w:t>resources</w:t>
            </w:r>
            <w:r w:rsidRPr="00E942D6">
              <w:t xml:space="preserve"> required to complete activity, event or public program</w:t>
            </w:r>
          </w:p>
          <w:p w:rsidR="00000000" w:rsidRPr="00E942D6" w:rsidP="00E942D6">
            <w:pPr>
              <w:pStyle w:val="BodyText"/>
            </w:pPr>
            <w:r w:rsidRPr="00E942D6">
              <w:t>3.2 Agree on preparation timeframes with relevant parties and take steps to coordinate with other activities</w:t>
            </w:r>
          </w:p>
          <w:p w:rsidR="00000000" w:rsidRPr="00E942D6" w:rsidP="00E942D6">
            <w:pPr>
              <w:pStyle w:val="BodyText"/>
            </w:pPr>
            <w:r w:rsidRPr="00E942D6">
              <w:t>3.3 Confirm that facilities are capable of</w:t>
            </w:r>
            <w:r w:rsidRPr="00E942D6">
              <w:t xml:space="preserve"> delivering activities to the specified range of users and provide a suitable and safe environment</w:t>
            </w:r>
          </w:p>
          <w:p w:rsidR="00000000" w:rsidRPr="00E942D6" w:rsidP="00E942D6">
            <w:pPr>
              <w:pStyle w:val="BodyText"/>
            </w:pPr>
            <w:r w:rsidRPr="00E942D6">
              <w:t>3.4 Ensure resources required to operate the required facilities are available and suitable</w:t>
            </w:r>
          </w:p>
          <w:p w:rsidR="00000000" w:rsidP="00E942D6">
            <w:pPr>
              <w:pStyle w:val="BodyText"/>
              <w:rPr>
                <w:lang w:val="en-NZ"/>
              </w:rPr>
            </w:pPr>
            <w:r w:rsidRPr="00E942D6">
              <w:t>3.5 Undertake risk audits and take appropriate action according t</w:t>
            </w:r>
            <w:r w:rsidRPr="00E942D6">
              <w:t>o organisational procedures</w:t>
            </w:r>
          </w:p>
        </w:tc>
      </w:tr>
      <w:tr w:rsidTr="00E942D6">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t>4. Organise publicity</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t xml:space="preserve">4.1 Assess the suitability of existing promotional </w:t>
            </w:r>
            <w:r w:rsidRPr="00E942D6">
              <w:rPr>
                <w:rStyle w:val="BoldandItalics"/>
              </w:rPr>
              <w:t>materials</w:t>
            </w:r>
            <w:r w:rsidRPr="00E942D6">
              <w:t xml:space="preserve"> for activities, events and public programs and audience</w:t>
            </w:r>
          </w:p>
          <w:p w:rsidR="00000000" w:rsidRPr="00E942D6" w:rsidP="00E942D6">
            <w:pPr>
              <w:pStyle w:val="BodyText"/>
            </w:pPr>
            <w:r w:rsidRPr="00E942D6">
              <w:t xml:space="preserve">4.2 Contribute to the development of </w:t>
            </w:r>
            <w:r w:rsidRPr="00E942D6">
              <w:rPr>
                <w:rStyle w:val="BoldandItalics"/>
              </w:rPr>
              <w:t>strategies</w:t>
            </w:r>
            <w:r w:rsidRPr="00E942D6">
              <w:t xml:space="preserve"> that target audiences within resource an</w:t>
            </w:r>
            <w:r w:rsidRPr="00E942D6">
              <w:t>d time constraints</w:t>
            </w:r>
          </w:p>
          <w:p w:rsidR="00000000" w:rsidP="00E942D6">
            <w:pPr>
              <w:pStyle w:val="BodyText"/>
              <w:rPr>
                <w:lang w:val="en-NZ"/>
              </w:rPr>
            </w:pPr>
            <w:r w:rsidRPr="00E942D6">
              <w:t>4.3 Ensure material contains valid and reliable information and appropriate interpretations</w:t>
            </w:r>
          </w:p>
        </w:tc>
      </w:tr>
      <w:tr w:rsidTr="00E942D6">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t>5. Evaluate programs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t xml:space="preserve">5.1 Obtain and provide formal and informal feedback from and to </w:t>
            </w:r>
            <w:r w:rsidRPr="00E942D6">
              <w:rPr>
                <w:rStyle w:val="BoldandItalics"/>
              </w:rPr>
              <w:t>customers</w:t>
            </w:r>
            <w:r w:rsidRPr="00E942D6">
              <w:t xml:space="preserve"> and colleagues</w:t>
            </w:r>
          </w:p>
          <w:p w:rsidR="00000000" w:rsidRPr="00E942D6" w:rsidP="00E942D6">
            <w:pPr>
              <w:pStyle w:val="BodyText"/>
            </w:pPr>
            <w:r w:rsidRPr="00E942D6">
              <w:t>5.2 Modify activities according to</w:t>
            </w:r>
            <w:r w:rsidRPr="00E942D6">
              <w:t xml:space="preserve"> feedback received and use feedback to inform future development</w:t>
            </w:r>
          </w:p>
          <w:p w:rsidR="00000000" w:rsidRPr="00E942D6" w:rsidP="00E942D6">
            <w:pPr>
              <w:pStyle w:val="BodyText"/>
            </w:pPr>
            <w:r w:rsidRPr="00E942D6">
              <w:t>5.3 Establish and implement ongoing review mechanisms to ensure continuous improvement of programs</w:t>
            </w:r>
          </w:p>
        </w:tc>
      </w:tr>
    </w:tbl>
    <w:p w:rsidR="00000000" w:rsidRPr="00E942D6" w:rsidP="00E942D6">
      <w:pPr>
        <w:pStyle w:val="BodyText"/>
      </w:pPr>
    </w:p>
    <w:p w:rsidR="00000000" w:rsidRPr="00E942D6" w:rsidP="00E942D6">
      <w:pPr>
        <w:pStyle w:val="AllowPageBreak"/>
      </w:pPr>
    </w:p>
    <w:p w:rsidR="00000000" w:rsidRPr="00E942D6" w:rsidP="00E942D6">
      <w:pPr>
        <w:pStyle w:val="Heading1"/>
      </w:pPr>
      <w:bookmarkStart w:id="9" w:name="O_385788"/>
      <w:bookmarkEnd w:id="9"/>
      <w:r w:rsidRPr="00E942D6">
        <w:t>Required Skills and Knowledge</w:t>
      </w:r>
    </w:p>
    <w:p w:rsidR="00000000" w:rsidRPr="00E942D6" w:rsidP="00E942D6">
      <w:pPr>
        <w:pStyle w:val="BodyText"/>
      </w:pPr>
      <w:r w:rsidRPr="00E942D6">
        <w:rPr>
          <w:rStyle w:val="Emphasis"/>
        </w:rPr>
        <w:t>This section describes the skills and knowledge required for this unit.</w:t>
      </w:r>
    </w:p>
    <w:p w:rsidR="00000000" w:rsidRPr="00E942D6" w:rsidP="00E942D6">
      <w:pPr>
        <w:pStyle w:val="BodyText"/>
      </w:pPr>
    </w:p>
    <w:p w:rsidR="00000000" w:rsidRPr="00E942D6" w:rsidP="00E942D6">
      <w:pPr>
        <w:pStyle w:val="BodyText"/>
      </w:pPr>
      <w:r w:rsidRPr="00E942D6">
        <w:rPr>
          <w:rStyle w:val="SpecialBold"/>
        </w:rPr>
        <w:t>Required skills</w:t>
      </w:r>
    </w:p>
    <w:p w:rsidR="00000000" w:rsidRPr="00E942D6" w:rsidP="00E942D6">
      <w:pPr>
        <w:pStyle w:val="ListBullet"/>
      </w:pPr>
      <w:r w:rsidRPr="00E942D6">
        <w:t>communication and teamwork skills to:</w:t>
      </w:r>
    </w:p>
    <w:p w:rsidR="00000000" w:rsidRPr="00E942D6" w:rsidP="00E942D6">
      <w:pPr>
        <w:pStyle w:val="ListBullet2"/>
      </w:pPr>
      <w:r w:rsidRPr="00E942D6">
        <w:t>consult with stakeholders</w:t>
      </w:r>
    </w:p>
    <w:p w:rsidR="00000000" w:rsidRPr="00E942D6" w:rsidP="00E942D6">
      <w:pPr>
        <w:pStyle w:val="ListBullet2"/>
      </w:pPr>
      <w:r w:rsidRPr="00E942D6">
        <w:t>discuss complex ideas</w:t>
      </w:r>
    </w:p>
    <w:p w:rsidR="00000000" w:rsidRPr="00E942D6" w:rsidP="00E942D6">
      <w:pPr>
        <w:pStyle w:val="ListBullet2"/>
      </w:pPr>
      <w:r w:rsidRPr="00E942D6">
        <w:t>obtain and evaluate feedback</w:t>
      </w:r>
    </w:p>
    <w:p w:rsidR="00000000" w:rsidRPr="00E942D6" w:rsidP="00E942D6">
      <w:pPr>
        <w:pStyle w:val="ListBullet2"/>
      </w:pPr>
      <w:r w:rsidRPr="00E942D6">
        <w:t>work collaboratively with others in staging the activity</w:t>
      </w:r>
    </w:p>
    <w:p w:rsidR="00000000" w:rsidRPr="00E942D6" w:rsidP="00E942D6">
      <w:pPr>
        <w:pStyle w:val="ListBullet"/>
      </w:pPr>
      <w:r w:rsidRPr="00E942D6">
        <w:t>initiative and enterprise skills to:</w:t>
      </w:r>
    </w:p>
    <w:p w:rsidR="00000000" w:rsidRPr="00E942D6" w:rsidP="00E942D6">
      <w:pPr>
        <w:pStyle w:val="ListBullet2"/>
      </w:pPr>
      <w:r w:rsidRPr="00E942D6">
        <w:t>develop storylines, interpretive messages and themes</w:t>
      </w:r>
    </w:p>
    <w:p w:rsidR="00000000" w:rsidRPr="00E942D6" w:rsidP="00E942D6">
      <w:pPr>
        <w:pStyle w:val="ListBullet2"/>
      </w:pPr>
      <w:r w:rsidRPr="00E942D6">
        <w:t>develop promotional strategies</w:t>
      </w:r>
    </w:p>
    <w:p w:rsidR="00000000" w:rsidRPr="00E942D6" w:rsidP="00E942D6">
      <w:pPr>
        <w:pStyle w:val="ListBullet"/>
      </w:pPr>
      <w:r w:rsidRPr="00E942D6">
        <w:t>literacy skills to:</w:t>
      </w:r>
    </w:p>
    <w:p w:rsidR="00000000" w:rsidRPr="00E942D6" w:rsidP="00E942D6">
      <w:pPr>
        <w:pStyle w:val="ListBullet2"/>
      </w:pPr>
      <w:r w:rsidRPr="00E942D6">
        <w:t>develop varied information support materials</w:t>
      </w:r>
    </w:p>
    <w:p w:rsidR="00000000" w:rsidRPr="00E942D6" w:rsidP="00E942D6">
      <w:pPr>
        <w:pStyle w:val="ListBullet2"/>
      </w:pPr>
      <w:r w:rsidRPr="00E942D6">
        <w:t xml:space="preserve">read and </w:t>
      </w:r>
      <w:r w:rsidRPr="00E942D6">
        <w:t>interpret information</w:t>
      </w:r>
    </w:p>
    <w:p w:rsidR="00000000" w:rsidRPr="00E942D6" w:rsidP="00E942D6">
      <w:pPr>
        <w:pStyle w:val="ListBullet2"/>
      </w:pPr>
      <w:r w:rsidRPr="00E942D6">
        <w:t>use appropriate presentation formats</w:t>
      </w:r>
    </w:p>
    <w:p w:rsidR="00000000" w:rsidRPr="00E942D6" w:rsidP="00E942D6">
      <w:pPr>
        <w:pStyle w:val="ListBullet"/>
      </w:pPr>
      <w:r w:rsidRPr="00E942D6">
        <w:t>numeracy skills to:</w:t>
      </w:r>
    </w:p>
    <w:p w:rsidR="00000000" w:rsidRPr="00E942D6" w:rsidP="00E942D6">
      <w:pPr>
        <w:pStyle w:val="ListBullet2"/>
      </w:pPr>
      <w:r w:rsidRPr="00E942D6">
        <w:t>allocate and manage resources</w:t>
      </w:r>
    </w:p>
    <w:p w:rsidR="00000000" w:rsidRPr="00E942D6" w:rsidP="00E942D6">
      <w:pPr>
        <w:pStyle w:val="ListBullet2"/>
      </w:pPr>
      <w:r w:rsidRPr="00E942D6">
        <w:t>estimate costs and work within budgets</w:t>
      </w:r>
    </w:p>
    <w:p w:rsidR="00000000" w:rsidRPr="00E942D6" w:rsidP="00E942D6">
      <w:pPr>
        <w:pStyle w:val="ListBullet2"/>
      </w:pPr>
      <w:r w:rsidRPr="00E942D6">
        <w:t>track expenditure</w:t>
      </w:r>
    </w:p>
    <w:p w:rsidR="00000000" w:rsidRPr="00E942D6" w:rsidP="00E942D6">
      <w:pPr>
        <w:pStyle w:val="ListBullet"/>
      </w:pPr>
      <w:r w:rsidRPr="00E942D6">
        <w:t>planning and organising skills to:</w:t>
      </w:r>
    </w:p>
    <w:p w:rsidR="00000000" w:rsidRPr="00E942D6" w:rsidP="00E942D6">
      <w:pPr>
        <w:pStyle w:val="ListBullet2"/>
      </w:pPr>
      <w:r w:rsidRPr="00E942D6">
        <w:t>organise resources</w:t>
      </w:r>
    </w:p>
    <w:p w:rsidR="00000000" w:rsidRPr="00E942D6" w:rsidP="00E942D6">
      <w:pPr>
        <w:pStyle w:val="ListBullet2"/>
      </w:pPr>
      <w:r w:rsidRPr="00E942D6">
        <w:t>plan, schedule and coordinate operations</w:t>
      </w:r>
    </w:p>
    <w:p w:rsidR="00000000" w:rsidRPr="00E942D6" w:rsidP="00E942D6">
      <w:pPr>
        <w:pStyle w:val="ListBullet"/>
      </w:pPr>
      <w:r w:rsidRPr="00E942D6">
        <w:t>problem-solving skills to:</w:t>
      </w:r>
    </w:p>
    <w:p w:rsidR="00000000" w:rsidRPr="00E942D6" w:rsidP="00E942D6">
      <w:pPr>
        <w:pStyle w:val="ListBullet2"/>
      </w:pPr>
      <w:r w:rsidRPr="00E942D6">
        <w:t>address challenges and issues that typically arise in the context of developing and promoting programs</w:t>
      </w:r>
    </w:p>
    <w:p w:rsidR="00000000" w:rsidRPr="00E942D6" w:rsidP="00E942D6">
      <w:pPr>
        <w:pStyle w:val="ListBullet2"/>
      </w:pPr>
      <w:r w:rsidRPr="00E942D6">
        <w:t>analyse links between audiences and concepts</w:t>
      </w:r>
    </w:p>
    <w:p w:rsidR="00000000" w:rsidRPr="00E942D6" w:rsidP="00E942D6">
      <w:pPr>
        <w:pStyle w:val="ListBullet2"/>
      </w:pPr>
      <w:r w:rsidRPr="00E942D6">
        <w:t>reduce costs and wastage</w:t>
      </w:r>
    </w:p>
    <w:p w:rsidR="00000000" w:rsidRPr="00E942D6" w:rsidP="00E942D6">
      <w:pPr>
        <w:pStyle w:val="ListBullet"/>
      </w:pPr>
      <w:r w:rsidRPr="00E942D6">
        <w:t>self-managem</w:t>
      </w:r>
      <w:r w:rsidRPr="00E942D6">
        <w:t>ent skills to:</w:t>
      </w:r>
    </w:p>
    <w:p w:rsidR="00000000" w:rsidRPr="00E942D6" w:rsidP="00E942D6">
      <w:pPr>
        <w:pStyle w:val="ListBullet2"/>
      </w:pPr>
      <w:r w:rsidRPr="00E942D6">
        <w:t>follow workplace procedures</w:t>
      </w:r>
    </w:p>
    <w:p w:rsidR="00000000" w:rsidRPr="00E942D6" w:rsidP="00E942D6">
      <w:pPr>
        <w:pStyle w:val="ListBullet2"/>
      </w:pPr>
      <w:r w:rsidRPr="00E942D6">
        <w:t>prioritise work tasks and meet deadlines</w:t>
      </w:r>
    </w:p>
    <w:p w:rsidR="00000000" w:rsidRPr="00E942D6" w:rsidP="00E942D6">
      <w:pPr>
        <w:pStyle w:val="ListBullet"/>
      </w:pPr>
      <w:r w:rsidRPr="00E942D6">
        <w:t>technology skills to:</w:t>
      </w:r>
    </w:p>
    <w:p w:rsidR="00000000" w:rsidRPr="00E942D6" w:rsidP="00E942D6">
      <w:pPr>
        <w:pStyle w:val="ListBullet2"/>
      </w:pPr>
      <w:r w:rsidRPr="00E942D6">
        <w:t>apply different formats</w:t>
      </w:r>
    </w:p>
    <w:p w:rsidR="00000000" w:rsidRPr="00E942D6" w:rsidP="00E942D6">
      <w:pPr>
        <w:pStyle w:val="ListBullet2"/>
      </w:pPr>
      <w:r w:rsidRPr="00E942D6">
        <w:t>identify and analyse a wide range of information sources.</w:t>
      </w:r>
    </w:p>
    <w:p w:rsidR="00000000" w:rsidRPr="00E942D6" w:rsidP="00E942D6">
      <w:pPr>
        <w:pStyle w:val="BodyText"/>
      </w:pPr>
    </w:p>
    <w:p w:rsidR="00000000" w:rsidRPr="00E942D6" w:rsidP="00E942D6">
      <w:pPr>
        <w:pStyle w:val="BodyText"/>
      </w:pPr>
      <w:r w:rsidRPr="00E942D6">
        <w:rPr>
          <w:rStyle w:val="SpecialBold"/>
        </w:rPr>
        <w:t>Required knowledge</w:t>
      </w:r>
    </w:p>
    <w:p w:rsidR="00000000" w:rsidRPr="00E942D6" w:rsidP="00E942D6">
      <w:pPr>
        <w:pStyle w:val="ListBullet"/>
      </w:pPr>
      <w:r w:rsidRPr="00E942D6">
        <w:t>subject matter around which activities, events or public programs are developed</w:t>
      </w:r>
    </w:p>
    <w:p w:rsidR="00000000" w:rsidRPr="00E942D6" w:rsidP="00E942D6">
      <w:pPr>
        <w:pStyle w:val="ListBullet"/>
      </w:pPr>
      <w:r w:rsidRPr="00E942D6">
        <w:t>features of typical policies, procedures and practices relating to the provision of activities, events and public programs</w:t>
      </w:r>
    </w:p>
    <w:p w:rsidR="00000000" w:rsidRPr="00E942D6" w:rsidP="00E942D6">
      <w:pPr>
        <w:pStyle w:val="ListBullet"/>
      </w:pPr>
      <w:r w:rsidRPr="00E942D6">
        <w:t xml:space="preserve">concept of sustainable practice and its relevance to </w:t>
      </w:r>
      <w:r w:rsidRPr="00E942D6">
        <w:t>the development of public programs</w:t>
      </w:r>
    </w:p>
    <w:p w:rsidR="00000000" w:rsidRPr="00E942D6" w:rsidP="00E942D6">
      <w:pPr>
        <w:pStyle w:val="ListBullet"/>
      </w:pPr>
      <w:r w:rsidRPr="00E942D6">
        <w:t>sources of advice and specialist assistance for activity development</w:t>
      </w:r>
    </w:p>
    <w:p w:rsidR="00000000" w:rsidRPr="00E942D6" w:rsidP="00E942D6">
      <w:pPr>
        <w:pStyle w:val="ListBullet"/>
      </w:pPr>
      <w:r w:rsidRPr="00E942D6">
        <w:t>techniques for planning and scheduling activities, events and public programs</w:t>
      </w:r>
    </w:p>
    <w:p w:rsidR="00000000" w:rsidRPr="00E942D6" w:rsidP="00E942D6">
      <w:pPr>
        <w:pStyle w:val="ListBullet"/>
      </w:pPr>
      <w:r w:rsidRPr="00E942D6">
        <w:t>interpretation techniques suitable for a wide range of audiences</w:t>
      </w:r>
    </w:p>
    <w:p w:rsidR="00000000" w:rsidRPr="00E942D6" w:rsidP="00E942D6">
      <w:pPr>
        <w:pStyle w:val="ListBullet"/>
      </w:pPr>
      <w:r w:rsidRPr="00E942D6">
        <w:t>resources</w:t>
      </w:r>
      <w:r w:rsidRPr="00E942D6">
        <w:t xml:space="preserve"> for planning, promoting, delivering and evaluating activities, events and public programs</w:t>
      </w:r>
    </w:p>
    <w:p w:rsidR="00000000" w:rsidRPr="00E942D6" w:rsidP="00E942D6">
      <w:pPr>
        <w:pStyle w:val="ListBullet"/>
      </w:pPr>
      <w:r w:rsidRPr="00E942D6">
        <w:t>cultural protocols to be observed in developing programs, including those relating to Aboriginal or Torres Strait Islander contexts</w:t>
      </w:r>
    </w:p>
    <w:p w:rsidR="00000000" w:rsidRPr="00E942D6" w:rsidP="00E942D6">
      <w:pPr>
        <w:pStyle w:val="ListBullet"/>
      </w:pPr>
      <w:r w:rsidRPr="00E942D6">
        <w:t xml:space="preserve">copyright, moral rights, privacy </w:t>
      </w:r>
      <w:r w:rsidRPr="00E942D6">
        <w:t>and intellectual property issues and legislation that impact on the development of activities, including those relevant to Aboriginal and Torres Strait Islander cultures, child protection and trade practices.</w:t>
      </w:r>
    </w:p>
    <w:p w:rsidR="00000000" w:rsidRPr="00E942D6" w:rsidP="00E942D6">
      <w:pPr>
        <w:pStyle w:val="AllowPageBreak"/>
      </w:pPr>
    </w:p>
    <w:p w:rsidR="00000000" w:rsidRPr="00E942D6" w:rsidP="00E942D6">
      <w:pPr>
        <w:pStyle w:val="Heading1"/>
      </w:pPr>
      <w:bookmarkStart w:id="10" w:name="O_385789"/>
      <w:bookmarkEnd w:id="10"/>
      <w:r w:rsidRPr="00E942D6">
        <w:t>Evidence Guide</w:t>
      </w:r>
    </w:p>
    <w:p w:rsidR="00000000" w:rsidRPr="00E942D6" w:rsidP="00E942D6">
      <w:pPr>
        <w:pStyle w:val="BodyText"/>
      </w:pPr>
      <w:r w:rsidRPr="00E942D6">
        <w:rPr>
          <w:rStyle w:val="Emphasis"/>
        </w:rPr>
        <w:t>The evidence gu</w:t>
      </w:r>
      <w:r w:rsidRPr="00E942D6">
        <w:rPr>
          <w:rStyle w:val="Emphasis"/>
        </w:rPr>
        <w:t>ide provides advice on assessment and must be read in conjunction with the performance criteria, required skills and knowledge, range statement and the Assessment Guidelines for the Training Package.</w:t>
      </w:r>
    </w:p>
    <w:p w:rsidR="00000000" w:rsidRPr="00E942D6" w:rsidP="00E942D6">
      <w:pPr>
        <w:pStyle w:val="BodyText"/>
      </w:pPr>
    </w:p>
    <w:tbl>
      <w:tblPr>
        <w:tblW w:w="0" w:type="auto"/>
        <w:tblLayout w:type="fixed"/>
        <w:tblCellMar>
          <w:left w:w="62" w:type="dxa"/>
          <w:right w:w="62" w:type="dxa"/>
        </w:tblCellMar>
        <w:tblLook w:val="0000"/>
      </w:tblPr>
      <w:tblGrid>
        <w:gridCol w:w="2541"/>
        <w:gridCol w:w="6519"/>
      </w:tblGrid>
      <w:tr w:rsidTr="00E942D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p>
        </w:tc>
      </w:tr>
      <w:tr w:rsidTr="00E942D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t>Evidence of the ability to:</w:t>
            </w:r>
          </w:p>
          <w:p w:rsidR="00000000" w:rsidRPr="00E942D6" w:rsidP="00E942D6">
            <w:pPr>
              <w:pStyle w:val="ListBullet"/>
            </w:pPr>
            <w:r w:rsidRPr="00E942D6">
              <w:t>research, plan, develop and promote activities, events or public programs to meet specified needs</w:t>
            </w:r>
          </w:p>
          <w:p w:rsidR="00000000" w:rsidP="00E942D6">
            <w:pPr>
              <w:pStyle w:val="ListBullet"/>
              <w:rPr>
                <w:lang w:val="en-NZ"/>
              </w:rPr>
            </w:pPr>
            <w:r w:rsidRPr="00E942D6">
              <w:t>conduct and evaluate effectiveness o</w:t>
            </w:r>
            <w:r w:rsidRPr="00E942D6">
              <w:t>f activities, events or public programs.</w:t>
            </w:r>
          </w:p>
        </w:tc>
      </w:tr>
      <w:tr w:rsidTr="00E942D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t>Assessment must ensure:</w:t>
            </w:r>
          </w:p>
          <w:p w:rsidR="00000000" w:rsidRPr="00E942D6" w:rsidP="00E942D6">
            <w:pPr>
              <w:pStyle w:val="ListBullet"/>
            </w:pPr>
            <w:r w:rsidRPr="00E942D6">
              <w:t>assessment conducted over a period of time to allow the candidate to develop, pilot and evaluate an activity, event or public program</w:t>
            </w:r>
          </w:p>
          <w:p w:rsidR="00000000" w:rsidRPr="00E942D6" w:rsidP="00E942D6">
            <w:pPr>
              <w:pStyle w:val="ListBullet"/>
            </w:pPr>
            <w:r w:rsidRPr="00E942D6">
              <w:t>integr</w:t>
            </w:r>
            <w:r w:rsidRPr="00E942D6">
              <w:t>ation of realistic workplace constraints for the development process, such as budget, space limitations, resource constraints and staff</w:t>
            </w:r>
          </w:p>
          <w:p w:rsidR="00000000" w:rsidRPr="00E942D6" w:rsidP="00E942D6">
            <w:pPr>
              <w:pStyle w:val="ListBullet"/>
            </w:pPr>
            <w:r w:rsidRPr="00E942D6">
              <w:t>access to:</w:t>
            </w:r>
          </w:p>
          <w:p w:rsidR="00000000" w:rsidRPr="00E942D6" w:rsidP="00E942D6">
            <w:pPr>
              <w:pStyle w:val="ListBullet2"/>
            </w:pPr>
            <w:r w:rsidRPr="00E942D6">
              <w:t>relevant organisational documentation</w:t>
            </w:r>
          </w:p>
          <w:p w:rsidR="00000000" w:rsidP="00E942D6">
            <w:pPr>
              <w:pStyle w:val="ListBullet2"/>
              <w:rPr>
                <w:lang w:val="en-NZ"/>
              </w:rPr>
            </w:pPr>
            <w:r w:rsidRPr="00E942D6">
              <w:t>equipment and resources relevant to the activity, event or public program.</w:t>
            </w:r>
          </w:p>
        </w:tc>
      </w:tr>
      <w:tr w:rsidTr="00E942D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t>A range of assessment methods should be used to assess practical skills and knowledge. The following examples are appropriate for this unit:</w:t>
            </w:r>
          </w:p>
          <w:p w:rsidR="00000000" w:rsidRPr="00E942D6" w:rsidP="00E942D6">
            <w:pPr>
              <w:pStyle w:val="ListBullet"/>
            </w:pPr>
            <w:r w:rsidRPr="00E942D6">
              <w:t>direct questionin</w:t>
            </w:r>
            <w:r w:rsidRPr="00E942D6">
              <w:t>g combined with review of portfolios of evidence and third-party workplace reports of on</w:t>
            </w:r>
            <w:r w:rsidRPr="00E942D6">
              <w:noBreakHyphen/>
              <w:t>the</w:t>
            </w:r>
            <w:r w:rsidRPr="00E942D6">
              <w:noBreakHyphen/>
              <w:t>job performance</w:t>
            </w:r>
          </w:p>
          <w:p w:rsidR="00000000" w:rsidRPr="00E942D6" w:rsidP="00E942D6">
            <w:pPr>
              <w:pStyle w:val="ListBullet"/>
            </w:pPr>
            <w:r w:rsidRPr="00E942D6">
              <w:t>activity, event or public program for a nominated customer group or organisation to develop and evaluate</w:t>
            </w:r>
          </w:p>
          <w:p w:rsidR="00000000" w:rsidRPr="00E942D6" w:rsidP="00E942D6">
            <w:pPr>
              <w:pStyle w:val="ListBullet"/>
            </w:pPr>
            <w:r w:rsidRPr="00E942D6">
              <w:t>verbal or written questioning to assess kn</w:t>
            </w:r>
            <w:r w:rsidRPr="00E942D6">
              <w:t>owledge of processes</w:t>
            </w:r>
          </w:p>
          <w:p w:rsidR="00000000" w:rsidRPr="00E942D6" w:rsidP="00E942D6">
            <w:pPr>
              <w:pStyle w:val="ListBullet"/>
            </w:pPr>
            <w:r w:rsidRPr="00E942D6">
              <w:t>responses to a case study.</w:t>
            </w:r>
          </w:p>
          <w:p w:rsidR="00000000" w:rsidP="00E942D6">
            <w:pPr>
              <w:pStyle w:val="BodyText"/>
              <w:rPr>
                <w:lang w:val="en-NZ"/>
              </w:rPr>
            </w:pPr>
            <w:r w:rsidRPr="00E942D6">
              <w:t xml:space="preserve">Assessment methods should closely reflect workplace demands and the needs of particular client groups (consider the requirements of different </w:t>
            </w:r>
            <w:r w:rsidRPr="00E942D6">
              <w:t>age groups, clients with English as a second language, clients with disabilities, remote library users, etc.).</w:t>
            </w:r>
          </w:p>
        </w:tc>
      </w:tr>
      <w:tr w:rsidTr="00E942D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BodyText"/>
            </w:pPr>
            <w:r w:rsidRPr="00E942D6">
              <w:t>Holistic assessment with other units relevant to the industry sector, workplace and job role is recommended,</w:t>
            </w:r>
            <w:r w:rsidRPr="00E942D6">
              <w:t xml:space="preserve"> for example:</w:t>
            </w:r>
          </w:p>
          <w:p w:rsidR="00000000" w:rsidRPr="00E942D6" w:rsidP="00E942D6">
            <w:pPr>
              <w:pStyle w:val="ListBullet"/>
            </w:pPr>
            <w:r w:rsidRPr="00E942D6">
              <w:t>CULEVP401A Present information on activities, events and public programs</w:t>
            </w:r>
          </w:p>
          <w:p w:rsidR="00000000" w:rsidRPr="00E942D6" w:rsidP="00E942D6">
            <w:pPr>
              <w:pStyle w:val="ListBullet"/>
            </w:pPr>
            <w:r w:rsidRPr="00E942D6">
              <w:t>SITXMPR001A Coordinate production of brochures and marketing materials.</w:t>
            </w:r>
          </w:p>
        </w:tc>
      </w:tr>
    </w:tbl>
    <w:p w:rsidR="00000000" w:rsidRPr="00E942D6" w:rsidP="00E942D6">
      <w:pPr>
        <w:pStyle w:val="BodyText"/>
      </w:pPr>
    </w:p>
    <w:p w:rsidR="00000000" w:rsidRPr="00E942D6" w:rsidP="00E942D6">
      <w:pPr>
        <w:pStyle w:val="AllowPageBreak"/>
      </w:pPr>
    </w:p>
    <w:p w:rsidR="00000000" w:rsidRPr="00E942D6" w:rsidP="00E942D6">
      <w:pPr>
        <w:pStyle w:val="Heading1"/>
      </w:pPr>
      <w:bookmarkStart w:id="11" w:name="O_385790"/>
      <w:bookmarkEnd w:id="11"/>
      <w:r w:rsidRPr="00E942D6">
        <w:t>Range Statement</w:t>
      </w:r>
    </w:p>
    <w:p w:rsidR="00000000" w:rsidRPr="00E942D6" w:rsidP="00E942D6">
      <w:pPr>
        <w:pStyle w:val="BodyText"/>
      </w:pPr>
      <w:r w:rsidRPr="00E942D6">
        <w:rPr>
          <w:rStyle w:val="Emphasis"/>
        </w:rPr>
        <w:t>The range statement relates to the unit of competency as a wh</w:t>
      </w:r>
      <w:r w:rsidRPr="00E942D6">
        <w:rPr>
          <w:rStyle w:val="Emphasis"/>
        </w:rPr>
        <w:t>ole. It allows for different work environments and situations that may affect performance. Bold italicised wording, if used in the performance criteria, is detailed below. Essential operating conditions that may be present with training and assessment (dep</w:t>
      </w:r>
      <w:r w:rsidRPr="00E942D6">
        <w:rPr>
          <w:rStyle w:val="Emphasis"/>
        </w:rPr>
        <w:t>ending on the work situation, needs of the candidate, accessibility of the item, and local industry and regional contexts) may also be included.</w:t>
      </w:r>
    </w:p>
    <w:p w:rsidR="00000000" w:rsidRPr="00E942D6" w:rsidP="00E942D6">
      <w:pPr>
        <w:pStyle w:val="BodyText"/>
      </w:pPr>
    </w:p>
    <w:tbl>
      <w:tblPr>
        <w:tblW w:w="0" w:type="auto"/>
        <w:tblLayout w:type="fixed"/>
        <w:tblCellMar>
          <w:left w:w="62" w:type="dxa"/>
          <w:right w:w="62" w:type="dxa"/>
        </w:tblCellMar>
        <w:tblLook w:val="0000"/>
      </w:tblPr>
      <w:tblGrid>
        <w:gridCol w:w="2528"/>
        <w:gridCol w:w="6532"/>
      </w:tblGrid>
      <w:tr w:rsidTr="00E942D6">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BoldandItalics"/>
              </w:rPr>
              <w:t>Activities, events or public programs</w:t>
            </w:r>
            <w:r w:rsidRPr="00E942D6">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ListBullet"/>
            </w:pPr>
            <w:r w:rsidRPr="00E942D6">
              <w:t>ceremonies</w:t>
            </w:r>
          </w:p>
          <w:p w:rsidR="00000000" w:rsidRPr="00E942D6" w:rsidP="00E942D6">
            <w:pPr>
              <w:pStyle w:val="ListBullet"/>
            </w:pPr>
            <w:r w:rsidRPr="00E942D6">
              <w:t>demonstrations</w:t>
            </w:r>
          </w:p>
          <w:p w:rsidR="00000000" w:rsidRPr="00E942D6" w:rsidP="00E942D6">
            <w:pPr>
              <w:pStyle w:val="ListBullet"/>
            </w:pPr>
            <w:r w:rsidRPr="00E942D6">
              <w:t>excursions</w:t>
            </w:r>
          </w:p>
          <w:p w:rsidR="00000000" w:rsidRPr="00E942D6" w:rsidP="00E942D6">
            <w:pPr>
              <w:pStyle w:val="ListBullet"/>
            </w:pPr>
            <w:r w:rsidRPr="00E942D6">
              <w:t>exhibitions</w:t>
            </w:r>
          </w:p>
          <w:p w:rsidR="00000000" w:rsidRPr="00E942D6" w:rsidP="00E942D6">
            <w:pPr>
              <w:pStyle w:val="ListBullet"/>
            </w:pPr>
            <w:r w:rsidRPr="00E942D6">
              <w:t>festivals</w:t>
            </w:r>
          </w:p>
          <w:p w:rsidR="00000000" w:rsidRPr="00E942D6" w:rsidP="00E942D6">
            <w:pPr>
              <w:pStyle w:val="ListBullet"/>
            </w:pPr>
            <w:r w:rsidRPr="00E942D6">
              <w:t>field trips</w:t>
            </w:r>
          </w:p>
          <w:p w:rsidR="00000000" w:rsidRPr="00E942D6" w:rsidP="00E942D6">
            <w:pPr>
              <w:pStyle w:val="ListBullet"/>
            </w:pPr>
            <w:r w:rsidRPr="00E942D6">
              <w:t>guided tours</w:t>
            </w:r>
          </w:p>
          <w:p w:rsidR="00000000" w:rsidRPr="00E942D6" w:rsidP="00E942D6">
            <w:pPr>
              <w:pStyle w:val="ListBullet"/>
            </w:pPr>
            <w:r w:rsidRPr="00E942D6">
              <w:t>holiday or weekend activities</w:t>
            </w:r>
          </w:p>
          <w:p w:rsidR="00000000" w:rsidRPr="00E942D6" w:rsidP="00E942D6">
            <w:pPr>
              <w:pStyle w:val="ListBullet"/>
            </w:pPr>
            <w:r w:rsidRPr="00E942D6">
              <w:t>institution open days</w:t>
            </w:r>
          </w:p>
          <w:p w:rsidR="00000000" w:rsidRPr="00E942D6" w:rsidP="00E942D6">
            <w:pPr>
              <w:pStyle w:val="ListBullet"/>
            </w:pPr>
            <w:r w:rsidRPr="00E942D6">
              <w:t>performances, such as:</w:t>
            </w:r>
          </w:p>
          <w:p w:rsidR="00000000" w:rsidRPr="00E942D6" w:rsidP="00E942D6">
            <w:pPr>
              <w:pStyle w:val="ListBullet2"/>
            </w:pPr>
            <w:r w:rsidRPr="00E942D6">
              <w:t>theatre</w:t>
            </w:r>
          </w:p>
          <w:p w:rsidR="00000000" w:rsidRPr="00E942D6" w:rsidP="00E942D6">
            <w:pPr>
              <w:pStyle w:val="ListBullet2"/>
            </w:pPr>
            <w:r w:rsidRPr="00E942D6">
              <w:t>film</w:t>
            </w:r>
          </w:p>
          <w:p w:rsidR="00000000" w:rsidRPr="00E942D6" w:rsidP="00E942D6">
            <w:pPr>
              <w:pStyle w:val="ListBullet2"/>
            </w:pPr>
            <w:r w:rsidRPr="00E942D6">
              <w:t>music</w:t>
            </w:r>
          </w:p>
          <w:p w:rsidR="00000000" w:rsidRPr="00E942D6" w:rsidP="00E942D6">
            <w:pPr>
              <w:pStyle w:val="ListBullet2"/>
            </w:pPr>
            <w:r w:rsidRPr="00E942D6">
              <w:t>dance</w:t>
            </w:r>
          </w:p>
          <w:p w:rsidR="00000000" w:rsidRPr="00E942D6" w:rsidP="00E942D6">
            <w:pPr>
              <w:pStyle w:val="ListBullet2"/>
            </w:pPr>
            <w:r w:rsidRPr="00E942D6">
              <w:t>craft demonstrations</w:t>
            </w:r>
          </w:p>
          <w:p w:rsidR="00000000" w:rsidRPr="00E942D6" w:rsidP="00E942D6">
            <w:pPr>
              <w:pStyle w:val="ListBullet2"/>
            </w:pPr>
            <w:r w:rsidRPr="00E942D6">
              <w:t>workshops</w:t>
            </w:r>
          </w:p>
          <w:p w:rsidR="00000000" w:rsidRPr="00E942D6" w:rsidP="00E942D6">
            <w:pPr>
              <w:pStyle w:val="ListBullet"/>
            </w:pPr>
            <w:r w:rsidRPr="00E942D6">
              <w:t>presentations</w:t>
            </w:r>
          </w:p>
          <w:p w:rsidR="00000000" w:rsidRPr="00E942D6" w:rsidP="00E942D6">
            <w:pPr>
              <w:pStyle w:val="ListBullet"/>
            </w:pPr>
            <w:r w:rsidRPr="00E942D6">
              <w:t>school programs</w:t>
            </w:r>
          </w:p>
          <w:p w:rsidR="00000000" w:rsidRPr="00E942D6" w:rsidP="00E942D6">
            <w:pPr>
              <w:pStyle w:val="ListBullet"/>
            </w:pPr>
            <w:r w:rsidRPr="00E942D6">
              <w:t>scientific experiments</w:t>
            </w:r>
          </w:p>
          <w:p w:rsidR="00000000" w:rsidRPr="00E942D6" w:rsidP="00E942D6">
            <w:pPr>
              <w:pStyle w:val="ListBullet"/>
            </w:pPr>
            <w:r w:rsidRPr="00E942D6">
              <w:t>site visits</w:t>
            </w:r>
          </w:p>
          <w:p w:rsidR="00000000" w:rsidP="00E942D6">
            <w:pPr>
              <w:pStyle w:val="ListBullet"/>
              <w:rPr>
                <w:lang w:val="en-NZ"/>
              </w:rPr>
            </w:pPr>
            <w:r w:rsidRPr="00E942D6">
              <w:t>special occasions.</w:t>
            </w:r>
          </w:p>
        </w:tc>
      </w:tr>
      <w:tr w:rsidTr="00E942D6">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BoldandItalics"/>
              </w:rPr>
              <w:t xml:space="preserve">External </w:t>
            </w:r>
            <w:r w:rsidRPr="00E942D6">
              <w:rPr>
                <w:rStyle w:val="BoldandItalics"/>
              </w:rPr>
              <w:t>influences</w:t>
            </w:r>
            <w:r w:rsidRPr="00E942D6">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ListBullet"/>
            </w:pPr>
            <w:r w:rsidRPr="00E942D6">
              <w:t>changes in technology</w:t>
            </w:r>
          </w:p>
          <w:p w:rsidR="00000000" w:rsidRPr="00E942D6" w:rsidP="00E942D6">
            <w:pPr>
              <w:pStyle w:val="ListBullet"/>
            </w:pPr>
            <w:r w:rsidRPr="00E942D6">
              <w:t>current events</w:t>
            </w:r>
          </w:p>
          <w:p w:rsidR="00000000" w:rsidRPr="00E942D6" w:rsidP="00E942D6">
            <w:pPr>
              <w:pStyle w:val="ListBullet"/>
            </w:pPr>
            <w:r w:rsidRPr="00E942D6">
              <w:t>current or emerging community interests</w:t>
            </w:r>
          </w:p>
          <w:p w:rsidR="00000000" w:rsidRPr="00E942D6" w:rsidP="00E942D6">
            <w:pPr>
              <w:pStyle w:val="ListBullet"/>
            </w:pPr>
            <w:r w:rsidRPr="00E942D6">
              <w:t>legislation</w:t>
            </w:r>
          </w:p>
          <w:p w:rsidR="00000000" w:rsidRPr="00E942D6" w:rsidP="00E942D6">
            <w:pPr>
              <w:pStyle w:val="ListBullet"/>
            </w:pPr>
            <w:r w:rsidRPr="00E942D6">
              <w:t>programs in other institutions</w:t>
            </w:r>
          </w:p>
          <w:p w:rsidR="00000000" w:rsidRPr="00E942D6" w:rsidP="00E942D6">
            <w:pPr>
              <w:pStyle w:val="ListBullet"/>
            </w:pPr>
            <w:r w:rsidRPr="00E942D6">
              <w:t>social trends</w:t>
            </w:r>
          </w:p>
          <w:p w:rsidR="00000000" w:rsidP="00E942D6">
            <w:pPr>
              <w:pStyle w:val="ListBullet"/>
              <w:rPr>
                <w:lang w:val="en-NZ"/>
              </w:rPr>
            </w:pPr>
            <w:r w:rsidRPr="00E942D6">
              <w:t>visitation patterns.</w:t>
            </w:r>
          </w:p>
        </w:tc>
      </w:tr>
      <w:tr w:rsidTr="00E942D6">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BoldandItalics"/>
              </w:rPr>
              <w:t>Specialists</w:t>
            </w:r>
            <w:r w:rsidRPr="00E942D6">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ListBullet"/>
            </w:pPr>
            <w:r w:rsidRPr="00E942D6">
              <w:t>actors</w:t>
            </w:r>
          </w:p>
          <w:p w:rsidR="00000000" w:rsidRPr="00E942D6" w:rsidP="00E942D6">
            <w:pPr>
              <w:pStyle w:val="ListBullet"/>
            </w:pPr>
            <w:r w:rsidRPr="00E942D6">
              <w:t>cultural advisers</w:t>
            </w:r>
          </w:p>
          <w:p w:rsidR="00000000" w:rsidRPr="00E942D6" w:rsidP="00E942D6">
            <w:pPr>
              <w:pStyle w:val="ListBullet"/>
            </w:pPr>
            <w:r w:rsidRPr="00E942D6">
              <w:t>curators</w:t>
            </w:r>
          </w:p>
          <w:p w:rsidR="00000000" w:rsidRPr="00E942D6" w:rsidP="00E942D6">
            <w:pPr>
              <w:pStyle w:val="ListBullet"/>
            </w:pPr>
            <w:r w:rsidRPr="00E942D6">
              <w:t>curriculum advi</w:t>
            </w:r>
            <w:r w:rsidRPr="00E942D6">
              <w:t>sers</w:t>
            </w:r>
          </w:p>
          <w:p w:rsidR="00000000" w:rsidRPr="00E942D6" w:rsidP="00E942D6">
            <w:pPr>
              <w:pStyle w:val="ListBullet"/>
            </w:pPr>
            <w:r w:rsidRPr="00E942D6">
              <w:t>designers</w:t>
            </w:r>
          </w:p>
          <w:p w:rsidR="00000000" w:rsidRPr="00E942D6" w:rsidP="00E942D6">
            <w:pPr>
              <w:pStyle w:val="ListBullet"/>
            </w:pPr>
            <w:r w:rsidRPr="00E942D6">
              <w:t>educational psychologists</w:t>
            </w:r>
          </w:p>
          <w:p w:rsidR="00000000" w:rsidRPr="00E942D6" w:rsidP="00E942D6">
            <w:pPr>
              <w:pStyle w:val="ListBullet"/>
            </w:pPr>
            <w:r w:rsidRPr="00E942D6">
              <w:t>environmental consultants</w:t>
            </w:r>
          </w:p>
          <w:p w:rsidR="00000000" w:rsidRPr="00E942D6" w:rsidP="00E942D6">
            <w:pPr>
              <w:pStyle w:val="ListBullet"/>
            </w:pPr>
            <w:r w:rsidRPr="00E942D6">
              <w:t>interpretation consultants</w:t>
            </w:r>
          </w:p>
          <w:p w:rsidR="00000000" w:rsidRPr="00E942D6" w:rsidP="00E942D6">
            <w:pPr>
              <w:pStyle w:val="ListBullet"/>
            </w:pPr>
            <w:r w:rsidRPr="00E942D6">
              <w:t>learning advisors</w:t>
            </w:r>
          </w:p>
          <w:p w:rsidR="00000000" w:rsidRPr="00E942D6" w:rsidP="00E942D6">
            <w:pPr>
              <w:pStyle w:val="ListBullet"/>
            </w:pPr>
            <w:r w:rsidRPr="00E942D6">
              <w:t>performers</w:t>
            </w:r>
          </w:p>
          <w:p w:rsidR="00000000" w:rsidRPr="00E942D6" w:rsidP="00E942D6">
            <w:pPr>
              <w:pStyle w:val="ListBullet"/>
            </w:pPr>
            <w:r w:rsidRPr="00E942D6">
              <w:t>teachers</w:t>
            </w:r>
          </w:p>
          <w:p w:rsidR="00000000" w:rsidP="00E942D6">
            <w:pPr>
              <w:pStyle w:val="ListBullet"/>
              <w:rPr>
                <w:lang w:val="en-NZ"/>
              </w:rPr>
            </w:pPr>
            <w:r w:rsidRPr="00E942D6">
              <w:t>technical experts.</w:t>
            </w:r>
          </w:p>
        </w:tc>
      </w:tr>
      <w:tr w:rsidTr="00E942D6">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BoldandItalics"/>
              </w:rPr>
              <w:t>Proposals</w:t>
            </w:r>
            <w:r w:rsidRPr="00E942D6">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ListBullet"/>
            </w:pPr>
            <w:r w:rsidRPr="00E942D6">
              <w:t>aims and objectives</w:t>
            </w:r>
          </w:p>
          <w:p w:rsidR="00000000" w:rsidRPr="00E942D6" w:rsidP="00E942D6">
            <w:pPr>
              <w:pStyle w:val="ListBullet"/>
            </w:pPr>
            <w:r w:rsidRPr="00E942D6">
              <w:t>expected outcomes</w:t>
            </w:r>
          </w:p>
          <w:p w:rsidR="00000000" w:rsidRPr="00E942D6" w:rsidP="00E942D6">
            <w:pPr>
              <w:pStyle w:val="ListBullet"/>
            </w:pPr>
            <w:r w:rsidRPr="00E942D6">
              <w:t>facilities, resources and equipment needed</w:t>
            </w:r>
          </w:p>
          <w:p w:rsidR="00000000" w:rsidRPr="00E942D6" w:rsidP="00E942D6">
            <w:pPr>
              <w:pStyle w:val="ListBullet"/>
            </w:pPr>
            <w:r w:rsidRPr="00E942D6">
              <w:t>marketing and promotional requirements</w:t>
            </w:r>
          </w:p>
          <w:p w:rsidR="00000000" w:rsidRPr="00E942D6" w:rsidP="00E942D6">
            <w:pPr>
              <w:pStyle w:val="ListBullet"/>
            </w:pPr>
            <w:r w:rsidRPr="00E942D6">
              <w:t>organisational strategy</w:t>
            </w:r>
          </w:p>
          <w:p w:rsidR="00000000" w:rsidRPr="00E942D6" w:rsidP="00E942D6">
            <w:pPr>
              <w:pStyle w:val="ListBullet"/>
            </w:pPr>
            <w:r w:rsidRPr="00E942D6">
              <w:t>staff training needs</w:t>
            </w:r>
          </w:p>
          <w:p w:rsidR="00000000" w:rsidRPr="00E942D6" w:rsidP="00E942D6">
            <w:pPr>
              <w:pStyle w:val="ListBullet"/>
            </w:pPr>
            <w:r w:rsidRPr="00E942D6">
              <w:t>target audience</w:t>
            </w:r>
          </w:p>
          <w:p w:rsidR="00000000" w:rsidP="00E942D6">
            <w:pPr>
              <w:pStyle w:val="ListBullet"/>
              <w:rPr>
                <w:lang w:val="en-NZ"/>
              </w:rPr>
            </w:pPr>
            <w:r w:rsidRPr="00E942D6">
              <w:t>timeline.</w:t>
            </w:r>
          </w:p>
        </w:tc>
      </w:tr>
      <w:tr w:rsidTr="00E942D6">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BoldandItalics"/>
              </w:rPr>
              <w:t>Resources</w:t>
            </w:r>
            <w:r w:rsidRPr="00E942D6">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ListBullet"/>
            </w:pPr>
            <w:r w:rsidRPr="00E942D6">
              <w:t>audiovisual equipment and recordings</w:t>
            </w:r>
          </w:p>
          <w:p w:rsidR="00000000" w:rsidRPr="00E942D6" w:rsidP="00E942D6">
            <w:pPr>
              <w:pStyle w:val="ListBullet"/>
            </w:pPr>
            <w:r w:rsidRPr="00E942D6">
              <w:t>booking systems and support</w:t>
            </w:r>
          </w:p>
          <w:p w:rsidR="00000000" w:rsidRPr="00E942D6" w:rsidP="00E942D6">
            <w:pPr>
              <w:pStyle w:val="ListBullet"/>
            </w:pPr>
            <w:r w:rsidRPr="00E942D6">
              <w:t>catering</w:t>
            </w:r>
          </w:p>
          <w:p w:rsidR="00000000" w:rsidRPr="00E942D6" w:rsidP="00E942D6">
            <w:pPr>
              <w:pStyle w:val="ListBullet"/>
            </w:pPr>
            <w:r w:rsidRPr="00E942D6">
              <w:t>contractors, such as performers</w:t>
            </w:r>
          </w:p>
          <w:p w:rsidR="00000000" w:rsidRPr="00E942D6" w:rsidP="00E942D6">
            <w:pPr>
              <w:pStyle w:val="ListBullet"/>
            </w:pPr>
            <w:r w:rsidRPr="00E942D6">
              <w:t>costumes</w:t>
            </w:r>
          </w:p>
          <w:p w:rsidR="00000000" w:rsidRPr="00E942D6" w:rsidP="00E942D6">
            <w:pPr>
              <w:pStyle w:val="ListBullet"/>
            </w:pPr>
            <w:r w:rsidRPr="00E942D6">
              <w:t>furniture</w:t>
            </w:r>
          </w:p>
          <w:p w:rsidR="00000000" w:rsidRPr="00E942D6" w:rsidP="00E942D6">
            <w:pPr>
              <w:pStyle w:val="ListBullet"/>
            </w:pPr>
            <w:r w:rsidRPr="00E942D6">
              <w:t>guest speakers</w:t>
            </w:r>
          </w:p>
          <w:p w:rsidR="00000000" w:rsidRPr="00E942D6" w:rsidP="00E942D6">
            <w:pPr>
              <w:pStyle w:val="ListBullet"/>
            </w:pPr>
            <w:r w:rsidRPr="00E942D6">
              <w:t>handouts</w:t>
            </w:r>
          </w:p>
          <w:p w:rsidR="00000000" w:rsidRPr="00E942D6" w:rsidP="00E942D6">
            <w:pPr>
              <w:pStyle w:val="ListBullet"/>
            </w:pPr>
            <w:r w:rsidRPr="00E942D6">
              <w:t>licences</w:t>
            </w:r>
          </w:p>
          <w:p w:rsidR="00000000" w:rsidRPr="00E942D6" w:rsidP="00E942D6">
            <w:pPr>
              <w:pStyle w:val="ListBullet"/>
            </w:pPr>
            <w:r w:rsidRPr="00E942D6">
              <w:t>lighting</w:t>
            </w:r>
          </w:p>
          <w:p w:rsidR="00000000" w:rsidRPr="00E942D6" w:rsidP="00E942D6">
            <w:pPr>
              <w:pStyle w:val="ListBullet"/>
            </w:pPr>
            <w:r w:rsidRPr="00E942D6">
              <w:t>natural resources</w:t>
            </w:r>
          </w:p>
          <w:p w:rsidR="00000000" w:rsidRPr="00E942D6" w:rsidP="00E942D6">
            <w:pPr>
              <w:pStyle w:val="ListBullet"/>
            </w:pPr>
            <w:r w:rsidRPr="00E942D6">
              <w:t>other equipment</w:t>
            </w:r>
          </w:p>
          <w:p w:rsidR="00000000" w:rsidRPr="00E942D6" w:rsidP="00E942D6">
            <w:pPr>
              <w:pStyle w:val="ListBullet"/>
            </w:pPr>
            <w:r w:rsidRPr="00E942D6">
              <w:t>props</w:t>
            </w:r>
          </w:p>
          <w:p w:rsidR="00000000" w:rsidRPr="00E942D6" w:rsidP="00E942D6">
            <w:pPr>
              <w:pStyle w:val="ListBullet"/>
            </w:pPr>
            <w:r w:rsidRPr="00E942D6">
              <w:t>security</w:t>
            </w:r>
          </w:p>
          <w:p w:rsidR="00000000" w:rsidRPr="00E942D6" w:rsidP="00E942D6">
            <w:pPr>
              <w:pStyle w:val="ListBullet"/>
            </w:pPr>
            <w:r w:rsidRPr="00E942D6">
              <w:t>space</w:t>
            </w:r>
          </w:p>
          <w:p w:rsidR="00000000" w:rsidRPr="00E942D6" w:rsidP="00E942D6">
            <w:pPr>
              <w:pStyle w:val="ListBullet"/>
            </w:pPr>
            <w:r w:rsidRPr="00E942D6">
              <w:t>support materials</w:t>
            </w:r>
          </w:p>
          <w:p w:rsidR="00000000" w:rsidRPr="00E942D6" w:rsidP="00E942D6">
            <w:pPr>
              <w:pStyle w:val="ListBullet"/>
            </w:pPr>
            <w:r w:rsidRPr="00E942D6">
              <w:t>technical and creative staffing</w:t>
            </w:r>
          </w:p>
          <w:p w:rsidR="00000000" w:rsidP="00E942D6">
            <w:pPr>
              <w:pStyle w:val="ListBullet"/>
              <w:rPr>
                <w:lang w:val="en-NZ"/>
              </w:rPr>
            </w:pPr>
            <w:r w:rsidRPr="00E942D6">
              <w:t>transportation.</w:t>
            </w:r>
          </w:p>
        </w:tc>
      </w:tr>
      <w:tr w:rsidTr="00E942D6">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BoldandItalics"/>
              </w:rPr>
              <w:t>Materials</w:t>
            </w:r>
            <w:r w:rsidRPr="00E942D6">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ListBullet"/>
            </w:pPr>
            <w:r w:rsidRPr="00E942D6">
              <w:t>activity sheets</w:t>
            </w:r>
          </w:p>
          <w:p w:rsidR="00000000" w:rsidRPr="00E942D6" w:rsidP="00E942D6">
            <w:pPr>
              <w:pStyle w:val="ListBullet"/>
            </w:pPr>
            <w:r w:rsidRPr="00E942D6">
              <w:t>curriculum-related material</w:t>
            </w:r>
          </w:p>
          <w:p w:rsidR="00000000" w:rsidRPr="00E942D6" w:rsidP="00E942D6">
            <w:pPr>
              <w:pStyle w:val="ListBullet"/>
            </w:pPr>
            <w:r w:rsidRPr="00E942D6">
              <w:t>descriptions</w:t>
            </w:r>
          </w:p>
          <w:p w:rsidR="00000000" w:rsidRPr="00E942D6" w:rsidP="00E942D6">
            <w:pPr>
              <w:pStyle w:val="ListBullet"/>
            </w:pPr>
            <w:r w:rsidRPr="00E942D6">
              <w:t>guidance materials</w:t>
            </w:r>
          </w:p>
          <w:p w:rsidR="00000000" w:rsidRPr="00E942D6" w:rsidP="00E942D6">
            <w:pPr>
              <w:pStyle w:val="ListBullet"/>
            </w:pPr>
            <w:r w:rsidRPr="00E942D6">
              <w:t>labels</w:t>
            </w:r>
          </w:p>
          <w:p w:rsidR="00000000" w:rsidRPr="00E942D6" w:rsidP="00E942D6">
            <w:pPr>
              <w:pStyle w:val="ListBullet"/>
            </w:pPr>
            <w:r w:rsidRPr="00E942D6">
              <w:t>overheads</w:t>
            </w:r>
          </w:p>
          <w:p w:rsidR="00000000" w:rsidRPr="00E942D6" w:rsidP="00E942D6">
            <w:pPr>
              <w:pStyle w:val="ListBullet"/>
            </w:pPr>
            <w:r w:rsidRPr="00E942D6">
              <w:t>press releases</w:t>
            </w:r>
          </w:p>
          <w:p w:rsidR="00000000" w:rsidRPr="00E942D6" w:rsidP="00E942D6">
            <w:pPr>
              <w:pStyle w:val="ListBullet"/>
            </w:pPr>
            <w:r w:rsidRPr="00E942D6">
              <w:t>replicas and education collection materials</w:t>
            </w:r>
          </w:p>
          <w:p w:rsidR="00000000" w:rsidRPr="00E942D6" w:rsidP="00E942D6">
            <w:pPr>
              <w:pStyle w:val="ListBullet"/>
            </w:pPr>
            <w:r w:rsidRPr="00E942D6">
              <w:t>signs</w:t>
            </w:r>
          </w:p>
          <w:p w:rsidR="00000000" w:rsidRPr="00E942D6" w:rsidP="00E942D6">
            <w:pPr>
              <w:pStyle w:val="ListBullet"/>
            </w:pPr>
            <w:r w:rsidRPr="00E942D6">
              <w:t>social media</w:t>
            </w:r>
          </w:p>
          <w:p w:rsidR="00000000" w:rsidP="00E942D6">
            <w:pPr>
              <w:pStyle w:val="ListBullet"/>
              <w:rPr>
                <w:lang w:val="en-NZ"/>
              </w:rPr>
            </w:pPr>
            <w:r w:rsidRPr="00E942D6">
              <w:t>videos.</w:t>
            </w:r>
          </w:p>
        </w:tc>
      </w:tr>
      <w:tr w:rsidTr="00E942D6">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BoldandItalics"/>
              </w:rPr>
              <w:t>Strategies</w:t>
            </w:r>
            <w:r w:rsidRPr="00E942D6">
              <w:t xml:space="preserve"> may relate to:</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ListBullet"/>
            </w:pPr>
            <w:r w:rsidRPr="00E942D6">
              <w:t>advertising</w:t>
            </w:r>
          </w:p>
          <w:p w:rsidR="00000000" w:rsidRPr="00E942D6" w:rsidP="00E942D6">
            <w:pPr>
              <w:pStyle w:val="ListBullet"/>
            </w:pPr>
            <w:r w:rsidRPr="00E942D6">
              <w:t>bulletins</w:t>
            </w:r>
          </w:p>
          <w:p w:rsidR="00000000" w:rsidRPr="00E942D6" w:rsidP="00E942D6">
            <w:pPr>
              <w:pStyle w:val="ListBullet"/>
            </w:pPr>
            <w:r w:rsidRPr="00E942D6">
              <w:t>community media</w:t>
            </w:r>
          </w:p>
          <w:p w:rsidR="00000000" w:rsidRPr="00E942D6" w:rsidP="00E942D6">
            <w:pPr>
              <w:pStyle w:val="ListBullet"/>
            </w:pPr>
            <w:r w:rsidRPr="00E942D6">
              <w:t>editorials</w:t>
            </w:r>
          </w:p>
          <w:p w:rsidR="00000000" w:rsidRPr="00E942D6" w:rsidP="00E942D6">
            <w:pPr>
              <w:pStyle w:val="ListBullet"/>
            </w:pPr>
            <w:r w:rsidRPr="00E942D6">
              <w:t>multifaceted approaches</w:t>
            </w:r>
          </w:p>
          <w:p w:rsidR="00000000" w:rsidRPr="00E942D6" w:rsidP="00E942D6">
            <w:pPr>
              <w:pStyle w:val="ListBullet"/>
            </w:pPr>
            <w:r w:rsidRPr="00E942D6">
              <w:t>newspapers</w:t>
            </w:r>
          </w:p>
          <w:p w:rsidR="00000000" w:rsidRPr="00E942D6" w:rsidP="00E942D6">
            <w:pPr>
              <w:pStyle w:val="ListBullet"/>
            </w:pPr>
            <w:r w:rsidRPr="00E942D6">
              <w:t>posters</w:t>
            </w:r>
          </w:p>
          <w:p w:rsidR="00000000" w:rsidRPr="00E942D6" w:rsidP="00E942D6">
            <w:pPr>
              <w:pStyle w:val="ListBullet"/>
            </w:pPr>
            <w:r w:rsidRPr="00E942D6">
              <w:t>press releases</w:t>
            </w:r>
          </w:p>
          <w:p w:rsidR="00000000" w:rsidRPr="00E942D6" w:rsidP="00E942D6">
            <w:pPr>
              <w:pStyle w:val="ListBullet"/>
            </w:pPr>
            <w:r w:rsidRPr="00E942D6">
              <w:t>social media</w:t>
            </w:r>
          </w:p>
          <w:p w:rsidR="00000000" w:rsidRPr="00E942D6" w:rsidP="00E942D6">
            <w:pPr>
              <w:pStyle w:val="ListBullet"/>
            </w:pPr>
            <w:r w:rsidRPr="00E942D6">
              <w:t>targeted campaigns</w:t>
            </w:r>
          </w:p>
          <w:p w:rsidR="00000000" w:rsidP="00E942D6">
            <w:pPr>
              <w:pStyle w:val="ListBullet"/>
              <w:rPr>
                <w:lang w:val="en-NZ"/>
              </w:rPr>
            </w:pPr>
            <w:r w:rsidRPr="00E942D6">
              <w:t>websites.</w:t>
            </w:r>
          </w:p>
        </w:tc>
      </w:tr>
      <w:tr w:rsidTr="00E942D6">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2D6">
            <w:pPr>
              <w:pStyle w:val="BodyText"/>
              <w:rPr>
                <w:lang w:val="en-NZ"/>
              </w:rPr>
            </w:pPr>
            <w:r w:rsidRPr="00E942D6">
              <w:rPr>
                <w:rStyle w:val="BoldandItalics"/>
              </w:rPr>
              <w:t>Customers</w:t>
            </w:r>
            <w:r w:rsidRPr="00E942D6">
              <w:t xml:space="preserve"> may be: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2D6" w:rsidP="00E942D6">
            <w:pPr>
              <w:pStyle w:val="ListBullet"/>
            </w:pPr>
            <w:r w:rsidRPr="00E942D6">
              <w:t>educational groups</w:t>
            </w:r>
          </w:p>
          <w:p w:rsidR="00000000" w:rsidRPr="00E942D6" w:rsidP="00E942D6">
            <w:pPr>
              <w:pStyle w:val="ListBullet"/>
            </w:pPr>
            <w:r w:rsidRPr="00E942D6">
              <w:t>local community members</w:t>
            </w:r>
          </w:p>
          <w:p w:rsidR="00000000" w:rsidRPr="00E942D6" w:rsidP="00E942D6">
            <w:pPr>
              <w:pStyle w:val="ListBullet"/>
            </w:pPr>
            <w:r w:rsidRPr="00E942D6">
              <w:t>special interest groups</w:t>
            </w:r>
          </w:p>
          <w:p w:rsidR="00000000" w:rsidRPr="00E942D6" w:rsidP="00E942D6">
            <w:pPr>
              <w:pStyle w:val="ListBullet"/>
            </w:pPr>
            <w:r w:rsidRPr="00E942D6">
              <w:t>tourists.</w:t>
            </w:r>
          </w:p>
        </w:tc>
      </w:tr>
    </w:tbl>
    <w:p w:rsidR="00000000" w:rsidRPr="00E942D6" w:rsidP="00E942D6">
      <w:pPr>
        <w:pStyle w:val="BodyText"/>
      </w:pPr>
    </w:p>
    <w:p w:rsidR="00000000" w:rsidRPr="00E942D6" w:rsidP="00E942D6">
      <w:pPr>
        <w:pStyle w:val="AllowPageBreak"/>
      </w:pPr>
    </w:p>
    <w:p w:rsidR="00000000" w:rsidRPr="00E942D6" w:rsidP="00E942D6">
      <w:pPr>
        <w:pStyle w:val="Heading1"/>
      </w:pPr>
      <w:bookmarkStart w:id="12" w:name="O_385791"/>
      <w:bookmarkEnd w:id="12"/>
      <w:r w:rsidRPr="00E942D6">
        <w:t>Unit Sector(s)</w:t>
      </w:r>
    </w:p>
    <w:p w:rsidR="00000000" w:rsidRPr="00E942D6" w:rsidP="00E942D6">
      <w:pPr>
        <w:pStyle w:val="BodyText"/>
      </w:pPr>
      <w:r w:rsidRPr="00E942D6">
        <w:t>Cultural services - Exhibitions and visitor programs</w:t>
      </w:r>
    </w:p>
    <w:p w:rsidR="00000000" w:rsidRPr="00E942D6" w:rsidP="00E942D6"/>
    <w:sectPr w:rsidSect="00E942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B09" w:rsidP="008A4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09" w:rsidP="00E94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4B09" w:rsidP="00E942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4B09" w:rsidP="00E942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B09" w:rsidP="008A4B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09" w:rsidP="00E942D6">
    <w:pPr>
      <w:pStyle w:val="Header"/>
      <w:framePr w:wrap="around"/>
    </w:pPr>
    <w:r>
      <w:fldChar w:fldCharType="begin"/>
    </w:r>
    <w:r>
      <w:instrText xml:space="preserve"> TITLE   \* MERGEFORMAT </w:instrText>
    </w:r>
    <w:r>
      <w:fldChar w:fldCharType="separate"/>
    </w:r>
    <w:r>
      <w:t>CULEVP503A Develop and promote activities, events and public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4B09" w:rsidP="00E942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BA7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C6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16E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2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42D6"/>
    <w:pPr>
      <w:spacing w:before="360" w:after="60"/>
      <w:outlineLvl w:val="0"/>
    </w:pPr>
    <w:rPr>
      <w:sz w:val="32"/>
    </w:rPr>
  </w:style>
  <w:style w:type="paragraph" w:styleId="Heading2">
    <w:name w:val="heading 2"/>
    <w:basedOn w:val="HeadingBase"/>
    <w:next w:val="BodyText"/>
    <w:link w:val="Heading2Char"/>
    <w:qFormat/>
    <w:rsid w:val="00E942D6"/>
    <w:pPr>
      <w:keepLines/>
      <w:spacing w:before="240" w:after="120"/>
      <w:outlineLvl w:val="1"/>
    </w:pPr>
    <w:rPr>
      <w:sz w:val="28"/>
      <w:szCs w:val="40"/>
    </w:rPr>
  </w:style>
  <w:style w:type="paragraph" w:styleId="Heading3">
    <w:name w:val="heading 3"/>
    <w:basedOn w:val="HeadingBase"/>
    <w:next w:val="BodyText"/>
    <w:link w:val="Heading3Char"/>
    <w:qFormat/>
    <w:rsid w:val="00E942D6"/>
    <w:pPr>
      <w:spacing w:before="180" w:after="120"/>
      <w:outlineLvl w:val="2"/>
    </w:pPr>
    <w:rPr>
      <w:spacing w:val="-10"/>
      <w:kern w:val="32"/>
    </w:rPr>
  </w:style>
  <w:style w:type="paragraph" w:styleId="Heading4">
    <w:name w:val="heading 4"/>
    <w:basedOn w:val="HeadingBase"/>
    <w:next w:val="BodyText"/>
    <w:link w:val="Heading4Char"/>
    <w:qFormat/>
    <w:rsid w:val="00E942D6"/>
    <w:pPr>
      <w:spacing w:before="160" w:after="120"/>
      <w:outlineLvl w:val="3"/>
    </w:pPr>
    <w:rPr>
      <w:sz w:val="22"/>
    </w:rPr>
  </w:style>
  <w:style w:type="paragraph" w:styleId="Heading5">
    <w:name w:val="heading 5"/>
    <w:basedOn w:val="HeadingBase"/>
    <w:next w:val="Normal"/>
    <w:link w:val="Heading5Char"/>
    <w:qFormat/>
    <w:rsid w:val="00E942D6"/>
    <w:pPr>
      <w:spacing w:before="80"/>
      <w:outlineLvl w:val="4"/>
    </w:pPr>
    <w:rPr>
      <w:color w:val="918585"/>
      <w:sz w:val="20"/>
    </w:rPr>
  </w:style>
  <w:style w:type="paragraph" w:styleId="Heading6">
    <w:name w:val="heading 6"/>
    <w:basedOn w:val="HeadingBase"/>
    <w:next w:val="Normal"/>
    <w:link w:val="Heading6Char"/>
    <w:qFormat/>
    <w:rsid w:val="00E942D6"/>
    <w:pPr>
      <w:spacing w:before="60"/>
      <w:outlineLvl w:val="5"/>
    </w:pPr>
    <w:rPr>
      <w:color w:val="918585"/>
      <w:sz w:val="20"/>
    </w:rPr>
  </w:style>
  <w:style w:type="paragraph" w:styleId="Heading7">
    <w:name w:val="heading 7"/>
    <w:basedOn w:val="Normal"/>
    <w:next w:val="Normal"/>
    <w:link w:val="Heading7Char"/>
    <w:qFormat/>
    <w:rsid w:val="00E942D6"/>
    <w:pPr>
      <w:ind w:left="720"/>
      <w:outlineLvl w:val="6"/>
    </w:pPr>
    <w:rPr>
      <w:i/>
    </w:rPr>
  </w:style>
  <w:style w:type="paragraph" w:styleId="Heading8">
    <w:name w:val="heading 8"/>
    <w:basedOn w:val="Normal"/>
    <w:next w:val="Normal"/>
    <w:link w:val="Heading8Char"/>
    <w:qFormat/>
    <w:rsid w:val="00E942D6"/>
    <w:pPr>
      <w:ind w:left="720"/>
      <w:outlineLvl w:val="7"/>
    </w:pPr>
    <w:rPr>
      <w:i/>
    </w:rPr>
  </w:style>
  <w:style w:type="paragraph" w:styleId="Heading9">
    <w:name w:val="heading 9"/>
    <w:basedOn w:val="Normal"/>
    <w:next w:val="Normal"/>
    <w:link w:val="Heading9Char"/>
    <w:qFormat/>
    <w:rsid w:val="00E942D6"/>
    <w:pPr>
      <w:ind w:left="720"/>
      <w:outlineLvl w:val="8"/>
    </w:pPr>
    <w:rPr>
      <w:i/>
    </w:rPr>
  </w:style>
  <w:style w:type="character" w:default="1" w:styleId="DefaultParagraphFont">
    <w:name w:val="Default Paragraph Font"/>
    <w:uiPriority w:val="1"/>
    <w:unhideWhenUsed/>
    <w:rsid w:val="00E94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2D6"/>
  </w:style>
  <w:style w:type="character" w:customStyle="1" w:styleId="Heading1Char">
    <w:name w:val="Heading 1 Char"/>
    <w:basedOn w:val="DefaultParagraphFont"/>
    <w:link w:val="Heading1"/>
    <w:rsid w:val="00E942D6"/>
    <w:rPr>
      <w:rFonts w:ascii="Times New Roman" w:eastAsia="Times New Roman" w:hAnsi="Times New Roman" w:cs="Times New Roman"/>
      <w:b/>
      <w:sz w:val="32"/>
      <w:szCs w:val="20"/>
      <w:lang w:eastAsia="en-US"/>
    </w:rPr>
  </w:style>
  <w:style w:type="paragraph" w:styleId="BodyText">
    <w:name w:val="Body Text"/>
    <w:basedOn w:val="Normal"/>
    <w:link w:val="BodyTextChar"/>
    <w:rsid w:val="00E942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2D6"/>
    <w:rPr>
      <w:rFonts w:ascii="Times New Roman" w:eastAsia="Times New Roman" w:hAnsi="Times New Roman" w:cs="Times New Roman"/>
      <w:sz w:val="24"/>
      <w:lang w:val="en-US" w:eastAsia="en-US"/>
    </w:rPr>
  </w:style>
  <w:style w:type="paragraph" w:styleId="Footer">
    <w:name w:val="footer"/>
    <w:basedOn w:val="Normal"/>
    <w:link w:val="FooterChar"/>
    <w:rsid w:val="00E94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2D6"/>
    <w:rPr>
      <w:rFonts w:ascii="Times New Roman" w:eastAsia="Times New Roman" w:hAnsi="Times New Roman" w:cs="Times New Roman"/>
      <w:sz w:val="16"/>
      <w:lang w:val="en-US" w:eastAsia="en-US"/>
    </w:rPr>
  </w:style>
  <w:style w:type="paragraph" w:styleId="ListBullet">
    <w:name w:val="List Bullet"/>
    <w:basedOn w:val="List"/>
    <w:rsid w:val="00E942D6"/>
    <w:pPr>
      <w:numPr>
        <w:numId w:val="13"/>
      </w:numPr>
      <w:tabs>
        <w:tab w:val="clear" w:pos="340"/>
      </w:tabs>
      <w:spacing w:before="40" w:after="40"/>
    </w:pPr>
  </w:style>
  <w:style w:type="character" w:customStyle="1" w:styleId="SpecialBold">
    <w:name w:val="Special Bold"/>
    <w:basedOn w:val="DefaultParagraphFont"/>
    <w:rsid w:val="00E942D6"/>
    <w:rPr>
      <w:b/>
      <w:spacing w:val="0"/>
    </w:rPr>
  </w:style>
  <w:style w:type="paragraph" w:styleId="ListBullet2">
    <w:name w:val="List Bullet 2"/>
    <w:basedOn w:val="List2"/>
    <w:rsid w:val="00E942D6"/>
    <w:pPr>
      <w:numPr>
        <w:numId w:val="14"/>
      </w:numPr>
      <w:tabs>
        <w:tab w:val="clear" w:pos="680"/>
      </w:tabs>
    </w:pPr>
  </w:style>
  <w:style w:type="paragraph" w:styleId="Header">
    <w:name w:val="header"/>
    <w:basedOn w:val="Normal"/>
    <w:link w:val="HeaderChar"/>
    <w:rsid w:val="00E94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2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942D6"/>
    <w:rPr>
      <w:i/>
    </w:rPr>
  </w:style>
  <w:style w:type="paragraph" w:customStyle="1" w:styleId="SuperHeading">
    <w:name w:val="SuperHeading"/>
    <w:basedOn w:val="Normal"/>
    <w:rsid w:val="00E942D6"/>
    <w:pPr>
      <w:spacing w:before="240" w:after="120"/>
      <w:outlineLvl w:val="0"/>
    </w:pPr>
    <w:rPr>
      <w:rFonts w:ascii="Times New Roman" w:hAnsi="Times New Roman"/>
      <w:b/>
      <w:sz w:val="28"/>
    </w:rPr>
  </w:style>
  <w:style w:type="paragraph" w:customStyle="1" w:styleId="AllowPageBreak">
    <w:name w:val="AllowPageBreak"/>
    <w:rsid w:val="00E94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42D6"/>
    <w:rPr>
      <w:b/>
      <w:i/>
      <w:u w:val="none"/>
    </w:rPr>
  </w:style>
  <w:style w:type="character" w:customStyle="1" w:styleId="Heading2Char">
    <w:name w:val="Heading 2 Char"/>
    <w:basedOn w:val="DefaultParagraphFont"/>
    <w:link w:val="Heading2"/>
    <w:rsid w:val="00E94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2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42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42D6"/>
    <w:rPr>
      <w:rFonts w:ascii="Courier New" w:eastAsia="Times New Roman" w:hAnsi="Courier New" w:cs="Times New Roman"/>
      <w:i/>
      <w:szCs w:val="20"/>
      <w:lang w:val="en-US" w:eastAsia="en-US"/>
    </w:rPr>
  </w:style>
  <w:style w:type="paragraph" w:customStyle="1" w:styleId="HeadingBase">
    <w:name w:val="Heading Base"/>
    <w:rsid w:val="00E94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2D6"/>
    <w:pPr>
      <w:tabs>
        <w:tab w:val="right" w:leader="dot" w:pos="9072"/>
      </w:tabs>
      <w:ind w:left="567"/>
    </w:pPr>
    <w:rPr>
      <w:szCs w:val="22"/>
    </w:rPr>
  </w:style>
  <w:style w:type="paragraph" w:customStyle="1" w:styleId="TOCBase">
    <w:name w:val="TOC Base"/>
    <w:rsid w:val="00E94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2D6"/>
    <w:pPr>
      <w:tabs>
        <w:tab w:val="right" w:leader="dot" w:pos="9072"/>
      </w:tabs>
      <w:spacing w:before="40" w:after="40"/>
      <w:ind w:left="284"/>
    </w:pPr>
    <w:rPr>
      <w:rFonts w:ascii="Times New Roman" w:hAnsi="Times New Roman"/>
    </w:rPr>
  </w:style>
  <w:style w:type="paragraph" w:styleId="TOC1">
    <w:name w:val="toc 1"/>
    <w:basedOn w:val="TOCBase"/>
    <w:next w:val="Normal"/>
    <w:rsid w:val="00E942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2D6"/>
    <w:pPr>
      <w:spacing w:before="5040"/>
      <w:jc w:val="center"/>
    </w:pPr>
    <w:rPr>
      <w:sz w:val="48"/>
      <w:szCs w:val="72"/>
      <w:lang w:val="en-US"/>
    </w:rPr>
  </w:style>
  <w:style w:type="character" w:customStyle="1" w:styleId="TitleChar">
    <w:name w:val="Title Char"/>
    <w:basedOn w:val="DefaultParagraphFont"/>
    <w:link w:val="Title"/>
    <w:rsid w:val="00E94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2D6"/>
    <w:pPr>
      <w:tabs>
        <w:tab w:val="left" w:pos="3600"/>
        <w:tab w:val="left" w:pos="3958"/>
      </w:tabs>
    </w:pPr>
  </w:style>
  <w:style w:type="paragraph" w:styleId="List">
    <w:name w:val="List"/>
    <w:basedOn w:val="BodyText"/>
    <w:next w:val="BodyText"/>
    <w:rsid w:val="00E942D6"/>
    <w:pPr>
      <w:tabs>
        <w:tab w:val="left" w:pos="340"/>
      </w:tabs>
      <w:spacing w:before="60" w:after="60"/>
      <w:ind w:left="340" w:hanging="340"/>
    </w:pPr>
  </w:style>
  <w:style w:type="paragraph" w:customStyle="1" w:styleId="Note">
    <w:name w:val="Note"/>
    <w:basedOn w:val="BodyText"/>
    <w:rsid w:val="00E94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2D6"/>
    <w:pPr>
      <w:framePr w:wrap="auto" w:hAnchor="text" w:y="6049"/>
    </w:pPr>
    <w:rPr>
      <w:color w:val="000000"/>
      <w:sz w:val="40"/>
    </w:rPr>
  </w:style>
  <w:style w:type="paragraph" w:customStyle="1" w:styleId="TOCTitle">
    <w:name w:val="TOCTitle"/>
    <w:basedOn w:val="Heading1"/>
    <w:rsid w:val="00E942D6"/>
    <w:pPr>
      <w:spacing w:after="240"/>
      <w:jc w:val="center"/>
      <w:outlineLvl w:val="9"/>
    </w:pPr>
    <w:rPr>
      <w:caps/>
    </w:rPr>
  </w:style>
  <w:style w:type="paragraph" w:customStyle="1" w:styleId="Version">
    <w:name w:val="Version"/>
    <w:rsid w:val="00E94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2D6"/>
    <w:pPr>
      <w:keepNext w:val="0"/>
      <w:tabs>
        <w:tab w:val="right" w:pos="4176"/>
      </w:tabs>
      <w:ind w:left="198" w:hanging="198"/>
    </w:pPr>
    <w:rPr>
      <w:rFonts w:ascii="Garamond" w:hAnsi="Garamond"/>
    </w:rPr>
  </w:style>
  <w:style w:type="paragraph" w:styleId="IndexHeading">
    <w:name w:val="index heading"/>
    <w:basedOn w:val="Normal"/>
    <w:next w:val="Index1"/>
    <w:semiHidden/>
    <w:rsid w:val="00E942D6"/>
    <w:pPr>
      <w:spacing w:before="120" w:after="120"/>
    </w:pPr>
    <w:rPr>
      <w:rFonts w:ascii="Arial" w:hAnsi="Arial"/>
      <w:b/>
      <w:color w:val="918585"/>
      <w:sz w:val="24"/>
    </w:rPr>
  </w:style>
  <w:style w:type="paragraph" w:customStyle="1" w:styleId="Chapter">
    <w:name w:val="Chapter"/>
    <w:basedOn w:val="Normal"/>
    <w:rsid w:val="00E942D6"/>
    <w:pPr>
      <w:spacing w:before="240"/>
    </w:pPr>
    <w:rPr>
      <w:rFonts w:ascii="Times New Roman" w:hAnsi="Times New Roman"/>
      <w:smallCaps/>
      <w:spacing w:val="80"/>
      <w:sz w:val="28"/>
    </w:rPr>
  </w:style>
  <w:style w:type="paragraph" w:customStyle="1" w:styleId="InChapter">
    <w:name w:val="InChapter"/>
    <w:basedOn w:val="Heading3"/>
    <w:rsid w:val="00E942D6"/>
    <w:pPr>
      <w:spacing w:after="240"/>
      <w:outlineLvl w:val="9"/>
    </w:pPr>
    <w:rPr>
      <w:noProof/>
    </w:rPr>
  </w:style>
  <w:style w:type="paragraph" w:styleId="Index2">
    <w:name w:val="index 2"/>
    <w:basedOn w:val="Normal"/>
    <w:next w:val="Normal"/>
    <w:semiHidden/>
    <w:rsid w:val="00E942D6"/>
    <w:pPr>
      <w:tabs>
        <w:tab w:val="right" w:pos="4176"/>
      </w:tabs>
      <w:ind w:left="568" w:hanging="284"/>
    </w:pPr>
    <w:rPr>
      <w:rFonts w:ascii="Garamond" w:hAnsi="Garamond"/>
    </w:rPr>
  </w:style>
  <w:style w:type="paragraph" w:customStyle="1" w:styleId="Byline">
    <w:name w:val="Byline"/>
    <w:rsid w:val="00E94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2D6"/>
    <w:pPr>
      <w:tabs>
        <w:tab w:val="clear" w:pos="3600"/>
        <w:tab w:val="clear" w:pos="3958"/>
      </w:tabs>
      <w:jc w:val="right"/>
    </w:pPr>
  </w:style>
  <w:style w:type="paragraph" w:styleId="Caption">
    <w:name w:val="caption"/>
    <w:basedOn w:val="BodyText"/>
    <w:next w:val="Normal"/>
    <w:qFormat/>
    <w:rsid w:val="00E942D6"/>
    <w:pPr>
      <w:framePr w:w="2268" w:hSpace="181" w:vSpace="181" w:wrap="around" w:vAnchor="text" w:hAnchor="page" w:x="1135" w:y="285" w:anchorLock="1"/>
    </w:pPr>
    <w:rPr>
      <w:i/>
    </w:rPr>
  </w:style>
  <w:style w:type="paragraph" w:customStyle="1" w:styleId="MiniTOCTitle">
    <w:name w:val="MiniTOCTitle"/>
    <w:basedOn w:val="Heading4"/>
    <w:rsid w:val="00E942D6"/>
    <w:pPr>
      <w:spacing w:before="240"/>
      <w:outlineLvl w:val="9"/>
    </w:pPr>
    <w:rPr>
      <w:noProof/>
      <w:sz w:val="24"/>
    </w:rPr>
  </w:style>
  <w:style w:type="paragraph" w:customStyle="1" w:styleId="MiniTOCItem">
    <w:name w:val="MiniTOCItem"/>
    <w:basedOn w:val="ListBullet"/>
    <w:rsid w:val="00E942D6"/>
    <w:pPr>
      <w:numPr>
        <w:numId w:val="0"/>
      </w:numPr>
      <w:tabs>
        <w:tab w:val="right" w:leader="dot" w:pos="6521"/>
      </w:tabs>
      <w:spacing w:before="0" w:after="0"/>
    </w:pPr>
  </w:style>
  <w:style w:type="paragraph" w:customStyle="1" w:styleId="TOFTitle">
    <w:name w:val="TOFTitle"/>
    <w:basedOn w:val="TOCTitle"/>
    <w:rsid w:val="00E942D6"/>
  </w:style>
  <w:style w:type="paragraph" w:styleId="TableofFigures">
    <w:name w:val="table of figures"/>
    <w:basedOn w:val="Normal"/>
    <w:next w:val="Normal"/>
    <w:semiHidden/>
    <w:rsid w:val="00E942D6"/>
    <w:pPr>
      <w:tabs>
        <w:tab w:val="right" w:leader="dot" w:pos="9072"/>
      </w:tabs>
      <w:ind w:left="970" w:hanging="403"/>
    </w:pPr>
    <w:rPr>
      <w:rFonts w:ascii="Times New Roman" w:hAnsi="Times New Roman"/>
      <w:b/>
    </w:rPr>
  </w:style>
  <w:style w:type="paragraph" w:styleId="ListNumber">
    <w:name w:val="List Number"/>
    <w:basedOn w:val="List"/>
    <w:rsid w:val="00E942D6"/>
    <w:pPr>
      <w:numPr>
        <w:numId w:val="11"/>
      </w:numPr>
    </w:pPr>
  </w:style>
  <w:style w:type="character" w:customStyle="1" w:styleId="WingdingSymbols">
    <w:name w:val="Wingding Symbols"/>
    <w:rsid w:val="00E942D6"/>
    <w:rPr>
      <w:rFonts w:ascii="Wingdings" w:hAnsi="Wingdings"/>
    </w:rPr>
  </w:style>
  <w:style w:type="paragraph" w:customStyle="1" w:styleId="TableHeading">
    <w:name w:val="Table Heading"/>
    <w:basedOn w:val="HeadingBase"/>
    <w:rsid w:val="00E942D6"/>
    <w:pPr>
      <w:keepLines/>
      <w:pBdr>
        <w:bottom w:val="single" w:sz="6" w:space="1" w:color="918585"/>
      </w:pBdr>
      <w:spacing w:before="240"/>
    </w:pPr>
  </w:style>
  <w:style w:type="character" w:customStyle="1" w:styleId="HotSpot">
    <w:name w:val="HotSpot"/>
    <w:rsid w:val="00E942D6"/>
    <w:rPr>
      <w:color w:val="0033CC"/>
      <w:u w:val="none"/>
    </w:rPr>
  </w:style>
  <w:style w:type="paragraph" w:customStyle="1" w:styleId="BodyTextRight">
    <w:name w:val="Body Text Right"/>
    <w:basedOn w:val="BodyText"/>
    <w:rsid w:val="00E942D6"/>
    <w:pPr>
      <w:spacing w:before="0" w:after="0"/>
      <w:jc w:val="right"/>
    </w:pPr>
  </w:style>
  <w:style w:type="paragraph" w:styleId="Index3">
    <w:name w:val="index 3"/>
    <w:basedOn w:val="ListNumber2"/>
    <w:next w:val="Normal"/>
    <w:semiHidden/>
    <w:rsid w:val="00E942D6"/>
    <w:pPr>
      <w:numPr>
        <w:numId w:val="0"/>
      </w:numPr>
      <w:tabs>
        <w:tab w:val="right" w:leader="dot" w:pos="4176"/>
      </w:tabs>
    </w:pPr>
  </w:style>
  <w:style w:type="paragraph" w:styleId="ListNumber2">
    <w:name w:val="List Number 2"/>
    <w:basedOn w:val="List2"/>
    <w:rsid w:val="00E942D6"/>
    <w:pPr>
      <w:numPr>
        <w:numId w:val="10"/>
      </w:numPr>
      <w:tabs>
        <w:tab w:val="clear" w:pos="1060"/>
      </w:tabs>
    </w:pPr>
  </w:style>
  <w:style w:type="paragraph" w:customStyle="1" w:styleId="MarginNote">
    <w:name w:val="Margin Note"/>
    <w:basedOn w:val="BodyText"/>
    <w:rsid w:val="00E94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2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42D6"/>
    <w:rPr>
      <w:sz w:val="32"/>
    </w:rPr>
  </w:style>
  <w:style w:type="paragraph" w:customStyle="1" w:styleId="HeadingProcedure">
    <w:name w:val="Heading Procedure"/>
    <w:basedOn w:val="HeadingBase"/>
    <w:next w:val="Normal"/>
    <w:rsid w:val="00E942D6"/>
    <w:pPr>
      <w:tabs>
        <w:tab w:val="left" w:pos="0"/>
      </w:tabs>
      <w:spacing w:before="120" w:after="60"/>
    </w:pPr>
    <w:rPr>
      <w:i/>
      <w:color w:val="918585"/>
      <w:sz w:val="22"/>
    </w:rPr>
  </w:style>
  <w:style w:type="paragraph" w:customStyle="1" w:styleId="TableBodyText">
    <w:name w:val="Table Body Text"/>
    <w:basedOn w:val="BodyText"/>
    <w:rsid w:val="00E942D6"/>
    <w:pPr>
      <w:spacing w:before="60" w:after="60"/>
    </w:pPr>
  </w:style>
  <w:style w:type="paragraph" w:styleId="ListContinue">
    <w:name w:val="List Continue"/>
    <w:basedOn w:val="List"/>
    <w:rsid w:val="00E942D6"/>
    <w:pPr>
      <w:ind w:firstLine="0"/>
    </w:pPr>
  </w:style>
  <w:style w:type="paragraph" w:customStyle="1" w:styleId="ListNote">
    <w:name w:val="List Note"/>
    <w:basedOn w:val="List"/>
    <w:rsid w:val="00E942D6"/>
    <w:pPr>
      <w:pBdr>
        <w:top w:val="single" w:sz="6" w:space="2" w:color="918585"/>
        <w:bottom w:val="single" w:sz="6" w:space="2" w:color="918585"/>
      </w:pBdr>
      <w:tabs>
        <w:tab w:val="left" w:pos="1021"/>
      </w:tabs>
      <w:ind w:firstLine="0"/>
    </w:pPr>
  </w:style>
  <w:style w:type="paragraph" w:customStyle="1" w:styleId="Warning">
    <w:name w:val="Warning"/>
    <w:basedOn w:val="BodyText"/>
    <w:rsid w:val="00E942D6"/>
    <w:pPr>
      <w:shd w:val="clear" w:color="auto" w:fill="D9D9D9"/>
      <w:tabs>
        <w:tab w:val="left" w:pos="992"/>
      </w:tabs>
      <w:ind w:left="119" w:right="119"/>
    </w:pPr>
    <w:rPr>
      <w:sz w:val="20"/>
    </w:rPr>
  </w:style>
  <w:style w:type="paragraph" w:customStyle="1" w:styleId="MarginIcons">
    <w:name w:val="Margin Icons"/>
    <w:basedOn w:val="BodyText"/>
    <w:rsid w:val="00E94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2D6"/>
    <w:rPr>
      <w:rFonts w:ascii="Courier New" w:hAnsi="Courier New"/>
    </w:rPr>
  </w:style>
  <w:style w:type="paragraph" w:customStyle="1" w:styleId="NoteBullet">
    <w:name w:val="Note Bullet"/>
    <w:basedOn w:val="Note"/>
    <w:rsid w:val="00E942D6"/>
    <w:pPr>
      <w:tabs>
        <w:tab w:val="clear" w:pos="680"/>
      </w:tabs>
      <w:spacing w:before="60" w:after="60"/>
    </w:pPr>
  </w:style>
  <w:style w:type="paragraph" w:customStyle="1" w:styleId="SubHeading2">
    <w:name w:val="SubHeading2"/>
    <w:basedOn w:val="HeadingBase"/>
    <w:rsid w:val="00E942D6"/>
    <w:pPr>
      <w:spacing w:before="240" w:after="60"/>
    </w:pPr>
    <w:rPr>
      <w:sz w:val="20"/>
    </w:rPr>
  </w:style>
  <w:style w:type="paragraph" w:customStyle="1" w:styleId="SubHeading1">
    <w:name w:val="SubHeading1"/>
    <w:basedOn w:val="HeadingBase"/>
    <w:rsid w:val="00E942D6"/>
    <w:pPr>
      <w:spacing w:before="240" w:after="60"/>
    </w:pPr>
    <w:rPr>
      <w:color w:val="918585"/>
      <w:sz w:val="22"/>
    </w:rPr>
  </w:style>
  <w:style w:type="paragraph" w:customStyle="1" w:styleId="SideHeading">
    <w:name w:val="Side Heading"/>
    <w:basedOn w:val="HeadingBase"/>
    <w:rsid w:val="00E94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2D6"/>
    <w:pPr>
      <w:numPr>
        <w:numId w:val="12"/>
      </w:numPr>
    </w:pPr>
  </w:style>
  <w:style w:type="paragraph" w:styleId="PlainText">
    <w:name w:val="Plain Text"/>
    <w:basedOn w:val="Normal"/>
    <w:link w:val="PlainTextChar"/>
    <w:rsid w:val="00E942D6"/>
    <w:rPr>
      <w:sz w:val="20"/>
    </w:rPr>
  </w:style>
  <w:style w:type="character" w:customStyle="1" w:styleId="PlainTextChar">
    <w:name w:val="Plain Text Char"/>
    <w:basedOn w:val="DefaultParagraphFont"/>
    <w:link w:val="PlainText"/>
    <w:rsid w:val="00E942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42D6"/>
    <w:rPr>
      <w:b/>
      <w:smallCaps/>
    </w:rPr>
  </w:style>
  <w:style w:type="paragraph" w:customStyle="1" w:styleId="TableListNumber">
    <w:name w:val="Table List Number"/>
    <w:basedOn w:val="ListNumber"/>
    <w:rsid w:val="00E942D6"/>
    <w:pPr>
      <w:numPr>
        <w:numId w:val="0"/>
      </w:numPr>
    </w:pPr>
  </w:style>
  <w:style w:type="paragraph" w:styleId="TOC4">
    <w:name w:val="toc 4"/>
    <w:basedOn w:val="TOCBase"/>
    <w:next w:val="Normal"/>
    <w:semiHidden/>
    <w:rsid w:val="00E942D6"/>
    <w:pPr>
      <w:tabs>
        <w:tab w:val="right" w:leader="dot" w:pos="9071"/>
      </w:tabs>
      <w:ind w:left="1701"/>
    </w:pPr>
  </w:style>
  <w:style w:type="paragraph" w:customStyle="1" w:styleId="ListAlpha">
    <w:name w:val="List Alpha"/>
    <w:basedOn w:val="List"/>
    <w:rsid w:val="00E942D6"/>
    <w:pPr>
      <w:numPr>
        <w:numId w:val="9"/>
      </w:numPr>
    </w:pPr>
  </w:style>
  <w:style w:type="paragraph" w:customStyle="1" w:styleId="ListAlpha2">
    <w:name w:val="List Alpha 2"/>
    <w:basedOn w:val="List2"/>
    <w:rsid w:val="00E942D6"/>
    <w:pPr>
      <w:numPr>
        <w:numId w:val="8"/>
      </w:numPr>
    </w:pPr>
  </w:style>
  <w:style w:type="paragraph" w:styleId="List2">
    <w:name w:val="List 2"/>
    <w:basedOn w:val="BodyText"/>
    <w:rsid w:val="00E942D6"/>
    <w:pPr>
      <w:tabs>
        <w:tab w:val="left" w:pos="680"/>
      </w:tabs>
      <w:spacing w:before="60" w:after="60"/>
      <w:ind w:left="680" w:hanging="340"/>
    </w:pPr>
  </w:style>
  <w:style w:type="paragraph" w:styleId="List3">
    <w:name w:val="List 3"/>
    <w:basedOn w:val="BodyText"/>
    <w:rsid w:val="00E942D6"/>
    <w:pPr>
      <w:tabs>
        <w:tab w:val="left" w:pos="1021"/>
      </w:tabs>
      <w:spacing w:before="60" w:after="60"/>
      <w:ind w:left="1020" w:hanging="340"/>
    </w:pPr>
  </w:style>
  <w:style w:type="paragraph" w:styleId="List4">
    <w:name w:val="List 4"/>
    <w:basedOn w:val="BodyText"/>
    <w:rsid w:val="00E942D6"/>
    <w:pPr>
      <w:tabs>
        <w:tab w:val="left" w:pos="1361"/>
      </w:tabs>
      <w:spacing w:before="60" w:after="60"/>
      <w:ind w:left="1361" w:hanging="340"/>
    </w:pPr>
  </w:style>
  <w:style w:type="paragraph" w:styleId="List5">
    <w:name w:val="List 5"/>
    <w:basedOn w:val="BodyText"/>
    <w:rsid w:val="00E942D6"/>
    <w:pPr>
      <w:tabs>
        <w:tab w:val="left" w:pos="1701"/>
      </w:tabs>
      <w:spacing w:before="60" w:after="60"/>
      <w:ind w:left="1701" w:hanging="340"/>
    </w:pPr>
  </w:style>
  <w:style w:type="paragraph" w:styleId="ListBullet3">
    <w:name w:val="List Bullet 3"/>
    <w:basedOn w:val="List3"/>
    <w:rsid w:val="00E942D6"/>
    <w:pPr>
      <w:numPr>
        <w:numId w:val="15"/>
      </w:numPr>
      <w:tabs>
        <w:tab w:val="clear" w:pos="1021"/>
      </w:tabs>
      <w:ind w:left="1037" w:hanging="357"/>
    </w:pPr>
  </w:style>
  <w:style w:type="paragraph" w:styleId="ListBullet4">
    <w:name w:val="List Bullet 4"/>
    <w:basedOn w:val="List4"/>
    <w:rsid w:val="00E942D6"/>
    <w:pPr>
      <w:numPr>
        <w:numId w:val="3"/>
      </w:numPr>
    </w:pPr>
  </w:style>
  <w:style w:type="paragraph" w:styleId="ListBullet5">
    <w:name w:val="List Bullet 5"/>
    <w:basedOn w:val="List5"/>
    <w:rsid w:val="00E942D6"/>
    <w:pPr>
      <w:numPr>
        <w:numId w:val="4"/>
      </w:numPr>
    </w:pPr>
  </w:style>
  <w:style w:type="paragraph" w:styleId="ListContinue2">
    <w:name w:val="List Continue 2"/>
    <w:basedOn w:val="List2"/>
    <w:rsid w:val="00E942D6"/>
    <w:pPr>
      <w:ind w:firstLine="0"/>
    </w:pPr>
  </w:style>
  <w:style w:type="paragraph" w:styleId="ListContinue3">
    <w:name w:val="List Continue 3"/>
    <w:basedOn w:val="List3"/>
    <w:rsid w:val="00E942D6"/>
    <w:pPr>
      <w:ind w:left="1021" w:firstLine="0"/>
    </w:pPr>
  </w:style>
  <w:style w:type="paragraph" w:styleId="ListContinue4">
    <w:name w:val="List Continue 4"/>
    <w:basedOn w:val="List4"/>
    <w:rsid w:val="00E942D6"/>
    <w:pPr>
      <w:ind w:firstLine="0"/>
    </w:pPr>
  </w:style>
  <w:style w:type="paragraph" w:styleId="ListContinue5">
    <w:name w:val="List Continue 5"/>
    <w:basedOn w:val="List5"/>
    <w:rsid w:val="00E942D6"/>
    <w:pPr>
      <w:ind w:firstLine="0"/>
    </w:pPr>
  </w:style>
  <w:style w:type="paragraph" w:styleId="ListNumber3">
    <w:name w:val="List Number 3"/>
    <w:basedOn w:val="List3"/>
    <w:rsid w:val="00E942D6"/>
    <w:pPr>
      <w:numPr>
        <w:numId w:val="5"/>
      </w:numPr>
    </w:pPr>
  </w:style>
  <w:style w:type="paragraph" w:styleId="ListNumber4">
    <w:name w:val="List Number 4"/>
    <w:basedOn w:val="List4"/>
    <w:rsid w:val="00E942D6"/>
    <w:pPr>
      <w:numPr>
        <w:numId w:val="6"/>
      </w:numPr>
    </w:pPr>
  </w:style>
  <w:style w:type="paragraph" w:styleId="ListNumber5">
    <w:name w:val="List Number 5"/>
    <w:basedOn w:val="List5"/>
    <w:rsid w:val="00E942D6"/>
    <w:pPr>
      <w:numPr>
        <w:numId w:val="7"/>
      </w:numPr>
    </w:pPr>
  </w:style>
  <w:style w:type="paragraph" w:styleId="BlockText">
    <w:name w:val="Block Text"/>
    <w:basedOn w:val="Normal"/>
    <w:rsid w:val="00E942D6"/>
    <w:pPr>
      <w:spacing w:after="120"/>
      <w:ind w:left="1440" w:right="1440"/>
    </w:pPr>
  </w:style>
  <w:style w:type="character" w:customStyle="1" w:styleId="Subscript">
    <w:name w:val="Subscript"/>
    <w:basedOn w:val="DefaultParagraphFont"/>
    <w:rsid w:val="00E942D6"/>
    <w:rPr>
      <w:sz w:val="16"/>
      <w:vertAlign w:val="subscript"/>
    </w:rPr>
  </w:style>
  <w:style w:type="character" w:customStyle="1" w:styleId="Superscript">
    <w:name w:val="Superscript"/>
    <w:basedOn w:val="DefaultParagraphFont"/>
    <w:rsid w:val="00E942D6"/>
    <w:rPr>
      <w:sz w:val="16"/>
      <w:vertAlign w:val="superscript"/>
    </w:rPr>
  </w:style>
  <w:style w:type="character" w:customStyle="1" w:styleId="Symbols">
    <w:name w:val="Symbols"/>
    <w:basedOn w:val="DefaultParagraphFont"/>
    <w:rsid w:val="00E942D6"/>
    <w:rPr>
      <w:rFonts w:ascii="Symbol" w:hAnsi="Symbol"/>
    </w:rPr>
  </w:style>
  <w:style w:type="character" w:customStyle="1" w:styleId="MenuOptions">
    <w:name w:val="Menu Options"/>
    <w:basedOn w:val="DefaultParagraphFont"/>
    <w:rsid w:val="00E942D6"/>
    <w:rPr>
      <w:rFonts w:ascii="Arial Narrow" w:hAnsi="Arial Narrow"/>
      <w:smallCaps/>
    </w:rPr>
  </w:style>
  <w:style w:type="character" w:customStyle="1" w:styleId="Buttons">
    <w:name w:val="Buttons"/>
    <w:basedOn w:val="DefaultParagraphFont"/>
    <w:rsid w:val="00E942D6"/>
    <w:rPr>
      <w:b/>
    </w:rPr>
  </w:style>
  <w:style w:type="character" w:customStyle="1" w:styleId="Underlined">
    <w:name w:val="Underlined"/>
    <w:basedOn w:val="DefaultParagraphFont"/>
    <w:rsid w:val="00E942D6"/>
    <w:rPr>
      <w:u w:val="single"/>
    </w:rPr>
  </w:style>
  <w:style w:type="paragraph" w:customStyle="1" w:styleId="TableBodyTextRight">
    <w:name w:val="Table Body Text Right"/>
    <w:basedOn w:val="TableBodyText"/>
    <w:rsid w:val="00E942D6"/>
    <w:pPr>
      <w:widowControl w:val="0"/>
      <w:autoSpaceDE w:val="0"/>
      <w:autoSpaceDN w:val="0"/>
      <w:adjustRightInd w:val="0"/>
      <w:jc w:val="right"/>
    </w:pPr>
    <w:rPr>
      <w:rFonts w:cs="Arial"/>
      <w:szCs w:val="18"/>
    </w:rPr>
  </w:style>
  <w:style w:type="paragraph" w:customStyle="1" w:styleId="CopyrightText">
    <w:name w:val="Copyright Text"/>
    <w:basedOn w:val="BodyText"/>
    <w:rsid w:val="00E942D6"/>
    <w:rPr>
      <w:sz w:val="18"/>
    </w:rPr>
  </w:style>
  <w:style w:type="paragraph" w:customStyle="1" w:styleId="BodySmallRight">
    <w:name w:val="Body Small Right"/>
    <w:basedOn w:val="BodyTextRight"/>
    <w:rsid w:val="00E942D6"/>
    <w:rPr>
      <w:sz w:val="18"/>
      <w:szCs w:val="18"/>
    </w:rPr>
  </w:style>
  <w:style w:type="paragraph" w:customStyle="1" w:styleId="MarginEdition">
    <w:name w:val="Margin Edition"/>
    <w:basedOn w:val="MarginNote"/>
    <w:rsid w:val="00E942D6"/>
    <w:pPr>
      <w:spacing w:before="0" w:after="0"/>
    </w:pPr>
    <w:rPr>
      <w:rFonts w:ascii="Times New Roman" w:hAnsi="Times New Roman"/>
      <w:color w:val="999999"/>
    </w:rPr>
  </w:style>
  <w:style w:type="paragraph" w:customStyle="1" w:styleId="Spacer">
    <w:name w:val="Spacer"/>
    <w:basedOn w:val="Normal"/>
    <w:rsid w:val="00E942D6"/>
    <w:rPr>
      <w:sz w:val="2"/>
      <w:szCs w:val="2"/>
    </w:rPr>
  </w:style>
  <w:style w:type="character" w:customStyle="1" w:styleId="Small">
    <w:name w:val="Small"/>
    <w:basedOn w:val="DefaultParagraphFont"/>
    <w:rsid w:val="00E942D6"/>
    <w:rPr>
      <w:sz w:val="16"/>
    </w:rPr>
  </w:style>
  <w:style w:type="paragraph" w:customStyle="1" w:styleId="WideTable">
    <w:name w:val="Wide Table"/>
    <w:basedOn w:val="Normal"/>
    <w:rsid w:val="00E942D6"/>
    <w:pPr>
      <w:ind w:left="-1418"/>
    </w:pPr>
    <w:rPr>
      <w:sz w:val="2"/>
      <w:szCs w:val="2"/>
    </w:rPr>
  </w:style>
  <w:style w:type="character" w:styleId="PageNumber">
    <w:name w:val="page number"/>
    <w:basedOn w:val="DefaultParagraphFont"/>
    <w:rsid w:val="00E942D6"/>
  </w:style>
  <w:style w:type="paragraph" w:styleId="Quote">
    <w:name w:val="Quote"/>
    <w:basedOn w:val="Heading1"/>
    <w:link w:val="QuoteChar"/>
    <w:qFormat/>
    <w:rsid w:val="00E942D6"/>
    <w:rPr>
      <w:b w:val="0"/>
      <w:sz w:val="72"/>
      <w:szCs w:val="72"/>
      <w:lang w:val="en-NZ"/>
    </w:rPr>
  </w:style>
  <w:style w:type="character" w:customStyle="1" w:styleId="QuoteChar">
    <w:name w:val="Quote Char"/>
    <w:basedOn w:val="DefaultParagraphFont"/>
    <w:link w:val="Quote"/>
    <w:rsid w:val="00E94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2D6"/>
    <w:pPr>
      <w:pageBreakBefore/>
    </w:pPr>
  </w:style>
  <w:style w:type="paragraph" w:customStyle="1" w:styleId="Border">
    <w:name w:val="Border"/>
    <w:basedOn w:val="Normal"/>
    <w:qFormat/>
    <w:rsid w:val="00E94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2D6"/>
    <w:rPr>
      <w:b/>
      <w:bCs/>
      <w:i/>
      <w:iCs/>
      <w:color w:val="auto"/>
    </w:rPr>
  </w:style>
  <w:style w:type="paragraph" w:styleId="IntenseQuote">
    <w:name w:val="Intense Quote"/>
    <w:basedOn w:val="Normal"/>
    <w:next w:val="Normal"/>
    <w:link w:val="IntenseQuoteChar"/>
    <w:uiPriority w:val="30"/>
    <w:qFormat/>
    <w:rsid w:val="00E94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2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42D6"/>
    <w:rPr>
      <w:smallCaps/>
      <w:color w:val="auto"/>
      <w:u w:val="single"/>
    </w:rPr>
  </w:style>
  <w:style w:type="character" w:styleId="IntenseReference">
    <w:name w:val="Intense Reference"/>
    <w:basedOn w:val="DefaultParagraphFont"/>
    <w:uiPriority w:val="32"/>
    <w:qFormat/>
    <w:rsid w:val="00E942D6"/>
    <w:rPr>
      <w:b/>
      <w:bCs/>
      <w:smallCaps/>
      <w:color w:val="auto"/>
      <w:spacing w:val="5"/>
      <w:u w:val="single"/>
    </w:rPr>
  </w:style>
  <w:style w:type="paragraph" w:customStyle="1" w:styleId="2ColumnHeading">
    <w:name w:val="2Column Heading"/>
    <w:basedOn w:val="BodyText"/>
    <w:qFormat/>
    <w:rsid w:val="00E942D6"/>
    <w:pPr>
      <w:spacing w:after="60"/>
      <w:ind w:left="-2268"/>
    </w:pPr>
    <w:rPr>
      <w:b/>
    </w:rPr>
  </w:style>
  <w:style w:type="paragraph" w:customStyle="1" w:styleId="Heading1TOC">
    <w:name w:val="Heading1 TOC"/>
    <w:basedOn w:val="Normal"/>
    <w:qFormat/>
    <w:rsid w:val="00E942D6"/>
    <w:pPr>
      <w:spacing w:before="240" w:after="120"/>
    </w:pPr>
    <w:rPr>
      <w:rFonts w:ascii="Times New Roman" w:hAnsi="Times New Roman"/>
      <w:b/>
      <w:sz w:val="32"/>
    </w:rPr>
  </w:style>
  <w:style w:type="paragraph" w:customStyle="1" w:styleId="Heading2TOC">
    <w:name w:val="Heading2 TOC"/>
    <w:basedOn w:val="Normal"/>
    <w:qFormat/>
    <w:rsid w:val="00E942D6"/>
    <w:pPr>
      <w:spacing w:before="240" w:after="60"/>
    </w:pPr>
    <w:rPr>
      <w:rFonts w:ascii="Times New Roman" w:hAnsi="Times New Roman"/>
      <w:b/>
      <w:sz w:val="28"/>
    </w:rPr>
  </w:style>
  <w:style w:type="character" w:customStyle="1" w:styleId="Underline">
    <w:name w:val="Underline"/>
    <w:basedOn w:val="DefaultParagraphFont"/>
    <w:qFormat/>
    <w:rsid w:val="00E942D6"/>
    <w:rPr>
      <w:u w:val="single"/>
    </w:rPr>
  </w:style>
  <w:style w:type="paragraph" w:styleId="BalloonText">
    <w:name w:val="Balloon Text"/>
    <w:basedOn w:val="Normal"/>
    <w:link w:val="BalloonTextChar"/>
    <w:rsid w:val="00E942D6"/>
    <w:rPr>
      <w:rFonts w:ascii="Tahoma" w:hAnsi="Tahoma" w:cs="Tahoma"/>
      <w:sz w:val="16"/>
      <w:szCs w:val="16"/>
    </w:rPr>
  </w:style>
  <w:style w:type="character" w:customStyle="1" w:styleId="BalloonTextChar">
    <w:name w:val="Balloon Text Char"/>
    <w:basedOn w:val="DefaultParagraphFont"/>
    <w:link w:val="BalloonText"/>
    <w:rsid w:val="00E942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42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2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1344</Words>
  <Characters>8833</Characters>
  <Application>Microsoft Office Word</Application>
  <DocSecurity>0</DocSecurity>
  <Lines>321</Lines>
  <Paragraphs>220</Paragraphs>
  <ScaleCrop>false</ScaleCrop>
  <Company>Author-it Software Corporation Ltd.</Company>
  <LinksUpToDate>false</LinksUpToDate>
  <CharactersWithSpaces>10099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CULEVP503A Develop and promote activities, events and public programs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2012-05-26T15:20:00Z</dcterms:created>
  <dcterms:modified xsi:type="dcterms:W3CDTF">2012-05-26T15:20:00Z</dcterms:modified>
</cp:coreProperties>
</file>