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A0F" w:rsidP="00A07A0F">
      <w:pPr>
        <w:pStyle w:val="Title"/>
      </w:pPr>
      <w:bookmarkStart w:id="0" w:name="_GoBack"/>
      <w:bookmarkEnd w:id="0"/>
      <w:r>
        <w:fldChar w:fldCharType="begin"/>
      </w:r>
      <w:r>
        <w:instrText xml:space="preserve"> TITLE   \* MERGEFORMAT </w:instrText>
      </w:r>
      <w:r>
        <w:fldChar w:fldCharType="separate"/>
      </w:r>
      <w:r>
        <w:t>CULCNM602A Develop and monitor procedures for the movement and storage of collection material</w:t>
      </w:r>
      <w:r>
        <w:fldChar w:fldCharType="end"/>
      </w:r>
    </w:p>
    <w:p w:rsidR="00A07A0F" w:rsidP="00A07A0F">
      <w:pPr>
        <w:pStyle w:val="Version"/>
        <w:sectPr w:rsidSect="00B14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8AC" w:rsidP="00B148AC">
      <w:pPr>
        <w:pStyle w:val="SuperHeading"/>
      </w:pPr>
      <w:r w:rsidRPr="00B148AC">
        <w:t>CULCNM602A Develop and monitor procedures for the movement and storage of collection material</w:t>
      </w:r>
    </w:p>
    <w:p w:rsidR="00000000" w:rsidRPr="00B148AC" w:rsidP="00B148AC">
      <w:pPr>
        <w:pStyle w:val="Heading1"/>
      </w:pPr>
      <w:bookmarkStart w:id="1" w:name="O_385645"/>
      <w:bookmarkEnd w:id="1"/>
      <w:r w:rsidRPr="00B148AC">
        <w:t>Modification History</w:t>
      </w:r>
    </w:p>
    <w:tbl>
      <w:tblPr>
        <w:tblW w:w="0" w:type="auto"/>
        <w:tblLayout w:type="fixed"/>
        <w:tblCellMar>
          <w:left w:w="62" w:type="dxa"/>
          <w:right w:w="62" w:type="dxa"/>
        </w:tblCellMar>
        <w:tblLook w:val="0000"/>
      </w:tblPr>
      <w:tblGrid>
        <w:gridCol w:w="3153"/>
        <w:gridCol w:w="5873"/>
      </w:tblGrid>
      <w:tr w:rsidTr="00B148A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Comments</w:t>
            </w:r>
          </w:p>
        </w:tc>
      </w:tr>
      <w:tr w:rsidTr="00B148A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This un</w:t>
            </w:r>
            <w:r w:rsidRPr="00B148AC">
              <w:t xml:space="preserve">it of competency first released with </w:t>
            </w:r>
            <w:r w:rsidRPr="00B148AC">
              <w:rPr>
                <w:rStyle w:val="Emphasis"/>
              </w:rPr>
              <w:t>CUL11 Library, Information and Cultural Services Training Package version 1.0</w:t>
            </w:r>
          </w:p>
        </w:tc>
      </w:tr>
    </w:tbl>
    <w:p w:rsidR="00000000" w:rsidRPr="00B148AC" w:rsidP="00B148AC">
      <w:pPr>
        <w:pStyle w:val="BodyText"/>
      </w:pPr>
    </w:p>
    <w:p w:rsidR="00000000" w:rsidRPr="00B148AC" w:rsidP="00B148AC">
      <w:pPr>
        <w:pStyle w:val="AllowPageBreak"/>
      </w:pPr>
    </w:p>
    <w:p w:rsidR="00000000" w:rsidRPr="00B148AC" w:rsidP="00B148AC">
      <w:pPr>
        <w:pStyle w:val="Heading1"/>
      </w:pPr>
      <w:bookmarkStart w:id="2" w:name="O_385646"/>
      <w:bookmarkEnd w:id="2"/>
      <w:r w:rsidRPr="00B148AC">
        <w:t>Unit Descriptor</w:t>
      </w:r>
    </w:p>
    <w:p w:rsidR="00000000" w:rsidRPr="00B148AC" w:rsidP="00B148AC">
      <w:pPr>
        <w:pStyle w:val="BodyText"/>
      </w:pPr>
      <w:r w:rsidRPr="00B148AC">
        <w:t>This unit describes the p</w:t>
      </w:r>
      <w:r w:rsidRPr="00B148AC">
        <w:t>erformance outcomes, skills and knowledge required to develop and monitor procedures for the movement and storage of collection material.</w:t>
      </w:r>
    </w:p>
    <w:p w:rsidR="00000000" w:rsidRPr="00B148AC" w:rsidP="00B148AC">
      <w:pPr>
        <w:pStyle w:val="AllowPageBreak"/>
      </w:pPr>
    </w:p>
    <w:p w:rsidR="00000000" w:rsidRPr="00B148AC" w:rsidP="00B148AC">
      <w:pPr>
        <w:pStyle w:val="Heading1"/>
      </w:pPr>
      <w:bookmarkStart w:id="3" w:name="O_385647"/>
      <w:bookmarkEnd w:id="3"/>
      <w:r w:rsidRPr="00B148AC">
        <w:t>Application of the Unit</w:t>
      </w:r>
    </w:p>
    <w:p w:rsidR="00000000" w:rsidRPr="00B148AC" w:rsidP="00B148AC">
      <w:pPr>
        <w:pStyle w:val="BodyText"/>
      </w:pPr>
      <w:r w:rsidRPr="00B148AC">
        <w:t xml:space="preserve">This unit applies to individuals responsible for the movement and storage of </w:t>
      </w:r>
      <w:r w:rsidRPr="00B148AC">
        <w:t>collection material. Depending on the size of the organisation, this role may be undertaken by collection management personnel, or by individuals with broader management responsibilities.</w:t>
      </w:r>
    </w:p>
    <w:p w:rsidR="00000000" w:rsidRPr="00B148AC" w:rsidP="00B148AC">
      <w:pPr>
        <w:pStyle w:val="BodyText"/>
      </w:pPr>
      <w:r w:rsidRPr="00B148AC">
        <w:t>Work is undertaken autonomously within organisational guidelines, of</w:t>
      </w:r>
      <w:r w:rsidRPr="00B148AC">
        <w:t>ten as the leader of a team.</w:t>
      </w:r>
    </w:p>
    <w:p w:rsidR="00000000" w:rsidRPr="00B148AC" w:rsidP="00B148AC">
      <w:pPr>
        <w:pStyle w:val="AllowPageBreak"/>
      </w:pPr>
    </w:p>
    <w:p w:rsidR="00000000" w:rsidRPr="00B148AC" w:rsidP="00B148AC">
      <w:pPr>
        <w:pStyle w:val="Heading1"/>
      </w:pPr>
      <w:bookmarkStart w:id="4" w:name="O_385648"/>
      <w:bookmarkEnd w:id="4"/>
      <w:r w:rsidRPr="00B148AC">
        <w:t>Licensing/Regulatory Information</w:t>
      </w:r>
    </w:p>
    <w:p w:rsidR="00000000" w:rsidRPr="00B148AC" w:rsidP="00B148AC">
      <w:pPr>
        <w:pStyle w:val="BodyText"/>
      </w:pPr>
      <w:r w:rsidRPr="00B148AC">
        <w:t>No licensing, legislative, regulatory or certification requirements apply to this unit at the time of endorsement.</w:t>
      </w:r>
    </w:p>
    <w:p w:rsidR="00000000" w:rsidRPr="00B148AC" w:rsidP="00B148AC">
      <w:pPr>
        <w:pStyle w:val="AllowPageBreak"/>
      </w:pPr>
    </w:p>
    <w:p w:rsidR="00000000" w:rsidRPr="00B148AC" w:rsidP="00B148AC">
      <w:pPr>
        <w:pStyle w:val="Heading1"/>
      </w:pPr>
      <w:bookmarkStart w:id="5" w:name="O_385649"/>
      <w:bookmarkEnd w:id="5"/>
      <w:r w:rsidRPr="00B148AC">
        <w:t>Pre-Requisites</w:t>
      </w:r>
    </w:p>
    <w:p w:rsidR="00000000" w:rsidRPr="00B148AC" w:rsidP="00B148AC">
      <w:pPr>
        <w:pStyle w:val="BodyText"/>
      </w:pPr>
      <w:r w:rsidRPr="00B148AC">
        <w:t>Not applicable.</w:t>
      </w:r>
    </w:p>
    <w:p w:rsidR="00000000" w:rsidRPr="00B148AC" w:rsidP="00B148AC">
      <w:pPr>
        <w:pStyle w:val="AllowPageBreak"/>
      </w:pPr>
    </w:p>
    <w:p w:rsidR="00000000" w:rsidRPr="00B148AC" w:rsidP="00B148AC">
      <w:pPr>
        <w:pStyle w:val="Heading1"/>
      </w:pPr>
      <w:bookmarkStart w:id="6" w:name="O_385650"/>
      <w:bookmarkEnd w:id="6"/>
      <w:r w:rsidRPr="00B148AC">
        <w:t>Employability Skills Information</w:t>
      </w:r>
    </w:p>
    <w:p w:rsidR="00000000" w:rsidRPr="00B148AC" w:rsidP="00B148AC">
      <w:pPr>
        <w:pStyle w:val="BodyText"/>
      </w:pPr>
      <w:r w:rsidRPr="00B148AC">
        <w:t>This unit contains employability skills.</w:t>
      </w:r>
    </w:p>
    <w:p w:rsidR="00000000" w:rsidRPr="00B148AC" w:rsidP="00B148AC">
      <w:pPr>
        <w:pStyle w:val="AllowPageBreak"/>
      </w:pPr>
    </w:p>
    <w:p w:rsidR="00000000" w:rsidRPr="00B148AC" w:rsidP="00B148AC">
      <w:pPr>
        <w:pStyle w:val="Heading1"/>
      </w:pPr>
      <w:bookmarkStart w:id="7" w:name="O_385651"/>
      <w:bookmarkEnd w:id="7"/>
      <w:r w:rsidRPr="00B148AC">
        <w:t>Elements and Performance Criteria Pre-Content</w:t>
      </w:r>
    </w:p>
    <w:tbl>
      <w:tblPr>
        <w:tblW w:w="0" w:type="auto"/>
        <w:tblLayout w:type="fixed"/>
        <w:tblCellMar>
          <w:left w:w="62" w:type="dxa"/>
          <w:right w:w="62" w:type="dxa"/>
        </w:tblCellMar>
        <w:tblLook w:val="0000"/>
      </w:tblPr>
      <w:tblGrid>
        <w:gridCol w:w="2532"/>
        <w:gridCol w:w="6528"/>
      </w:tblGrid>
      <w:tr w:rsidTr="00B148A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148AC" w:rsidP="00B148AC">
            <w:pPr>
              <w:pStyle w:val="BodyText"/>
            </w:pPr>
            <w:r w:rsidRPr="00B148A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148AC">
            <w:pPr>
              <w:pStyle w:val="BodyText"/>
              <w:rPr>
                <w:lang w:val="en-NZ"/>
              </w:rPr>
            </w:pPr>
            <w:r w:rsidRPr="00B148AC">
              <w:rPr>
                <w:rStyle w:val="SpecialBold"/>
              </w:rPr>
              <w:t>Performance Criteria</w:t>
            </w:r>
          </w:p>
        </w:tc>
      </w:tr>
      <w:tr w:rsidTr="00B148A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148AC" w:rsidP="00B148AC">
            <w:pPr>
              <w:pStyle w:val="BodyText"/>
            </w:pPr>
            <w:r w:rsidRPr="00B148A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148AC" w:rsidP="00B148AC">
            <w:pPr>
              <w:pStyle w:val="BodyText"/>
            </w:pPr>
            <w:r w:rsidRPr="00B148A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148AC">
              <w:rPr>
                <w:rStyle w:val="Emphasis"/>
              </w:rPr>
              <w:t>nce is to be consistent with the evidence guide.</w:t>
            </w:r>
          </w:p>
        </w:tc>
      </w:tr>
    </w:tbl>
    <w:p w:rsidR="00000000" w:rsidRPr="00B148AC" w:rsidP="00B148AC">
      <w:pPr>
        <w:pStyle w:val="BodyText"/>
      </w:pPr>
    </w:p>
    <w:p w:rsidR="00000000" w:rsidRPr="00B148AC" w:rsidP="00B148AC">
      <w:pPr>
        <w:pStyle w:val="AllowPageBreak"/>
      </w:pPr>
    </w:p>
    <w:p w:rsidR="00000000" w:rsidRPr="00B148AC" w:rsidP="00B148AC">
      <w:pPr>
        <w:pStyle w:val="Heading1"/>
      </w:pPr>
      <w:bookmarkStart w:id="8" w:name="O_385652"/>
      <w:bookmarkEnd w:id="8"/>
      <w:r w:rsidRPr="00B148AC">
        <w:t>Elements and Performance Criteria</w:t>
      </w:r>
    </w:p>
    <w:tbl>
      <w:tblPr>
        <w:tblW w:w="0" w:type="auto"/>
        <w:tblLayout w:type="fixed"/>
        <w:tblCellMar>
          <w:left w:w="62" w:type="dxa"/>
          <w:right w:w="62" w:type="dxa"/>
        </w:tblCellMar>
        <w:tblLook w:val="0000"/>
      </w:tblPr>
      <w:tblGrid>
        <w:gridCol w:w="2547"/>
        <w:gridCol w:w="6513"/>
      </w:tblGrid>
      <w:tr w:rsidTr="00B148A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t>1. Establish procedures for handling, moving and storing collection material</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 xml:space="preserve">1.1 Assess </w:t>
            </w:r>
            <w:r w:rsidRPr="00B148AC">
              <w:rPr>
                <w:rStyle w:val="BoldandItalics"/>
              </w:rPr>
              <w:t>key information</w:t>
            </w:r>
            <w:r w:rsidRPr="00B148AC">
              <w:t xml:space="preserve"> about </w:t>
            </w:r>
            <w:r w:rsidRPr="00B148AC">
              <w:rPr>
                <w:rStyle w:val="BoldandItalics"/>
              </w:rPr>
              <w:t>collection material</w:t>
            </w:r>
          </w:p>
          <w:p w:rsidR="00000000" w:rsidRPr="00B148AC" w:rsidP="00B148AC">
            <w:pPr>
              <w:pStyle w:val="BodyText"/>
            </w:pPr>
            <w:r w:rsidRPr="00B148AC">
              <w:t xml:space="preserve">1.2 Assess </w:t>
            </w:r>
            <w:r w:rsidRPr="00B148AC">
              <w:rPr>
                <w:rStyle w:val="BoldandItalics"/>
              </w:rPr>
              <w:t xml:space="preserve">internal and </w:t>
            </w:r>
            <w:r w:rsidRPr="00B148AC">
              <w:rPr>
                <w:rStyle w:val="BoldandItalics"/>
              </w:rPr>
              <w:t>external factors</w:t>
            </w:r>
            <w:r w:rsidRPr="00B148AC">
              <w:t xml:space="preserve"> that impact on </w:t>
            </w:r>
            <w:r w:rsidRPr="00B148AC">
              <w:rPr>
                <w:rStyle w:val="BoldandItalics"/>
              </w:rPr>
              <w:t xml:space="preserve">moving and storing </w:t>
            </w:r>
            <w:r w:rsidRPr="00B148AC">
              <w:t>collection material</w:t>
            </w:r>
          </w:p>
          <w:p w:rsidR="00000000" w:rsidRPr="00B148AC" w:rsidP="00B148AC">
            <w:pPr>
              <w:pStyle w:val="BodyText"/>
            </w:pPr>
            <w:r w:rsidRPr="00B148AC">
              <w:t>1.3 Integrate current industry best practice into the development of procedures</w:t>
            </w:r>
          </w:p>
          <w:p w:rsidR="00000000" w:rsidRPr="00B148AC" w:rsidP="00B148AC">
            <w:pPr>
              <w:pStyle w:val="BodyText"/>
            </w:pPr>
            <w:r w:rsidRPr="00B148AC">
              <w:t>1.4 Locate and consult with stakeholders on complex matters of movement and storage</w:t>
            </w:r>
          </w:p>
          <w:p w:rsidR="00000000" w:rsidRPr="00B148AC" w:rsidP="00B148AC">
            <w:pPr>
              <w:pStyle w:val="BodyText"/>
            </w:pPr>
            <w:r w:rsidRPr="00B148AC">
              <w:t>1.5 Identify and addr</w:t>
            </w:r>
            <w:r w:rsidRPr="00B148AC">
              <w:t>ess legal, insurance and other administrative requirements impacting on handling, moving and storing collection material</w:t>
            </w:r>
          </w:p>
          <w:p w:rsidR="00000000" w:rsidRPr="00B148AC" w:rsidP="00B148AC">
            <w:pPr>
              <w:pStyle w:val="BodyText"/>
            </w:pPr>
            <w:r w:rsidRPr="00B148AC">
              <w:t>1.6 Identify and assess work health and safety issues and legislative requirements</w:t>
            </w:r>
          </w:p>
          <w:p w:rsidR="00000000" w:rsidP="00B148AC">
            <w:pPr>
              <w:pStyle w:val="BodyText"/>
              <w:rPr>
                <w:lang w:val="en-NZ"/>
              </w:rPr>
            </w:pPr>
            <w:r w:rsidRPr="00B148AC">
              <w:t xml:space="preserve">1.7 Document </w:t>
            </w:r>
            <w:r w:rsidRPr="00B148AC">
              <w:rPr>
                <w:rStyle w:val="BoldandItalics"/>
              </w:rPr>
              <w:t>procedures</w:t>
            </w:r>
            <w:r w:rsidRPr="00B148AC">
              <w:t xml:space="preserve"> for moving and storing colle</w:t>
            </w:r>
            <w:r w:rsidRPr="00B148AC">
              <w:t>ction material</w:t>
            </w:r>
          </w:p>
        </w:tc>
      </w:tr>
      <w:tr w:rsidTr="00B148A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t>2. Manage operations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2.1 Organise and monitor movement and storage arrangements according to agreed procedures and work requirements</w:t>
            </w:r>
          </w:p>
          <w:p w:rsidR="00000000" w:rsidRPr="00B148AC" w:rsidP="00B148AC">
            <w:pPr>
              <w:pStyle w:val="BodyText"/>
            </w:pPr>
            <w:r w:rsidRPr="00B148AC">
              <w:t>2.2 Check movement and storage of collection material against schedules and allocated budgets and take action to address problems</w:t>
            </w:r>
          </w:p>
          <w:p w:rsidR="00000000" w:rsidRPr="00B148AC" w:rsidP="00B148AC">
            <w:pPr>
              <w:pStyle w:val="BodyText"/>
            </w:pPr>
            <w:r w:rsidRPr="00B148AC">
              <w:t xml:space="preserve">2.3 Evaluate </w:t>
            </w:r>
            <w:r w:rsidRPr="00B148AC">
              <w:rPr>
                <w:rStyle w:val="BoldandItalics"/>
              </w:rPr>
              <w:t>information records</w:t>
            </w:r>
            <w:r w:rsidRPr="00B148AC">
              <w:t xml:space="preserve"> to ensure completeness, currency, accuracy and compliance with legal, ethical and cultural co</w:t>
            </w:r>
            <w:r w:rsidRPr="00B148AC">
              <w:t>nstraints</w:t>
            </w:r>
          </w:p>
          <w:p w:rsidR="00000000" w:rsidP="00B148AC">
            <w:pPr>
              <w:pStyle w:val="BodyText"/>
              <w:rPr>
                <w:lang w:val="en-NZ"/>
              </w:rPr>
            </w:pPr>
            <w:r w:rsidRPr="00B148AC">
              <w:t xml:space="preserve">2.4 Make adjustments and enhancements to </w:t>
            </w:r>
            <w:r w:rsidRPr="00B148AC">
              <w:rPr>
                <w:rStyle w:val="BoldandItalics"/>
              </w:rPr>
              <w:t>record-keeping formats</w:t>
            </w:r>
            <w:r w:rsidRPr="00B148AC">
              <w:t xml:space="preserve"> and systems based on ongoing review of records and feedback from users</w:t>
            </w:r>
          </w:p>
        </w:tc>
      </w:tr>
      <w:tr w:rsidTr="00B148A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t>3. Maintain procedures for moving and storing collection material</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3.1 Consult with colleagues to obtain feedba</w:t>
            </w:r>
            <w:r w:rsidRPr="00B148AC">
              <w:t>ck on movement and storage procedures</w:t>
            </w:r>
          </w:p>
          <w:p w:rsidR="00000000" w:rsidRPr="00B148AC" w:rsidP="00B148AC">
            <w:pPr>
              <w:pStyle w:val="BodyText"/>
            </w:pPr>
            <w:r w:rsidRPr="00B148AC">
              <w:t>3.2 Update procedures based on feedback and industry practice</w:t>
            </w:r>
          </w:p>
        </w:tc>
      </w:tr>
    </w:tbl>
    <w:p w:rsidR="00000000" w:rsidRPr="00B148AC" w:rsidP="00B148AC">
      <w:pPr>
        <w:pStyle w:val="BodyText"/>
      </w:pPr>
    </w:p>
    <w:p w:rsidR="00000000" w:rsidRPr="00B148AC" w:rsidP="00B148AC">
      <w:pPr>
        <w:pStyle w:val="AllowPageBreak"/>
      </w:pPr>
    </w:p>
    <w:p w:rsidR="00000000" w:rsidRPr="00B148AC" w:rsidP="00B148AC">
      <w:pPr>
        <w:pStyle w:val="Heading1"/>
      </w:pPr>
      <w:bookmarkStart w:id="9" w:name="O_385653"/>
      <w:bookmarkEnd w:id="9"/>
      <w:r w:rsidRPr="00B148AC">
        <w:t>Required Skills and Knowledge</w:t>
      </w:r>
    </w:p>
    <w:p w:rsidR="00000000" w:rsidRPr="00B148AC" w:rsidP="00B148AC">
      <w:pPr>
        <w:pStyle w:val="BodyText"/>
      </w:pPr>
      <w:r w:rsidRPr="00B148AC">
        <w:rPr>
          <w:rStyle w:val="Emphasis"/>
        </w:rPr>
        <w:t>This section describes the skills and knowledge required for this unit.</w:t>
      </w:r>
    </w:p>
    <w:p w:rsidR="00000000" w:rsidRPr="00B148AC" w:rsidP="00B148AC">
      <w:pPr>
        <w:pStyle w:val="BodyText"/>
      </w:pPr>
    </w:p>
    <w:p w:rsidR="00000000" w:rsidRPr="00B148AC" w:rsidP="00B148AC">
      <w:pPr>
        <w:pStyle w:val="BodyText"/>
      </w:pPr>
      <w:r w:rsidRPr="00B148AC">
        <w:rPr>
          <w:rStyle w:val="SpecialBold"/>
        </w:rPr>
        <w:t>Required skills</w:t>
      </w:r>
    </w:p>
    <w:p w:rsidR="00000000" w:rsidRPr="00B148AC" w:rsidP="00B148AC">
      <w:pPr>
        <w:pStyle w:val="ListBullet"/>
      </w:pPr>
      <w:r w:rsidRPr="00B148AC">
        <w:t xml:space="preserve">communication and </w:t>
      </w:r>
      <w:r w:rsidRPr="00B148AC">
        <w:t>teamwork skills to:</w:t>
      </w:r>
    </w:p>
    <w:p w:rsidR="00000000" w:rsidRPr="00B148AC" w:rsidP="00B148AC">
      <w:pPr>
        <w:pStyle w:val="ListBullet2"/>
      </w:pPr>
      <w:r w:rsidRPr="00B148AC">
        <w:t>articulate concerns to colleagues</w:t>
      </w:r>
    </w:p>
    <w:p w:rsidR="00000000" w:rsidRPr="00B148AC" w:rsidP="00B148AC">
      <w:pPr>
        <w:pStyle w:val="ListBullet2"/>
      </w:pPr>
      <w:r w:rsidRPr="00B148AC">
        <w:t>consult with work colleagues and other stakeholders on requirements and constraints for moving and storing collection material</w:t>
      </w:r>
    </w:p>
    <w:p w:rsidR="00000000" w:rsidRPr="00B148AC" w:rsidP="00B148AC">
      <w:pPr>
        <w:pStyle w:val="ListBullet"/>
      </w:pPr>
      <w:r w:rsidRPr="00B148AC">
        <w:t>initiative and enterprise skills to anticipate and address problems that might arise in the context of managing the movement and storage of collection material</w:t>
      </w:r>
    </w:p>
    <w:p w:rsidR="00000000" w:rsidRPr="00B148AC" w:rsidP="00B148AC">
      <w:pPr>
        <w:pStyle w:val="ListBullet"/>
      </w:pPr>
      <w:r w:rsidRPr="00B148AC">
        <w:t>learning skills to improve procedures based on continuous review of their effectiveness</w:t>
      </w:r>
    </w:p>
    <w:p w:rsidR="00000000" w:rsidRPr="00B148AC" w:rsidP="00B148AC">
      <w:pPr>
        <w:pStyle w:val="ListBullet"/>
      </w:pPr>
      <w:r w:rsidRPr="00B148AC">
        <w:t>literacy</w:t>
      </w:r>
      <w:r w:rsidRPr="00B148AC">
        <w:t xml:space="preserve"> skills to:</w:t>
      </w:r>
    </w:p>
    <w:p w:rsidR="00000000" w:rsidRPr="00B148AC" w:rsidP="00B148AC">
      <w:pPr>
        <w:pStyle w:val="ListBullet2"/>
      </w:pPr>
      <w:r w:rsidRPr="00B148AC">
        <w:t>develop procedures</w:t>
      </w:r>
    </w:p>
    <w:p w:rsidR="00000000" w:rsidRPr="00B148AC" w:rsidP="00B148AC">
      <w:pPr>
        <w:pStyle w:val="ListBullet2"/>
      </w:pPr>
      <w:r w:rsidRPr="00B148AC">
        <w:t>interpret a wide range of information</w:t>
      </w:r>
    </w:p>
    <w:p w:rsidR="00000000" w:rsidRPr="00B148AC" w:rsidP="00B148AC">
      <w:pPr>
        <w:pStyle w:val="ListBullet2"/>
      </w:pPr>
      <w:r w:rsidRPr="00B148AC">
        <w:t>present detailed procedures and systems clearly and concisely</w:t>
      </w:r>
    </w:p>
    <w:p w:rsidR="00000000" w:rsidRPr="00B148AC" w:rsidP="00B148AC">
      <w:pPr>
        <w:pStyle w:val="ListBullet"/>
      </w:pPr>
      <w:r w:rsidRPr="00B148AC">
        <w:t>numeracy skills to:</w:t>
      </w:r>
    </w:p>
    <w:p w:rsidR="00000000" w:rsidRPr="00B148AC" w:rsidP="00B148AC">
      <w:pPr>
        <w:pStyle w:val="ListBullet2"/>
      </w:pPr>
      <w:r w:rsidRPr="00B148AC">
        <w:t>interpret and use budgets</w:t>
      </w:r>
    </w:p>
    <w:p w:rsidR="00000000" w:rsidRPr="00B148AC" w:rsidP="00B148AC">
      <w:pPr>
        <w:pStyle w:val="ListBullet2"/>
      </w:pPr>
      <w:r w:rsidRPr="00B148AC">
        <w:t>work with numerical record-keeping systems</w:t>
      </w:r>
    </w:p>
    <w:p w:rsidR="00000000" w:rsidRPr="00B148AC" w:rsidP="00B148AC">
      <w:pPr>
        <w:pStyle w:val="ListBullet"/>
      </w:pPr>
      <w:r w:rsidRPr="00B148AC">
        <w:t>planning and organising skills to:</w:t>
      </w:r>
    </w:p>
    <w:p w:rsidR="00000000" w:rsidRPr="00B148AC" w:rsidP="00B148AC">
      <w:pPr>
        <w:pStyle w:val="ListBullet2"/>
      </w:pPr>
      <w:r w:rsidRPr="00B148AC">
        <w:t>develop logical procedures</w:t>
      </w:r>
    </w:p>
    <w:p w:rsidR="00000000" w:rsidRPr="00B148AC" w:rsidP="00B148AC">
      <w:pPr>
        <w:pStyle w:val="ListBullet2"/>
      </w:pPr>
      <w:r w:rsidRPr="00B148AC">
        <w:t>establish and implement a range of interrelated processes</w:t>
      </w:r>
    </w:p>
    <w:p w:rsidR="00000000" w:rsidRPr="00B148AC" w:rsidP="00B148AC">
      <w:pPr>
        <w:pStyle w:val="ListBullet"/>
      </w:pPr>
      <w:r w:rsidRPr="00B148AC">
        <w:t>research skills to:</w:t>
      </w:r>
    </w:p>
    <w:p w:rsidR="00000000" w:rsidRPr="00B148AC" w:rsidP="00B148AC">
      <w:pPr>
        <w:pStyle w:val="ListBullet2"/>
      </w:pPr>
      <w:r w:rsidRPr="00B148AC">
        <w:t>identify legal, insurance and safety requirements</w:t>
      </w:r>
    </w:p>
    <w:p w:rsidR="00000000" w:rsidRPr="00B148AC" w:rsidP="00B148AC">
      <w:pPr>
        <w:pStyle w:val="ListBullet2"/>
      </w:pPr>
      <w:r w:rsidRPr="00B148AC">
        <w:t>locate industry best practice</w:t>
      </w:r>
    </w:p>
    <w:p w:rsidR="00000000" w:rsidRPr="00B148AC" w:rsidP="00B148AC">
      <w:pPr>
        <w:pStyle w:val="ListBullet"/>
      </w:pPr>
      <w:r w:rsidRPr="00B148AC">
        <w:t>self-management skills to:</w:t>
      </w:r>
    </w:p>
    <w:p w:rsidR="00000000" w:rsidRPr="00B148AC" w:rsidP="00B148AC">
      <w:pPr>
        <w:pStyle w:val="ListBullet2"/>
      </w:pPr>
      <w:r w:rsidRPr="00B148AC">
        <w:t>follow workplace procedures and systems</w:t>
      </w:r>
    </w:p>
    <w:p w:rsidR="00000000" w:rsidRPr="00B148AC" w:rsidP="00B148AC">
      <w:pPr>
        <w:pStyle w:val="ListBullet2"/>
      </w:pPr>
      <w:r w:rsidRPr="00B148AC">
        <w:t>meet deadlines</w:t>
      </w:r>
    </w:p>
    <w:p w:rsidR="00000000" w:rsidRPr="00B148AC" w:rsidP="00B148AC">
      <w:pPr>
        <w:pStyle w:val="ListBullet2"/>
      </w:pPr>
      <w:r w:rsidRPr="00B148AC">
        <w:t>prioritise tasks for self and others.</w:t>
      </w:r>
    </w:p>
    <w:p w:rsidR="00000000" w:rsidRPr="00B148AC" w:rsidP="00B148AC">
      <w:pPr>
        <w:pStyle w:val="BodyText"/>
      </w:pPr>
    </w:p>
    <w:p w:rsidR="00000000" w:rsidRPr="00B148AC" w:rsidP="00B148AC">
      <w:pPr>
        <w:pStyle w:val="BodyText"/>
      </w:pPr>
      <w:r w:rsidRPr="00B148AC">
        <w:rPr>
          <w:rStyle w:val="SpecialBold"/>
        </w:rPr>
        <w:t>Required knowledge</w:t>
      </w:r>
    </w:p>
    <w:p w:rsidR="00000000" w:rsidRPr="00B148AC" w:rsidP="00B148AC">
      <w:pPr>
        <w:pStyle w:val="ListBullet"/>
      </w:pPr>
      <w:r w:rsidRPr="00B148AC">
        <w:t>copyright, moral rights and intellectual property legislation and issues that impact on moving and storing collection material</w:t>
      </w:r>
    </w:p>
    <w:p w:rsidR="00000000" w:rsidRPr="00B148AC" w:rsidP="00B148AC">
      <w:pPr>
        <w:pStyle w:val="ListBullet"/>
      </w:pPr>
      <w:r w:rsidRPr="00B148AC">
        <w:t>cultural protocols that affect the movement and storage of material, including those for Aboriginal or Torres Strait Islander material</w:t>
      </w:r>
    </w:p>
    <w:p w:rsidR="00000000" w:rsidRPr="00B148AC" w:rsidP="00B148AC">
      <w:pPr>
        <w:pStyle w:val="ListBullet"/>
      </w:pPr>
      <w:r w:rsidRPr="00B148AC">
        <w:t>legal and administrative requirements for moving and storing collection material</w:t>
      </w:r>
    </w:p>
    <w:p w:rsidR="00000000" w:rsidRPr="00B148AC" w:rsidP="00B148AC">
      <w:pPr>
        <w:pStyle w:val="ListBullet"/>
      </w:pPr>
      <w:r w:rsidRPr="00B148AC">
        <w:t>procedures and practices for the protect</w:t>
      </w:r>
      <w:r w:rsidRPr="00B148AC">
        <w:t>ion, transportation, storage and security of collection material</w:t>
      </w:r>
    </w:p>
    <w:p w:rsidR="00000000" w:rsidRPr="00B148AC" w:rsidP="00B148AC">
      <w:pPr>
        <w:pStyle w:val="ListBullet"/>
      </w:pPr>
      <w:r w:rsidRPr="00B148AC">
        <w:t>safety legislation and requirements that impact on moving and storing collection material</w:t>
      </w:r>
    </w:p>
    <w:p w:rsidR="00000000" w:rsidRPr="00B148AC" w:rsidP="00B148AC">
      <w:pPr>
        <w:pStyle w:val="ListBullet"/>
      </w:pPr>
      <w:r w:rsidRPr="00B148AC">
        <w:t>technical and conservation issues associated with moving and storing collection material.</w:t>
      </w:r>
    </w:p>
    <w:p w:rsidR="00000000" w:rsidRPr="00B148AC" w:rsidP="00B148AC">
      <w:pPr>
        <w:pStyle w:val="AllowPageBreak"/>
      </w:pPr>
    </w:p>
    <w:p w:rsidR="00000000" w:rsidRPr="00B148AC" w:rsidP="00B148AC">
      <w:pPr>
        <w:pStyle w:val="Heading1"/>
      </w:pPr>
      <w:bookmarkStart w:id="10" w:name="O_385654"/>
      <w:bookmarkEnd w:id="10"/>
      <w:r w:rsidRPr="00B148AC">
        <w:t>Evidence Guide</w:t>
      </w:r>
    </w:p>
    <w:p w:rsidR="00000000" w:rsidRPr="00B148AC" w:rsidP="00B148AC">
      <w:pPr>
        <w:pStyle w:val="BodyText"/>
      </w:pPr>
      <w:r w:rsidRPr="00B148A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148AC" w:rsidP="00B148AC">
      <w:pPr>
        <w:pStyle w:val="BodyText"/>
      </w:pPr>
    </w:p>
    <w:tbl>
      <w:tblPr>
        <w:tblW w:w="0" w:type="auto"/>
        <w:tblLayout w:type="fixed"/>
        <w:tblCellMar>
          <w:left w:w="62" w:type="dxa"/>
          <w:right w:w="62" w:type="dxa"/>
        </w:tblCellMar>
        <w:tblLook w:val="0000"/>
      </w:tblPr>
      <w:tblGrid>
        <w:gridCol w:w="2540"/>
        <w:gridCol w:w="6520"/>
      </w:tblGrid>
      <w:tr w:rsidTr="00B148A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Overview of assessm</w:t>
            </w:r>
            <w:r w:rsidRPr="00B148AC">
              <w:rPr>
                <w:rStyle w:val="SpecialBold"/>
              </w:rPr>
              <w:t>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p>
        </w:tc>
      </w:tr>
      <w:tr w:rsidTr="00B148A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Evidence of the ability to:</w:t>
            </w:r>
          </w:p>
          <w:p w:rsidR="00000000" w:rsidRPr="00B148AC" w:rsidP="00B148AC">
            <w:pPr>
              <w:pStyle w:val="ListBullet"/>
            </w:pPr>
            <w:r w:rsidRPr="00B148AC">
              <w:t>develop procedures for moving and storing collection material</w:t>
            </w:r>
          </w:p>
          <w:p w:rsidR="00000000" w:rsidRPr="00B148AC" w:rsidP="00B148AC">
            <w:pPr>
              <w:pStyle w:val="ListBullet"/>
            </w:pPr>
            <w:r w:rsidRPr="00B148AC">
              <w:t>implement and monitor procedures for moving and storing collection material</w:t>
            </w:r>
          </w:p>
          <w:p w:rsidR="00000000" w:rsidP="00B148AC">
            <w:pPr>
              <w:pStyle w:val="ListBullet"/>
              <w:rPr>
                <w:lang w:val="en-NZ"/>
              </w:rPr>
            </w:pPr>
            <w:r w:rsidRPr="00B148AC">
              <w:t>integrate into procedures internal, external and technical issues that impact on the movement and storage of collection material.</w:t>
            </w:r>
          </w:p>
        </w:tc>
      </w:tr>
      <w:tr w:rsidTr="00B148A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Assessment must ensure:</w:t>
            </w:r>
          </w:p>
          <w:p w:rsidR="00000000" w:rsidRPr="00B148AC" w:rsidP="00B148AC">
            <w:pPr>
              <w:pStyle w:val="ListBullet"/>
            </w:pPr>
            <w:r w:rsidRPr="00B148AC">
              <w:t>involvement of and interaction with others to reflect consultation and team leadership</w:t>
            </w:r>
          </w:p>
          <w:p w:rsidR="00000000" w:rsidRPr="00B148AC" w:rsidP="00B148AC">
            <w:pPr>
              <w:pStyle w:val="ListBullet"/>
            </w:pPr>
            <w:r w:rsidRPr="00B148AC">
              <w:t>assessment over a period of time to reflect the ongoing implementation and monitoring aspects of the unit</w:t>
            </w:r>
          </w:p>
          <w:p w:rsidR="00000000" w:rsidRPr="00B148AC" w:rsidP="00B148AC">
            <w:pPr>
              <w:pStyle w:val="ListBullet"/>
            </w:pPr>
            <w:r w:rsidRPr="00B148AC">
              <w:t>access to:</w:t>
            </w:r>
          </w:p>
          <w:p w:rsidR="00000000" w:rsidRPr="00B148AC" w:rsidP="00B148AC">
            <w:pPr>
              <w:pStyle w:val="ListBullet2"/>
            </w:pPr>
            <w:r w:rsidRPr="00B148AC">
              <w:t>relevant policies and proce</w:t>
            </w:r>
            <w:r w:rsidRPr="00B148AC">
              <w:t>dures manuals</w:t>
            </w:r>
          </w:p>
          <w:p w:rsidR="00000000" w:rsidP="00B148AC">
            <w:pPr>
              <w:pStyle w:val="ListBullet2"/>
              <w:rPr>
                <w:lang w:val="en-NZ"/>
              </w:rPr>
            </w:pPr>
            <w:r w:rsidRPr="00B148AC">
              <w:t>a collection for which procedures can be planned.</w:t>
            </w:r>
          </w:p>
        </w:tc>
      </w:tr>
      <w:tr w:rsidTr="00B148A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A range of assessment methods should be used to assess practical skills and knowledge. The following examples are appropriate for this unit:</w:t>
            </w:r>
          </w:p>
          <w:p w:rsidR="00000000" w:rsidRPr="00B148AC" w:rsidP="00B148AC">
            <w:pPr>
              <w:pStyle w:val="ListBullet"/>
            </w:pPr>
            <w:r w:rsidRPr="00B148AC">
              <w:t>dir</w:t>
            </w:r>
            <w:r w:rsidRPr="00B148AC">
              <w:t>ect questioning combined with review of portfolios of evidence and third-party workplace reports of on-the-job performance</w:t>
            </w:r>
          </w:p>
          <w:p w:rsidR="00000000" w:rsidRPr="00B148AC" w:rsidP="00B148AC">
            <w:pPr>
              <w:pStyle w:val="ListBullet"/>
            </w:pPr>
            <w:r w:rsidRPr="00B148AC">
              <w:t>evaluation of procedures developed by the candidate and the processes used</w:t>
            </w:r>
          </w:p>
          <w:p w:rsidR="00000000" w:rsidRPr="00B148AC" w:rsidP="00B148AC">
            <w:pPr>
              <w:pStyle w:val="ListBullet"/>
            </w:pPr>
            <w:r w:rsidRPr="00B148AC">
              <w:t>evaluation of records</w:t>
            </w:r>
          </w:p>
          <w:p w:rsidR="00000000" w:rsidRPr="00B148AC" w:rsidP="00B148AC">
            <w:pPr>
              <w:pStyle w:val="ListBullet"/>
            </w:pPr>
            <w:r w:rsidRPr="00B148AC">
              <w:t>verbal or written questioning to ass</w:t>
            </w:r>
            <w:r w:rsidRPr="00B148AC">
              <w:t xml:space="preserve">ess knowledge of technical and other considerations in the movement and storage of cultural material. </w:t>
            </w:r>
          </w:p>
          <w:p w:rsidR="00000000" w:rsidP="00B148AC">
            <w:pPr>
              <w:pStyle w:val="BodyText"/>
              <w:rPr>
                <w:lang w:val="en-NZ"/>
              </w:rPr>
            </w:pPr>
            <w:r w:rsidRPr="00B148AC">
              <w:t>Assessment methods should closely reflect workplace demands and the needs of particular client groups (consider the requirements of different age groups,</w:t>
            </w:r>
            <w:r w:rsidRPr="00B148AC">
              <w:t xml:space="preserve"> clients with English as a second language, clients with disabilities, remote library users, etc.).</w:t>
            </w:r>
          </w:p>
        </w:tc>
      </w:tr>
      <w:tr w:rsidTr="00B148A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BodyText"/>
            </w:pPr>
            <w:r w:rsidRPr="00B148AC">
              <w:t>Holistic assessment with other units relevant to the industry sector, workplace and job role is recommended, for example:</w:t>
            </w:r>
          </w:p>
          <w:p w:rsidR="00000000" w:rsidRPr="00B148AC" w:rsidP="00B148AC">
            <w:pPr>
              <w:pStyle w:val="ListBullet"/>
            </w:pPr>
            <w:r w:rsidRPr="00B148AC">
              <w:t>CULCNM503A Manage the development of collections.</w:t>
            </w:r>
          </w:p>
        </w:tc>
      </w:tr>
    </w:tbl>
    <w:p w:rsidR="00000000" w:rsidRPr="00B148AC" w:rsidP="00B148AC">
      <w:pPr>
        <w:pStyle w:val="BodyText"/>
      </w:pPr>
    </w:p>
    <w:p w:rsidR="00000000" w:rsidRPr="00B148AC" w:rsidP="00B148AC">
      <w:pPr>
        <w:pStyle w:val="AllowPageBreak"/>
      </w:pPr>
    </w:p>
    <w:p w:rsidR="00000000" w:rsidRPr="00B148AC" w:rsidP="00B148AC">
      <w:pPr>
        <w:pStyle w:val="Heading1"/>
      </w:pPr>
      <w:bookmarkStart w:id="11" w:name="O_385655"/>
      <w:bookmarkEnd w:id="11"/>
      <w:r w:rsidRPr="00B148AC">
        <w:t>Range Statement</w:t>
      </w:r>
    </w:p>
    <w:p w:rsidR="00000000" w:rsidRPr="00B148AC" w:rsidP="00B148AC">
      <w:pPr>
        <w:pStyle w:val="BodyText"/>
      </w:pPr>
      <w:r w:rsidRPr="00B148A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148AC">
        <w:rPr>
          <w:rStyle w:val="Emphasis"/>
        </w:rPr>
        <w:t>ditions that may be present with training and assessment (depending on the work situation, needs of the candidate, accessibility of the item, and local industry and regional contexts) may also be included.</w:t>
      </w:r>
    </w:p>
    <w:p w:rsidR="00000000" w:rsidRPr="00B148AC" w:rsidP="00B148AC">
      <w:pPr>
        <w:pStyle w:val="BodyText"/>
      </w:pPr>
    </w:p>
    <w:tbl>
      <w:tblPr>
        <w:tblW w:w="0" w:type="auto"/>
        <w:tblLayout w:type="fixed"/>
        <w:tblCellMar>
          <w:left w:w="62" w:type="dxa"/>
          <w:right w:w="62" w:type="dxa"/>
        </w:tblCellMar>
        <w:tblLook w:val="0000"/>
      </w:tblPr>
      <w:tblGrid>
        <w:gridCol w:w="2551"/>
        <w:gridCol w:w="6509"/>
      </w:tblGrid>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Key information</w:t>
            </w:r>
            <w:r w:rsidRPr="00B148A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climate</w:t>
            </w:r>
          </w:p>
          <w:p w:rsidR="00000000" w:rsidRPr="00B148AC" w:rsidP="00B148AC">
            <w:pPr>
              <w:pStyle w:val="ListBullet"/>
            </w:pPr>
            <w:r w:rsidRPr="00B148AC">
              <w:t>condition of</w:t>
            </w:r>
            <w:r w:rsidRPr="00B148AC">
              <w:t xml:space="preserve"> material</w:t>
            </w:r>
          </w:p>
          <w:p w:rsidR="00000000" w:rsidRPr="00B148AC" w:rsidP="00B148AC">
            <w:pPr>
              <w:pStyle w:val="ListBullet"/>
            </w:pPr>
            <w:r w:rsidRPr="00B148AC">
              <w:t>cultural considerations</w:t>
            </w:r>
          </w:p>
          <w:p w:rsidR="00000000" w:rsidRPr="00B148AC" w:rsidP="00B148AC">
            <w:pPr>
              <w:pStyle w:val="ListBullet"/>
            </w:pPr>
            <w:r w:rsidRPr="00B148AC">
              <w:t>dimensions</w:t>
            </w:r>
          </w:p>
          <w:p w:rsidR="00000000" w:rsidRPr="00B148AC" w:rsidP="00B148AC">
            <w:pPr>
              <w:pStyle w:val="ListBullet"/>
            </w:pPr>
            <w:r w:rsidRPr="00B148AC">
              <w:t>intended use</w:t>
            </w:r>
          </w:p>
          <w:p w:rsidR="00000000" w:rsidRPr="00B148AC" w:rsidP="00B148AC">
            <w:pPr>
              <w:pStyle w:val="ListBullet"/>
            </w:pPr>
            <w:r w:rsidRPr="00B148AC">
              <w:t>length and mode of journey</w:t>
            </w:r>
          </w:p>
          <w:p w:rsidR="00000000" w:rsidRPr="00B148AC" w:rsidP="00B148AC">
            <w:pPr>
              <w:pStyle w:val="ListBullet"/>
            </w:pPr>
            <w:r w:rsidRPr="00B148AC">
              <w:t>nature of material</w:t>
            </w:r>
          </w:p>
          <w:p w:rsidR="00000000" w:rsidRPr="00B148AC" w:rsidP="00B148AC">
            <w:pPr>
              <w:pStyle w:val="ListBullet"/>
            </w:pPr>
            <w:r w:rsidRPr="00B148AC">
              <w:t>ownership details</w:t>
            </w:r>
          </w:p>
          <w:p w:rsidR="00000000" w:rsidRPr="00B148AC" w:rsidP="00B148AC">
            <w:pPr>
              <w:pStyle w:val="ListBullet"/>
            </w:pPr>
            <w:r w:rsidRPr="00B148AC">
              <w:t>planned duration of storage</w:t>
            </w:r>
          </w:p>
          <w:p w:rsidR="00000000" w:rsidRPr="00B148AC" w:rsidP="00B148AC">
            <w:pPr>
              <w:pStyle w:val="ListBullet"/>
            </w:pPr>
            <w:r w:rsidRPr="00B148AC">
              <w:t>propensity for pest infestation</w:t>
            </w:r>
          </w:p>
          <w:p w:rsidR="00000000" w:rsidRPr="00B148AC" w:rsidP="00B148AC">
            <w:pPr>
              <w:pStyle w:val="ListBullet"/>
            </w:pPr>
            <w:r w:rsidRPr="00B148AC">
              <w:t>type of storage facility</w:t>
            </w:r>
          </w:p>
          <w:p w:rsidR="00000000" w:rsidP="00B148AC">
            <w:pPr>
              <w:pStyle w:val="ListBullet"/>
              <w:rPr>
                <w:lang w:val="en-NZ"/>
              </w:rPr>
            </w:pPr>
            <w:r w:rsidRPr="00B148AC">
              <w:t>weight.</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Collection material</w:t>
            </w:r>
            <w:r w:rsidRPr="00B148AC">
              <w:t xml:space="preserve"> is defined as objects, collections, artworks, specimens, structures or sites, and includes: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archaeological material</w:t>
            </w:r>
          </w:p>
          <w:p w:rsidR="00000000" w:rsidRPr="00B148AC" w:rsidP="00B148AC">
            <w:pPr>
              <w:pStyle w:val="ListBullet"/>
            </w:pPr>
            <w:r w:rsidRPr="00B148AC">
              <w:t>books and manuscripts</w:t>
            </w:r>
          </w:p>
          <w:p w:rsidR="00000000" w:rsidRPr="00B148AC" w:rsidP="00B148AC">
            <w:pPr>
              <w:pStyle w:val="ListBullet"/>
            </w:pPr>
            <w:r w:rsidRPr="00B148AC">
              <w:t>ethnographic material</w:t>
            </w:r>
          </w:p>
          <w:p w:rsidR="00000000" w:rsidRPr="00B148AC" w:rsidP="00B148AC">
            <w:pPr>
              <w:pStyle w:val="ListBullet"/>
            </w:pPr>
            <w:r w:rsidRPr="00B148AC">
              <w:t>film and audiovisual material</w:t>
            </w:r>
          </w:p>
          <w:p w:rsidR="00000000" w:rsidRPr="00B148AC" w:rsidP="00B148AC">
            <w:pPr>
              <w:pStyle w:val="ListBullet"/>
            </w:pPr>
            <w:r w:rsidRPr="00B148AC">
              <w:t>flora and fauna</w:t>
            </w:r>
          </w:p>
          <w:p w:rsidR="00000000" w:rsidRPr="00B148AC" w:rsidP="00B148AC">
            <w:pPr>
              <w:pStyle w:val="ListBullet"/>
            </w:pPr>
            <w:r w:rsidRPr="00B148AC">
              <w:t>furniture</w:t>
            </w:r>
          </w:p>
          <w:p w:rsidR="00000000" w:rsidRPr="00B148AC" w:rsidP="00B148AC">
            <w:pPr>
              <w:pStyle w:val="ListBullet"/>
            </w:pPr>
            <w:r w:rsidRPr="00B148AC">
              <w:t>photographs</w:t>
            </w:r>
          </w:p>
          <w:p w:rsidR="00000000" w:rsidRPr="00B148AC" w:rsidP="00B148AC">
            <w:pPr>
              <w:pStyle w:val="ListBullet"/>
            </w:pPr>
            <w:r w:rsidRPr="00B148AC">
              <w:t xml:space="preserve">technological and industry </w:t>
            </w:r>
            <w:r w:rsidRPr="00B148AC">
              <w:t>items</w:t>
            </w:r>
          </w:p>
          <w:p w:rsidR="00000000" w:rsidRPr="00B148AC" w:rsidP="00B148AC">
            <w:pPr>
              <w:pStyle w:val="ListBullet"/>
            </w:pPr>
            <w:r w:rsidRPr="00B148AC">
              <w:t>textiles</w:t>
            </w:r>
          </w:p>
          <w:p w:rsidR="00000000" w:rsidP="00B148AC">
            <w:pPr>
              <w:pStyle w:val="ListBullet"/>
              <w:rPr>
                <w:lang w:val="en-NZ"/>
              </w:rPr>
            </w:pPr>
            <w:r w:rsidRPr="00B148AC">
              <w:t>works on paper and canvas.</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Internal and external factors</w:t>
            </w:r>
            <w:r w:rsidRPr="00B148A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availability of specialist expertise</w:t>
            </w:r>
          </w:p>
          <w:p w:rsidR="00000000" w:rsidRPr="00B148AC" w:rsidP="00B148AC">
            <w:pPr>
              <w:pStyle w:val="ListBullet"/>
            </w:pPr>
            <w:r w:rsidRPr="00B148AC">
              <w:t>cultural considerations</w:t>
            </w:r>
          </w:p>
          <w:p w:rsidR="00000000" w:rsidRPr="00B148AC" w:rsidP="00B148AC">
            <w:pPr>
              <w:pStyle w:val="ListBullet"/>
            </w:pPr>
            <w:r w:rsidRPr="00B148AC">
              <w:t>future programs and events</w:t>
            </w:r>
          </w:p>
          <w:p w:rsidR="00000000" w:rsidRPr="00B148AC" w:rsidP="00B148AC">
            <w:pPr>
              <w:pStyle w:val="ListBullet"/>
            </w:pPr>
            <w:r w:rsidRPr="00B148AC">
              <w:t>intentions and programs of other museums</w:t>
            </w:r>
          </w:p>
          <w:p w:rsidR="00000000" w:rsidRPr="00B148AC" w:rsidP="00B148AC">
            <w:pPr>
              <w:pStyle w:val="ListBullet"/>
            </w:pPr>
            <w:r w:rsidRPr="00B148AC">
              <w:t>legal requirements</w:t>
            </w:r>
          </w:p>
          <w:p w:rsidR="00000000" w:rsidRPr="00B148AC" w:rsidP="00B148AC">
            <w:pPr>
              <w:pStyle w:val="ListBullet"/>
            </w:pPr>
            <w:r w:rsidRPr="00B148AC">
              <w:t>organisational priorities</w:t>
            </w:r>
          </w:p>
          <w:p w:rsidR="00000000" w:rsidRPr="00B148AC" w:rsidP="00B148AC">
            <w:pPr>
              <w:pStyle w:val="ListBullet"/>
            </w:pPr>
            <w:r w:rsidRPr="00B148AC">
              <w:t>resource constraints</w:t>
            </w:r>
          </w:p>
          <w:p w:rsidR="00000000" w:rsidRPr="00B148AC" w:rsidP="00B148AC">
            <w:pPr>
              <w:pStyle w:val="ListBullet"/>
            </w:pPr>
            <w:r w:rsidRPr="00B148AC">
              <w:t>space constraints</w:t>
            </w:r>
          </w:p>
          <w:p w:rsidR="00000000" w:rsidP="00B148AC">
            <w:pPr>
              <w:pStyle w:val="ListBullet"/>
              <w:rPr>
                <w:lang w:val="en-NZ"/>
              </w:rPr>
            </w:pPr>
            <w:r w:rsidRPr="00B148AC">
              <w:t>visitor trends.</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Moving and storing</w:t>
            </w:r>
            <w:r w:rsidRPr="00B148AC">
              <w:t xml:space="preserve"> may:</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involve:</w:t>
            </w:r>
          </w:p>
          <w:p w:rsidR="00000000" w:rsidRPr="00B148AC" w:rsidP="00B148AC">
            <w:pPr>
              <w:pStyle w:val="ListBullet2"/>
            </w:pPr>
            <w:r w:rsidRPr="00B148AC">
              <w:t>short or long-term storage</w:t>
            </w:r>
          </w:p>
          <w:p w:rsidR="00000000" w:rsidRPr="00B148AC" w:rsidP="00B148AC">
            <w:pPr>
              <w:pStyle w:val="ListBullet2"/>
            </w:pPr>
            <w:r w:rsidRPr="00B148AC">
              <w:t>transferring material into an institution from an outside location</w:t>
            </w:r>
          </w:p>
          <w:p w:rsidR="00000000" w:rsidRPr="00B148AC" w:rsidP="00B148AC">
            <w:pPr>
              <w:pStyle w:val="ListBullet2"/>
            </w:pPr>
            <w:r w:rsidRPr="00B148AC">
              <w:t>transferring objects from within an institution to an outside location</w:t>
            </w:r>
          </w:p>
          <w:p w:rsidR="00000000" w:rsidRPr="00B148AC" w:rsidP="00B148AC">
            <w:pPr>
              <w:pStyle w:val="ListBullet2"/>
            </w:pPr>
            <w:r w:rsidRPr="00B148AC">
              <w:t>various forms of transport</w:t>
            </w:r>
          </w:p>
          <w:p w:rsidR="00000000" w:rsidP="00B148AC">
            <w:pPr>
              <w:pStyle w:val="ListBullet"/>
              <w:rPr>
                <w:lang w:val="en-NZ"/>
              </w:rPr>
            </w:pPr>
            <w:r w:rsidRPr="00B148AC">
              <w:t>take place within a museum.</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Procedures</w:t>
            </w:r>
            <w:r w:rsidRPr="00B148AC">
              <w:t xml:space="preserve"> may relate to:</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contingencies for potential hazards</w:t>
            </w:r>
          </w:p>
          <w:p w:rsidR="00000000" w:rsidRPr="00B148AC" w:rsidP="00B148AC">
            <w:pPr>
              <w:pStyle w:val="ListBullet"/>
            </w:pPr>
            <w:r w:rsidRPr="00B148AC">
              <w:t>cultural protocols</w:t>
            </w:r>
          </w:p>
          <w:p w:rsidR="00000000" w:rsidRPr="00B148AC" w:rsidP="00B148AC">
            <w:pPr>
              <w:pStyle w:val="ListBullet"/>
            </w:pPr>
            <w:r w:rsidRPr="00B148AC">
              <w:t>legal and financial requirements</w:t>
            </w:r>
          </w:p>
          <w:p w:rsidR="00000000" w:rsidRPr="00B148AC" w:rsidP="00B148AC">
            <w:pPr>
              <w:pStyle w:val="ListBullet"/>
            </w:pPr>
            <w:r w:rsidRPr="00B148AC">
              <w:t>location and pl</w:t>
            </w:r>
            <w:r w:rsidRPr="00B148AC">
              <w:t>acement of cultural material at destination</w:t>
            </w:r>
          </w:p>
          <w:p w:rsidR="00000000" w:rsidRPr="00B148AC" w:rsidP="00B148AC">
            <w:pPr>
              <w:pStyle w:val="ListBullet"/>
            </w:pPr>
            <w:r w:rsidRPr="00B148AC">
              <w:t>physical, environmental and security constraints of destination</w:t>
            </w:r>
          </w:p>
          <w:p w:rsidR="00000000" w:rsidRPr="00B148AC" w:rsidP="00B148AC">
            <w:pPr>
              <w:pStyle w:val="ListBullet"/>
            </w:pPr>
            <w:r w:rsidRPr="00B148AC">
              <w:t>preferred suppliers</w:t>
            </w:r>
          </w:p>
          <w:p w:rsidR="00000000" w:rsidRPr="00B148AC" w:rsidP="00B148AC">
            <w:pPr>
              <w:pStyle w:val="ListBullet"/>
            </w:pPr>
            <w:r w:rsidRPr="00B148AC">
              <w:t>protection and security of items</w:t>
            </w:r>
          </w:p>
          <w:p w:rsidR="00000000" w:rsidRPr="00B148AC" w:rsidP="00B148AC">
            <w:pPr>
              <w:pStyle w:val="ListBullet"/>
            </w:pPr>
            <w:r w:rsidRPr="00B148AC">
              <w:t>protective materials and equipment</w:t>
            </w:r>
          </w:p>
          <w:p w:rsidR="00000000" w:rsidRPr="00B148AC" w:rsidP="00B148AC">
            <w:pPr>
              <w:pStyle w:val="ListBullet"/>
            </w:pPr>
            <w:r w:rsidRPr="00B148AC">
              <w:t>record-keeping requirements</w:t>
            </w:r>
          </w:p>
          <w:p w:rsidR="00000000" w:rsidRPr="00B148AC" w:rsidP="00B148AC">
            <w:pPr>
              <w:pStyle w:val="ListBullet"/>
            </w:pPr>
            <w:r w:rsidRPr="00B148AC">
              <w:t>safe health and manual-handling procedures</w:t>
            </w:r>
          </w:p>
          <w:p w:rsidR="00000000" w:rsidRPr="00B148AC" w:rsidP="00B148AC">
            <w:pPr>
              <w:pStyle w:val="ListBullet"/>
            </w:pPr>
            <w:r w:rsidRPr="00B148AC">
              <w:t>suitable transfer methods</w:t>
            </w:r>
          </w:p>
          <w:p w:rsidR="00000000" w:rsidRPr="00B148AC" w:rsidP="00B148AC">
            <w:pPr>
              <w:pStyle w:val="ListBullet"/>
            </w:pPr>
            <w:r w:rsidRPr="00B148AC">
              <w:t>transportation methods</w:t>
            </w:r>
          </w:p>
          <w:p w:rsidR="00000000" w:rsidP="00B148AC">
            <w:pPr>
              <w:pStyle w:val="ListBullet"/>
              <w:rPr>
                <w:lang w:val="en-NZ"/>
              </w:rPr>
            </w:pPr>
            <w:r w:rsidRPr="00B148AC">
              <w:t>transportation routes.</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Information records</w:t>
            </w:r>
            <w:r w:rsidRPr="00B148A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accession number</w:t>
            </w:r>
          </w:p>
          <w:p w:rsidR="00000000" w:rsidRPr="00B148AC" w:rsidP="00B148AC">
            <w:pPr>
              <w:pStyle w:val="ListBullet"/>
            </w:pPr>
            <w:r w:rsidRPr="00B148AC">
              <w:t>accessories</w:t>
            </w:r>
          </w:p>
          <w:p w:rsidR="00000000" w:rsidRPr="00B148AC" w:rsidP="00B148AC">
            <w:pPr>
              <w:pStyle w:val="ListBullet"/>
            </w:pPr>
            <w:r w:rsidRPr="00B148AC">
              <w:t>associated collection items</w:t>
            </w:r>
          </w:p>
          <w:p w:rsidR="00000000" w:rsidRPr="00B148AC" w:rsidP="00B148AC">
            <w:pPr>
              <w:pStyle w:val="ListBullet"/>
            </w:pPr>
            <w:r w:rsidRPr="00B148AC">
              <w:t>condition</w:t>
            </w:r>
          </w:p>
          <w:p w:rsidR="00000000" w:rsidRPr="00B148AC" w:rsidP="00B148AC">
            <w:pPr>
              <w:pStyle w:val="ListBullet"/>
            </w:pPr>
            <w:r w:rsidRPr="00B148AC">
              <w:t>dimensions</w:t>
            </w:r>
          </w:p>
          <w:p w:rsidR="00000000" w:rsidRPr="00B148AC" w:rsidP="00B148AC">
            <w:pPr>
              <w:pStyle w:val="ListBullet"/>
            </w:pPr>
            <w:r w:rsidRPr="00B148AC">
              <w:t>exhibition and storage histor</w:t>
            </w:r>
            <w:r w:rsidRPr="00B148AC">
              <w:t>y</w:t>
            </w:r>
          </w:p>
          <w:p w:rsidR="00000000" w:rsidRPr="00B148AC" w:rsidP="00B148AC">
            <w:pPr>
              <w:pStyle w:val="ListBullet"/>
            </w:pPr>
            <w:r w:rsidRPr="00B148AC">
              <w:t>history and provenance</w:t>
            </w:r>
          </w:p>
          <w:p w:rsidR="00000000" w:rsidRPr="00B148AC" w:rsidP="00B148AC">
            <w:pPr>
              <w:pStyle w:val="ListBullet"/>
            </w:pPr>
            <w:r w:rsidRPr="00B148AC">
              <w:t>insurance details</w:t>
            </w:r>
          </w:p>
          <w:p w:rsidR="00000000" w:rsidRPr="00B148AC" w:rsidP="00B148AC">
            <w:pPr>
              <w:pStyle w:val="ListBullet"/>
            </w:pPr>
            <w:r w:rsidRPr="00B148AC">
              <w:t>loan information</w:t>
            </w:r>
          </w:p>
          <w:p w:rsidR="00000000" w:rsidRPr="00B148AC" w:rsidP="00B148AC">
            <w:pPr>
              <w:pStyle w:val="ListBullet"/>
            </w:pPr>
            <w:r w:rsidRPr="00B148AC">
              <w:t>location</w:t>
            </w:r>
          </w:p>
          <w:p w:rsidR="00000000" w:rsidRPr="00B148AC" w:rsidP="00B148AC">
            <w:pPr>
              <w:pStyle w:val="ListBullet"/>
            </w:pPr>
            <w:r w:rsidRPr="00B148AC">
              <w:t>photographs</w:t>
            </w:r>
          </w:p>
          <w:p w:rsidR="00000000" w:rsidRPr="00B148AC" w:rsidP="00B148AC">
            <w:pPr>
              <w:pStyle w:val="ListBullet"/>
            </w:pPr>
            <w:r w:rsidRPr="00B148AC">
              <w:t>images</w:t>
            </w:r>
          </w:p>
          <w:p w:rsidR="00000000" w:rsidRPr="00B148AC" w:rsidP="00B148AC">
            <w:pPr>
              <w:pStyle w:val="ListBullet"/>
            </w:pPr>
            <w:r w:rsidRPr="00B148AC">
              <w:t>physical description</w:t>
            </w:r>
          </w:p>
          <w:p w:rsidR="00000000" w:rsidRPr="00B148AC" w:rsidP="00B148AC">
            <w:pPr>
              <w:pStyle w:val="ListBullet"/>
            </w:pPr>
            <w:r w:rsidRPr="00B148AC">
              <w:t>previous conservation reports</w:t>
            </w:r>
          </w:p>
          <w:p w:rsidR="00000000" w:rsidRPr="00B148AC" w:rsidP="00B148AC">
            <w:pPr>
              <w:pStyle w:val="ListBullet"/>
            </w:pPr>
            <w:r w:rsidRPr="00B148AC">
              <w:t>significance, such as:</w:t>
            </w:r>
          </w:p>
          <w:p w:rsidR="00000000" w:rsidRPr="00B148AC" w:rsidP="00B148AC">
            <w:pPr>
              <w:pStyle w:val="ListBullet2"/>
            </w:pPr>
            <w:r w:rsidRPr="00B148AC">
              <w:t>cultural</w:t>
            </w:r>
          </w:p>
          <w:p w:rsidR="00000000" w:rsidRPr="00B148AC" w:rsidP="00B148AC">
            <w:pPr>
              <w:pStyle w:val="ListBullet2"/>
            </w:pPr>
            <w:r w:rsidRPr="00B148AC">
              <w:t>historical</w:t>
            </w:r>
          </w:p>
          <w:p w:rsidR="00000000" w:rsidRPr="00B148AC" w:rsidP="00B148AC">
            <w:pPr>
              <w:pStyle w:val="ListBullet2"/>
            </w:pPr>
            <w:r w:rsidRPr="00B148AC">
              <w:t>scientific</w:t>
            </w:r>
          </w:p>
          <w:p w:rsidR="00000000" w:rsidRPr="00B148AC" w:rsidP="00B148AC">
            <w:pPr>
              <w:pStyle w:val="ListBullet2"/>
            </w:pPr>
            <w:r w:rsidRPr="00B148AC">
              <w:t>social</w:t>
            </w:r>
          </w:p>
          <w:p w:rsidR="00000000" w:rsidRPr="00B148AC" w:rsidP="00B148AC">
            <w:pPr>
              <w:pStyle w:val="ListBullet2"/>
            </w:pPr>
            <w:r w:rsidRPr="00B148AC">
              <w:t>technical</w:t>
            </w:r>
          </w:p>
          <w:p w:rsidR="00000000" w:rsidRPr="00B148AC" w:rsidP="00B148AC">
            <w:pPr>
              <w:pStyle w:val="ListBullet"/>
            </w:pPr>
            <w:r w:rsidRPr="00B148AC">
              <w:t>source, such as:</w:t>
            </w:r>
          </w:p>
          <w:p w:rsidR="00000000" w:rsidRPr="00B148AC" w:rsidP="00B148AC">
            <w:pPr>
              <w:pStyle w:val="ListBullet2"/>
            </w:pPr>
            <w:r w:rsidRPr="00B148AC">
              <w:t>collector</w:t>
            </w:r>
          </w:p>
          <w:p w:rsidR="00000000" w:rsidRPr="00B148AC" w:rsidP="00B148AC">
            <w:pPr>
              <w:pStyle w:val="ListBullet2"/>
            </w:pPr>
            <w:r w:rsidRPr="00B148AC">
              <w:t>dealer</w:t>
            </w:r>
          </w:p>
          <w:p w:rsidR="00000000" w:rsidRPr="00B148AC" w:rsidP="00B148AC">
            <w:pPr>
              <w:pStyle w:val="ListBullet2"/>
            </w:pPr>
            <w:r w:rsidRPr="00B148AC">
              <w:t>donor</w:t>
            </w:r>
          </w:p>
          <w:p w:rsidR="00000000" w:rsidRPr="00B148AC" w:rsidP="00B148AC">
            <w:pPr>
              <w:pStyle w:val="ListBullet2"/>
            </w:pPr>
            <w:r w:rsidRPr="00B148AC">
              <w:t>maker</w:t>
            </w:r>
          </w:p>
          <w:p w:rsidR="00000000" w:rsidRPr="00B148AC" w:rsidP="00B148AC">
            <w:pPr>
              <w:pStyle w:val="ListBullet2"/>
            </w:pPr>
            <w:r w:rsidRPr="00B148AC">
              <w:t>original location</w:t>
            </w:r>
          </w:p>
          <w:p w:rsidR="00000000" w:rsidRPr="00B148AC" w:rsidP="00B148AC">
            <w:pPr>
              <w:pStyle w:val="ListBullet"/>
            </w:pPr>
            <w:r w:rsidRPr="00B148AC">
              <w:t>special handling requirements</w:t>
            </w:r>
          </w:p>
          <w:p w:rsidR="00000000" w:rsidP="00B148AC">
            <w:pPr>
              <w:pStyle w:val="ListBullet"/>
              <w:rPr>
                <w:lang w:val="en-NZ"/>
              </w:rPr>
            </w:pPr>
            <w:r w:rsidRPr="00B148AC">
              <w:t>weight.</w:t>
            </w:r>
          </w:p>
        </w:tc>
      </w:tr>
      <w:tr w:rsidTr="00B148A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8AC">
            <w:pPr>
              <w:pStyle w:val="BodyText"/>
              <w:rPr>
                <w:lang w:val="en-NZ"/>
              </w:rPr>
            </w:pPr>
            <w:r w:rsidRPr="00B148AC">
              <w:rPr>
                <w:rStyle w:val="BoldandItalics"/>
              </w:rPr>
              <w:t>Record-keeping formats</w:t>
            </w:r>
            <w:r w:rsidRPr="00B148A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8AC" w:rsidP="00B148AC">
            <w:pPr>
              <w:pStyle w:val="ListBullet"/>
            </w:pPr>
            <w:r w:rsidRPr="00B148AC">
              <w:t>computer-based</w:t>
            </w:r>
          </w:p>
          <w:p w:rsidR="00000000" w:rsidRPr="00B148AC" w:rsidP="00B148AC">
            <w:pPr>
              <w:pStyle w:val="ListBullet"/>
            </w:pPr>
            <w:r w:rsidRPr="00B148AC">
              <w:t>film and video</w:t>
            </w:r>
          </w:p>
          <w:p w:rsidR="00000000" w:rsidRPr="00B148AC" w:rsidP="00B148AC">
            <w:pPr>
              <w:pStyle w:val="ListBullet"/>
            </w:pPr>
            <w:r w:rsidRPr="00B148AC">
              <w:t>paper documents</w:t>
            </w:r>
          </w:p>
          <w:p w:rsidR="00000000" w:rsidRPr="00B148AC" w:rsidP="00B148AC">
            <w:pPr>
              <w:pStyle w:val="ListBullet"/>
            </w:pPr>
            <w:r w:rsidRPr="00B148AC">
              <w:t>photographic</w:t>
            </w:r>
          </w:p>
          <w:p w:rsidR="00000000" w:rsidRPr="00B148AC" w:rsidP="00B148AC">
            <w:pPr>
              <w:pStyle w:val="ListBullet"/>
            </w:pPr>
            <w:r w:rsidRPr="00B148AC">
              <w:t>sound recordings.</w:t>
            </w:r>
          </w:p>
        </w:tc>
      </w:tr>
    </w:tbl>
    <w:p w:rsidR="00000000" w:rsidRPr="00B148AC" w:rsidP="00B148AC">
      <w:pPr>
        <w:pStyle w:val="BodyText"/>
      </w:pPr>
    </w:p>
    <w:p w:rsidR="00000000" w:rsidRPr="00B148AC" w:rsidP="00B148AC">
      <w:pPr>
        <w:pStyle w:val="AllowPageBreak"/>
      </w:pPr>
    </w:p>
    <w:p w:rsidR="00000000" w:rsidRPr="00B148AC" w:rsidP="00B148AC">
      <w:pPr>
        <w:pStyle w:val="Heading1"/>
      </w:pPr>
      <w:bookmarkStart w:id="12" w:name="O_385656"/>
      <w:bookmarkEnd w:id="12"/>
      <w:r w:rsidRPr="00B148AC">
        <w:t>Unit Sector(s)</w:t>
      </w:r>
    </w:p>
    <w:p w:rsidR="00000000" w:rsidRPr="00B148AC" w:rsidP="00B148AC">
      <w:pPr>
        <w:pStyle w:val="BodyText"/>
      </w:pPr>
      <w:r w:rsidRPr="00B148AC">
        <w:t>Cultural services - Collection management</w:t>
      </w:r>
    </w:p>
    <w:p w:rsidR="00000000" w:rsidRPr="00B148AC" w:rsidP="00B148AC"/>
    <w:sectPr w:rsidSect="00B14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A0F" w:rsidP="00A07A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0F" w:rsidP="00B148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7A0F" w:rsidP="00B14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7A0F" w:rsidP="00B14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AC" w:rsidRPr="00A07A0F" w:rsidP="00A07A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0F" w:rsidRPr="002D2AF8" w:rsidP="00B148AC">
    <w:pPr>
      <w:pStyle w:val="Header"/>
      <w:framePr w:wrap="around"/>
    </w:pPr>
    <w:r>
      <w:fldChar w:fldCharType="begin"/>
    </w:r>
    <w:r>
      <w:instrText xml:space="preserve"> TITLE   \* MERGEFORMAT </w:instrText>
    </w:r>
    <w:r>
      <w:fldChar w:fldCharType="separate"/>
    </w:r>
    <w:r>
      <w:t>CULCNM602A Develop and monitor procedures for the movement and storage of collection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07A0F" w:rsidP="00B14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A6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6D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83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8AC"/>
    <w:pPr>
      <w:spacing w:before="360" w:after="60"/>
      <w:outlineLvl w:val="0"/>
    </w:pPr>
    <w:rPr>
      <w:sz w:val="32"/>
    </w:rPr>
  </w:style>
  <w:style w:type="paragraph" w:styleId="Heading2">
    <w:name w:val="heading 2"/>
    <w:basedOn w:val="HeadingBase"/>
    <w:next w:val="BodyText"/>
    <w:link w:val="Heading2Char"/>
    <w:qFormat/>
    <w:rsid w:val="00B148AC"/>
    <w:pPr>
      <w:keepLines/>
      <w:spacing w:before="240" w:after="120"/>
      <w:outlineLvl w:val="1"/>
    </w:pPr>
    <w:rPr>
      <w:sz w:val="28"/>
      <w:szCs w:val="40"/>
    </w:rPr>
  </w:style>
  <w:style w:type="paragraph" w:styleId="Heading3">
    <w:name w:val="heading 3"/>
    <w:basedOn w:val="HeadingBase"/>
    <w:next w:val="BodyText"/>
    <w:link w:val="Heading3Char"/>
    <w:qFormat/>
    <w:rsid w:val="00B148AC"/>
    <w:pPr>
      <w:spacing w:before="180" w:after="120"/>
      <w:outlineLvl w:val="2"/>
    </w:pPr>
    <w:rPr>
      <w:spacing w:val="-10"/>
      <w:kern w:val="32"/>
    </w:rPr>
  </w:style>
  <w:style w:type="paragraph" w:styleId="Heading4">
    <w:name w:val="heading 4"/>
    <w:basedOn w:val="HeadingBase"/>
    <w:next w:val="BodyText"/>
    <w:link w:val="Heading4Char"/>
    <w:qFormat/>
    <w:rsid w:val="00B148AC"/>
    <w:pPr>
      <w:spacing w:before="160" w:after="120"/>
      <w:outlineLvl w:val="3"/>
    </w:pPr>
    <w:rPr>
      <w:sz w:val="22"/>
    </w:rPr>
  </w:style>
  <w:style w:type="paragraph" w:styleId="Heading5">
    <w:name w:val="heading 5"/>
    <w:basedOn w:val="HeadingBase"/>
    <w:next w:val="Normal"/>
    <w:link w:val="Heading5Char"/>
    <w:qFormat/>
    <w:rsid w:val="00B148AC"/>
    <w:pPr>
      <w:spacing w:before="80"/>
      <w:outlineLvl w:val="4"/>
    </w:pPr>
    <w:rPr>
      <w:color w:val="918585"/>
      <w:sz w:val="20"/>
    </w:rPr>
  </w:style>
  <w:style w:type="paragraph" w:styleId="Heading6">
    <w:name w:val="heading 6"/>
    <w:basedOn w:val="HeadingBase"/>
    <w:next w:val="Normal"/>
    <w:link w:val="Heading6Char"/>
    <w:qFormat/>
    <w:rsid w:val="00B148AC"/>
    <w:pPr>
      <w:spacing w:before="60"/>
      <w:outlineLvl w:val="5"/>
    </w:pPr>
    <w:rPr>
      <w:color w:val="918585"/>
      <w:sz w:val="20"/>
    </w:rPr>
  </w:style>
  <w:style w:type="paragraph" w:styleId="Heading7">
    <w:name w:val="heading 7"/>
    <w:basedOn w:val="Normal"/>
    <w:next w:val="Normal"/>
    <w:link w:val="Heading7Char"/>
    <w:qFormat/>
    <w:rsid w:val="00B148AC"/>
    <w:pPr>
      <w:ind w:left="720"/>
      <w:outlineLvl w:val="6"/>
    </w:pPr>
    <w:rPr>
      <w:i/>
    </w:rPr>
  </w:style>
  <w:style w:type="paragraph" w:styleId="Heading8">
    <w:name w:val="heading 8"/>
    <w:basedOn w:val="Normal"/>
    <w:next w:val="Normal"/>
    <w:link w:val="Heading8Char"/>
    <w:qFormat/>
    <w:rsid w:val="00B148AC"/>
    <w:pPr>
      <w:ind w:left="720"/>
      <w:outlineLvl w:val="7"/>
    </w:pPr>
    <w:rPr>
      <w:i/>
    </w:rPr>
  </w:style>
  <w:style w:type="paragraph" w:styleId="Heading9">
    <w:name w:val="heading 9"/>
    <w:basedOn w:val="Normal"/>
    <w:next w:val="Normal"/>
    <w:link w:val="Heading9Char"/>
    <w:qFormat/>
    <w:rsid w:val="00B148AC"/>
    <w:pPr>
      <w:ind w:left="720"/>
      <w:outlineLvl w:val="8"/>
    </w:pPr>
    <w:rPr>
      <w:i/>
    </w:rPr>
  </w:style>
  <w:style w:type="character" w:default="1" w:styleId="DefaultParagraphFont">
    <w:name w:val="Default Paragraph Font"/>
    <w:uiPriority w:val="1"/>
    <w:unhideWhenUsed/>
    <w:rsid w:val="00B14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8AC"/>
  </w:style>
  <w:style w:type="character" w:customStyle="1" w:styleId="Heading1Char">
    <w:name w:val="Heading 1 Char"/>
    <w:basedOn w:val="DefaultParagraphFont"/>
    <w:link w:val="Heading1"/>
    <w:rsid w:val="00B148AC"/>
    <w:rPr>
      <w:rFonts w:ascii="Times New Roman" w:eastAsia="Times New Roman" w:hAnsi="Times New Roman" w:cs="Times New Roman"/>
      <w:b/>
      <w:sz w:val="32"/>
      <w:szCs w:val="20"/>
      <w:lang w:eastAsia="en-US"/>
    </w:rPr>
  </w:style>
  <w:style w:type="paragraph" w:styleId="BodyText">
    <w:name w:val="Body Text"/>
    <w:basedOn w:val="Normal"/>
    <w:link w:val="BodyTextChar"/>
    <w:rsid w:val="00B14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8AC"/>
    <w:rPr>
      <w:rFonts w:ascii="Times New Roman" w:eastAsia="Times New Roman" w:hAnsi="Times New Roman" w:cs="Times New Roman"/>
      <w:sz w:val="24"/>
      <w:lang w:eastAsia="en-US"/>
    </w:rPr>
  </w:style>
  <w:style w:type="paragraph" w:styleId="Footer">
    <w:name w:val="footer"/>
    <w:basedOn w:val="Normal"/>
    <w:link w:val="FooterChar"/>
    <w:rsid w:val="00B14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8AC"/>
    <w:rPr>
      <w:rFonts w:ascii="Times New Roman" w:eastAsia="Times New Roman" w:hAnsi="Times New Roman" w:cs="Times New Roman"/>
      <w:sz w:val="16"/>
      <w:lang w:eastAsia="en-US"/>
    </w:rPr>
  </w:style>
  <w:style w:type="paragraph" w:styleId="ListBullet">
    <w:name w:val="List Bullet"/>
    <w:basedOn w:val="List"/>
    <w:rsid w:val="00B148AC"/>
    <w:pPr>
      <w:numPr>
        <w:numId w:val="13"/>
      </w:numPr>
      <w:tabs>
        <w:tab w:val="clear" w:pos="340"/>
      </w:tabs>
      <w:spacing w:before="40" w:after="40"/>
    </w:pPr>
  </w:style>
  <w:style w:type="character" w:customStyle="1" w:styleId="SpecialBold">
    <w:name w:val="Special Bold"/>
    <w:basedOn w:val="DefaultParagraphFont"/>
    <w:rsid w:val="00B148AC"/>
    <w:rPr>
      <w:b/>
      <w:spacing w:val="0"/>
    </w:rPr>
  </w:style>
  <w:style w:type="paragraph" w:styleId="ListBullet2">
    <w:name w:val="List Bullet 2"/>
    <w:basedOn w:val="List2"/>
    <w:rsid w:val="00B148AC"/>
    <w:pPr>
      <w:numPr>
        <w:numId w:val="14"/>
      </w:numPr>
      <w:tabs>
        <w:tab w:val="clear" w:pos="680"/>
      </w:tabs>
    </w:pPr>
  </w:style>
  <w:style w:type="character" w:styleId="Emphasis">
    <w:name w:val="Emphasis"/>
    <w:basedOn w:val="DefaultParagraphFont"/>
    <w:qFormat/>
    <w:rsid w:val="00B148AC"/>
    <w:rPr>
      <w:i/>
    </w:rPr>
  </w:style>
  <w:style w:type="paragraph" w:customStyle="1" w:styleId="SuperHeading">
    <w:name w:val="SuperHeading"/>
    <w:basedOn w:val="Normal"/>
    <w:rsid w:val="00B148AC"/>
    <w:pPr>
      <w:spacing w:before="240" w:after="120"/>
      <w:outlineLvl w:val="0"/>
    </w:pPr>
    <w:rPr>
      <w:rFonts w:ascii="Times New Roman" w:hAnsi="Times New Roman"/>
      <w:b/>
      <w:sz w:val="28"/>
    </w:rPr>
  </w:style>
  <w:style w:type="paragraph" w:customStyle="1" w:styleId="AllowPageBreak">
    <w:name w:val="AllowPageBreak"/>
    <w:rsid w:val="00B14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48AC"/>
    <w:rPr>
      <w:b/>
      <w:i/>
      <w:u w:val="none"/>
    </w:rPr>
  </w:style>
  <w:style w:type="character" w:customStyle="1" w:styleId="Heading2Char">
    <w:name w:val="Heading 2 Char"/>
    <w:basedOn w:val="DefaultParagraphFont"/>
    <w:link w:val="Heading2"/>
    <w:rsid w:val="00B14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8AC"/>
    <w:rPr>
      <w:rFonts w:ascii="Courier New" w:eastAsia="Times New Roman" w:hAnsi="Courier New" w:cs="Times New Roman"/>
      <w:i/>
      <w:szCs w:val="20"/>
      <w:lang w:eastAsia="en-US"/>
    </w:rPr>
  </w:style>
  <w:style w:type="paragraph" w:customStyle="1" w:styleId="HeadingBase">
    <w:name w:val="Heading Base"/>
    <w:rsid w:val="00B14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8AC"/>
    <w:pPr>
      <w:tabs>
        <w:tab w:val="right" w:leader="dot" w:pos="9072"/>
      </w:tabs>
      <w:ind w:left="567"/>
    </w:pPr>
    <w:rPr>
      <w:szCs w:val="22"/>
    </w:rPr>
  </w:style>
  <w:style w:type="paragraph" w:customStyle="1" w:styleId="TOCBase">
    <w:name w:val="TOC Base"/>
    <w:rsid w:val="00B14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8AC"/>
    <w:pPr>
      <w:tabs>
        <w:tab w:val="right" w:leader="dot" w:pos="9072"/>
      </w:tabs>
      <w:spacing w:before="40" w:after="40"/>
      <w:ind w:left="284"/>
    </w:pPr>
    <w:rPr>
      <w:rFonts w:ascii="Times New Roman" w:hAnsi="Times New Roman"/>
    </w:rPr>
  </w:style>
  <w:style w:type="paragraph" w:styleId="TOC1">
    <w:name w:val="toc 1"/>
    <w:basedOn w:val="TOCBase"/>
    <w:next w:val="Normal"/>
    <w:rsid w:val="00B14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8AC"/>
    <w:pPr>
      <w:spacing w:before="5040"/>
      <w:jc w:val="center"/>
    </w:pPr>
    <w:rPr>
      <w:sz w:val="48"/>
      <w:szCs w:val="72"/>
      <w:lang w:val="en-US"/>
    </w:rPr>
  </w:style>
  <w:style w:type="character" w:customStyle="1" w:styleId="TitleChar">
    <w:name w:val="Title Char"/>
    <w:basedOn w:val="DefaultParagraphFont"/>
    <w:link w:val="Title"/>
    <w:rsid w:val="00B14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8AC"/>
    <w:pPr>
      <w:tabs>
        <w:tab w:val="left" w:pos="3600"/>
        <w:tab w:val="left" w:pos="3958"/>
      </w:tabs>
    </w:pPr>
  </w:style>
  <w:style w:type="paragraph" w:styleId="List">
    <w:name w:val="List"/>
    <w:basedOn w:val="BodyText"/>
    <w:next w:val="BodyText"/>
    <w:rsid w:val="00B148AC"/>
    <w:pPr>
      <w:tabs>
        <w:tab w:val="left" w:pos="340"/>
      </w:tabs>
      <w:spacing w:before="60" w:after="60"/>
      <w:ind w:left="340" w:hanging="340"/>
    </w:pPr>
  </w:style>
  <w:style w:type="paragraph" w:customStyle="1" w:styleId="Note">
    <w:name w:val="Note"/>
    <w:basedOn w:val="BodyText"/>
    <w:rsid w:val="00B14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8AC"/>
    <w:pPr>
      <w:framePr w:wrap="auto" w:hAnchor="text" w:y="6049"/>
    </w:pPr>
    <w:rPr>
      <w:color w:val="000000"/>
      <w:sz w:val="40"/>
    </w:rPr>
  </w:style>
  <w:style w:type="paragraph" w:customStyle="1" w:styleId="TOCTitle">
    <w:name w:val="TOCTitle"/>
    <w:basedOn w:val="Heading1"/>
    <w:rsid w:val="00B148AC"/>
    <w:pPr>
      <w:spacing w:after="240"/>
      <w:jc w:val="center"/>
      <w:outlineLvl w:val="9"/>
    </w:pPr>
    <w:rPr>
      <w:caps/>
    </w:rPr>
  </w:style>
  <w:style w:type="paragraph" w:customStyle="1" w:styleId="Version">
    <w:name w:val="Version"/>
    <w:rsid w:val="00B14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8AC"/>
    <w:pPr>
      <w:keepNext w:val="0"/>
      <w:tabs>
        <w:tab w:val="right" w:pos="4176"/>
      </w:tabs>
      <w:ind w:left="198" w:hanging="198"/>
    </w:pPr>
    <w:rPr>
      <w:rFonts w:ascii="Garamond" w:hAnsi="Garamond"/>
    </w:rPr>
  </w:style>
  <w:style w:type="paragraph" w:styleId="IndexHeading">
    <w:name w:val="index heading"/>
    <w:basedOn w:val="Normal"/>
    <w:next w:val="Index1"/>
    <w:semiHidden/>
    <w:rsid w:val="00B148AC"/>
    <w:pPr>
      <w:spacing w:before="120" w:after="120"/>
    </w:pPr>
    <w:rPr>
      <w:rFonts w:ascii="Arial" w:hAnsi="Arial"/>
      <w:b/>
      <w:color w:val="918585"/>
      <w:sz w:val="24"/>
    </w:rPr>
  </w:style>
  <w:style w:type="paragraph" w:styleId="Header">
    <w:name w:val="header"/>
    <w:basedOn w:val="Normal"/>
    <w:link w:val="HeaderChar"/>
    <w:rsid w:val="00B14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8AC"/>
    <w:rPr>
      <w:rFonts w:ascii="Times New Roman" w:eastAsia="Times New Roman" w:hAnsi="Times New Roman" w:cs="Times New Roman"/>
      <w:sz w:val="16"/>
      <w:szCs w:val="20"/>
      <w:lang w:val="en-GB" w:eastAsia="en-US"/>
    </w:rPr>
  </w:style>
  <w:style w:type="paragraph" w:customStyle="1" w:styleId="Chapter">
    <w:name w:val="Chapter"/>
    <w:basedOn w:val="Normal"/>
    <w:rsid w:val="00B148AC"/>
    <w:pPr>
      <w:spacing w:before="240"/>
    </w:pPr>
    <w:rPr>
      <w:rFonts w:ascii="Times New Roman" w:hAnsi="Times New Roman"/>
      <w:smallCaps/>
      <w:spacing w:val="80"/>
      <w:sz w:val="28"/>
    </w:rPr>
  </w:style>
  <w:style w:type="paragraph" w:customStyle="1" w:styleId="InChapter">
    <w:name w:val="InChapter"/>
    <w:basedOn w:val="Heading3"/>
    <w:rsid w:val="00B148AC"/>
    <w:pPr>
      <w:spacing w:after="240"/>
      <w:outlineLvl w:val="9"/>
    </w:pPr>
    <w:rPr>
      <w:noProof/>
    </w:rPr>
  </w:style>
  <w:style w:type="paragraph" w:styleId="Index2">
    <w:name w:val="index 2"/>
    <w:basedOn w:val="Normal"/>
    <w:next w:val="Normal"/>
    <w:semiHidden/>
    <w:rsid w:val="00B148AC"/>
    <w:pPr>
      <w:tabs>
        <w:tab w:val="right" w:pos="4176"/>
      </w:tabs>
      <w:ind w:left="568" w:hanging="284"/>
    </w:pPr>
    <w:rPr>
      <w:rFonts w:ascii="Garamond" w:hAnsi="Garamond"/>
    </w:rPr>
  </w:style>
  <w:style w:type="paragraph" w:customStyle="1" w:styleId="Byline">
    <w:name w:val="Byline"/>
    <w:rsid w:val="00B14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8AC"/>
    <w:pPr>
      <w:tabs>
        <w:tab w:val="clear" w:pos="3600"/>
        <w:tab w:val="clear" w:pos="3958"/>
      </w:tabs>
      <w:jc w:val="right"/>
    </w:pPr>
  </w:style>
  <w:style w:type="paragraph" w:styleId="Caption">
    <w:name w:val="caption"/>
    <w:basedOn w:val="BodyText"/>
    <w:next w:val="Normal"/>
    <w:qFormat/>
    <w:rsid w:val="00B148AC"/>
    <w:pPr>
      <w:framePr w:w="2268" w:hSpace="181" w:vSpace="181" w:wrap="around" w:vAnchor="text" w:hAnchor="page" w:x="1135" w:y="285" w:anchorLock="1"/>
    </w:pPr>
    <w:rPr>
      <w:i/>
    </w:rPr>
  </w:style>
  <w:style w:type="paragraph" w:customStyle="1" w:styleId="MiniTOCTitle">
    <w:name w:val="MiniTOCTitle"/>
    <w:basedOn w:val="Heading4"/>
    <w:rsid w:val="00B148AC"/>
    <w:pPr>
      <w:spacing w:before="240"/>
      <w:outlineLvl w:val="9"/>
    </w:pPr>
    <w:rPr>
      <w:noProof/>
      <w:sz w:val="24"/>
    </w:rPr>
  </w:style>
  <w:style w:type="paragraph" w:customStyle="1" w:styleId="MiniTOCItem">
    <w:name w:val="MiniTOCItem"/>
    <w:basedOn w:val="ListBullet"/>
    <w:rsid w:val="00B148AC"/>
    <w:pPr>
      <w:numPr>
        <w:numId w:val="0"/>
      </w:numPr>
      <w:tabs>
        <w:tab w:val="right" w:leader="dot" w:pos="6521"/>
      </w:tabs>
      <w:spacing w:before="0" w:after="0"/>
    </w:pPr>
  </w:style>
  <w:style w:type="paragraph" w:customStyle="1" w:styleId="TOFTitle">
    <w:name w:val="TOFTitle"/>
    <w:basedOn w:val="TOCTitle"/>
    <w:rsid w:val="00B148AC"/>
  </w:style>
  <w:style w:type="paragraph" w:styleId="TableofFigures">
    <w:name w:val="table of figures"/>
    <w:basedOn w:val="Normal"/>
    <w:next w:val="Normal"/>
    <w:semiHidden/>
    <w:rsid w:val="00B148AC"/>
    <w:pPr>
      <w:tabs>
        <w:tab w:val="right" w:leader="dot" w:pos="9072"/>
      </w:tabs>
      <w:ind w:left="970" w:hanging="403"/>
    </w:pPr>
    <w:rPr>
      <w:rFonts w:ascii="Times New Roman" w:hAnsi="Times New Roman"/>
      <w:b/>
    </w:rPr>
  </w:style>
  <w:style w:type="paragraph" w:styleId="ListNumber">
    <w:name w:val="List Number"/>
    <w:basedOn w:val="List"/>
    <w:rsid w:val="00B148AC"/>
    <w:pPr>
      <w:numPr>
        <w:numId w:val="11"/>
      </w:numPr>
    </w:pPr>
  </w:style>
  <w:style w:type="character" w:customStyle="1" w:styleId="WingdingSymbols">
    <w:name w:val="Wingding Symbols"/>
    <w:rsid w:val="00B148AC"/>
    <w:rPr>
      <w:rFonts w:ascii="Wingdings" w:hAnsi="Wingdings"/>
    </w:rPr>
  </w:style>
  <w:style w:type="paragraph" w:customStyle="1" w:styleId="TableHeading">
    <w:name w:val="Table Heading"/>
    <w:basedOn w:val="HeadingBase"/>
    <w:rsid w:val="00B148AC"/>
    <w:pPr>
      <w:keepLines/>
      <w:pBdr>
        <w:bottom w:val="single" w:sz="6" w:space="1" w:color="918585"/>
      </w:pBdr>
      <w:spacing w:before="240"/>
    </w:pPr>
  </w:style>
  <w:style w:type="character" w:customStyle="1" w:styleId="HotSpot">
    <w:name w:val="HotSpot"/>
    <w:rsid w:val="00B148AC"/>
    <w:rPr>
      <w:color w:val="0033CC"/>
      <w:u w:val="none"/>
    </w:rPr>
  </w:style>
  <w:style w:type="paragraph" w:customStyle="1" w:styleId="BodyTextRight">
    <w:name w:val="Body Text Right"/>
    <w:basedOn w:val="BodyText"/>
    <w:rsid w:val="00B148AC"/>
    <w:pPr>
      <w:spacing w:before="0" w:after="0"/>
      <w:jc w:val="right"/>
    </w:pPr>
  </w:style>
  <w:style w:type="paragraph" w:styleId="Index3">
    <w:name w:val="index 3"/>
    <w:basedOn w:val="ListNumber2"/>
    <w:next w:val="Normal"/>
    <w:semiHidden/>
    <w:rsid w:val="00B148AC"/>
    <w:pPr>
      <w:numPr>
        <w:numId w:val="0"/>
      </w:numPr>
      <w:tabs>
        <w:tab w:val="right" w:leader="dot" w:pos="4176"/>
      </w:tabs>
    </w:pPr>
  </w:style>
  <w:style w:type="paragraph" w:styleId="ListNumber2">
    <w:name w:val="List Number 2"/>
    <w:basedOn w:val="List2"/>
    <w:rsid w:val="00B148AC"/>
    <w:pPr>
      <w:numPr>
        <w:numId w:val="10"/>
      </w:numPr>
      <w:tabs>
        <w:tab w:val="clear" w:pos="1060"/>
      </w:tabs>
    </w:pPr>
  </w:style>
  <w:style w:type="paragraph" w:customStyle="1" w:styleId="MarginNote">
    <w:name w:val="Margin Note"/>
    <w:basedOn w:val="BodyText"/>
    <w:rsid w:val="00B14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8AC"/>
    <w:rPr>
      <w:sz w:val="32"/>
    </w:rPr>
  </w:style>
  <w:style w:type="paragraph" w:customStyle="1" w:styleId="HeadingProcedure">
    <w:name w:val="Heading Procedure"/>
    <w:basedOn w:val="HeadingBase"/>
    <w:next w:val="Normal"/>
    <w:rsid w:val="00B148AC"/>
    <w:pPr>
      <w:tabs>
        <w:tab w:val="left" w:pos="0"/>
      </w:tabs>
      <w:spacing w:before="120" w:after="60"/>
    </w:pPr>
    <w:rPr>
      <w:i/>
      <w:color w:val="918585"/>
      <w:sz w:val="22"/>
    </w:rPr>
  </w:style>
  <w:style w:type="paragraph" w:customStyle="1" w:styleId="TableBodyText">
    <w:name w:val="Table Body Text"/>
    <w:basedOn w:val="BodyText"/>
    <w:rsid w:val="00B148AC"/>
    <w:pPr>
      <w:spacing w:before="60" w:after="60"/>
    </w:pPr>
  </w:style>
  <w:style w:type="paragraph" w:styleId="ListContinue">
    <w:name w:val="List Continue"/>
    <w:basedOn w:val="List"/>
    <w:rsid w:val="00B148AC"/>
    <w:pPr>
      <w:ind w:firstLine="0"/>
    </w:pPr>
  </w:style>
  <w:style w:type="paragraph" w:customStyle="1" w:styleId="ListNote">
    <w:name w:val="List Note"/>
    <w:basedOn w:val="List"/>
    <w:rsid w:val="00B148AC"/>
    <w:pPr>
      <w:pBdr>
        <w:top w:val="single" w:sz="6" w:space="2" w:color="918585"/>
        <w:bottom w:val="single" w:sz="6" w:space="2" w:color="918585"/>
      </w:pBdr>
      <w:tabs>
        <w:tab w:val="left" w:pos="1021"/>
      </w:tabs>
      <w:ind w:firstLine="0"/>
    </w:pPr>
  </w:style>
  <w:style w:type="paragraph" w:customStyle="1" w:styleId="Warning">
    <w:name w:val="Warning"/>
    <w:basedOn w:val="BodyText"/>
    <w:rsid w:val="00B148AC"/>
    <w:pPr>
      <w:shd w:val="clear" w:color="auto" w:fill="D9D9D9"/>
      <w:tabs>
        <w:tab w:val="left" w:pos="992"/>
      </w:tabs>
      <w:ind w:left="119" w:right="119"/>
    </w:pPr>
    <w:rPr>
      <w:sz w:val="20"/>
    </w:rPr>
  </w:style>
  <w:style w:type="paragraph" w:customStyle="1" w:styleId="MarginIcons">
    <w:name w:val="Margin Icons"/>
    <w:basedOn w:val="BodyText"/>
    <w:rsid w:val="00B14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8AC"/>
    <w:rPr>
      <w:rFonts w:ascii="Courier New" w:hAnsi="Courier New"/>
    </w:rPr>
  </w:style>
  <w:style w:type="paragraph" w:customStyle="1" w:styleId="NoteBullet">
    <w:name w:val="Note Bullet"/>
    <w:basedOn w:val="Note"/>
    <w:rsid w:val="00B148AC"/>
    <w:pPr>
      <w:tabs>
        <w:tab w:val="clear" w:pos="680"/>
      </w:tabs>
      <w:spacing w:before="60" w:after="60"/>
    </w:pPr>
  </w:style>
  <w:style w:type="paragraph" w:customStyle="1" w:styleId="SubHeading2">
    <w:name w:val="SubHeading2"/>
    <w:basedOn w:val="HeadingBase"/>
    <w:rsid w:val="00B148AC"/>
    <w:pPr>
      <w:spacing w:before="240" w:after="60"/>
    </w:pPr>
    <w:rPr>
      <w:sz w:val="20"/>
    </w:rPr>
  </w:style>
  <w:style w:type="paragraph" w:customStyle="1" w:styleId="SubHeading1">
    <w:name w:val="SubHeading1"/>
    <w:basedOn w:val="HeadingBase"/>
    <w:rsid w:val="00B148AC"/>
    <w:pPr>
      <w:spacing w:before="240" w:after="60"/>
    </w:pPr>
    <w:rPr>
      <w:color w:val="918585"/>
      <w:sz w:val="22"/>
    </w:rPr>
  </w:style>
  <w:style w:type="paragraph" w:customStyle="1" w:styleId="SideHeading">
    <w:name w:val="Side Heading"/>
    <w:basedOn w:val="HeadingBase"/>
    <w:rsid w:val="00B14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8AC"/>
    <w:pPr>
      <w:numPr>
        <w:numId w:val="12"/>
      </w:numPr>
    </w:pPr>
  </w:style>
  <w:style w:type="paragraph" w:styleId="PlainText">
    <w:name w:val="Plain Text"/>
    <w:basedOn w:val="Normal"/>
    <w:link w:val="PlainTextChar"/>
    <w:rsid w:val="00B148AC"/>
    <w:rPr>
      <w:sz w:val="20"/>
    </w:rPr>
  </w:style>
  <w:style w:type="character" w:customStyle="1" w:styleId="PlainTextChar">
    <w:name w:val="Plain Text Char"/>
    <w:basedOn w:val="DefaultParagraphFont"/>
    <w:link w:val="PlainText"/>
    <w:rsid w:val="00B148AC"/>
    <w:rPr>
      <w:rFonts w:ascii="Courier New" w:eastAsia="Times New Roman" w:hAnsi="Courier New" w:cs="Times New Roman"/>
      <w:sz w:val="20"/>
      <w:szCs w:val="20"/>
      <w:lang w:eastAsia="en-US"/>
    </w:rPr>
  </w:style>
  <w:style w:type="character" w:customStyle="1" w:styleId="MenuOption">
    <w:name w:val="Menu Option"/>
    <w:basedOn w:val="DefaultParagraphFont"/>
    <w:rsid w:val="00B148AC"/>
    <w:rPr>
      <w:b/>
      <w:smallCaps/>
    </w:rPr>
  </w:style>
  <w:style w:type="paragraph" w:customStyle="1" w:styleId="TableListNumber">
    <w:name w:val="Table List Number"/>
    <w:basedOn w:val="ListNumber"/>
    <w:rsid w:val="00B148AC"/>
    <w:pPr>
      <w:numPr>
        <w:numId w:val="0"/>
      </w:numPr>
    </w:pPr>
  </w:style>
  <w:style w:type="paragraph" w:styleId="TOC4">
    <w:name w:val="toc 4"/>
    <w:basedOn w:val="TOCBase"/>
    <w:next w:val="Normal"/>
    <w:semiHidden/>
    <w:rsid w:val="00B148AC"/>
    <w:pPr>
      <w:tabs>
        <w:tab w:val="right" w:leader="dot" w:pos="9071"/>
      </w:tabs>
      <w:ind w:left="1701"/>
    </w:pPr>
  </w:style>
  <w:style w:type="paragraph" w:customStyle="1" w:styleId="ListAlpha">
    <w:name w:val="List Alpha"/>
    <w:basedOn w:val="List"/>
    <w:rsid w:val="00B148AC"/>
    <w:pPr>
      <w:numPr>
        <w:numId w:val="9"/>
      </w:numPr>
    </w:pPr>
  </w:style>
  <w:style w:type="paragraph" w:customStyle="1" w:styleId="ListAlpha2">
    <w:name w:val="List Alpha 2"/>
    <w:basedOn w:val="List2"/>
    <w:rsid w:val="00B148AC"/>
    <w:pPr>
      <w:numPr>
        <w:numId w:val="8"/>
      </w:numPr>
    </w:pPr>
  </w:style>
  <w:style w:type="paragraph" w:styleId="List2">
    <w:name w:val="List 2"/>
    <w:basedOn w:val="BodyText"/>
    <w:rsid w:val="00B148AC"/>
    <w:pPr>
      <w:tabs>
        <w:tab w:val="left" w:pos="680"/>
      </w:tabs>
      <w:spacing w:before="60" w:after="60"/>
      <w:ind w:left="680" w:hanging="340"/>
    </w:pPr>
  </w:style>
  <w:style w:type="paragraph" w:styleId="List3">
    <w:name w:val="List 3"/>
    <w:basedOn w:val="BodyText"/>
    <w:rsid w:val="00B148AC"/>
    <w:pPr>
      <w:tabs>
        <w:tab w:val="left" w:pos="1021"/>
      </w:tabs>
      <w:spacing w:before="60" w:after="60"/>
      <w:ind w:left="1020" w:hanging="340"/>
    </w:pPr>
  </w:style>
  <w:style w:type="paragraph" w:styleId="List4">
    <w:name w:val="List 4"/>
    <w:basedOn w:val="BodyText"/>
    <w:rsid w:val="00B148AC"/>
    <w:pPr>
      <w:tabs>
        <w:tab w:val="left" w:pos="1361"/>
      </w:tabs>
      <w:spacing w:before="60" w:after="60"/>
      <w:ind w:left="1361" w:hanging="340"/>
    </w:pPr>
  </w:style>
  <w:style w:type="paragraph" w:styleId="List5">
    <w:name w:val="List 5"/>
    <w:basedOn w:val="BodyText"/>
    <w:rsid w:val="00B148AC"/>
    <w:pPr>
      <w:tabs>
        <w:tab w:val="left" w:pos="1701"/>
      </w:tabs>
      <w:spacing w:before="60" w:after="60"/>
      <w:ind w:left="1701" w:hanging="340"/>
    </w:pPr>
  </w:style>
  <w:style w:type="paragraph" w:styleId="ListBullet3">
    <w:name w:val="List Bullet 3"/>
    <w:basedOn w:val="List3"/>
    <w:rsid w:val="00B148AC"/>
    <w:pPr>
      <w:numPr>
        <w:numId w:val="15"/>
      </w:numPr>
      <w:tabs>
        <w:tab w:val="clear" w:pos="1021"/>
      </w:tabs>
      <w:ind w:left="1037" w:hanging="357"/>
    </w:pPr>
  </w:style>
  <w:style w:type="paragraph" w:styleId="ListBullet4">
    <w:name w:val="List Bullet 4"/>
    <w:basedOn w:val="List4"/>
    <w:rsid w:val="00B148AC"/>
    <w:pPr>
      <w:numPr>
        <w:numId w:val="3"/>
      </w:numPr>
    </w:pPr>
  </w:style>
  <w:style w:type="paragraph" w:styleId="ListBullet5">
    <w:name w:val="List Bullet 5"/>
    <w:basedOn w:val="List5"/>
    <w:rsid w:val="00B148AC"/>
    <w:pPr>
      <w:numPr>
        <w:numId w:val="4"/>
      </w:numPr>
    </w:pPr>
  </w:style>
  <w:style w:type="paragraph" w:styleId="ListContinue2">
    <w:name w:val="List Continue 2"/>
    <w:basedOn w:val="List2"/>
    <w:rsid w:val="00B148AC"/>
    <w:pPr>
      <w:ind w:firstLine="0"/>
    </w:pPr>
  </w:style>
  <w:style w:type="paragraph" w:styleId="ListContinue3">
    <w:name w:val="List Continue 3"/>
    <w:basedOn w:val="List3"/>
    <w:rsid w:val="00B148AC"/>
    <w:pPr>
      <w:ind w:left="1021" w:firstLine="0"/>
    </w:pPr>
  </w:style>
  <w:style w:type="paragraph" w:styleId="ListContinue4">
    <w:name w:val="List Continue 4"/>
    <w:basedOn w:val="List4"/>
    <w:rsid w:val="00B148AC"/>
    <w:pPr>
      <w:ind w:firstLine="0"/>
    </w:pPr>
  </w:style>
  <w:style w:type="paragraph" w:styleId="ListContinue5">
    <w:name w:val="List Continue 5"/>
    <w:basedOn w:val="List5"/>
    <w:rsid w:val="00B148AC"/>
    <w:pPr>
      <w:ind w:firstLine="0"/>
    </w:pPr>
  </w:style>
  <w:style w:type="paragraph" w:styleId="ListNumber3">
    <w:name w:val="List Number 3"/>
    <w:basedOn w:val="List3"/>
    <w:rsid w:val="00B148AC"/>
    <w:pPr>
      <w:numPr>
        <w:numId w:val="5"/>
      </w:numPr>
    </w:pPr>
  </w:style>
  <w:style w:type="paragraph" w:styleId="ListNumber4">
    <w:name w:val="List Number 4"/>
    <w:basedOn w:val="List4"/>
    <w:rsid w:val="00B148AC"/>
    <w:pPr>
      <w:numPr>
        <w:numId w:val="6"/>
      </w:numPr>
    </w:pPr>
  </w:style>
  <w:style w:type="paragraph" w:styleId="ListNumber5">
    <w:name w:val="List Number 5"/>
    <w:basedOn w:val="List5"/>
    <w:rsid w:val="00B148AC"/>
    <w:pPr>
      <w:numPr>
        <w:numId w:val="7"/>
      </w:numPr>
    </w:pPr>
  </w:style>
  <w:style w:type="paragraph" w:styleId="BlockText">
    <w:name w:val="Block Text"/>
    <w:basedOn w:val="Normal"/>
    <w:rsid w:val="00B148AC"/>
    <w:pPr>
      <w:spacing w:after="120"/>
      <w:ind w:left="1440" w:right="1440"/>
    </w:pPr>
  </w:style>
  <w:style w:type="character" w:customStyle="1" w:styleId="Subscript">
    <w:name w:val="Subscript"/>
    <w:basedOn w:val="DefaultParagraphFont"/>
    <w:rsid w:val="00B148AC"/>
    <w:rPr>
      <w:sz w:val="16"/>
      <w:vertAlign w:val="subscript"/>
    </w:rPr>
  </w:style>
  <w:style w:type="character" w:customStyle="1" w:styleId="Superscript">
    <w:name w:val="Superscript"/>
    <w:basedOn w:val="DefaultParagraphFont"/>
    <w:rsid w:val="00B148AC"/>
    <w:rPr>
      <w:sz w:val="16"/>
      <w:vertAlign w:val="superscript"/>
    </w:rPr>
  </w:style>
  <w:style w:type="character" w:customStyle="1" w:styleId="Symbols">
    <w:name w:val="Symbols"/>
    <w:basedOn w:val="DefaultParagraphFont"/>
    <w:rsid w:val="00B148AC"/>
    <w:rPr>
      <w:rFonts w:ascii="Symbol" w:hAnsi="Symbol"/>
    </w:rPr>
  </w:style>
  <w:style w:type="character" w:customStyle="1" w:styleId="MenuOptions">
    <w:name w:val="Menu Options"/>
    <w:basedOn w:val="DefaultParagraphFont"/>
    <w:rsid w:val="00B148AC"/>
    <w:rPr>
      <w:rFonts w:ascii="Arial Narrow" w:hAnsi="Arial Narrow"/>
      <w:smallCaps/>
    </w:rPr>
  </w:style>
  <w:style w:type="character" w:customStyle="1" w:styleId="Buttons">
    <w:name w:val="Buttons"/>
    <w:basedOn w:val="DefaultParagraphFont"/>
    <w:rsid w:val="00B148AC"/>
    <w:rPr>
      <w:b/>
    </w:rPr>
  </w:style>
  <w:style w:type="character" w:customStyle="1" w:styleId="Underlined">
    <w:name w:val="Underlined"/>
    <w:basedOn w:val="DefaultParagraphFont"/>
    <w:rsid w:val="00B148AC"/>
    <w:rPr>
      <w:u w:val="single"/>
    </w:rPr>
  </w:style>
  <w:style w:type="paragraph" w:customStyle="1" w:styleId="TableBodyTextRight">
    <w:name w:val="Table Body Text Right"/>
    <w:basedOn w:val="TableBodyText"/>
    <w:rsid w:val="00B148AC"/>
    <w:pPr>
      <w:widowControl w:val="0"/>
      <w:autoSpaceDE w:val="0"/>
      <w:autoSpaceDN w:val="0"/>
      <w:adjustRightInd w:val="0"/>
      <w:jc w:val="right"/>
    </w:pPr>
    <w:rPr>
      <w:rFonts w:cs="Arial"/>
      <w:szCs w:val="18"/>
    </w:rPr>
  </w:style>
  <w:style w:type="paragraph" w:customStyle="1" w:styleId="CopyrightText">
    <w:name w:val="Copyright Text"/>
    <w:basedOn w:val="BodyText"/>
    <w:rsid w:val="00B148AC"/>
    <w:rPr>
      <w:sz w:val="18"/>
    </w:rPr>
  </w:style>
  <w:style w:type="paragraph" w:customStyle="1" w:styleId="BodySmallRight">
    <w:name w:val="Body Small Right"/>
    <w:basedOn w:val="BodyTextRight"/>
    <w:rsid w:val="00B148AC"/>
    <w:rPr>
      <w:sz w:val="18"/>
      <w:szCs w:val="18"/>
    </w:rPr>
  </w:style>
  <w:style w:type="paragraph" w:customStyle="1" w:styleId="MarginEdition">
    <w:name w:val="Margin Edition"/>
    <w:basedOn w:val="MarginNote"/>
    <w:rsid w:val="00B148AC"/>
    <w:pPr>
      <w:spacing w:before="0" w:after="0"/>
    </w:pPr>
    <w:rPr>
      <w:rFonts w:ascii="Times New Roman" w:hAnsi="Times New Roman"/>
      <w:color w:val="999999"/>
    </w:rPr>
  </w:style>
  <w:style w:type="paragraph" w:customStyle="1" w:styleId="Spacer">
    <w:name w:val="Spacer"/>
    <w:basedOn w:val="Normal"/>
    <w:rsid w:val="00B148AC"/>
    <w:rPr>
      <w:sz w:val="2"/>
      <w:szCs w:val="2"/>
    </w:rPr>
  </w:style>
  <w:style w:type="character" w:customStyle="1" w:styleId="Small">
    <w:name w:val="Small"/>
    <w:basedOn w:val="DefaultParagraphFont"/>
    <w:rsid w:val="00B148AC"/>
    <w:rPr>
      <w:sz w:val="16"/>
    </w:rPr>
  </w:style>
  <w:style w:type="paragraph" w:customStyle="1" w:styleId="WideTable">
    <w:name w:val="Wide Table"/>
    <w:basedOn w:val="Normal"/>
    <w:rsid w:val="00B148AC"/>
    <w:pPr>
      <w:ind w:left="-1418"/>
    </w:pPr>
    <w:rPr>
      <w:sz w:val="2"/>
      <w:szCs w:val="2"/>
    </w:rPr>
  </w:style>
  <w:style w:type="character" w:styleId="PageNumber">
    <w:name w:val="page number"/>
    <w:basedOn w:val="DefaultParagraphFont"/>
    <w:rsid w:val="00B148AC"/>
  </w:style>
  <w:style w:type="paragraph" w:styleId="Quote">
    <w:name w:val="Quote"/>
    <w:basedOn w:val="Heading1"/>
    <w:link w:val="QuoteChar"/>
    <w:qFormat/>
    <w:rsid w:val="00B148AC"/>
    <w:rPr>
      <w:b w:val="0"/>
      <w:sz w:val="72"/>
      <w:szCs w:val="72"/>
      <w:lang w:val="en-NZ"/>
    </w:rPr>
  </w:style>
  <w:style w:type="character" w:customStyle="1" w:styleId="QuoteChar">
    <w:name w:val="Quote Char"/>
    <w:basedOn w:val="DefaultParagraphFont"/>
    <w:link w:val="Quote"/>
    <w:rsid w:val="00B14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8AC"/>
    <w:pPr>
      <w:pageBreakBefore/>
    </w:pPr>
  </w:style>
  <w:style w:type="paragraph" w:customStyle="1" w:styleId="Border">
    <w:name w:val="Border"/>
    <w:basedOn w:val="Normal"/>
    <w:qFormat/>
    <w:rsid w:val="00B14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8AC"/>
    <w:rPr>
      <w:b/>
      <w:bCs/>
      <w:i/>
      <w:iCs/>
      <w:color w:val="auto"/>
    </w:rPr>
  </w:style>
  <w:style w:type="paragraph" w:styleId="IntenseQuote">
    <w:name w:val="Intense Quote"/>
    <w:basedOn w:val="Normal"/>
    <w:next w:val="Normal"/>
    <w:link w:val="IntenseQuoteChar"/>
    <w:uiPriority w:val="30"/>
    <w:qFormat/>
    <w:rsid w:val="00B14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8AC"/>
    <w:rPr>
      <w:smallCaps/>
      <w:color w:val="auto"/>
      <w:u w:val="single"/>
    </w:rPr>
  </w:style>
  <w:style w:type="character" w:styleId="IntenseReference">
    <w:name w:val="Intense Reference"/>
    <w:basedOn w:val="DefaultParagraphFont"/>
    <w:uiPriority w:val="32"/>
    <w:qFormat/>
    <w:rsid w:val="00B148AC"/>
    <w:rPr>
      <w:b/>
      <w:bCs/>
      <w:smallCaps/>
      <w:color w:val="auto"/>
      <w:spacing w:val="5"/>
      <w:u w:val="single"/>
    </w:rPr>
  </w:style>
  <w:style w:type="paragraph" w:customStyle="1" w:styleId="2ColumnHeading">
    <w:name w:val="2Column Heading"/>
    <w:basedOn w:val="BodyText"/>
    <w:qFormat/>
    <w:rsid w:val="00B148AC"/>
    <w:pPr>
      <w:spacing w:after="60"/>
      <w:ind w:left="-2268"/>
    </w:pPr>
    <w:rPr>
      <w:b/>
    </w:rPr>
  </w:style>
  <w:style w:type="paragraph" w:customStyle="1" w:styleId="Heading1TOC">
    <w:name w:val="Heading1 TOC"/>
    <w:basedOn w:val="Normal"/>
    <w:qFormat/>
    <w:rsid w:val="00B148AC"/>
    <w:pPr>
      <w:spacing w:before="240" w:after="120"/>
    </w:pPr>
    <w:rPr>
      <w:rFonts w:ascii="Times New Roman" w:hAnsi="Times New Roman"/>
      <w:b/>
      <w:sz w:val="32"/>
    </w:rPr>
  </w:style>
  <w:style w:type="paragraph" w:customStyle="1" w:styleId="Heading2TOC">
    <w:name w:val="Heading2 TOC"/>
    <w:basedOn w:val="Normal"/>
    <w:qFormat/>
    <w:rsid w:val="00B148AC"/>
    <w:pPr>
      <w:spacing w:before="240" w:after="60"/>
    </w:pPr>
    <w:rPr>
      <w:rFonts w:ascii="Times New Roman" w:hAnsi="Times New Roman"/>
      <w:b/>
      <w:sz w:val="28"/>
    </w:rPr>
  </w:style>
  <w:style w:type="character" w:customStyle="1" w:styleId="Underline">
    <w:name w:val="Underline"/>
    <w:basedOn w:val="DefaultParagraphFont"/>
    <w:qFormat/>
    <w:rsid w:val="00B148AC"/>
    <w:rPr>
      <w:u w:val="single"/>
    </w:rPr>
  </w:style>
  <w:style w:type="paragraph" w:styleId="BalloonText">
    <w:name w:val="Balloon Text"/>
    <w:basedOn w:val="Normal"/>
    <w:link w:val="BalloonTextChar"/>
    <w:rsid w:val="00B148AC"/>
    <w:rPr>
      <w:rFonts w:ascii="Tahoma" w:hAnsi="Tahoma" w:cs="Tahoma"/>
      <w:sz w:val="16"/>
      <w:szCs w:val="16"/>
    </w:rPr>
  </w:style>
  <w:style w:type="character" w:customStyle="1" w:styleId="BalloonTextChar">
    <w:name w:val="Balloon Text Char"/>
    <w:basedOn w:val="DefaultParagraphFont"/>
    <w:link w:val="BalloonText"/>
    <w:rsid w:val="00B14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8AC"/>
    <w:rPr>
      <w:b/>
      <w:color w:val="660033"/>
      <w:spacing w:val="0"/>
    </w:rPr>
  </w:style>
  <w:style w:type="paragraph" w:customStyle="1" w:styleId="Nameditemlist">
    <w:name w:val="Named item list"/>
    <w:basedOn w:val="BodyText"/>
    <w:qFormat/>
    <w:rsid w:val="00B148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8376</Characters>
  <Application>Microsoft Office Word</Application>
  <DocSecurity>0</DocSecurity>
  <Lines>299</Lines>
  <Paragraphs>192</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CULCNM602A Develop and monitor procedures for the movement and storage of collection material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2012-10-05T16:11:00Z</dcterms:created>
  <dcterms:modified xsi:type="dcterms:W3CDTF">2012-10-05T16:11:00Z</dcterms:modified>
</cp:coreProperties>
</file>