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FDC" w:rsidP="00F65FDC">
      <w:pPr>
        <w:pStyle w:val="Title"/>
      </w:pPr>
      <w:r>
        <w:fldChar w:fldCharType="begin"/>
      </w:r>
      <w:r>
        <w:instrText xml:space="preserve"> TITLE   \* MERGEFORMAT </w:instrText>
      </w:r>
      <w:r>
        <w:fldChar w:fldCharType="separate"/>
      </w:r>
      <w:r>
        <w:t>CULCNM303A Move and store collection material</w:t>
      </w:r>
      <w:r>
        <w:fldChar w:fldCharType="end"/>
      </w:r>
    </w:p>
    <w:p w:rsidR="00F65FDC" w:rsidP="00F65FDC">
      <w:pPr>
        <w:pStyle w:val="Version"/>
        <w:sectPr w:rsidSect="008D49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49F5" w:rsidP="008D49F5">
      <w:pPr>
        <w:pStyle w:val="SuperHeading"/>
      </w:pPr>
      <w:r w:rsidRPr="008D49F5">
        <w:t>CULCNM303A Move and store collection material</w:t>
      </w:r>
    </w:p>
    <w:p w:rsidR="00000000" w:rsidRPr="008D49F5" w:rsidP="008D49F5">
      <w:pPr>
        <w:pStyle w:val="Heading1"/>
      </w:pPr>
      <w:bookmarkStart w:id="1" w:name="O_385510"/>
      <w:bookmarkEnd w:id="1"/>
      <w:r w:rsidRPr="008D49F5">
        <w:t>Modification History</w:t>
      </w:r>
    </w:p>
    <w:tbl>
      <w:tblPr>
        <w:tblW w:w="0" w:type="auto"/>
        <w:tblLayout w:type="fixed"/>
        <w:tblCellMar>
          <w:left w:w="62" w:type="dxa"/>
          <w:right w:w="62" w:type="dxa"/>
        </w:tblCellMar>
        <w:tblLook w:val="0000"/>
      </w:tblPr>
      <w:tblGrid>
        <w:gridCol w:w="3153"/>
        <w:gridCol w:w="5873"/>
      </w:tblGrid>
      <w:tr w:rsidTr="008D49F5">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9F5" w:rsidP="008D49F5">
            <w:pPr>
              <w:pStyle w:val="BodyText"/>
            </w:pPr>
            <w:r w:rsidRPr="008D49F5">
              <w:rPr>
                <w:rStyle w:val="SpecialBold"/>
              </w:rPr>
              <w:t>Release</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9F5">
            <w:pPr>
              <w:pStyle w:val="BodyText"/>
              <w:rPr>
                <w:lang w:val="en-NZ"/>
              </w:rPr>
            </w:pPr>
            <w:r w:rsidRPr="008D49F5">
              <w:rPr>
                <w:rStyle w:val="SpecialBold"/>
              </w:rPr>
              <w:t>Comments</w:t>
            </w:r>
          </w:p>
        </w:tc>
      </w:tr>
      <w:tr w:rsidTr="008D49F5">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9F5">
            <w:pPr>
              <w:pStyle w:val="BodyText"/>
              <w:rPr>
                <w:lang w:val="en-NZ"/>
              </w:rPr>
            </w:pPr>
            <w:r w:rsidRPr="008D49F5">
              <w:t>Release 1</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9F5" w:rsidP="008D49F5">
            <w:pPr>
              <w:pStyle w:val="BodyText"/>
            </w:pPr>
            <w:r w:rsidRPr="008D49F5">
              <w:t xml:space="preserve">This unit of competency first released with </w:t>
            </w:r>
            <w:r w:rsidRPr="008D49F5">
              <w:rPr>
                <w:rStyle w:val="Emphasis"/>
              </w:rPr>
              <w:t>CUL11 Library, Information and Cultural Services Training Package version 1.0</w:t>
            </w:r>
          </w:p>
        </w:tc>
      </w:tr>
    </w:tbl>
    <w:p w:rsidR="00000000" w:rsidRPr="008D49F5" w:rsidP="008D49F5">
      <w:pPr>
        <w:pStyle w:val="BodyText"/>
      </w:pPr>
    </w:p>
    <w:p w:rsidR="00000000" w:rsidRPr="008D49F5" w:rsidP="008D49F5">
      <w:pPr>
        <w:pStyle w:val="AllowPageBreak"/>
      </w:pPr>
    </w:p>
    <w:p w:rsidR="00000000" w:rsidRPr="008D49F5" w:rsidP="008D49F5">
      <w:pPr>
        <w:pStyle w:val="Heading1"/>
      </w:pPr>
      <w:bookmarkStart w:id="2" w:name="O_385511"/>
      <w:bookmarkEnd w:id="2"/>
      <w:r w:rsidRPr="008D49F5">
        <w:t>Unit Descriptor</w:t>
      </w:r>
    </w:p>
    <w:p w:rsidR="00000000" w:rsidRPr="008D49F5" w:rsidP="008D49F5">
      <w:pPr>
        <w:pStyle w:val="BodyText"/>
      </w:pPr>
      <w:r w:rsidRPr="008D49F5">
        <w:t>This unit describes the performance outcomes, skills and knowledge required to handle, pack and unpack collection material for movement and storage.</w:t>
      </w:r>
    </w:p>
    <w:p w:rsidR="00000000" w:rsidRPr="008D49F5" w:rsidP="008D49F5">
      <w:pPr>
        <w:pStyle w:val="AllowPageBreak"/>
      </w:pPr>
    </w:p>
    <w:p w:rsidR="00000000" w:rsidRPr="008D49F5" w:rsidP="008D49F5">
      <w:pPr>
        <w:pStyle w:val="Heading1"/>
      </w:pPr>
      <w:bookmarkStart w:id="3" w:name="O_385512"/>
      <w:bookmarkEnd w:id="3"/>
      <w:r w:rsidRPr="008D49F5">
        <w:t>Application of the Unit</w:t>
      </w:r>
    </w:p>
    <w:p w:rsidR="00000000" w:rsidRPr="008D49F5" w:rsidP="008D49F5">
      <w:pPr>
        <w:pStyle w:val="BodyText"/>
      </w:pPr>
      <w:r w:rsidRPr="008D49F5">
        <w:t>This unit applies to individuals who require knowledge of techniques and materials that may be used to handle, move and store different types of collection material.</w:t>
      </w:r>
    </w:p>
    <w:p w:rsidR="00000000" w:rsidRPr="008D49F5" w:rsidP="008D49F5">
      <w:pPr>
        <w:pStyle w:val="BodyText"/>
      </w:pPr>
      <w:r w:rsidRPr="008D49F5">
        <w:t>Work would generally be undertaken under supervision, within established guidelines.</w:t>
      </w:r>
    </w:p>
    <w:p w:rsidR="00000000" w:rsidRPr="008D49F5" w:rsidP="008D49F5">
      <w:pPr>
        <w:pStyle w:val="AllowPageBreak"/>
      </w:pPr>
    </w:p>
    <w:p w:rsidR="00000000" w:rsidRPr="008D49F5" w:rsidP="008D49F5">
      <w:pPr>
        <w:pStyle w:val="Heading1"/>
      </w:pPr>
      <w:bookmarkStart w:id="4" w:name="O_385513"/>
      <w:bookmarkEnd w:id="4"/>
      <w:r w:rsidRPr="008D49F5">
        <w:t>Licensing/Regulatory Information</w:t>
      </w:r>
    </w:p>
    <w:p w:rsidR="00000000" w:rsidRPr="008D49F5" w:rsidP="008D49F5">
      <w:pPr>
        <w:pStyle w:val="BodyText"/>
      </w:pPr>
      <w:r w:rsidRPr="008D49F5">
        <w:t>No licensing, legislative, regulatory or certification requirements apply to this unit at the time of endorsement.</w:t>
      </w:r>
    </w:p>
    <w:p w:rsidR="00000000" w:rsidRPr="008D49F5" w:rsidP="008D49F5">
      <w:pPr>
        <w:pStyle w:val="AllowPageBreak"/>
      </w:pPr>
    </w:p>
    <w:p w:rsidR="00000000" w:rsidRPr="008D49F5" w:rsidP="008D49F5">
      <w:pPr>
        <w:pStyle w:val="Heading1"/>
      </w:pPr>
      <w:bookmarkStart w:id="5" w:name="O_385514"/>
      <w:bookmarkEnd w:id="5"/>
      <w:r w:rsidRPr="008D49F5">
        <w:t>Pre-Requisites</w:t>
      </w:r>
    </w:p>
    <w:p w:rsidR="00000000" w:rsidRPr="008D49F5" w:rsidP="008D49F5">
      <w:pPr>
        <w:pStyle w:val="BodyText"/>
      </w:pPr>
      <w:r w:rsidRPr="008D49F5">
        <w:t>Not applicable.</w:t>
      </w:r>
    </w:p>
    <w:p w:rsidR="00000000" w:rsidRPr="008D49F5" w:rsidP="008D49F5">
      <w:pPr>
        <w:pStyle w:val="AllowPageBreak"/>
      </w:pPr>
    </w:p>
    <w:p w:rsidR="00000000" w:rsidRPr="008D49F5" w:rsidP="008D49F5">
      <w:pPr>
        <w:pStyle w:val="Heading1"/>
      </w:pPr>
      <w:bookmarkStart w:id="6" w:name="O_385515"/>
      <w:bookmarkEnd w:id="6"/>
      <w:r w:rsidRPr="008D49F5">
        <w:t>Employability Skills Informatio</w:t>
      </w:r>
      <w:r w:rsidRPr="008D49F5">
        <w:t>n</w:t>
      </w:r>
    </w:p>
    <w:p w:rsidR="00000000" w:rsidRPr="008D49F5" w:rsidP="008D49F5">
      <w:pPr>
        <w:pStyle w:val="BodyText"/>
      </w:pPr>
      <w:r w:rsidRPr="008D49F5">
        <w:t>This unit contains employability skills.</w:t>
      </w:r>
    </w:p>
    <w:p w:rsidR="00000000" w:rsidRPr="008D49F5" w:rsidP="008D49F5">
      <w:pPr>
        <w:pStyle w:val="AllowPageBreak"/>
      </w:pPr>
    </w:p>
    <w:p w:rsidR="00000000" w:rsidRPr="008D49F5" w:rsidP="008D49F5">
      <w:pPr>
        <w:pStyle w:val="Heading1"/>
      </w:pPr>
      <w:bookmarkStart w:id="7" w:name="O_385516"/>
      <w:bookmarkEnd w:id="7"/>
      <w:r w:rsidRPr="008D49F5">
        <w:t>Elements and Performance Criteria Pre-Content</w:t>
      </w:r>
    </w:p>
    <w:tbl>
      <w:tblPr>
        <w:tblW w:w="0" w:type="auto"/>
        <w:tblLayout w:type="fixed"/>
        <w:tblCellMar>
          <w:left w:w="62" w:type="dxa"/>
          <w:right w:w="62" w:type="dxa"/>
        </w:tblCellMar>
        <w:tblLook w:val="0000"/>
      </w:tblPr>
      <w:tblGrid>
        <w:gridCol w:w="2532"/>
        <w:gridCol w:w="6528"/>
      </w:tblGrid>
      <w:tr w:rsidTr="008D49F5">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8D49F5" w:rsidP="008D49F5">
            <w:pPr>
              <w:pStyle w:val="BodyText"/>
            </w:pPr>
            <w:r w:rsidRPr="008D49F5">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8D49F5">
            <w:pPr>
              <w:pStyle w:val="BodyText"/>
              <w:rPr>
                <w:lang w:val="en-NZ"/>
              </w:rPr>
            </w:pPr>
            <w:r w:rsidRPr="008D49F5">
              <w:rPr>
                <w:rStyle w:val="SpecialBold"/>
              </w:rPr>
              <w:t>Performance Criteria</w:t>
            </w:r>
          </w:p>
        </w:tc>
      </w:tr>
      <w:tr w:rsidTr="008D49F5">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D49F5" w:rsidP="008D49F5">
            <w:pPr>
              <w:pStyle w:val="BodyText"/>
            </w:pPr>
            <w:r w:rsidRPr="008D49F5">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D49F5" w:rsidP="008D49F5">
            <w:pPr>
              <w:pStyle w:val="BodyText"/>
            </w:pPr>
            <w:r w:rsidRPr="008D49F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D49F5">
              <w:rPr>
                <w:rStyle w:val="Emphasis"/>
              </w:rPr>
              <w:t>nce is to be consistent with the evidence guide.</w:t>
            </w:r>
          </w:p>
        </w:tc>
      </w:tr>
    </w:tbl>
    <w:p w:rsidR="00000000" w:rsidRPr="008D49F5" w:rsidP="008D49F5">
      <w:pPr>
        <w:pStyle w:val="BodyText"/>
      </w:pPr>
    </w:p>
    <w:p w:rsidR="00000000" w:rsidRPr="008D49F5" w:rsidP="008D49F5">
      <w:pPr>
        <w:pStyle w:val="AllowPageBreak"/>
      </w:pPr>
    </w:p>
    <w:p w:rsidR="00000000" w:rsidRPr="008D49F5" w:rsidP="008D49F5">
      <w:pPr>
        <w:pStyle w:val="Heading1"/>
      </w:pPr>
      <w:bookmarkStart w:id="8" w:name="O_385517"/>
      <w:bookmarkEnd w:id="8"/>
      <w:r w:rsidRPr="008D49F5">
        <w:t>Elements and Performance Criteria</w:t>
      </w:r>
    </w:p>
    <w:tbl>
      <w:tblPr>
        <w:tblW w:w="0" w:type="auto"/>
        <w:tblLayout w:type="fixed"/>
        <w:tblCellMar>
          <w:left w:w="62" w:type="dxa"/>
          <w:right w:w="62" w:type="dxa"/>
        </w:tblCellMar>
        <w:tblLook w:val="0000"/>
      </w:tblPr>
      <w:tblGrid>
        <w:gridCol w:w="2554"/>
        <w:gridCol w:w="6506"/>
      </w:tblGrid>
      <w:tr w:rsidTr="008D49F5">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F5">
            <w:pPr>
              <w:pStyle w:val="BodyText"/>
              <w:rPr>
                <w:lang w:val="en-NZ"/>
              </w:rPr>
            </w:pPr>
            <w:r w:rsidRPr="008D49F5">
              <w:t>1. Determine movement and storage requirements</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9F5" w:rsidP="008D49F5">
            <w:pPr>
              <w:pStyle w:val="BodyText"/>
            </w:pPr>
            <w:r w:rsidRPr="008D49F5">
              <w:t xml:space="preserve">1.1 Assess </w:t>
            </w:r>
            <w:r w:rsidRPr="008D49F5">
              <w:rPr>
                <w:rStyle w:val="BoldandItalics"/>
              </w:rPr>
              <w:t>documentation</w:t>
            </w:r>
            <w:r w:rsidRPr="008D49F5">
              <w:t xml:space="preserve"> to determine scope of work required for </w:t>
            </w:r>
            <w:r w:rsidRPr="008D49F5">
              <w:rPr>
                <w:rStyle w:val="BoldandItalics"/>
              </w:rPr>
              <w:t>movement and storage</w:t>
            </w:r>
            <w:r w:rsidRPr="008D49F5">
              <w:t xml:space="preserve"> of </w:t>
            </w:r>
            <w:r w:rsidRPr="008D49F5">
              <w:rPr>
                <w:rStyle w:val="BoldandItalics"/>
              </w:rPr>
              <w:t>collection materia</w:t>
            </w:r>
            <w:r w:rsidRPr="008D49F5">
              <w:rPr>
                <w:rStyle w:val="BoldandItalics"/>
              </w:rPr>
              <w:t>l</w:t>
            </w:r>
          </w:p>
          <w:p w:rsidR="00000000" w:rsidRPr="008D49F5" w:rsidP="008D49F5">
            <w:pPr>
              <w:pStyle w:val="BodyText"/>
            </w:pPr>
            <w:r w:rsidRPr="008D49F5">
              <w:t xml:space="preserve">1.2 Identify and confirm </w:t>
            </w:r>
            <w:r w:rsidRPr="008D49F5">
              <w:rPr>
                <w:rStyle w:val="BoldandItalics"/>
              </w:rPr>
              <w:t>organisational procedures and guidelines</w:t>
            </w:r>
            <w:r w:rsidRPr="008D49F5">
              <w:t xml:space="preserve"> and </w:t>
            </w:r>
            <w:r w:rsidRPr="008D49F5">
              <w:rPr>
                <w:rStyle w:val="BoldandItalics"/>
              </w:rPr>
              <w:t>specific requirements</w:t>
            </w:r>
            <w:r w:rsidRPr="008D49F5">
              <w:t xml:space="preserve"> with </w:t>
            </w:r>
            <w:r w:rsidRPr="008D49F5">
              <w:rPr>
                <w:rStyle w:val="BoldandItalics"/>
              </w:rPr>
              <w:t>relevant personnel</w:t>
            </w:r>
          </w:p>
          <w:p w:rsidR="00000000" w:rsidRPr="008D49F5" w:rsidP="008D49F5">
            <w:pPr>
              <w:pStyle w:val="BodyText"/>
            </w:pPr>
            <w:r w:rsidRPr="008D49F5">
              <w:t>1.3 Assess collections to estimate projected current and future storage requirements with relevant personnel</w:t>
            </w:r>
          </w:p>
          <w:p w:rsidR="00000000" w:rsidP="008D49F5">
            <w:pPr>
              <w:pStyle w:val="BodyText"/>
              <w:rPr>
                <w:lang w:val="en-NZ"/>
              </w:rPr>
            </w:pPr>
            <w:r w:rsidRPr="008D49F5">
              <w:t>1.4 Seek specialist advice or</w:t>
            </w:r>
            <w:r w:rsidRPr="008D49F5">
              <w:t xml:space="preserve"> assistance where required</w:t>
            </w:r>
          </w:p>
        </w:tc>
      </w:tr>
      <w:tr w:rsidTr="008D49F5">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F5">
            <w:pPr>
              <w:pStyle w:val="BodyText"/>
              <w:rPr>
                <w:lang w:val="en-NZ"/>
              </w:rPr>
            </w:pPr>
            <w:r w:rsidRPr="008D49F5">
              <w:t>2. Pack and unpack collection material</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9F5" w:rsidP="008D49F5">
            <w:pPr>
              <w:pStyle w:val="BodyText"/>
            </w:pPr>
            <w:r w:rsidRPr="008D49F5">
              <w:t xml:space="preserve">2.1 Select appropriate </w:t>
            </w:r>
            <w:r w:rsidRPr="008D49F5">
              <w:rPr>
                <w:rStyle w:val="BoldandItalics"/>
              </w:rPr>
              <w:t>packing materials, tools and equipment</w:t>
            </w:r>
            <w:r w:rsidRPr="008D49F5">
              <w:t xml:space="preserve"> and use safely</w:t>
            </w:r>
          </w:p>
          <w:p w:rsidR="00000000" w:rsidRPr="008D49F5" w:rsidP="008D49F5">
            <w:pPr>
              <w:pStyle w:val="BodyText"/>
            </w:pPr>
            <w:r w:rsidRPr="008D49F5">
              <w:t>2.2 Handle collection material safely and in a manner that maintains integrity of collection material</w:t>
            </w:r>
          </w:p>
          <w:p w:rsidR="00000000" w:rsidRPr="008D49F5" w:rsidP="008D49F5">
            <w:pPr>
              <w:pStyle w:val="BodyText"/>
            </w:pPr>
            <w:r w:rsidRPr="008D49F5">
              <w:t>2.3 Observe conservation and sustainability principles in use of packaging materials</w:t>
            </w:r>
          </w:p>
          <w:p w:rsidR="00000000" w:rsidRPr="008D49F5" w:rsidP="008D49F5">
            <w:pPr>
              <w:pStyle w:val="BodyText"/>
            </w:pPr>
            <w:r w:rsidRPr="008D49F5">
              <w:t xml:space="preserve">2.4 Label packaging to facilitate easy identification by others during </w:t>
            </w:r>
            <w:r w:rsidRPr="008D49F5">
              <w:rPr>
                <w:rStyle w:val="BoldandItalics"/>
              </w:rPr>
              <w:t>transportation</w:t>
            </w:r>
            <w:r w:rsidRPr="008D49F5">
              <w:t xml:space="preserve"> and within storage facilities</w:t>
            </w:r>
          </w:p>
          <w:p w:rsidR="00000000" w:rsidP="008D49F5">
            <w:pPr>
              <w:pStyle w:val="BodyText"/>
              <w:rPr>
                <w:lang w:val="en-NZ"/>
              </w:rPr>
            </w:pPr>
            <w:r w:rsidRPr="008D49F5">
              <w:t>2.5 Recycle and dispose of waste responsibly</w:t>
            </w:r>
          </w:p>
        </w:tc>
      </w:tr>
      <w:tr w:rsidTr="008D49F5">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F5">
            <w:pPr>
              <w:pStyle w:val="BodyText"/>
              <w:rPr>
                <w:lang w:val="en-NZ"/>
              </w:rPr>
            </w:pPr>
            <w:r w:rsidRPr="008D49F5">
              <w:t>3. Move c</w:t>
            </w:r>
            <w:r w:rsidRPr="008D49F5">
              <w:t>ollection material</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9F5" w:rsidP="008D49F5">
            <w:pPr>
              <w:pStyle w:val="BodyText"/>
            </w:pPr>
            <w:r w:rsidRPr="008D49F5">
              <w:t>3.1 Select appropriate handling and moving equipment, and use safely</w:t>
            </w:r>
          </w:p>
          <w:p w:rsidR="00000000" w:rsidRPr="008D49F5" w:rsidP="008D49F5">
            <w:pPr>
              <w:pStyle w:val="BodyText"/>
            </w:pPr>
            <w:r w:rsidRPr="008D49F5">
              <w:t>3.2 Handle collection material in a manner that protects individual items and assists efficient loading and unloading processes</w:t>
            </w:r>
          </w:p>
          <w:p w:rsidR="00000000" w:rsidRPr="008D49F5" w:rsidP="008D49F5">
            <w:pPr>
              <w:pStyle w:val="BodyText"/>
            </w:pPr>
            <w:r w:rsidRPr="008D49F5">
              <w:t>3.3 Identify hazardous items and load th</w:t>
            </w:r>
            <w:r w:rsidRPr="008D49F5">
              <w:t>em in a manner that minimises health and safety risk</w:t>
            </w:r>
          </w:p>
          <w:p w:rsidR="00000000" w:rsidRPr="008D49F5" w:rsidP="008D49F5">
            <w:pPr>
              <w:pStyle w:val="BodyText"/>
            </w:pPr>
            <w:r w:rsidRPr="008D49F5">
              <w:t>3.4 Inspect load prior to transportation to ensure that items are loaded and secured appropriately, and make adjustments as required</w:t>
            </w:r>
          </w:p>
          <w:p w:rsidR="00000000" w:rsidP="008D49F5">
            <w:pPr>
              <w:pStyle w:val="BodyText"/>
              <w:rPr>
                <w:lang w:val="en-NZ"/>
              </w:rPr>
            </w:pPr>
            <w:r w:rsidRPr="008D49F5">
              <w:t xml:space="preserve">3.5 Prepare </w:t>
            </w:r>
            <w:r w:rsidRPr="008D49F5">
              <w:rPr>
                <w:rStyle w:val="BoldandItalics"/>
              </w:rPr>
              <w:t>transportation documentation</w:t>
            </w:r>
          </w:p>
        </w:tc>
      </w:tr>
      <w:tr w:rsidTr="008D49F5">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F5">
            <w:pPr>
              <w:pStyle w:val="BodyText"/>
              <w:rPr>
                <w:lang w:val="en-NZ"/>
              </w:rPr>
            </w:pPr>
            <w:r w:rsidRPr="008D49F5">
              <w:t>4. Arrange collection materi</w:t>
            </w:r>
            <w:r w:rsidRPr="008D49F5">
              <w:t>al and update records</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9F5" w:rsidP="008D49F5">
            <w:pPr>
              <w:pStyle w:val="BodyText"/>
            </w:pPr>
            <w:r w:rsidRPr="008D49F5">
              <w:t>4.1 Install, position or store collection material as required</w:t>
            </w:r>
          </w:p>
          <w:p w:rsidR="00000000" w:rsidRPr="008D49F5" w:rsidP="008D49F5">
            <w:pPr>
              <w:pStyle w:val="BodyText"/>
            </w:pPr>
            <w:r w:rsidRPr="008D49F5">
              <w:t>4.2 Clear and clean work areas according to organisational procedures</w:t>
            </w:r>
          </w:p>
          <w:p w:rsidR="00000000" w:rsidRPr="008D49F5" w:rsidP="008D49F5">
            <w:pPr>
              <w:pStyle w:val="BodyText"/>
            </w:pPr>
            <w:r w:rsidRPr="008D49F5">
              <w:t>4.3 Refer problems to relevant personnel as required</w:t>
            </w:r>
          </w:p>
          <w:p w:rsidR="00000000" w:rsidRPr="008D49F5" w:rsidP="008D49F5">
            <w:pPr>
              <w:pStyle w:val="BodyText"/>
            </w:pPr>
            <w:r w:rsidRPr="008D49F5">
              <w:t xml:space="preserve">4.4 Update existing movement and storage </w:t>
            </w:r>
            <w:r w:rsidRPr="008D49F5">
              <w:rPr>
                <w:rStyle w:val="BoldandItalics"/>
              </w:rPr>
              <w:t>records</w:t>
            </w:r>
            <w:r w:rsidRPr="008D49F5">
              <w:t xml:space="preserve"> and prepare new records as required</w:t>
            </w:r>
          </w:p>
          <w:p w:rsidR="00000000" w:rsidRPr="008D49F5" w:rsidP="008D49F5">
            <w:pPr>
              <w:pStyle w:val="BodyText"/>
            </w:pPr>
            <w:r w:rsidRPr="008D49F5">
              <w:t xml:space="preserve">4.5 Store records according to organisational policies and procedures </w:t>
            </w:r>
          </w:p>
        </w:tc>
      </w:tr>
    </w:tbl>
    <w:p w:rsidR="00000000" w:rsidRPr="008D49F5" w:rsidP="008D49F5">
      <w:pPr>
        <w:pStyle w:val="BodyText"/>
      </w:pPr>
    </w:p>
    <w:p w:rsidR="00000000" w:rsidRPr="008D49F5" w:rsidP="008D49F5">
      <w:pPr>
        <w:pStyle w:val="AllowPageBreak"/>
      </w:pPr>
    </w:p>
    <w:p w:rsidR="00000000" w:rsidRPr="008D49F5" w:rsidP="008D49F5">
      <w:pPr>
        <w:pStyle w:val="Heading1"/>
      </w:pPr>
      <w:bookmarkStart w:id="9" w:name="O_385518"/>
      <w:bookmarkEnd w:id="9"/>
      <w:r w:rsidRPr="008D49F5">
        <w:t>Required Skills and Knowledge</w:t>
      </w:r>
    </w:p>
    <w:p w:rsidR="00000000" w:rsidRPr="008D49F5" w:rsidP="008D49F5">
      <w:pPr>
        <w:pStyle w:val="BodyText"/>
      </w:pPr>
      <w:r w:rsidRPr="008D49F5">
        <w:rPr>
          <w:rStyle w:val="Emphasis"/>
        </w:rPr>
        <w:t>This section describes the skills and knowledge required for this unit.</w:t>
      </w:r>
    </w:p>
    <w:p w:rsidR="00000000" w:rsidRPr="008D49F5" w:rsidP="008D49F5">
      <w:pPr>
        <w:pStyle w:val="BodyText"/>
      </w:pPr>
    </w:p>
    <w:p w:rsidR="00000000" w:rsidRPr="008D49F5" w:rsidP="008D49F5">
      <w:pPr>
        <w:pStyle w:val="BodyText"/>
      </w:pPr>
      <w:r w:rsidRPr="008D49F5">
        <w:rPr>
          <w:rStyle w:val="SpecialBold"/>
        </w:rPr>
        <w:t>Required skills</w:t>
      </w:r>
    </w:p>
    <w:p w:rsidR="00000000" w:rsidRPr="008D49F5" w:rsidP="008D49F5">
      <w:pPr>
        <w:pStyle w:val="ListBullet"/>
      </w:pPr>
      <w:r w:rsidRPr="008D49F5">
        <w:t>communication skills to:</w:t>
      </w:r>
    </w:p>
    <w:p w:rsidR="00000000" w:rsidRPr="008D49F5" w:rsidP="008D49F5">
      <w:pPr>
        <w:pStyle w:val="ListBullet2"/>
      </w:pPr>
      <w:r w:rsidRPr="008D49F5">
        <w:t>make arrangements with stakeholders, transport personnel and customs agents</w:t>
      </w:r>
    </w:p>
    <w:p w:rsidR="00000000" w:rsidRPr="008D49F5" w:rsidP="008D49F5">
      <w:pPr>
        <w:pStyle w:val="ListBullet2"/>
      </w:pPr>
      <w:r w:rsidRPr="008D49F5">
        <w:t>refer problems to relevant personnel</w:t>
      </w:r>
    </w:p>
    <w:p w:rsidR="00000000" w:rsidRPr="008D49F5" w:rsidP="008D49F5">
      <w:pPr>
        <w:pStyle w:val="ListBullet"/>
      </w:pPr>
      <w:r w:rsidRPr="008D49F5">
        <w:t>learning skills to seek expert advice</w:t>
      </w:r>
    </w:p>
    <w:p w:rsidR="00000000" w:rsidRPr="008D49F5" w:rsidP="008D49F5">
      <w:pPr>
        <w:pStyle w:val="ListBullet"/>
      </w:pPr>
      <w:r w:rsidRPr="008D49F5">
        <w:t>literacy skills to:</w:t>
      </w:r>
    </w:p>
    <w:p w:rsidR="00000000" w:rsidRPr="008D49F5" w:rsidP="008D49F5">
      <w:pPr>
        <w:pStyle w:val="ListBullet2"/>
      </w:pPr>
      <w:r w:rsidRPr="008D49F5">
        <w:t>read and complete documentation</w:t>
      </w:r>
    </w:p>
    <w:p w:rsidR="00000000" w:rsidRPr="008D49F5" w:rsidP="008D49F5">
      <w:pPr>
        <w:pStyle w:val="ListBullet2"/>
      </w:pPr>
      <w:r w:rsidRPr="008D49F5">
        <w:t>read and interpret proced</w:t>
      </w:r>
      <w:r w:rsidRPr="008D49F5">
        <w:t>ures and specific requirements for movement and storage</w:t>
      </w:r>
    </w:p>
    <w:p w:rsidR="00000000" w:rsidRPr="008D49F5" w:rsidP="008D49F5">
      <w:pPr>
        <w:pStyle w:val="ListBullet"/>
      </w:pPr>
      <w:r w:rsidRPr="008D49F5">
        <w:t>numeracy skills to:</w:t>
      </w:r>
    </w:p>
    <w:p w:rsidR="00000000" w:rsidRPr="008D49F5" w:rsidP="008D49F5">
      <w:pPr>
        <w:pStyle w:val="ListBullet2"/>
      </w:pPr>
      <w:r w:rsidRPr="008D49F5">
        <w:t>count items</w:t>
      </w:r>
    </w:p>
    <w:p w:rsidR="00000000" w:rsidRPr="008D49F5" w:rsidP="008D49F5">
      <w:pPr>
        <w:pStyle w:val="ListBullet2"/>
      </w:pPr>
      <w:r w:rsidRPr="008D49F5">
        <w:t>estimate storage requirements</w:t>
      </w:r>
    </w:p>
    <w:p w:rsidR="00000000" w:rsidRPr="008D49F5" w:rsidP="008D49F5">
      <w:pPr>
        <w:pStyle w:val="ListBullet2"/>
      </w:pPr>
      <w:r w:rsidRPr="008D49F5">
        <w:t>calculate and check costs</w:t>
      </w:r>
    </w:p>
    <w:p w:rsidR="00000000" w:rsidRPr="008D49F5" w:rsidP="008D49F5">
      <w:pPr>
        <w:pStyle w:val="ListBullet2"/>
      </w:pPr>
      <w:r w:rsidRPr="008D49F5">
        <w:t>take basic measurements</w:t>
      </w:r>
    </w:p>
    <w:p w:rsidR="00000000" w:rsidRPr="008D49F5" w:rsidP="008D49F5">
      <w:pPr>
        <w:pStyle w:val="ListBullet"/>
      </w:pPr>
      <w:r w:rsidRPr="008D49F5">
        <w:t>planning and organising skills to:</w:t>
      </w:r>
    </w:p>
    <w:p w:rsidR="00000000" w:rsidRPr="008D49F5" w:rsidP="008D49F5">
      <w:pPr>
        <w:pStyle w:val="ListBullet2"/>
      </w:pPr>
      <w:r w:rsidRPr="008D49F5">
        <w:t>pack and unpack collection material in a logical order</w:t>
      </w:r>
    </w:p>
    <w:p w:rsidR="00000000" w:rsidRPr="008D49F5" w:rsidP="008D49F5">
      <w:pPr>
        <w:pStyle w:val="ListBullet2"/>
      </w:pPr>
      <w:r w:rsidRPr="008D49F5">
        <w:t xml:space="preserve">select appropriate transportation and packing methods and storage techniques to maintain the integrity of collection material </w:t>
      </w:r>
    </w:p>
    <w:p w:rsidR="00000000" w:rsidRPr="008D49F5" w:rsidP="008D49F5">
      <w:pPr>
        <w:pStyle w:val="ListBullet"/>
      </w:pPr>
      <w:r w:rsidRPr="008D49F5">
        <w:t>safety awareness skills to:</w:t>
      </w:r>
    </w:p>
    <w:p w:rsidR="00000000" w:rsidRPr="008D49F5" w:rsidP="008D49F5">
      <w:pPr>
        <w:pStyle w:val="ListBullet2"/>
      </w:pPr>
      <w:r w:rsidRPr="008D49F5">
        <w:t>handle collection material safely</w:t>
      </w:r>
    </w:p>
    <w:p w:rsidR="00000000" w:rsidRPr="008D49F5" w:rsidP="008D49F5">
      <w:pPr>
        <w:pStyle w:val="ListBullet2"/>
      </w:pPr>
      <w:r w:rsidRPr="008D49F5">
        <w:t>use transp</w:t>
      </w:r>
      <w:r w:rsidRPr="008D49F5">
        <w:t>ort equipment and packaging materials safely</w:t>
      </w:r>
    </w:p>
    <w:p w:rsidR="00000000" w:rsidRPr="008D49F5" w:rsidP="008D49F5">
      <w:pPr>
        <w:pStyle w:val="ListBullet2"/>
      </w:pPr>
      <w:r w:rsidRPr="008D49F5">
        <w:t>minimise hazards</w:t>
      </w:r>
    </w:p>
    <w:p w:rsidR="00000000" w:rsidRPr="008D49F5" w:rsidP="008D49F5">
      <w:pPr>
        <w:pStyle w:val="ListBullet"/>
      </w:pPr>
      <w:r w:rsidRPr="008D49F5">
        <w:t>self-management skills to:</w:t>
      </w:r>
    </w:p>
    <w:p w:rsidR="00000000" w:rsidRPr="008D49F5" w:rsidP="008D49F5">
      <w:pPr>
        <w:pStyle w:val="ListBullet2"/>
      </w:pPr>
      <w:r w:rsidRPr="008D49F5">
        <w:t>prioritise work tasks and meet deadlines</w:t>
      </w:r>
    </w:p>
    <w:p w:rsidR="00000000" w:rsidRPr="008D49F5" w:rsidP="008D49F5">
      <w:pPr>
        <w:pStyle w:val="ListBullet2"/>
      </w:pPr>
      <w:r w:rsidRPr="008D49F5">
        <w:t>follow workplace procedures.</w:t>
      </w:r>
    </w:p>
    <w:p w:rsidR="00000000" w:rsidRPr="008D49F5" w:rsidP="008D49F5">
      <w:pPr>
        <w:pStyle w:val="BodyText"/>
      </w:pPr>
    </w:p>
    <w:p w:rsidR="00000000" w:rsidRPr="008D49F5" w:rsidP="008D49F5">
      <w:pPr>
        <w:pStyle w:val="BodyText"/>
      </w:pPr>
      <w:r w:rsidRPr="008D49F5">
        <w:rPr>
          <w:rStyle w:val="SpecialBold"/>
        </w:rPr>
        <w:t>Required knowledge</w:t>
      </w:r>
    </w:p>
    <w:p w:rsidR="00000000" w:rsidRPr="008D49F5" w:rsidP="008D49F5">
      <w:pPr>
        <w:pStyle w:val="ListBullet"/>
      </w:pPr>
      <w:r w:rsidRPr="008D49F5">
        <w:t>basic conservation issues to be considered when moving or storing collection material</w:t>
      </w:r>
    </w:p>
    <w:p w:rsidR="00000000" w:rsidRPr="008D49F5" w:rsidP="008D49F5">
      <w:pPr>
        <w:pStyle w:val="ListBullet"/>
      </w:pPr>
      <w:r w:rsidRPr="008D49F5">
        <w:t>cultural protocols to be observed for different types of material, including those for Aboriginal or Torres Strait Islander material</w:t>
      </w:r>
    </w:p>
    <w:p w:rsidR="00000000" w:rsidRPr="008D49F5" w:rsidP="008D49F5">
      <w:pPr>
        <w:pStyle w:val="ListBullet"/>
      </w:pPr>
      <w:r w:rsidRPr="008D49F5">
        <w:t>differences in approach for short and</w:t>
      </w:r>
      <w:r w:rsidRPr="008D49F5">
        <w:t xml:space="preserve"> long-term movement and storage</w:t>
      </w:r>
    </w:p>
    <w:p w:rsidR="00000000" w:rsidRPr="008D49F5" w:rsidP="008D49F5">
      <w:pPr>
        <w:pStyle w:val="ListBullet"/>
      </w:pPr>
      <w:r w:rsidRPr="008D49F5">
        <w:t>organisational procedures and guidelines relating to:</w:t>
      </w:r>
    </w:p>
    <w:p w:rsidR="00000000" w:rsidRPr="008D49F5" w:rsidP="008D49F5">
      <w:pPr>
        <w:pStyle w:val="ListBullet2"/>
      </w:pPr>
      <w:r w:rsidRPr="008D49F5">
        <w:t>storage and transport documentation and records</w:t>
      </w:r>
    </w:p>
    <w:p w:rsidR="00000000" w:rsidRPr="008D49F5" w:rsidP="008D49F5">
      <w:pPr>
        <w:pStyle w:val="ListBullet2"/>
      </w:pPr>
      <w:r w:rsidRPr="008D49F5">
        <w:t>use of materials, tools and equipment, including labelling</w:t>
      </w:r>
    </w:p>
    <w:p w:rsidR="00000000" w:rsidRPr="008D49F5" w:rsidP="008D49F5">
      <w:pPr>
        <w:pStyle w:val="ListBullet2"/>
      </w:pPr>
      <w:r w:rsidRPr="008D49F5">
        <w:t xml:space="preserve">material handling and work health and safety (WHS) procedures </w:t>
      </w:r>
      <w:r w:rsidRPr="008D49F5">
        <w:t>and requirements</w:t>
      </w:r>
    </w:p>
    <w:p w:rsidR="00000000" w:rsidRPr="008D49F5" w:rsidP="008D49F5">
      <w:pPr>
        <w:pStyle w:val="ListBullet"/>
      </w:pPr>
      <w:r w:rsidRPr="008D49F5">
        <w:t>packing and storage techniques for different types of collection material</w:t>
      </w:r>
    </w:p>
    <w:p w:rsidR="00000000" w:rsidRPr="008D49F5" w:rsidP="008D49F5">
      <w:pPr>
        <w:pStyle w:val="ListBullet"/>
      </w:pPr>
      <w:r w:rsidRPr="008D49F5">
        <w:t>record-keeping procedures for collection movement and storage</w:t>
      </w:r>
    </w:p>
    <w:p w:rsidR="00000000" w:rsidRPr="008D49F5" w:rsidP="008D49F5">
      <w:pPr>
        <w:pStyle w:val="ListBullet"/>
      </w:pPr>
      <w:r w:rsidRPr="008D49F5">
        <w:t>safe work and manual-handling procedures</w:t>
      </w:r>
    </w:p>
    <w:p w:rsidR="00000000" w:rsidRPr="008D49F5" w:rsidP="008D49F5">
      <w:pPr>
        <w:pStyle w:val="ListBullet"/>
      </w:pPr>
      <w:r w:rsidRPr="008D49F5">
        <w:t>security issues to be considered when moving or storing colle</w:t>
      </w:r>
      <w:r w:rsidRPr="008D49F5">
        <w:t>ction material</w:t>
      </w:r>
    </w:p>
    <w:p w:rsidR="00000000" w:rsidRPr="008D49F5" w:rsidP="008D49F5">
      <w:pPr>
        <w:pStyle w:val="ListBullet"/>
      </w:pPr>
      <w:r w:rsidRPr="008D49F5">
        <w:t>sources of specialist advice for moving or storing collection material.</w:t>
      </w:r>
    </w:p>
    <w:p w:rsidR="00000000" w:rsidRPr="008D49F5" w:rsidP="008D49F5">
      <w:pPr>
        <w:pStyle w:val="AllowPageBreak"/>
      </w:pPr>
    </w:p>
    <w:p w:rsidR="00000000" w:rsidRPr="008D49F5" w:rsidP="008D49F5">
      <w:pPr>
        <w:pStyle w:val="Heading1"/>
      </w:pPr>
      <w:bookmarkStart w:id="10" w:name="O_385519"/>
      <w:bookmarkEnd w:id="10"/>
      <w:r w:rsidRPr="008D49F5">
        <w:t>Evidence Guide</w:t>
      </w:r>
    </w:p>
    <w:p w:rsidR="00000000" w:rsidRPr="008D49F5" w:rsidP="008D49F5">
      <w:pPr>
        <w:pStyle w:val="BodyText"/>
      </w:pPr>
      <w:r w:rsidRPr="008D49F5">
        <w:rPr>
          <w:rStyle w:val="Emphasis"/>
        </w:rPr>
        <w:t xml:space="preserve">The evidence guide provides advice on assessment and must be read in conjunction with the performance criteria, required skills </w:t>
      </w:r>
      <w:r w:rsidRPr="008D49F5">
        <w:rPr>
          <w:rStyle w:val="Emphasis"/>
        </w:rPr>
        <w:t>and knowledge, range statement and the Assessment Guidelines for the Training Package.</w:t>
      </w:r>
    </w:p>
    <w:p w:rsidR="00000000" w:rsidRPr="008D49F5" w:rsidP="008D49F5">
      <w:pPr>
        <w:pStyle w:val="BodyText"/>
      </w:pPr>
    </w:p>
    <w:tbl>
      <w:tblPr>
        <w:tblW w:w="0" w:type="auto"/>
        <w:tblLayout w:type="fixed"/>
        <w:tblCellMar>
          <w:left w:w="62" w:type="dxa"/>
          <w:right w:w="62" w:type="dxa"/>
        </w:tblCellMar>
        <w:tblLook w:val="0000"/>
      </w:tblPr>
      <w:tblGrid>
        <w:gridCol w:w="2543"/>
        <w:gridCol w:w="6517"/>
      </w:tblGrid>
      <w:tr w:rsidTr="008D49F5">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F5">
            <w:pPr>
              <w:pStyle w:val="BodyText"/>
              <w:rPr>
                <w:lang w:val="en-NZ"/>
              </w:rPr>
            </w:pPr>
            <w:r w:rsidRPr="008D49F5">
              <w:rPr>
                <w:rStyle w:val="SpecialBold"/>
              </w:rPr>
              <w:t>Overview of assessment</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F5">
            <w:pPr>
              <w:pStyle w:val="BodyText"/>
              <w:rPr>
                <w:lang w:val="en-NZ"/>
              </w:rPr>
            </w:pPr>
          </w:p>
        </w:tc>
      </w:tr>
      <w:tr w:rsidTr="008D49F5">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F5">
            <w:pPr>
              <w:pStyle w:val="BodyText"/>
              <w:rPr>
                <w:lang w:val="en-NZ"/>
              </w:rPr>
            </w:pPr>
            <w:r w:rsidRPr="008D49F5">
              <w:rPr>
                <w:rStyle w:val="SpecialBold"/>
              </w:rPr>
              <w:t>Critical aspects for assessment and evidence required to demonstrate competency in this unit</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9F5" w:rsidP="008D49F5">
            <w:pPr>
              <w:pStyle w:val="BodyText"/>
            </w:pPr>
            <w:r w:rsidRPr="008D49F5">
              <w:t>Evidence of the ability to:</w:t>
            </w:r>
          </w:p>
          <w:p w:rsidR="00000000" w:rsidRPr="008D49F5" w:rsidP="008D49F5">
            <w:pPr>
              <w:pStyle w:val="ListBullet"/>
            </w:pPr>
            <w:r w:rsidRPr="008D49F5">
              <w:t>handle, move and stor</w:t>
            </w:r>
            <w:r w:rsidRPr="008D49F5">
              <w:t>e collection items using appropriate tools, equipment, techniques and organisational procedures</w:t>
            </w:r>
          </w:p>
          <w:p w:rsidR="00000000" w:rsidP="008D49F5">
            <w:pPr>
              <w:pStyle w:val="ListBullet"/>
              <w:rPr>
                <w:lang w:val="en-NZ"/>
              </w:rPr>
            </w:pPr>
            <w:r w:rsidRPr="008D49F5">
              <w:t>use safe work practices.</w:t>
            </w:r>
          </w:p>
        </w:tc>
      </w:tr>
      <w:tr w:rsidTr="008D49F5">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F5">
            <w:pPr>
              <w:pStyle w:val="BodyText"/>
              <w:rPr>
                <w:lang w:val="en-NZ"/>
              </w:rPr>
            </w:pPr>
            <w:r w:rsidRPr="008D49F5">
              <w:rPr>
                <w:rStyle w:val="SpecialBold"/>
              </w:rPr>
              <w:t>Context of and specific resources for assessment</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9F5" w:rsidP="008D49F5">
            <w:pPr>
              <w:pStyle w:val="BodyText"/>
            </w:pPr>
            <w:r w:rsidRPr="008D49F5">
              <w:t>Assessment must ensure access to:</w:t>
            </w:r>
          </w:p>
          <w:p w:rsidR="00000000" w:rsidRPr="008D49F5" w:rsidP="008D49F5">
            <w:pPr>
              <w:pStyle w:val="ListBullet"/>
            </w:pPr>
            <w:r w:rsidRPr="008D49F5">
              <w:t>a collection</w:t>
            </w:r>
          </w:p>
          <w:p w:rsidR="00000000" w:rsidRPr="008D49F5" w:rsidP="008D49F5">
            <w:pPr>
              <w:pStyle w:val="ListBullet"/>
            </w:pPr>
            <w:r w:rsidRPr="008D49F5">
              <w:t>materials, tools and equipment for packing, moving and storing collection items</w:t>
            </w:r>
          </w:p>
          <w:p w:rsidR="00000000" w:rsidRPr="008D49F5" w:rsidP="008D49F5">
            <w:pPr>
              <w:pStyle w:val="ListBullet"/>
            </w:pPr>
            <w:r w:rsidRPr="008D49F5">
              <w:t>organisational procedures</w:t>
            </w:r>
          </w:p>
          <w:p w:rsidR="00000000" w:rsidP="008D49F5">
            <w:pPr>
              <w:pStyle w:val="ListBullet"/>
              <w:rPr>
                <w:lang w:val="en-NZ"/>
              </w:rPr>
            </w:pPr>
            <w:r w:rsidRPr="008D49F5">
              <w:t>specialist advisers.</w:t>
            </w:r>
          </w:p>
        </w:tc>
      </w:tr>
      <w:tr w:rsidTr="008D49F5">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F5">
            <w:pPr>
              <w:pStyle w:val="BodyText"/>
              <w:rPr>
                <w:lang w:val="en-NZ"/>
              </w:rPr>
            </w:pPr>
            <w:r w:rsidRPr="008D49F5">
              <w:rPr>
                <w:rStyle w:val="SpecialBold"/>
              </w:rPr>
              <w:t>Method of assessment</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9F5" w:rsidP="008D49F5">
            <w:pPr>
              <w:pStyle w:val="BodyText"/>
            </w:pPr>
            <w:r w:rsidRPr="008D49F5">
              <w:t>A range of assessment methods should be used to assess practical skills and knowledge. The following exampl</w:t>
            </w:r>
            <w:r w:rsidRPr="008D49F5">
              <w:t>es are appropriate for this unit:</w:t>
            </w:r>
          </w:p>
          <w:p w:rsidR="00000000" w:rsidRPr="008D49F5" w:rsidP="008D49F5">
            <w:pPr>
              <w:pStyle w:val="ListBullet"/>
            </w:pPr>
            <w:r w:rsidRPr="008D49F5">
              <w:t>portfolios of evidence and third-party workplace reports of on-the-job performance</w:t>
            </w:r>
          </w:p>
          <w:p w:rsidR="00000000" w:rsidRPr="008D49F5" w:rsidP="008D49F5">
            <w:pPr>
              <w:pStyle w:val="ListBullet"/>
            </w:pPr>
            <w:r w:rsidRPr="008D49F5">
              <w:t>direct observation of the candidate handling, packing and unpacking collection material</w:t>
            </w:r>
          </w:p>
          <w:p w:rsidR="00000000" w:rsidRPr="008D49F5" w:rsidP="008D49F5">
            <w:pPr>
              <w:pStyle w:val="ListBullet"/>
            </w:pPr>
            <w:r w:rsidRPr="008D49F5">
              <w:t xml:space="preserve">inspection of items packed, unpacked or stored by </w:t>
            </w:r>
            <w:r w:rsidRPr="008D49F5">
              <w:t>the candidate</w:t>
            </w:r>
          </w:p>
          <w:p w:rsidR="00000000" w:rsidRPr="008D49F5" w:rsidP="008D49F5">
            <w:pPr>
              <w:pStyle w:val="ListBullet"/>
            </w:pPr>
            <w:r w:rsidRPr="008D49F5">
              <w:t>inspection of documentation and records completed by the candidate</w:t>
            </w:r>
          </w:p>
          <w:p w:rsidR="00000000" w:rsidRPr="008D49F5" w:rsidP="008D49F5">
            <w:pPr>
              <w:pStyle w:val="ListBullet"/>
            </w:pPr>
            <w:r w:rsidRPr="008D49F5">
              <w:t xml:space="preserve">verbal or written questioning to assess knowledge of handling and packing techniques for different types of collection material and safety requirements. </w:t>
            </w:r>
          </w:p>
          <w:p w:rsidR="00000000" w:rsidP="008D49F5">
            <w:pPr>
              <w:pStyle w:val="BodyText"/>
              <w:rPr>
                <w:lang w:val="en-NZ"/>
              </w:rPr>
            </w:pPr>
            <w:r w:rsidRPr="008D49F5">
              <w:t>Assessment methods should closely reflect workplace demands and the needs of particular client groups (consider the requirements of different age groups, clients with English as a second language, clients with disabilities, remote library users, etc.).</w:t>
            </w:r>
          </w:p>
        </w:tc>
      </w:tr>
      <w:tr w:rsidTr="008D49F5">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F5">
            <w:pPr>
              <w:pStyle w:val="BodyText"/>
              <w:rPr>
                <w:lang w:val="en-NZ"/>
              </w:rPr>
            </w:pPr>
            <w:r w:rsidRPr="008D49F5">
              <w:rPr>
                <w:rStyle w:val="SpecialBold"/>
              </w:rPr>
              <w:t>Gu</w:t>
            </w:r>
            <w:r w:rsidRPr="008D49F5">
              <w:rPr>
                <w:rStyle w:val="SpecialBold"/>
              </w:rPr>
              <w:t>idance information for assessment</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9F5" w:rsidP="008D49F5">
            <w:pPr>
              <w:pStyle w:val="BodyText"/>
            </w:pPr>
            <w:r w:rsidRPr="008D49F5">
              <w:t>Holistic assessment with other units relevant to the industry sector, workplace and job role is recommended, for example:</w:t>
            </w:r>
          </w:p>
          <w:p w:rsidR="00000000" w:rsidRPr="008D49F5" w:rsidP="008D49F5">
            <w:pPr>
              <w:pStyle w:val="ListBullet"/>
            </w:pPr>
            <w:r w:rsidRPr="008D49F5">
              <w:t>CULCNM201A Monitor collections for changes in condition.</w:t>
            </w:r>
          </w:p>
        </w:tc>
      </w:tr>
    </w:tbl>
    <w:p w:rsidR="00000000" w:rsidRPr="008D49F5" w:rsidP="008D49F5">
      <w:pPr>
        <w:pStyle w:val="BodyText"/>
      </w:pPr>
    </w:p>
    <w:p w:rsidR="00000000" w:rsidRPr="008D49F5" w:rsidP="008D49F5">
      <w:pPr>
        <w:pStyle w:val="AllowPageBreak"/>
      </w:pPr>
    </w:p>
    <w:p w:rsidR="00000000" w:rsidRPr="008D49F5" w:rsidP="008D49F5">
      <w:pPr>
        <w:pStyle w:val="Heading1"/>
      </w:pPr>
      <w:bookmarkStart w:id="11" w:name="O_385520"/>
      <w:bookmarkEnd w:id="11"/>
      <w:r w:rsidRPr="008D49F5">
        <w:t>Range Statement</w:t>
      </w:r>
    </w:p>
    <w:p w:rsidR="00000000" w:rsidRPr="008D49F5" w:rsidP="008D49F5">
      <w:pPr>
        <w:pStyle w:val="BodyText"/>
      </w:pPr>
      <w:r w:rsidRPr="008D49F5">
        <w:rPr>
          <w:rStyle w:val="Emphasis"/>
        </w:rPr>
        <w:t>The ran</w:t>
      </w:r>
      <w:r w:rsidRPr="008D49F5">
        <w:rPr>
          <w:rStyle w:val="Emphasis"/>
        </w:rPr>
        <w:t>ge statement relates to the unit of competency as a whole. It allows for different work environments and situations that may affect performance. Bold italicised wording, if used in the performance criteria, is detailed below. Essential operating conditions</w:t>
      </w:r>
      <w:r w:rsidRPr="008D49F5">
        <w:rPr>
          <w:rStyle w:val="Emphasis"/>
        </w:rPr>
        <w:t xml:space="preserve"> that may be present with training and assessment (depending on the work situation, needs of the candidate, accessibility of the item, and local industry and regional contexts) may also be included.</w:t>
      </w:r>
    </w:p>
    <w:p w:rsidR="00000000" w:rsidRPr="008D49F5" w:rsidP="008D49F5">
      <w:pPr>
        <w:pStyle w:val="BodyText"/>
      </w:pPr>
    </w:p>
    <w:tbl>
      <w:tblPr>
        <w:tblW w:w="0" w:type="auto"/>
        <w:tblLayout w:type="fixed"/>
        <w:tblCellMar>
          <w:left w:w="62" w:type="dxa"/>
          <w:right w:w="62" w:type="dxa"/>
        </w:tblCellMar>
        <w:tblLook w:val="0000"/>
      </w:tblPr>
      <w:tblGrid>
        <w:gridCol w:w="2548"/>
        <w:gridCol w:w="6512"/>
      </w:tblGrid>
      <w:tr w:rsidTr="008D49F5">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F5">
            <w:pPr>
              <w:pStyle w:val="BodyText"/>
              <w:rPr>
                <w:lang w:val="en-NZ"/>
              </w:rPr>
            </w:pPr>
            <w:r w:rsidRPr="008D49F5">
              <w:rPr>
                <w:rStyle w:val="BoldandItalics"/>
              </w:rPr>
              <w:t>Documentation</w:t>
            </w:r>
            <w:r w:rsidRPr="008D49F5">
              <w:t xml:space="preserve"> may include:</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9F5" w:rsidP="008D49F5">
            <w:pPr>
              <w:pStyle w:val="ListBullet"/>
            </w:pPr>
            <w:r w:rsidRPr="008D49F5">
              <w:t>collection records</w:t>
            </w:r>
          </w:p>
          <w:p w:rsidR="00000000" w:rsidRPr="008D49F5" w:rsidP="008D49F5">
            <w:pPr>
              <w:pStyle w:val="ListBullet"/>
            </w:pPr>
            <w:r w:rsidRPr="008D49F5">
              <w:t>facilities reports</w:t>
            </w:r>
          </w:p>
          <w:p w:rsidR="00000000" w:rsidRPr="008D49F5" w:rsidP="008D49F5">
            <w:pPr>
              <w:pStyle w:val="ListBullet"/>
            </w:pPr>
            <w:r w:rsidRPr="008D49F5">
              <w:t>lending or borrowing documentation</w:t>
            </w:r>
          </w:p>
          <w:p w:rsidR="00000000" w:rsidRPr="008D49F5" w:rsidP="008D49F5">
            <w:pPr>
              <w:pStyle w:val="ListBullet"/>
            </w:pPr>
            <w:r w:rsidRPr="008D49F5">
              <w:t>storage details</w:t>
            </w:r>
          </w:p>
          <w:p w:rsidR="00000000" w:rsidRPr="008D49F5" w:rsidP="008D49F5">
            <w:pPr>
              <w:pStyle w:val="ListBullet"/>
            </w:pPr>
            <w:r w:rsidRPr="008D49F5">
              <w:t>transportation documentation</w:t>
            </w:r>
          </w:p>
          <w:p w:rsidR="00000000" w:rsidP="008D49F5">
            <w:pPr>
              <w:pStyle w:val="ListBullet"/>
              <w:rPr>
                <w:lang w:val="en-NZ"/>
              </w:rPr>
            </w:pPr>
            <w:r w:rsidRPr="008D49F5">
              <w:t>work instructions.</w:t>
            </w:r>
          </w:p>
        </w:tc>
      </w:tr>
      <w:tr w:rsidTr="008D49F5">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F5">
            <w:pPr>
              <w:pStyle w:val="BodyText"/>
              <w:rPr>
                <w:lang w:val="en-NZ"/>
              </w:rPr>
            </w:pPr>
            <w:r w:rsidRPr="008D49F5">
              <w:rPr>
                <w:rStyle w:val="BoldandItalics"/>
              </w:rPr>
              <w:t>Movement and storage</w:t>
            </w:r>
            <w:r w:rsidRPr="008D49F5">
              <w:t xml:space="preserve"> may be:</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9F5" w:rsidP="008D49F5">
            <w:pPr>
              <w:pStyle w:val="ListBullet"/>
            </w:pPr>
            <w:r w:rsidRPr="008D49F5">
              <w:t>externally</w:t>
            </w:r>
          </w:p>
          <w:p w:rsidR="00000000" w:rsidRPr="008D49F5" w:rsidP="008D49F5">
            <w:pPr>
              <w:pStyle w:val="ListBullet"/>
            </w:pPr>
            <w:r w:rsidRPr="008D49F5">
              <w:t>internally (within organisation or same building)</w:t>
            </w:r>
          </w:p>
          <w:p w:rsidR="00000000" w:rsidRPr="008D49F5" w:rsidP="008D49F5">
            <w:pPr>
              <w:pStyle w:val="ListBullet"/>
            </w:pPr>
            <w:r w:rsidRPr="008D49F5">
              <w:t>short and long distance</w:t>
            </w:r>
          </w:p>
          <w:p w:rsidR="00000000" w:rsidP="008D49F5">
            <w:pPr>
              <w:pStyle w:val="ListBullet"/>
              <w:rPr>
                <w:lang w:val="en-NZ"/>
              </w:rPr>
            </w:pPr>
            <w:r w:rsidRPr="008D49F5">
              <w:t>short and long-term st</w:t>
            </w:r>
            <w:r w:rsidRPr="008D49F5">
              <w:t>orage.</w:t>
            </w:r>
          </w:p>
        </w:tc>
      </w:tr>
      <w:tr w:rsidTr="008D49F5">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F5">
            <w:pPr>
              <w:pStyle w:val="BodyText"/>
              <w:rPr>
                <w:lang w:val="en-NZ"/>
              </w:rPr>
            </w:pPr>
            <w:r w:rsidRPr="008D49F5">
              <w:rPr>
                <w:rStyle w:val="BoldandItalics"/>
              </w:rPr>
              <w:t>Collection material</w:t>
            </w:r>
            <w:r w:rsidRPr="008D49F5">
              <w:t xml:space="preserve"> is defined as objects, collections, artworks, specimens, structures or sites, and includes:</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9F5" w:rsidP="008D49F5">
            <w:pPr>
              <w:pStyle w:val="ListBullet"/>
            </w:pPr>
            <w:r w:rsidRPr="008D49F5">
              <w:t>archaeological material</w:t>
            </w:r>
          </w:p>
          <w:p w:rsidR="00000000" w:rsidRPr="008D49F5" w:rsidP="008D49F5">
            <w:pPr>
              <w:pStyle w:val="ListBullet"/>
            </w:pPr>
            <w:r w:rsidRPr="008D49F5">
              <w:t>books and manuscripts</w:t>
            </w:r>
          </w:p>
          <w:p w:rsidR="00000000" w:rsidRPr="008D49F5" w:rsidP="008D49F5">
            <w:pPr>
              <w:pStyle w:val="ListBullet"/>
            </w:pPr>
            <w:r w:rsidRPr="008D49F5">
              <w:t>digital media</w:t>
            </w:r>
          </w:p>
          <w:p w:rsidR="00000000" w:rsidRPr="008D49F5" w:rsidP="008D49F5">
            <w:pPr>
              <w:pStyle w:val="ListBullet"/>
            </w:pPr>
            <w:r w:rsidRPr="008D49F5">
              <w:t>ethnographic material</w:t>
            </w:r>
          </w:p>
          <w:p w:rsidR="00000000" w:rsidRPr="008D49F5" w:rsidP="008D49F5">
            <w:pPr>
              <w:pStyle w:val="ListBullet"/>
            </w:pPr>
            <w:r w:rsidRPr="008D49F5">
              <w:t>film and audiovisual material</w:t>
            </w:r>
          </w:p>
          <w:p w:rsidR="00000000" w:rsidRPr="008D49F5" w:rsidP="008D49F5">
            <w:pPr>
              <w:pStyle w:val="ListBullet"/>
            </w:pPr>
            <w:r w:rsidRPr="008D49F5">
              <w:t>flora and fauna</w:t>
            </w:r>
          </w:p>
          <w:p w:rsidR="00000000" w:rsidRPr="008D49F5" w:rsidP="008D49F5">
            <w:pPr>
              <w:pStyle w:val="ListBullet"/>
            </w:pPr>
            <w:r w:rsidRPr="008D49F5">
              <w:t>furniture</w:t>
            </w:r>
          </w:p>
          <w:p w:rsidR="00000000" w:rsidRPr="008D49F5" w:rsidP="008D49F5">
            <w:pPr>
              <w:pStyle w:val="ListBullet"/>
            </w:pPr>
            <w:r w:rsidRPr="008D49F5">
              <w:t>photographs</w:t>
            </w:r>
          </w:p>
          <w:p w:rsidR="00000000" w:rsidRPr="008D49F5" w:rsidP="008D49F5">
            <w:pPr>
              <w:pStyle w:val="ListBullet"/>
            </w:pPr>
            <w:r w:rsidRPr="008D49F5">
              <w:t>technological or industry items</w:t>
            </w:r>
          </w:p>
          <w:p w:rsidR="00000000" w:rsidRPr="008D49F5" w:rsidP="008D49F5">
            <w:pPr>
              <w:pStyle w:val="ListBullet"/>
            </w:pPr>
            <w:r w:rsidRPr="008D49F5">
              <w:t>textiles</w:t>
            </w:r>
          </w:p>
          <w:p w:rsidR="00000000" w:rsidP="008D49F5">
            <w:pPr>
              <w:pStyle w:val="ListBullet"/>
              <w:rPr>
                <w:lang w:val="en-NZ"/>
              </w:rPr>
            </w:pPr>
            <w:r w:rsidRPr="008D49F5">
              <w:t>works on paper and canvas.</w:t>
            </w:r>
          </w:p>
        </w:tc>
      </w:tr>
      <w:tr w:rsidTr="008D49F5">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F5">
            <w:pPr>
              <w:pStyle w:val="BodyText"/>
              <w:rPr>
                <w:lang w:val="en-NZ"/>
              </w:rPr>
            </w:pPr>
            <w:r w:rsidRPr="008D49F5">
              <w:rPr>
                <w:rStyle w:val="BoldandItalics"/>
              </w:rPr>
              <w:t>Organisational procedures and guidelines</w:t>
            </w:r>
            <w:r w:rsidRPr="008D49F5">
              <w:t xml:space="preserve"> may relate to:</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9F5" w:rsidP="008D49F5">
            <w:pPr>
              <w:pStyle w:val="ListBullet"/>
            </w:pPr>
            <w:r w:rsidRPr="008D49F5">
              <w:t>cleaning</w:t>
            </w:r>
          </w:p>
          <w:p w:rsidR="00000000" w:rsidRPr="008D49F5" w:rsidP="008D49F5">
            <w:pPr>
              <w:pStyle w:val="ListBullet"/>
            </w:pPr>
            <w:r w:rsidRPr="008D49F5">
              <w:t>conservation</w:t>
            </w:r>
          </w:p>
          <w:p w:rsidR="00000000" w:rsidRPr="008D49F5" w:rsidP="008D49F5">
            <w:pPr>
              <w:pStyle w:val="ListBullet"/>
            </w:pPr>
            <w:r w:rsidRPr="008D49F5">
              <w:t>environment</w:t>
            </w:r>
          </w:p>
          <w:p w:rsidR="00000000" w:rsidRPr="008D49F5" w:rsidP="008D49F5">
            <w:pPr>
              <w:pStyle w:val="ListBullet"/>
            </w:pPr>
            <w:r w:rsidRPr="008D49F5">
              <w:t>handling methods</w:t>
            </w:r>
          </w:p>
          <w:p w:rsidR="00000000" w:rsidRPr="008D49F5" w:rsidP="008D49F5">
            <w:pPr>
              <w:pStyle w:val="ListBullet"/>
            </w:pPr>
            <w:r w:rsidRPr="008D49F5">
              <w:t>national and international standards for moving and storing materials</w:t>
            </w:r>
          </w:p>
          <w:p w:rsidR="00000000" w:rsidRPr="008D49F5" w:rsidP="008D49F5">
            <w:pPr>
              <w:pStyle w:val="ListBullet"/>
            </w:pPr>
            <w:r w:rsidRPr="008D49F5">
              <w:t>purchasing</w:t>
            </w:r>
          </w:p>
          <w:p w:rsidR="00000000" w:rsidRPr="008D49F5" w:rsidP="008D49F5">
            <w:pPr>
              <w:pStyle w:val="ListBullet"/>
            </w:pPr>
            <w:r w:rsidRPr="008D49F5">
              <w:t>security</w:t>
            </w:r>
          </w:p>
          <w:p w:rsidR="00000000" w:rsidRPr="008D49F5" w:rsidP="008D49F5">
            <w:pPr>
              <w:pStyle w:val="ListBullet"/>
            </w:pPr>
            <w:r w:rsidRPr="008D49F5">
              <w:t>storage arrangements</w:t>
            </w:r>
          </w:p>
          <w:p w:rsidR="00000000" w:rsidRPr="008D49F5" w:rsidP="008D49F5">
            <w:pPr>
              <w:pStyle w:val="ListBullet"/>
            </w:pPr>
            <w:r w:rsidRPr="008D49F5">
              <w:t>storage of packaging materials</w:t>
            </w:r>
          </w:p>
          <w:p w:rsidR="00000000" w:rsidP="008D49F5">
            <w:pPr>
              <w:pStyle w:val="ListBullet"/>
              <w:rPr>
                <w:lang w:val="en-NZ"/>
              </w:rPr>
            </w:pPr>
            <w:r w:rsidRPr="008D49F5">
              <w:t>waste disposal.</w:t>
            </w:r>
          </w:p>
        </w:tc>
      </w:tr>
      <w:tr w:rsidTr="008D49F5">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F5">
            <w:pPr>
              <w:pStyle w:val="BodyText"/>
              <w:rPr>
                <w:lang w:val="en-NZ"/>
              </w:rPr>
            </w:pPr>
            <w:r w:rsidRPr="008D49F5">
              <w:rPr>
                <w:rStyle w:val="BoldandItalics"/>
              </w:rPr>
              <w:t>Specific requirements</w:t>
            </w:r>
            <w:r w:rsidRPr="008D49F5">
              <w:t xml:space="preserve"> may relate to:</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9F5" w:rsidP="008D49F5">
            <w:pPr>
              <w:pStyle w:val="ListBullet"/>
            </w:pPr>
            <w:r w:rsidRPr="008D49F5">
              <w:t>additional protection</w:t>
            </w:r>
          </w:p>
          <w:p w:rsidR="00000000" w:rsidRPr="008D49F5" w:rsidP="008D49F5">
            <w:pPr>
              <w:pStyle w:val="ListBullet"/>
            </w:pPr>
            <w:r w:rsidRPr="008D49F5">
              <w:t>cultural protocols, including Indigen</w:t>
            </w:r>
            <w:r w:rsidRPr="008D49F5">
              <w:t>ous protocols</w:t>
            </w:r>
          </w:p>
          <w:p w:rsidR="00000000" w:rsidRPr="008D49F5" w:rsidP="008D49F5">
            <w:pPr>
              <w:pStyle w:val="ListBullet"/>
            </w:pPr>
            <w:r w:rsidRPr="008D49F5">
              <w:t>de-acclimatisation periods for sensitive items</w:t>
            </w:r>
          </w:p>
          <w:p w:rsidR="00000000" w:rsidRPr="008D49F5" w:rsidP="008D49F5">
            <w:pPr>
              <w:pStyle w:val="ListBullet"/>
            </w:pPr>
            <w:r w:rsidRPr="008D49F5">
              <w:t>environmentally controlled packaging</w:t>
            </w:r>
          </w:p>
          <w:p w:rsidR="00000000" w:rsidRPr="008D49F5" w:rsidP="008D49F5">
            <w:pPr>
              <w:pStyle w:val="ListBullet"/>
            </w:pPr>
            <w:r w:rsidRPr="008D49F5">
              <w:t>object moving equipment</w:t>
            </w:r>
          </w:p>
          <w:p w:rsidR="00000000" w:rsidRPr="008D49F5" w:rsidP="008D49F5">
            <w:pPr>
              <w:pStyle w:val="ListBullet"/>
            </w:pPr>
            <w:r w:rsidRPr="008D49F5">
              <w:t>object support systems for moving or transfer</w:t>
            </w:r>
          </w:p>
          <w:p w:rsidR="00000000" w:rsidRPr="008D49F5" w:rsidP="008D49F5">
            <w:pPr>
              <w:pStyle w:val="ListBullet"/>
            </w:pPr>
            <w:r w:rsidRPr="008D49F5">
              <w:t>preventive pest management processes</w:t>
            </w:r>
          </w:p>
          <w:p w:rsidR="00000000" w:rsidP="008D49F5">
            <w:pPr>
              <w:pStyle w:val="ListBullet"/>
              <w:rPr>
                <w:lang w:val="en-NZ"/>
              </w:rPr>
            </w:pPr>
            <w:r w:rsidRPr="008D49F5">
              <w:t>use or non-use of certain items.</w:t>
            </w:r>
          </w:p>
        </w:tc>
      </w:tr>
      <w:tr w:rsidTr="008D49F5">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F5">
            <w:pPr>
              <w:pStyle w:val="BodyText"/>
              <w:rPr>
                <w:lang w:val="en-NZ"/>
              </w:rPr>
            </w:pPr>
            <w:r w:rsidRPr="008D49F5">
              <w:rPr>
                <w:rStyle w:val="BoldandItalics"/>
              </w:rPr>
              <w:t>Relevant personnel</w:t>
            </w:r>
            <w:r w:rsidRPr="008D49F5">
              <w:t xml:space="preserve"> may include:</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9F5" w:rsidP="008D49F5">
            <w:pPr>
              <w:pStyle w:val="ListBullet"/>
            </w:pPr>
            <w:r w:rsidRPr="008D49F5">
              <w:t>couriers</w:t>
            </w:r>
          </w:p>
          <w:p w:rsidR="00000000" w:rsidRPr="008D49F5" w:rsidP="008D49F5">
            <w:pPr>
              <w:pStyle w:val="ListBullet"/>
            </w:pPr>
            <w:r w:rsidRPr="008D49F5">
              <w:t>destination personnel</w:t>
            </w:r>
          </w:p>
          <w:p w:rsidR="00000000" w:rsidRPr="008D49F5" w:rsidP="008D49F5">
            <w:pPr>
              <w:pStyle w:val="ListBullet"/>
            </w:pPr>
            <w:r w:rsidRPr="008D49F5">
              <w:t>owners of collection material</w:t>
            </w:r>
          </w:p>
          <w:p w:rsidR="00000000" w:rsidRPr="008D49F5" w:rsidP="008D49F5">
            <w:pPr>
              <w:pStyle w:val="ListBullet"/>
            </w:pPr>
            <w:r w:rsidRPr="008D49F5">
              <w:t>specialist advisers</w:t>
            </w:r>
          </w:p>
          <w:p w:rsidR="00000000" w:rsidRPr="008D49F5" w:rsidP="008D49F5">
            <w:pPr>
              <w:pStyle w:val="ListBullet"/>
            </w:pPr>
            <w:r w:rsidRPr="008D49F5">
              <w:t>store staff</w:t>
            </w:r>
          </w:p>
          <w:p w:rsidR="00000000" w:rsidP="008D49F5">
            <w:pPr>
              <w:pStyle w:val="ListBullet"/>
              <w:rPr>
                <w:lang w:val="en-NZ"/>
              </w:rPr>
            </w:pPr>
            <w:r w:rsidRPr="008D49F5">
              <w:t>transportation personnel.</w:t>
            </w:r>
          </w:p>
        </w:tc>
      </w:tr>
      <w:tr w:rsidTr="008D49F5">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F5">
            <w:pPr>
              <w:pStyle w:val="BodyText"/>
              <w:rPr>
                <w:lang w:val="en-NZ"/>
              </w:rPr>
            </w:pPr>
            <w:r w:rsidRPr="008D49F5">
              <w:rPr>
                <w:rStyle w:val="BoldandItalics"/>
              </w:rPr>
              <w:t>Packaging materials, tools and equipment</w:t>
            </w:r>
            <w:r w:rsidRPr="008D49F5">
              <w:t xml:space="preserve"> may include:</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9F5" w:rsidP="008D49F5">
            <w:pPr>
              <w:pStyle w:val="ListBullet"/>
            </w:pPr>
            <w:r w:rsidRPr="008D49F5">
              <w:t>acid-free interleaving or wrapping</w:t>
            </w:r>
          </w:p>
          <w:p w:rsidR="00000000" w:rsidRPr="008D49F5" w:rsidP="008D49F5">
            <w:pPr>
              <w:pStyle w:val="ListBullet"/>
            </w:pPr>
            <w:r w:rsidRPr="008D49F5">
              <w:t>CD and DVD ca</w:t>
            </w:r>
            <w:r w:rsidRPr="008D49F5">
              <w:t>ses</w:t>
            </w:r>
          </w:p>
          <w:p w:rsidR="00000000" w:rsidRPr="008D49F5" w:rsidP="008D49F5">
            <w:pPr>
              <w:pStyle w:val="ListBullet"/>
            </w:pPr>
            <w:r w:rsidRPr="008D49F5">
              <w:t>containers</w:t>
            </w:r>
          </w:p>
          <w:p w:rsidR="00000000" w:rsidRPr="008D49F5" w:rsidP="008D49F5">
            <w:pPr>
              <w:pStyle w:val="ListBullet"/>
            </w:pPr>
            <w:r w:rsidRPr="008D49F5">
              <w:t>coverings</w:t>
            </w:r>
          </w:p>
          <w:p w:rsidR="00000000" w:rsidRPr="008D49F5" w:rsidP="008D49F5">
            <w:pPr>
              <w:pStyle w:val="ListBullet"/>
            </w:pPr>
            <w:r w:rsidRPr="008D49F5">
              <w:t>cushioning material</w:t>
            </w:r>
          </w:p>
          <w:p w:rsidR="00000000" w:rsidRPr="008D49F5" w:rsidP="008D49F5">
            <w:pPr>
              <w:pStyle w:val="ListBullet"/>
            </w:pPr>
            <w:r w:rsidRPr="008D49F5">
              <w:t>enclosures</w:t>
            </w:r>
          </w:p>
          <w:p w:rsidR="00000000" w:rsidRPr="008D49F5" w:rsidP="008D49F5">
            <w:pPr>
              <w:pStyle w:val="ListBullet"/>
            </w:pPr>
            <w:r w:rsidRPr="008D49F5">
              <w:t>folders</w:t>
            </w:r>
          </w:p>
          <w:p w:rsidR="00000000" w:rsidRPr="008D49F5" w:rsidP="008D49F5">
            <w:pPr>
              <w:pStyle w:val="ListBullet"/>
            </w:pPr>
            <w:r w:rsidRPr="008D49F5">
              <w:t>gloves</w:t>
            </w:r>
          </w:p>
          <w:p w:rsidR="00000000" w:rsidRPr="008D49F5" w:rsidP="008D49F5">
            <w:pPr>
              <w:pStyle w:val="ListBullet"/>
            </w:pPr>
            <w:r w:rsidRPr="008D49F5">
              <w:t>negative sleeves</w:t>
            </w:r>
          </w:p>
          <w:p w:rsidR="00000000" w:rsidRPr="008D49F5" w:rsidP="008D49F5">
            <w:pPr>
              <w:pStyle w:val="ListBullet"/>
            </w:pPr>
            <w:r w:rsidRPr="008D49F5">
              <w:t>packing/cotton tape and dispenser</w:t>
            </w:r>
          </w:p>
          <w:p w:rsidR="00000000" w:rsidRPr="008D49F5" w:rsidP="008D49F5">
            <w:pPr>
              <w:pStyle w:val="ListBullet"/>
            </w:pPr>
            <w:r w:rsidRPr="008D49F5">
              <w:t>protective enclosures, such as:</w:t>
            </w:r>
          </w:p>
          <w:p w:rsidR="00000000" w:rsidRPr="008D49F5" w:rsidP="008D49F5">
            <w:pPr>
              <w:pStyle w:val="ListBullet2"/>
            </w:pPr>
            <w:r w:rsidRPr="008D49F5">
              <w:t>boxes</w:t>
            </w:r>
          </w:p>
          <w:p w:rsidR="00000000" w:rsidRPr="008D49F5" w:rsidP="008D49F5">
            <w:pPr>
              <w:pStyle w:val="ListBullet2"/>
            </w:pPr>
            <w:r w:rsidRPr="008D49F5">
              <w:t>canisters</w:t>
            </w:r>
          </w:p>
          <w:p w:rsidR="00000000" w:rsidRPr="008D49F5" w:rsidP="008D49F5">
            <w:pPr>
              <w:pStyle w:val="ListBullet2"/>
            </w:pPr>
            <w:r w:rsidRPr="008D49F5">
              <w:t>crates</w:t>
            </w:r>
          </w:p>
          <w:p w:rsidR="00000000" w:rsidRPr="008D49F5" w:rsidP="008D49F5">
            <w:pPr>
              <w:pStyle w:val="ListBullet2"/>
            </w:pPr>
            <w:r w:rsidRPr="008D49F5">
              <w:t>tubing</w:t>
            </w:r>
          </w:p>
          <w:p w:rsidR="00000000" w:rsidRPr="008D49F5" w:rsidP="008D49F5">
            <w:pPr>
              <w:pStyle w:val="ListBullet"/>
            </w:pPr>
            <w:r w:rsidRPr="008D49F5">
              <w:t>protective wrapping, such as:</w:t>
            </w:r>
          </w:p>
          <w:p w:rsidR="00000000" w:rsidRPr="008D49F5" w:rsidP="008D49F5">
            <w:pPr>
              <w:pStyle w:val="ListBullet2"/>
            </w:pPr>
            <w:r w:rsidRPr="008D49F5">
              <w:t>bubble wrap</w:t>
            </w:r>
          </w:p>
          <w:p w:rsidR="00000000" w:rsidRPr="008D49F5" w:rsidP="008D49F5">
            <w:pPr>
              <w:pStyle w:val="ListBullet2"/>
            </w:pPr>
            <w:r w:rsidRPr="008D49F5">
              <w:t>cardboard</w:t>
            </w:r>
          </w:p>
          <w:p w:rsidR="00000000" w:rsidRPr="008D49F5" w:rsidP="008D49F5">
            <w:pPr>
              <w:pStyle w:val="ListBullet2"/>
            </w:pPr>
            <w:r w:rsidRPr="008D49F5">
              <w:t>foam packaging</w:t>
            </w:r>
          </w:p>
          <w:p w:rsidR="00000000" w:rsidRPr="008D49F5" w:rsidP="008D49F5">
            <w:pPr>
              <w:pStyle w:val="ListBullet"/>
            </w:pPr>
            <w:r w:rsidRPr="008D49F5">
              <w:t>scissors</w:t>
            </w:r>
          </w:p>
          <w:p w:rsidR="00000000" w:rsidRPr="008D49F5" w:rsidP="008D49F5">
            <w:pPr>
              <w:pStyle w:val="ListBullet"/>
            </w:pPr>
            <w:r w:rsidRPr="008D49F5">
              <w:t>trolleys</w:t>
            </w:r>
          </w:p>
          <w:p w:rsidR="00000000" w:rsidRPr="008D49F5" w:rsidP="008D49F5">
            <w:pPr>
              <w:pStyle w:val="ListBullet"/>
            </w:pPr>
            <w:r w:rsidRPr="008D49F5">
              <w:t>trucks</w:t>
            </w:r>
          </w:p>
          <w:p w:rsidR="00000000" w:rsidRPr="008D49F5" w:rsidP="008D49F5">
            <w:pPr>
              <w:pStyle w:val="ListBullet"/>
            </w:pPr>
            <w:r w:rsidRPr="008D49F5">
              <w:t>tools, such as:</w:t>
            </w:r>
          </w:p>
          <w:p w:rsidR="00000000" w:rsidRPr="008D49F5" w:rsidP="008D49F5">
            <w:pPr>
              <w:pStyle w:val="ListBullet2"/>
            </w:pPr>
            <w:r w:rsidRPr="008D49F5">
              <w:t>hammers</w:t>
            </w:r>
          </w:p>
          <w:p w:rsidR="00000000" w:rsidRPr="008D49F5" w:rsidP="008D49F5">
            <w:pPr>
              <w:pStyle w:val="ListBullet2"/>
            </w:pPr>
            <w:r w:rsidRPr="008D49F5">
              <w:t>screw drivers</w:t>
            </w:r>
          </w:p>
          <w:p w:rsidR="00000000" w:rsidP="008D49F5">
            <w:pPr>
              <w:pStyle w:val="ListBullet2"/>
              <w:rPr>
                <w:lang w:val="en-NZ"/>
              </w:rPr>
            </w:pPr>
            <w:r w:rsidRPr="008D49F5">
              <w:t>utility knives.</w:t>
            </w:r>
          </w:p>
        </w:tc>
      </w:tr>
      <w:tr w:rsidTr="008D49F5">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F5">
            <w:pPr>
              <w:pStyle w:val="BodyText"/>
              <w:rPr>
                <w:lang w:val="en-NZ"/>
              </w:rPr>
            </w:pPr>
            <w:r w:rsidRPr="008D49F5">
              <w:rPr>
                <w:rStyle w:val="BoldandItalics"/>
              </w:rPr>
              <w:t>Transportation</w:t>
            </w:r>
            <w:r w:rsidRPr="008D49F5">
              <w:t xml:space="preserve"> may be by:</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9F5" w:rsidP="008D49F5">
            <w:pPr>
              <w:pStyle w:val="ListBullet"/>
            </w:pPr>
            <w:r w:rsidRPr="008D49F5">
              <w:t>air</w:t>
            </w:r>
          </w:p>
          <w:p w:rsidR="00000000" w:rsidRPr="008D49F5" w:rsidP="008D49F5">
            <w:pPr>
              <w:pStyle w:val="ListBullet"/>
            </w:pPr>
            <w:r w:rsidRPr="008D49F5">
              <w:t>box</w:t>
            </w:r>
          </w:p>
          <w:p w:rsidR="00000000" w:rsidRPr="008D49F5" w:rsidP="008D49F5">
            <w:pPr>
              <w:pStyle w:val="ListBullet"/>
            </w:pPr>
            <w:r w:rsidRPr="008D49F5">
              <w:t>bus</w:t>
            </w:r>
          </w:p>
          <w:p w:rsidR="00000000" w:rsidRPr="008D49F5" w:rsidP="008D49F5">
            <w:pPr>
              <w:pStyle w:val="ListBullet"/>
            </w:pPr>
            <w:r w:rsidRPr="008D49F5">
              <w:t>hand</w:t>
            </w:r>
          </w:p>
          <w:p w:rsidR="00000000" w:rsidRPr="008D49F5" w:rsidP="008D49F5">
            <w:pPr>
              <w:pStyle w:val="ListBullet"/>
            </w:pPr>
            <w:r w:rsidRPr="008D49F5">
              <w:t>rail</w:t>
            </w:r>
          </w:p>
          <w:p w:rsidR="00000000" w:rsidRPr="008D49F5" w:rsidP="008D49F5">
            <w:pPr>
              <w:pStyle w:val="ListBullet"/>
            </w:pPr>
            <w:r w:rsidRPr="008D49F5">
              <w:t>road</w:t>
            </w:r>
          </w:p>
          <w:p w:rsidR="00000000" w:rsidRPr="008D49F5" w:rsidP="008D49F5">
            <w:pPr>
              <w:pStyle w:val="ListBullet"/>
            </w:pPr>
            <w:r w:rsidRPr="008D49F5">
              <w:t>sea</w:t>
            </w:r>
          </w:p>
          <w:p w:rsidR="00000000" w:rsidP="008D49F5">
            <w:pPr>
              <w:pStyle w:val="ListBullet"/>
              <w:rPr>
                <w:lang w:val="en-NZ"/>
              </w:rPr>
            </w:pPr>
            <w:r w:rsidRPr="008D49F5">
              <w:t>trolley.</w:t>
            </w:r>
          </w:p>
        </w:tc>
      </w:tr>
      <w:tr w:rsidTr="008D49F5">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F5">
            <w:pPr>
              <w:pStyle w:val="BodyText"/>
              <w:rPr>
                <w:lang w:val="en-NZ"/>
              </w:rPr>
            </w:pPr>
            <w:r w:rsidRPr="008D49F5">
              <w:rPr>
                <w:rStyle w:val="BoldandItalics"/>
              </w:rPr>
              <w:t>Transportation documentation</w:t>
            </w:r>
            <w:r w:rsidRPr="008D49F5">
              <w:t xml:space="preserve"> may include:</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9F5" w:rsidP="008D49F5">
            <w:pPr>
              <w:pStyle w:val="ListBullet"/>
            </w:pPr>
            <w:r w:rsidRPr="008D49F5">
              <w:t>cart notes</w:t>
            </w:r>
          </w:p>
          <w:p w:rsidR="00000000" w:rsidP="008D49F5">
            <w:pPr>
              <w:pStyle w:val="ListBullet"/>
              <w:rPr>
                <w:lang w:val="en-NZ"/>
              </w:rPr>
            </w:pPr>
            <w:r w:rsidRPr="008D49F5">
              <w:t>pro-forma.</w:t>
            </w:r>
          </w:p>
        </w:tc>
      </w:tr>
      <w:tr w:rsidTr="008D49F5">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9F5">
            <w:pPr>
              <w:pStyle w:val="BodyText"/>
              <w:rPr>
                <w:lang w:val="en-NZ"/>
              </w:rPr>
            </w:pPr>
            <w:r w:rsidRPr="008D49F5">
              <w:rPr>
                <w:rStyle w:val="BoldandItalics"/>
              </w:rPr>
              <w:t>Records</w:t>
            </w:r>
            <w:r w:rsidRPr="008D49F5">
              <w:t xml:space="preserve"> may be:</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9F5" w:rsidP="008D49F5">
            <w:pPr>
              <w:pStyle w:val="ListBullet"/>
            </w:pPr>
            <w:r w:rsidRPr="008D49F5">
              <w:t>asset register</w:t>
            </w:r>
          </w:p>
          <w:p w:rsidR="00000000" w:rsidRPr="008D49F5" w:rsidP="008D49F5">
            <w:pPr>
              <w:pStyle w:val="ListBullet"/>
            </w:pPr>
            <w:r w:rsidRPr="008D49F5">
              <w:t>bar coding</w:t>
            </w:r>
          </w:p>
          <w:p w:rsidR="00000000" w:rsidRPr="008D49F5" w:rsidP="008D49F5">
            <w:pPr>
              <w:pStyle w:val="ListBullet"/>
            </w:pPr>
            <w:r w:rsidRPr="008D49F5">
              <w:t>digital documentation</w:t>
            </w:r>
          </w:p>
          <w:p w:rsidR="00000000" w:rsidRPr="008D49F5" w:rsidP="008D49F5">
            <w:pPr>
              <w:pStyle w:val="ListBullet"/>
            </w:pPr>
            <w:r w:rsidRPr="008D49F5">
              <w:t>reports.</w:t>
            </w:r>
          </w:p>
        </w:tc>
      </w:tr>
    </w:tbl>
    <w:p w:rsidR="00000000" w:rsidRPr="008D49F5" w:rsidP="008D49F5">
      <w:pPr>
        <w:pStyle w:val="BodyText"/>
      </w:pPr>
    </w:p>
    <w:p w:rsidR="00000000" w:rsidRPr="008D49F5" w:rsidP="008D49F5">
      <w:pPr>
        <w:pStyle w:val="AllowPageBreak"/>
      </w:pPr>
    </w:p>
    <w:p w:rsidR="00000000" w:rsidRPr="008D49F5" w:rsidP="008D49F5">
      <w:pPr>
        <w:pStyle w:val="Heading1"/>
      </w:pPr>
      <w:bookmarkStart w:id="12" w:name="O_385521"/>
      <w:bookmarkEnd w:id="12"/>
      <w:r w:rsidRPr="008D49F5">
        <w:t>Unit Sector(s)</w:t>
      </w:r>
    </w:p>
    <w:p w:rsidR="00000000" w:rsidRPr="008D49F5" w:rsidP="008D49F5">
      <w:pPr>
        <w:pStyle w:val="BodyText"/>
      </w:pPr>
      <w:r w:rsidRPr="008D49F5">
        <w:t>Cultural services - Collection management</w:t>
      </w:r>
    </w:p>
    <w:p w:rsidR="00000000" w:rsidRPr="008D49F5" w:rsidP="008D49F5"/>
    <w:sectPr w:rsidSect="008D49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5FDC" w:rsidP="00F65F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FDC" w:rsidP="008D49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65FDC" w:rsidP="008D49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65FDC" w:rsidP="008D49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5FDC" w:rsidP="00F65FD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FDC" w:rsidP="008D49F5">
    <w:pPr>
      <w:pStyle w:val="Header"/>
      <w:framePr w:wrap="around"/>
    </w:pPr>
    <w:r>
      <w:fldChar w:fldCharType="begin"/>
    </w:r>
    <w:r>
      <w:instrText xml:space="preserve"> TITLE   \* MERGEFORMAT </w:instrText>
    </w:r>
    <w:r>
      <w:fldChar w:fldCharType="separate"/>
    </w:r>
    <w:r>
      <w:t>CULCNM303A Move and store collection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5FDC" w:rsidP="008D49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6692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CA7E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C48B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9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49F5"/>
    <w:pPr>
      <w:spacing w:before="360" w:after="60"/>
      <w:outlineLvl w:val="0"/>
    </w:pPr>
    <w:rPr>
      <w:sz w:val="32"/>
    </w:rPr>
  </w:style>
  <w:style w:type="paragraph" w:styleId="Heading2">
    <w:name w:val="heading 2"/>
    <w:basedOn w:val="HeadingBase"/>
    <w:next w:val="BodyText"/>
    <w:link w:val="Heading2Char"/>
    <w:qFormat/>
    <w:rsid w:val="008D49F5"/>
    <w:pPr>
      <w:keepLines/>
      <w:spacing w:before="240" w:after="120"/>
      <w:outlineLvl w:val="1"/>
    </w:pPr>
    <w:rPr>
      <w:sz w:val="28"/>
      <w:szCs w:val="40"/>
    </w:rPr>
  </w:style>
  <w:style w:type="paragraph" w:styleId="Heading3">
    <w:name w:val="heading 3"/>
    <w:basedOn w:val="HeadingBase"/>
    <w:next w:val="BodyText"/>
    <w:link w:val="Heading3Char"/>
    <w:qFormat/>
    <w:rsid w:val="008D49F5"/>
    <w:pPr>
      <w:spacing w:before="180" w:after="120"/>
      <w:outlineLvl w:val="2"/>
    </w:pPr>
    <w:rPr>
      <w:spacing w:val="-10"/>
      <w:kern w:val="32"/>
    </w:rPr>
  </w:style>
  <w:style w:type="paragraph" w:styleId="Heading4">
    <w:name w:val="heading 4"/>
    <w:basedOn w:val="HeadingBase"/>
    <w:next w:val="BodyText"/>
    <w:link w:val="Heading4Char"/>
    <w:qFormat/>
    <w:rsid w:val="008D49F5"/>
    <w:pPr>
      <w:spacing w:before="160" w:after="120"/>
      <w:outlineLvl w:val="3"/>
    </w:pPr>
    <w:rPr>
      <w:sz w:val="22"/>
    </w:rPr>
  </w:style>
  <w:style w:type="paragraph" w:styleId="Heading5">
    <w:name w:val="heading 5"/>
    <w:basedOn w:val="HeadingBase"/>
    <w:next w:val="Normal"/>
    <w:link w:val="Heading5Char"/>
    <w:qFormat/>
    <w:rsid w:val="008D49F5"/>
    <w:pPr>
      <w:spacing w:before="80"/>
      <w:outlineLvl w:val="4"/>
    </w:pPr>
    <w:rPr>
      <w:color w:val="918585"/>
      <w:sz w:val="20"/>
    </w:rPr>
  </w:style>
  <w:style w:type="paragraph" w:styleId="Heading6">
    <w:name w:val="heading 6"/>
    <w:basedOn w:val="HeadingBase"/>
    <w:next w:val="Normal"/>
    <w:link w:val="Heading6Char"/>
    <w:qFormat/>
    <w:rsid w:val="008D49F5"/>
    <w:pPr>
      <w:spacing w:before="60"/>
      <w:outlineLvl w:val="5"/>
    </w:pPr>
    <w:rPr>
      <w:color w:val="918585"/>
      <w:sz w:val="20"/>
    </w:rPr>
  </w:style>
  <w:style w:type="paragraph" w:styleId="Heading7">
    <w:name w:val="heading 7"/>
    <w:basedOn w:val="Normal"/>
    <w:next w:val="Normal"/>
    <w:link w:val="Heading7Char"/>
    <w:qFormat/>
    <w:rsid w:val="008D49F5"/>
    <w:pPr>
      <w:ind w:left="720"/>
      <w:outlineLvl w:val="6"/>
    </w:pPr>
    <w:rPr>
      <w:i/>
    </w:rPr>
  </w:style>
  <w:style w:type="paragraph" w:styleId="Heading8">
    <w:name w:val="heading 8"/>
    <w:basedOn w:val="Normal"/>
    <w:next w:val="Normal"/>
    <w:link w:val="Heading8Char"/>
    <w:qFormat/>
    <w:rsid w:val="008D49F5"/>
    <w:pPr>
      <w:ind w:left="720"/>
      <w:outlineLvl w:val="7"/>
    </w:pPr>
    <w:rPr>
      <w:i/>
    </w:rPr>
  </w:style>
  <w:style w:type="paragraph" w:styleId="Heading9">
    <w:name w:val="heading 9"/>
    <w:basedOn w:val="Normal"/>
    <w:next w:val="Normal"/>
    <w:link w:val="Heading9Char"/>
    <w:qFormat/>
    <w:rsid w:val="008D49F5"/>
    <w:pPr>
      <w:ind w:left="720"/>
      <w:outlineLvl w:val="8"/>
    </w:pPr>
    <w:rPr>
      <w:i/>
    </w:rPr>
  </w:style>
  <w:style w:type="character" w:default="1" w:styleId="DefaultParagraphFont">
    <w:name w:val="Default Paragraph Font"/>
    <w:uiPriority w:val="1"/>
    <w:unhideWhenUsed/>
    <w:rsid w:val="008D49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9F5"/>
  </w:style>
  <w:style w:type="character" w:customStyle="1" w:styleId="Heading1Char">
    <w:name w:val="Heading 1 Char"/>
    <w:link w:val="Heading1"/>
    <w:rsid w:val="008D49F5"/>
    <w:rPr>
      <w:rFonts w:ascii="Times New Roman" w:eastAsia="Times New Roman" w:hAnsi="Times New Roman" w:cs="Times New Roman"/>
      <w:b/>
      <w:sz w:val="32"/>
      <w:szCs w:val="20"/>
      <w:lang w:eastAsia="en-US"/>
    </w:rPr>
  </w:style>
  <w:style w:type="paragraph" w:styleId="BodyText">
    <w:name w:val="Body Text"/>
    <w:basedOn w:val="Normal"/>
    <w:link w:val="BodyTextChar"/>
    <w:rsid w:val="008D49F5"/>
    <w:pPr>
      <w:spacing w:before="120" w:after="120"/>
      <w:contextualSpacing/>
    </w:pPr>
    <w:rPr>
      <w:rFonts w:ascii="Times New Roman" w:hAnsi="Times New Roman"/>
      <w:sz w:val="24"/>
      <w:szCs w:val="22"/>
    </w:rPr>
  </w:style>
  <w:style w:type="character" w:customStyle="1" w:styleId="BodyTextChar">
    <w:name w:val="Body Text Char"/>
    <w:link w:val="BodyText"/>
    <w:rsid w:val="008D49F5"/>
    <w:rPr>
      <w:rFonts w:ascii="Times New Roman" w:eastAsia="Times New Roman" w:hAnsi="Times New Roman" w:cs="Times New Roman"/>
      <w:sz w:val="24"/>
      <w:lang w:val="en-US" w:eastAsia="en-US"/>
    </w:rPr>
  </w:style>
  <w:style w:type="paragraph" w:styleId="Footer">
    <w:name w:val="footer"/>
    <w:basedOn w:val="Normal"/>
    <w:link w:val="FooterChar"/>
    <w:rsid w:val="008D49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D49F5"/>
    <w:rPr>
      <w:rFonts w:ascii="Times New Roman" w:eastAsia="Times New Roman" w:hAnsi="Times New Roman" w:cs="Times New Roman"/>
      <w:sz w:val="16"/>
      <w:lang w:val="en-US" w:eastAsia="en-US"/>
    </w:rPr>
  </w:style>
  <w:style w:type="paragraph" w:styleId="ListBullet">
    <w:name w:val="List Bullet"/>
    <w:basedOn w:val="List"/>
    <w:rsid w:val="008D49F5"/>
    <w:pPr>
      <w:numPr>
        <w:numId w:val="13"/>
      </w:numPr>
      <w:tabs>
        <w:tab w:val="clear" w:pos="340"/>
      </w:tabs>
      <w:spacing w:before="40" w:after="40"/>
    </w:pPr>
  </w:style>
  <w:style w:type="character" w:customStyle="1" w:styleId="SpecialBold">
    <w:name w:val="Special Bold"/>
    <w:rsid w:val="008D49F5"/>
    <w:rPr>
      <w:b/>
      <w:spacing w:val="0"/>
    </w:rPr>
  </w:style>
  <w:style w:type="paragraph" w:styleId="ListBullet2">
    <w:name w:val="List Bullet 2"/>
    <w:basedOn w:val="List2"/>
    <w:rsid w:val="008D49F5"/>
    <w:pPr>
      <w:numPr>
        <w:numId w:val="14"/>
      </w:numPr>
      <w:tabs>
        <w:tab w:val="clear" w:pos="680"/>
      </w:tabs>
    </w:pPr>
  </w:style>
  <w:style w:type="paragraph" w:styleId="Header">
    <w:name w:val="header"/>
    <w:basedOn w:val="Normal"/>
    <w:link w:val="HeaderChar"/>
    <w:rsid w:val="008D49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D49F5"/>
    <w:rPr>
      <w:rFonts w:ascii="Times New Roman" w:eastAsia="Times New Roman" w:hAnsi="Times New Roman" w:cs="Times New Roman"/>
      <w:sz w:val="16"/>
      <w:szCs w:val="20"/>
      <w:lang w:val="en-GB" w:eastAsia="en-US"/>
    </w:rPr>
  </w:style>
  <w:style w:type="character" w:styleId="Emphasis">
    <w:name w:val="Emphasis"/>
    <w:qFormat/>
    <w:rsid w:val="008D49F5"/>
    <w:rPr>
      <w:i/>
    </w:rPr>
  </w:style>
  <w:style w:type="paragraph" w:customStyle="1" w:styleId="SuperHeading">
    <w:name w:val="SuperHeading"/>
    <w:basedOn w:val="Normal"/>
    <w:rsid w:val="008D49F5"/>
    <w:pPr>
      <w:spacing w:before="240" w:after="120"/>
      <w:outlineLvl w:val="0"/>
    </w:pPr>
    <w:rPr>
      <w:rFonts w:ascii="Times New Roman" w:hAnsi="Times New Roman"/>
      <w:b/>
      <w:sz w:val="28"/>
    </w:rPr>
  </w:style>
  <w:style w:type="paragraph" w:customStyle="1" w:styleId="AllowPageBreak">
    <w:name w:val="AllowPageBreak"/>
    <w:rsid w:val="008D49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D49F5"/>
    <w:rPr>
      <w:b/>
      <w:i/>
      <w:u w:val="none"/>
    </w:rPr>
  </w:style>
  <w:style w:type="character" w:customStyle="1" w:styleId="Heading2Char">
    <w:name w:val="Heading 2 Char"/>
    <w:link w:val="Heading2"/>
    <w:rsid w:val="008D49F5"/>
    <w:rPr>
      <w:rFonts w:ascii="Times New Roman" w:eastAsia="Times New Roman" w:hAnsi="Times New Roman" w:cs="Times New Roman"/>
      <w:b/>
      <w:sz w:val="28"/>
      <w:szCs w:val="40"/>
      <w:lang w:eastAsia="en-US"/>
    </w:rPr>
  </w:style>
  <w:style w:type="character" w:customStyle="1" w:styleId="Heading3Char">
    <w:name w:val="Heading 3 Char"/>
    <w:link w:val="Heading3"/>
    <w:rsid w:val="008D49F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D49F5"/>
    <w:rPr>
      <w:rFonts w:ascii="Times New Roman" w:eastAsia="Times New Roman" w:hAnsi="Times New Roman" w:cs="Times New Roman"/>
      <w:b/>
      <w:szCs w:val="20"/>
      <w:lang w:eastAsia="en-US"/>
    </w:rPr>
  </w:style>
  <w:style w:type="character" w:customStyle="1" w:styleId="Heading5Char">
    <w:name w:val="Heading 5 Char"/>
    <w:link w:val="Heading5"/>
    <w:rsid w:val="008D49F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D49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9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49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49F5"/>
    <w:rPr>
      <w:rFonts w:ascii="Courier New" w:eastAsia="Times New Roman" w:hAnsi="Courier New" w:cs="Times New Roman"/>
      <w:i/>
      <w:szCs w:val="20"/>
      <w:lang w:val="en-US" w:eastAsia="en-US"/>
    </w:rPr>
  </w:style>
  <w:style w:type="paragraph" w:customStyle="1" w:styleId="HeadingBase">
    <w:name w:val="Heading Base"/>
    <w:rsid w:val="008D49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9F5"/>
    <w:pPr>
      <w:tabs>
        <w:tab w:val="right" w:leader="dot" w:pos="9072"/>
      </w:tabs>
      <w:ind w:left="567"/>
    </w:pPr>
    <w:rPr>
      <w:szCs w:val="22"/>
    </w:rPr>
  </w:style>
  <w:style w:type="paragraph" w:customStyle="1" w:styleId="TOCBase">
    <w:name w:val="TOC Base"/>
    <w:rsid w:val="008D49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9F5"/>
    <w:pPr>
      <w:tabs>
        <w:tab w:val="right" w:leader="dot" w:pos="9072"/>
      </w:tabs>
      <w:spacing w:before="40" w:after="40"/>
      <w:ind w:left="284"/>
    </w:pPr>
    <w:rPr>
      <w:rFonts w:ascii="Times New Roman" w:hAnsi="Times New Roman"/>
    </w:rPr>
  </w:style>
  <w:style w:type="paragraph" w:styleId="TOC1">
    <w:name w:val="toc 1"/>
    <w:basedOn w:val="TOCBase"/>
    <w:next w:val="Normal"/>
    <w:rsid w:val="008D49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49F5"/>
    <w:pPr>
      <w:spacing w:before="5040"/>
      <w:jc w:val="center"/>
    </w:pPr>
    <w:rPr>
      <w:sz w:val="48"/>
      <w:szCs w:val="72"/>
      <w:lang w:val="en-US"/>
    </w:rPr>
  </w:style>
  <w:style w:type="character" w:customStyle="1" w:styleId="TitleChar">
    <w:name w:val="Title Char"/>
    <w:link w:val="Title"/>
    <w:rsid w:val="008D49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9F5"/>
    <w:pPr>
      <w:tabs>
        <w:tab w:val="left" w:pos="3600"/>
        <w:tab w:val="left" w:pos="3958"/>
      </w:tabs>
    </w:pPr>
  </w:style>
  <w:style w:type="paragraph" w:styleId="List">
    <w:name w:val="List"/>
    <w:basedOn w:val="BodyText"/>
    <w:next w:val="BodyText"/>
    <w:rsid w:val="008D49F5"/>
    <w:pPr>
      <w:tabs>
        <w:tab w:val="left" w:pos="340"/>
      </w:tabs>
      <w:spacing w:before="60" w:after="60"/>
      <w:ind w:left="340" w:hanging="340"/>
    </w:pPr>
  </w:style>
  <w:style w:type="paragraph" w:customStyle="1" w:styleId="Note">
    <w:name w:val="Note"/>
    <w:basedOn w:val="BodyText"/>
    <w:rsid w:val="008D49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49F5"/>
    <w:pPr>
      <w:framePr w:wrap="auto" w:hAnchor="text" w:y="6049"/>
    </w:pPr>
    <w:rPr>
      <w:color w:val="000000"/>
      <w:sz w:val="40"/>
    </w:rPr>
  </w:style>
  <w:style w:type="paragraph" w:customStyle="1" w:styleId="TOCTitle">
    <w:name w:val="TOCTitle"/>
    <w:basedOn w:val="Heading1"/>
    <w:rsid w:val="008D49F5"/>
    <w:pPr>
      <w:spacing w:after="240"/>
      <w:jc w:val="center"/>
      <w:outlineLvl w:val="9"/>
    </w:pPr>
    <w:rPr>
      <w:caps/>
    </w:rPr>
  </w:style>
  <w:style w:type="paragraph" w:customStyle="1" w:styleId="Version">
    <w:name w:val="Version"/>
    <w:rsid w:val="008D49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49F5"/>
    <w:pPr>
      <w:keepNext w:val="0"/>
      <w:tabs>
        <w:tab w:val="right" w:pos="4176"/>
      </w:tabs>
      <w:ind w:left="198" w:hanging="198"/>
    </w:pPr>
    <w:rPr>
      <w:rFonts w:ascii="Garamond" w:hAnsi="Garamond"/>
    </w:rPr>
  </w:style>
  <w:style w:type="paragraph" w:styleId="IndexHeading">
    <w:name w:val="index heading"/>
    <w:basedOn w:val="Normal"/>
    <w:next w:val="Index1"/>
    <w:semiHidden/>
    <w:rsid w:val="008D49F5"/>
    <w:pPr>
      <w:spacing w:before="120" w:after="120"/>
    </w:pPr>
    <w:rPr>
      <w:rFonts w:ascii="Arial" w:hAnsi="Arial"/>
      <w:b/>
      <w:color w:val="918585"/>
      <w:sz w:val="24"/>
    </w:rPr>
  </w:style>
  <w:style w:type="paragraph" w:customStyle="1" w:styleId="Chapter">
    <w:name w:val="Chapter"/>
    <w:basedOn w:val="Normal"/>
    <w:rsid w:val="008D49F5"/>
    <w:pPr>
      <w:spacing w:before="240"/>
    </w:pPr>
    <w:rPr>
      <w:rFonts w:ascii="Times New Roman" w:hAnsi="Times New Roman"/>
      <w:smallCaps/>
      <w:spacing w:val="80"/>
      <w:sz w:val="28"/>
    </w:rPr>
  </w:style>
  <w:style w:type="paragraph" w:customStyle="1" w:styleId="InChapter">
    <w:name w:val="InChapter"/>
    <w:basedOn w:val="Heading3"/>
    <w:rsid w:val="008D49F5"/>
    <w:pPr>
      <w:spacing w:after="240"/>
      <w:outlineLvl w:val="9"/>
    </w:pPr>
    <w:rPr>
      <w:noProof/>
    </w:rPr>
  </w:style>
  <w:style w:type="paragraph" w:styleId="Index2">
    <w:name w:val="index 2"/>
    <w:basedOn w:val="Normal"/>
    <w:next w:val="Normal"/>
    <w:semiHidden/>
    <w:rsid w:val="008D49F5"/>
    <w:pPr>
      <w:tabs>
        <w:tab w:val="right" w:pos="4176"/>
      </w:tabs>
      <w:ind w:left="568" w:hanging="284"/>
    </w:pPr>
    <w:rPr>
      <w:rFonts w:ascii="Garamond" w:hAnsi="Garamond"/>
    </w:rPr>
  </w:style>
  <w:style w:type="paragraph" w:customStyle="1" w:styleId="Byline">
    <w:name w:val="Byline"/>
    <w:rsid w:val="008D49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9F5"/>
    <w:pPr>
      <w:tabs>
        <w:tab w:val="clear" w:pos="3600"/>
        <w:tab w:val="clear" w:pos="3958"/>
      </w:tabs>
      <w:jc w:val="right"/>
    </w:pPr>
  </w:style>
  <w:style w:type="paragraph" w:styleId="Caption">
    <w:name w:val="caption"/>
    <w:basedOn w:val="BodyText"/>
    <w:next w:val="Normal"/>
    <w:qFormat/>
    <w:rsid w:val="008D49F5"/>
    <w:pPr>
      <w:framePr w:w="2268" w:hSpace="181" w:vSpace="181" w:wrap="around" w:vAnchor="text" w:hAnchor="page" w:x="1135" w:y="285" w:anchorLock="1"/>
    </w:pPr>
    <w:rPr>
      <w:i/>
    </w:rPr>
  </w:style>
  <w:style w:type="paragraph" w:customStyle="1" w:styleId="MiniTOCTitle">
    <w:name w:val="MiniTOCTitle"/>
    <w:basedOn w:val="Heading4"/>
    <w:rsid w:val="008D49F5"/>
    <w:pPr>
      <w:spacing w:before="240"/>
      <w:outlineLvl w:val="9"/>
    </w:pPr>
    <w:rPr>
      <w:noProof/>
      <w:sz w:val="24"/>
    </w:rPr>
  </w:style>
  <w:style w:type="paragraph" w:customStyle="1" w:styleId="MiniTOCItem">
    <w:name w:val="MiniTOCItem"/>
    <w:basedOn w:val="ListBullet"/>
    <w:rsid w:val="008D49F5"/>
    <w:pPr>
      <w:numPr>
        <w:numId w:val="0"/>
      </w:numPr>
      <w:tabs>
        <w:tab w:val="right" w:leader="dot" w:pos="6521"/>
      </w:tabs>
      <w:spacing w:before="0" w:after="0"/>
    </w:pPr>
  </w:style>
  <w:style w:type="paragraph" w:customStyle="1" w:styleId="TOFTitle">
    <w:name w:val="TOFTitle"/>
    <w:basedOn w:val="TOCTitle"/>
    <w:rsid w:val="008D49F5"/>
  </w:style>
  <w:style w:type="paragraph" w:styleId="TableofFigures">
    <w:name w:val="table of figures"/>
    <w:basedOn w:val="Normal"/>
    <w:next w:val="Normal"/>
    <w:semiHidden/>
    <w:rsid w:val="008D49F5"/>
    <w:pPr>
      <w:tabs>
        <w:tab w:val="right" w:leader="dot" w:pos="9072"/>
      </w:tabs>
      <w:ind w:left="970" w:hanging="403"/>
    </w:pPr>
    <w:rPr>
      <w:rFonts w:ascii="Times New Roman" w:hAnsi="Times New Roman"/>
      <w:b/>
    </w:rPr>
  </w:style>
  <w:style w:type="paragraph" w:styleId="ListNumber">
    <w:name w:val="List Number"/>
    <w:basedOn w:val="List"/>
    <w:rsid w:val="008D49F5"/>
    <w:pPr>
      <w:numPr>
        <w:numId w:val="11"/>
      </w:numPr>
    </w:pPr>
  </w:style>
  <w:style w:type="character" w:customStyle="1" w:styleId="WingdingSymbols">
    <w:name w:val="Wingding Symbols"/>
    <w:rsid w:val="008D49F5"/>
    <w:rPr>
      <w:rFonts w:ascii="Wingdings" w:hAnsi="Wingdings"/>
    </w:rPr>
  </w:style>
  <w:style w:type="paragraph" w:customStyle="1" w:styleId="TableHeading">
    <w:name w:val="Table Heading"/>
    <w:basedOn w:val="HeadingBase"/>
    <w:rsid w:val="008D49F5"/>
    <w:pPr>
      <w:keepLines/>
      <w:pBdr>
        <w:bottom w:val="single" w:sz="6" w:space="1" w:color="918585"/>
      </w:pBdr>
      <w:spacing w:before="240"/>
    </w:pPr>
  </w:style>
  <w:style w:type="character" w:customStyle="1" w:styleId="HotSpot">
    <w:name w:val="HotSpot"/>
    <w:rsid w:val="008D49F5"/>
    <w:rPr>
      <w:color w:val="0033CC"/>
      <w:u w:val="none"/>
    </w:rPr>
  </w:style>
  <w:style w:type="paragraph" w:customStyle="1" w:styleId="BodyTextRight">
    <w:name w:val="Body Text Right"/>
    <w:basedOn w:val="BodyText"/>
    <w:rsid w:val="008D49F5"/>
    <w:pPr>
      <w:spacing w:before="0" w:after="0"/>
      <w:jc w:val="right"/>
    </w:pPr>
  </w:style>
  <w:style w:type="paragraph" w:styleId="Index3">
    <w:name w:val="index 3"/>
    <w:basedOn w:val="ListNumber2"/>
    <w:next w:val="Normal"/>
    <w:semiHidden/>
    <w:rsid w:val="008D49F5"/>
    <w:pPr>
      <w:numPr>
        <w:numId w:val="0"/>
      </w:numPr>
      <w:tabs>
        <w:tab w:val="right" w:leader="dot" w:pos="4176"/>
      </w:tabs>
    </w:pPr>
  </w:style>
  <w:style w:type="paragraph" w:styleId="ListNumber2">
    <w:name w:val="List Number 2"/>
    <w:basedOn w:val="List2"/>
    <w:rsid w:val="008D49F5"/>
    <w:pPr>
      <w:numPr>
        <w:numId w:val="10"/>
      </w:numPr>
      <w:tabs>
        <w:tab w:val="clear" w:pos="1060"/>
      </w:tabs>
    </w:pPr>
  </w:style>
  <w:style w:type="paragraph" w:customStyle="1" w:styleId="MarginNote">
    <w:name w:val="Margin Note"/>
    <w:basedOn w:val="BodyText"/>
    <w:rsid w:val="008D49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9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D49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49F5"/>
    <w:rPr>
      <w:sz w:val="32"/>
    </w:rPr>
  </w:style>
  <w:style w:type="paragraph" w:customStyle="1" w:styleId="HeadingProcedure">
    <w:name w:val="Heading Procedure"/>
    <w:basedOn w:val="HeadingBase"/>
    <w:next w:val="Normal"/>
    <w:rsid w:val="008D49F5"/>
    <w:pPr>
      <w:tabs>
        <w:tab w:val="left" w:pos="0"/>
      </w:tabs>
      <w:spacing w:before="120" w:after="60"/>
    </w:pPr>
    <w:rPr>
      <w:i/>
      <w:color w:val="918585"/>
      <w:sz w:val="22"/>
    </w:rPr>
  </w:style>
  <w:style w:type="paragraph" w:customStyle="1" w:styleId="TableBodyText">
    <w:name w:val="Table Body Text"/>
    <w:basedOn w:val="BodyText"/>
    <w:rsid w:val="008D49F5"/>
    <w:pPr>
      <w:spacing w:before="60" w:after="60"/>
    </w:pPr>
  </w:style>
  <w:style w:type="paragraph" w:styleId="ListContinue">
    <w:name w:val="List Continue"/>
    <w:basedOn w:val="List"/>
    <w:rsid w:val="008D49F5"/>
    <w:pPr>
      <w:ind w:firstLine="0"/>
    </w:pPr>
  </w:style>
  <w:style w:type="paragraph" w:customStyle="1" w:styleId="ListNote">
    <w:name w:val="List Note"/>
    <w:basedOn w:val="List"/>
    <w:rsid w:val="008D49F5"/>
    <w:pPr>
      <w:pBdr>
        <w:top w:val="single" w:sz="6" w:space="2" w:color="918585"/>
        <w:bottom w:val="single" w:sz="6" w:space="2" w:color="918585"/>
      </w:pBdr>
      <w:tabs>
        <w:tab w:val="left" w:pos="1021"/>
      </w:tabs>
      <w:ind w:firstLine="0"/>
    </w:pPr>
  </w:style>
  <w:style w:type="paragraph" w:customStyle="1" w:styleId="Warning">
    <w:name w:val="Warning"/>
    <w:basedOn w:val="BodyText"/>
    <w:rsid w:val="008D49F5"/>
    <w:pPr>
      <w:shd w:val="clear" w:color="auto" w:fill="D9D9D9"/>
      <w:tabs>
        <w:tab w:val="left" w:pos="992"/>
      </w:tabs>
      <w:ind w:left="119" w:right="119"/>
    </w:pPr>
    <w:rPr>
      <w:sz w:val="20"/>
    </w:rPr>
  </w:style>
  <w:style w:type="paragraph" w:customStyle="1" w:styleId="MarginIcons">
    <w:name w:val="Margin Icons"/>
    <w:basedOn w:val="BodyText"/>
    <w:rsid w:val="008D49F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D49F5"/>
    <w:rPr>
      <w:rFonts w:ascii="Courier New" w:hAnsi="Courier New"/>
    </w:rPr>
  </w:style>
  <w:style w:type="paragraph" w:customStyle="1" w:styleId="NoteBullet">
    <w:name w:val="Note Bullet"/>
    <w:basedOn w:val="Note"/>
    <w:rsid w:val="008D49F5"/>
    <w:pPr>
      <w:tabs>
        <w:tab w:val="clear" w:pos="680"/>
      </w:tabs>
      <w:spacing w:before="60" w:after="60"/>
    </w:pPr>
  </w:style>
  <w:style w:type="paragraph" w:customStyle="1" w:styleId="SubHeading2">
    <w:name w:val="SubHeading2"/>
    <w:basedOn w:val="HeadingBase"/>
    <w:rsid w:val="008D49F5"/>
    <w:pPr>
      <w:spacing w:before="240" w:after="60"/>
    </w:pPr>
    <w:rPr>
      <w:sz w:val="20"/>
    </w:rPr>
  </w:style>
  <w:style w:type="paragraph" w:customStyle="1" w:styleId="SubHeading1">
    <w:name w:val="SubHeading1"/>
    <w:basedOn w:val="HeadingBase"/>
    <w:rsid w:val="008D49F5"/>
    <w:pPr>
      <w:spacing w:before="240" w:after="60"/>
    </w:pPr>
    <w:rPr>
      <w:color w:val="918585"/>
      <w:sz w:val="22"/>
    </w:rPr>
  </w:style>
  <w:style w:type="paragraph" w:customStyle="1" w:styleId="SideHeading">
    <w:name w:val="Side Heading"/>
    <w:basedOn w:val="HeadingBase"/>
    <w:rsid w:val="008D49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9F5"/>
    <w:pPr>
      <w:numPr>
        <w:numId w:val="12"/>
      </w:numPr>
    </w:pPr>
  </w:style>
  <w:style w:type="paragraph" w:styleId="PlainText">
    <w:name w:val="Plain Text"/>
    <w:basedOn w:val="Normal"/>
    <w:link w:val="PlainTextChar"/>
    <w:rsid w:val="008D49F5"/>
    <w:rPr>
      <w:sz w:val="20"/>
    </w:rPr>
  </w:style>
  <w:style w:type="character" w:customStyle="1" w:styleId="PlainTextChar">
    <w:name w:val="Plain Text Char"/>
    <w:basedOn w:val="DefaultParagraphFont"/>
    <w:link w:val="PlainText"/>
    <w:rsid w:val="008D49F5"/>
    <w:rPr>
      <w:rFonts w:ascii="Courier New" w:eastAsia="Times New Roman" w:hAnsi="Courier New" w:cs="Times New Roman"/>
      <w:sz w:val="20"/>
      <w:szCs w:val="20"/>
      <w:lang w:val="en-US" w:eastAsia="en-US"/>
    </w:rPr>
  </w:style>
  <w:style w:type="character" w:customStyle="1" w:styleId="MenuOption">
    <w:name w:val="Menu Option"/>
    <w:rsid w:val="008D49F5"/>
    <w:rPr>
      <w:b/>
      <w:smallCaps/>
    </w:rPr>
  </w:style>
  <w:style w:type="paragraph" w:customStyle="1" w:styleId="TableListNumber">
    <w:name w:val="Table List Number"/>
    <w:basedOn w:val="ListNumber"/>
    <w:rsid w:val="008D49F5"/>
    <w:pPr>
      <w:numPr>
        <w:numId w:val="0"/>
      </w:numPr>
    </w:pPr>
  </w:style>
  <w:style w:type="paragraph" w:styleId="TOC4">
    <w:name w:val="toc 4"/>
    <w:basedOn w:val="TOCBase"/>
    <w:next w:val="Normal"/>
    <w:semiHidden/>
    <w:rsid w:val="008D49F5"/>
    <w:pPr>
      <w:tabs>
        <w:tab w:val="right" w:leader="dot" w:pos="9071"/>
      </w:tabs>
      <w:ind w:left="1701"/>
    </w:pPr>
  </w:style>
  <w:style w:type="paragraph" w:customStyle="1" w:styleId="ListAlpha">
    <w:name w:val="List Alpha"/>
    <w:basedOn w:val="List"/>
    <w:rsid w:val="008D49F5"/>
    <w:pPr>
      <w:numPr>
        <w:numId w:val="9"/>
      </w:numPr>
    </w:pPr>
  </w:style>
  <w:style w:type="paragraph" w:customStyle="1" w:styleId="ListAlpha2">
    <w:name w:val="List Alpha 2"/>
    <w:basedOn w:val="List2"/>
    <w:rsid w:val="008D49F5"/>
    <w:pPr>
      <w:numPr>
        <w:numId w:val="8"/>
      </w:numPr>
    </w:pPr>
  </w:style>
  <w:style w:type="paragraph" w:styleId="List2">
    <w:name w:val="List 2"/>
    <w:basedOn w:val="BodyText"/>
    <w:rsid w:val="008D49F5"/>
    <w:pPr>
      <w:tabs>
        <w:tab w:val="left" w:pos="680"/>
      </w:tabs>
      <w:spacing w:before="60" w:after="60"/>
      <w:ind w:left="680" w:hanging="340"/>
    </w:pPr>
  </w:style>
  <w:style w:type="paragraph" w:styleId="List3">
    <w:name w:val="List 3"/>
    <w:basedOn w:val="BodyText"/>
    <w:rsid w:val="008D49F5"/>
    <w:pPr>
      <w:tabs>
        <w:tab w:val="left" w:pos="1021"/>
      </w:tabs>
      <w:spacing w:before="60" w:after="60"/>
      <w:ind w:left="1020" w:hanging="340"/>
    </w:pPr>
  </w:style>
  <w:style w:type="paragraph" w:styleId="List4">
    <w:name w:val="List 4"/>
    <w:basedOn w:val="BodyText"/>
    <w:rsid w:val="008D49F5"/>
    <w:pPr>
      <w:tabs>
        <w:tab w:val="left" w:pos="1361"/>
      </w:tabs>
      <w:spacing w:before="60" w:after="60"/>
      <w:ind w:left="1361" w:hanging="340"/>
    </w:pPr>
  </w:style>
  <w:style w:type="paragraph" w:styleId="List5">
    <w:name w:val="List 5"/>
    <w:basedOn w:val="BodyText"/>
    <w:rsid w:val="008D49F5"/>
    <w:pPr>
      <w:tabs>
        <w:tab w:val="left" w:pos="1701"/>
      </w:tabs>
      <w:spacing w:before="60" w:after="60"/>
      <w:ind w:left="1701" w:hanging="340"/>
    </w:pPr>
  </w:style>
  <w:style w:type="paragraph" w:styleId="ListBullet3">
    <w:name w:val="List Bullet 3"/>
    <w:basedOn w:val="List3"/>
    <w:rsid w:val="008D49F5"/>
    <w:pPr>
      <w:numPr>
        <w:numId w:val="15"/>
      </w:numPr>
      <w:tabs>
        <w:tab w:val="clear" w:pos="1021"/>
      </w:tabs>
      <w:ind w:left="1037" w:hanging="357"/>
    </w:pPr>
  </w:style>
  <w:style w:type="paragraph" w:styleId="ListBullet4">
    <w:name w:val="List Bullet 4"/>
    <w:basedOn w:val="List4"/>
    <w:rsid w:val="008D49F5"/>
    <w:pPr>
      <w:numPr>
        <w:numId w:val="3"/>
      </w:numPr>
    </w:pPr>
  </w:style>
  <w:style w:type="paragraph" w:styleId="ListBullet5">
    <w:name w:val="List Bullet 5"/>
    <w:basedOn w:val="List5"/>
    <w:rsid w:val="008D49F5"/>
    <w:pPr>
      <w:numPr>
        <w:numId w:val="4"/>
      </w:numPr>
    </w:pPr>
  </w:style>
  <w:style w:type="paragraph" w:styleId="ListContinue2">
    <w:name w:val="List Continue 2"/>
    <w:basedOn w:val="List2"/>
    <w:rsid w:val="008D49F5"/>
    <w:pPr>
      <w:ind w:firstLine="0"/>
    </w:pPr>
  </w:style>
  <w:style w:type="paragraph" w:styleId="ListContinue3">
    <w:name w:val="List Continue 3"/>
    <w:basedOn w:val="List3"/>
    <w:rsid w:val="008D49F5"/>
    <w:pPr>
      <w:ind w:left="1021" w:firstLine="0"/>
    </w:pPr>
  </w:style>
  <w:style w:type="paragraph" w:styleId="ListContinue4">
    <w:name w:val="List Continue 4"/>
    <w:basedOn w:val="List4"/>
    <w:rsid w:val="008D49F5"/>
    <w:pPr>
      <w:ind w:firstLine="0"/>
    </w:pPr>
  </w:style>
  <w:style w:type="paragraph" w:styleId="ListContinue5">
    <w:name w:val="List Continue 5"/>
    <w:basedOn w:val="List5"/>
    <w:rsid w:val="008D49F5"/>
    <w:pPr>
      <w:ind w:firstLine="0"/>
    </w:pPr>
  </w:style>
  <w:style w:type="paragraph" w:styleId="ListNumber3">
    <w:name w:val="List Number 3"/>
    <w:basedOn w:val="List3"/>
    <w:rsid w:val="008D49F5"/>
    <w:pPr>
      <w:numPr>
        <w:numId w:val="5"/>
      </w:numPr>
    </w:pPr>
  </w:style>
  <w:style w:type="paragraph" w:styleId="ListNumber4">
    <w:name w:val="List Number 4"/>
    <w:basedOn w:val="List4"/>
    <w:rsid w:val="008D49F5"/>
    <w:pPr>
      <w:numPr>
        <w:numId w:val="6"/>
      </w:numPr>
    </w:pPr>
  </w:style>
  <w:style w:type="paragraph" w:styleId="ListNumber5">
    <w:name w:val="List Number 5"/>
    <w:basedOn w:val="List5"/>
    <w:rsid w:val="008D49F5"/>
    <w:pPr>
      <w:numPr>
        <w:numId w:val="7"/>
      </w:numPr>
    </w:pPr>
  </w:style>
  <w:style w:type="paragraph" w:styleId="BlockText">
    <w:name w:val="Block Text"/>
    <w:basedOn w:val="Normal"/>
    <w:rsid w:val="008D49F5"/>
    <w:pPr>
      <w:spacing w:after="120"/>
      <w:ind w:left="1440" w:right="1440"/>
    </w:pPr>
  </w:style>
  <w:style w:type="character" w:customStyle="1" w:styleId="Subscript">
    <w:name w:val="Subscript"/>
    <w:rsid w:val="008D49F5"/>
    <w:rPr>
      <w:sz w:val="16"/>
      <w:vertAlign w:val="subscript"/>
    </w:rPr>
  </w:style>
  <w:style w:type="character" w:customStyle="1" w:styleId="Superscript">
    <w:name w:val="Superscript"/>
    <w:rsid w:val="008D49F5"/>
    <w:rPr>
      <w:sz w:val="16"/>
      <w:vertAlign w:val="superscript"/>
    </w:rPr>
  </w:style>
  <w:style w:type="character" w:customStyle="1" w:styleId="Symbols">
    <w:name w:val="Symbols"/>
    <w:rsid w:val="008D49F5"/>
    <w:rPr>
      <w:rFonts w:ascii="Symbol" w:hAnsi="Symbol"/>
    </w:rPr>
  </w:style>
  <w:style w:type="character" w:customStyle="1" w:styleId="MenuOptions">
    <w:name w:val="Menu Options"/>
    <w:rsid w:val="008D49F5"/>
    <w:rPr>
      <w:rFonts w:ascii="Arial Narrow" w:hAnsi="Arial Narrow"/>
      <w:smallCaps/>
    </w:rPr>
  </w:style>
  <w:style w:type="character" w:customStyle="1" w:styleId="Buttons">
    <w:name w:val="Buttons"/>
    <w:rsid w:val="008D49F5"/>
    <w:rPr>
      <w:b/>
    </w:rPr>
  </w:style>
  <w:style w:type="character" w:customStyle="1" w:styleId="Underlined">
    <w:name w:val="Underlined"/>
    <w:rsid w:val="008D49F5"/>
    <w:rPr>
      <w:u w:val="single"/>
    </w:rPr>
  </w:style>
  <w:style w:type="paragraph" w:customStyle="1" w:styleId="TableBodyTextRight">
    <w:name w:val="Table Body Text Right"/>
    <w:basedOn w:val="TableBodyText"/>
    <w:rsid w:val="008D49F5"/>
    <w:pPr>
      <w:widowControl w:val="0"/>
      <w:autoSpaceDE w:val="0"/>
      <w:autoSpaceDN w:val="0"/>
      <w:adjustRightInd w:val="0"/>
      <w:jc w:val="right"/>
    </w:pPr>
    <w:rPr>
      <w:rFonts w:cs="Arial"/>
      <w:szCs w:val="18"/>
    </w:rPr>
  </w:style>
  <w:style w:type="paragraph" w:customStyle="1" w:styleId="CopyrightText">
    <w:name w:val="Copyright Text"/>
    <w:basedOn w:val="BodyText"/>
    <w:rsid w:val="008D49F5"/>
    <w:rPr>
      <w:sz w:val="18"/>
    </w:rPr>
  </w:style>
  <w:style w:type="paragraph" w:customStyle="1" w:styleId="BodySmallRight">
    <w:name w:val="Body Small Right"/>
    <w:basedOn w:val="BodyTextRight"/>
    <w:rsid w:val="008D49F5"/>
    <w:rPr>
      <w:sz w:val="18"/>
      <w:szCs w:val="18"/>
    </w:rPr>
  </w:style>
  <w:style w:type="paragraph" w:customStyle="1" w:styleId="MarginEdition">
    <w:name w:val="Margin Edition"/>
    <w:basedOn w:val="MarginNote"/>
    <w:rsid w:val="008D49F5"/>
    <w:pPr>
      <w:spacing w:before="0" w:after="0"/>
    </w:pPr>
    <w:rPr>
      <w:rFonts w:ascii="Times New Roman" w:hAnsi="Times New Roman"/>
      <w:color w:val="999999"/>
    </w:rPr>
  </w:style>
  <w:style w:type="paragraph" w:customStyle="1" w:styleId="Spacer">
    <w:name w:val="Spacer"/>
    <w:basedOn w:val="Normal"/>
    <w:rsid w:val="008D49F5"/>
    <w:rPr>
      <w:sz w:val="2"/>
      <w:szCs w:val="2"/>
    </w:rPr>
  </w:style>
  <w:style w:type="character" w:customStyle="1" w:styleId="Small">
    <w:name w:val="Small"/>
    <w:rsid w:val="008D49F5"/>
    <w:rPr>
      <w:sz w:val="16"/>
    </w:rPr>
  </w:style>
  <w:style w:type="paragraph" w:customStyle="1" w:styleId="WideTable">
    <w:name w:val="Wide Table"/>
    <w:basedOn w:val="Normal"/>
    <w:rsid w:val="008D49F5"/>
    <w:pPr>
      <w:ind w:left="-1418"/>
    </w:pPr>
    <w:rPr>
      <w:sz w:val="2"/>
      <w:szCs w:val="2"/>
    </w:rPr>
  </w:style>
  <w:style w:type="character" w:styleId="PageNumber">
    <w:name w:val="page number"/>
    <w:rsid w:val="008D49F5"/>
  </w:style>
  <w:style w:type="paragraph" w:styleId="Quote">
    <w:name w:val="Quote"/>
    <w:basedOn w:val="Heading1"/>
    <w:link w:val="QuoteChar"/>
    <w:qFormat/>
    <w:rsid w:val="008D49F5"/>
    <w:rPr>
      <w:b w:val="0"/>
      <w:sz w:val="72"/>
      <w:szCs w:val="72"/>
      <w:lang w:val="en-NZ"/>
    </w:rPr>
  </w:style>
  <w:style w:type="character" w:customStyle="1" w:styleId="QuoteChar">
    <w:name w:val="Quote Char"/>
    <w:link w:val="Quote"/>
    <w:rsid w:val="008D49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9F5"/>
    <w:pPr>
      <w:pageBreakBefore/>
    </w:pPr>
  </w:style>
  <w:style w:type="paragraph" w:customStyle="1" w:styleId="Border">
    <w:name w:val="Border"/>
    <w:basedOn w:val="Normal"/>
    <w:qFormat/>
    <w:rsid w:val="008D49F5"/>
    <w:pPr>
      <w:pBdr>
        <w:top w:val="single" w:sz="18" w:space="1" w:color="auto"/>
      </w:pBdr>
    </w:pPr>
    <w:rPr>
      <w:rFonts w:ascii="Times New Roman" w:hAnsi="Times New Roman"/>
      <w:color w:val="FFFFFF"/>
      <w:sz w:val="2"/>
    </w:rPr>
  </w:style>
  <w:style w:type="character" w:styleId="IntenseEmphasis">
    <w:name w:val="Intense Emphasis"/>
    <w:uiPriority w:val="21"/>
    <w:qFormat/>
    <w:rsid w:val="008D49F5"/>
    <w:rPr>
      <w:b/>
      <w:bCs/>
      <w:i/>
      <w:iCs/>
      <w:color w:val="auto"/>
    </w:rPr>
  </w:style>
  <w:style w:type="paragraph" w:styleId="IntenseQuote">
    <w:name w:val="Intense Quote"/>
    <w:basedOn w:val="Normal"/>
    <w:next w:val="Normal"/>
    <w:link w:val="IntenseQuoteChar"/>
    <w:uiPriority w:val="30"/>
    <w:qFormat/>
    <w:rsid w:val="008D49F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D49F5"/>
    <w:rPr>
      <w:rFonts w:ascii="Courier New" w:eastAsia="Times New Roman" w:hAnsi="Courier New" w:cs="Times New Roman"/>
      <w:b/>
      <w:bCs/>
      <w:i/>
      <w:iCs/>
      <w:szCs w:val="20"/>
      <w:lang w:val="en-US" w:eastAsia="en-US"/>
    </w:rPr>
  </w:style>
  <w:style w:type="character" w:styleId="SubtleReference">
    <w:name w:val="Subtle Reference"/>
    <w:uiPriority w:val="31"/>
    <w:qFormat/>
    <w:rsid w:val="008D49F5"/>
    <w:rPr>
      <w:smallCaps/>
      <w:color w:val="auto"/>
      <w:u w:val="single"/>
    </w:rPr>
  </w:style>
  <w:style w:type="character" w:styleId="IntenseReference">
    <w:name w:val="Intense Reference"/>
    <w:uiPriority w:val="32"/>
    <w:qFormat/>
    <w:rsid w:val="008D49F5"/>
    <w:rPr>
      <w:b/>
      <w:bCs/>
      <w:smallCaps/>
      <w:color w:val="auto"/>
      <w:spacing w:val="5"/>
      <w:u w:val="single"/>
    </w:rPr>
  </w:style>
  <w:style w:type="paragraph" w:customStyle="1" w:styleId="2ColumnHeading">
    <w:name w:val="2Column Heading"/>
    <w:basedOn w:val="BodyText"/>
    <w:qFormat/>
    <w:rsid w:val="008D49F5"/>
    <w:pPr>
      <w:spacing w:after="60"/>
      <w:ind w:left="-2268"/>
    </w:pPr>
    <w:rPr>
      <w:b/>
    </w:rPr>
  </w:style>
  <w:style w:type="paragraph" w:customStyle="1" w:styleId="Heading1TOC">
    <w:name w:val="Heading1 TOC"/>
    <w:basedOn w:val="Normal"/>
    <w:qFormat/>
    <w:rsid w:val="008D49F5"/>
    <w:pPr>
      <w:spacing w:before="240" w:after="120"/>
    </w:pPr>
    <w:rPr>
      <w:rFonts w:ascii="Times New Roman" w:hAnsi="Times New Roman"/>
      <w:b/>
      <w:sz w:val="32"/>
    </w:rPr>
  </w:style>
  <w:style w:type="paragraph" w:customStyle="1" w:styleId="Heading2TOC">
    <w:name w:val="Heading2 TOC"/>
    <w:basedOn w:val="Normal"/>
    <w:qFormat/>
    <w:rsid w:val="008D49F5"/>
    <w:pPr>
      <w:spacing w:before="240" w:after="60"/>
    </w:pPr>
    <w:rPr>
      <w:rFonts w:ascii="Times New Roman" w:hAnsi="Times New Roman"/>
      <w:b/>
      <w:sz w:val="28"/>
    </w:rPr>
  </w:style>
  <w:style w:type="character" w:customStyle="1" w:styleId="Underline">
    <w:name w:val="Underline"/>
    <w:qFormat/>
    <w:rsid w:val="008D49F5"/>
    <w:rPr>
      <w:u w:val="single"/>
    </w:rPr>
  </w:style>
  <w:style w:type="paragraph" w:styleId="BalloonText">
    <w:name w:val="Balloon Text"/>
    <w:basedOn w:val="Normal"/>
    <w:link w:val="BalloonTextChar"/>
    <w:rsid w:val="008D49F5"/>
    <w:rPr>
      <w:rFonts w:ascii="Tahoma" w:hAnsi="Tahoma" w:cs="Tahoma"/>
      <w:sz w:val="16"/>
      <w:szCs w:val="16"/>
    </w:rPr>
  </w:style>
  <w:style w:type="character" w:customStyle="1" w:styleId="BalloonTextChar">
    <w:name w:val="Balloon Text Char"/>
    <w:link w:val="BalloonText"/>
    <w:rsid w:val="008D49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49F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D49F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1277</Words>
  <Characters>8323</Characters>
  <Application>Microsoft Office Word</Application>
  <DocSecurity>0</DocSecurity>
  <Lines>311</Lines>
  <Paragraphs>209</Paragraphs>
  <ScaleCrop>false</ScaleCrop>
  <Company>Author-it Software Corporation Ltd.</Company>
  <LinksUpToDate>false</LinksUpToDate>
  <CharactersWithSpaces>9524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CULCNM303A Move and store collection material</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2012-05-26T15:19:00Z</dcterms:created>
  <dcterms:modified xsi:type="dcterms:W3CDTF">2012-05-26T15:19:00Z</dcterms:modified>
</cp:coreProperties>
</file>