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9ED" w:rsidP="008B09ED">
      <w:pPr>
        <w:pStyle w:val="Title"/>
      </w:pPr>
      <w:r>
        <w:fldChar w:fldCharType="begin"/>
      </w:r>
      <w:r>
        <w:instrText xml:space="preserve"> TITLE   \* MERGEFORMAT </w:instrText>
      </w:r>
      <w:r>
        <w:fldChar w:fldCharType="separate"/>
      </w:r>
      <w:r>
        <w:t>CULMS406C Deliver information, activities and events</w:t>
      </w:r>
      <w:r>
        <w:fldChar w:fldCharType="end"/>
      </w:r>
    </w:p>
    <w:p w:rsidR="008B09ED" w:rsidP="008B09ED">
      <w:pPr>
        <w:pStyle w:val="Version"/>
        <w:sectPr w:rsidSect="00DF69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F69CA" w:rsidP="00DF69CA">
      <w:pPr>
        <w:pStyle w:val="SuperHeading"/>
      </w:pPr>
      <w:r w:rsidRPr="00DF69CA">
        <w:t>CULMS406C Deliver information, activities and events</w:t>
      </w:r>
    </w:p>
    <w:p w:rsidR="00000000" w:rsidRPr="00DF69CA" w:rsidP="00DF69CA">
      <w:pPr>
        <w:pStyle w:val="SuperHeading"/>
      </w:pPr>
    </w:p>
    <w:p w:rsidR="00000000" w:rsidRPr="00DF69CA" w:rsidP="00DF69CA">
      <w:pPr>
        <w:pStyle w:val="Heading1"/>
      </w:pPr>
      <w:bookmarkStart w:id="1" w:name="O_72783"/>
      <w:bookmarkEnd w:id="1"/>
      <w:r w:rsidRPr="00DF69CA">
        <w:t>Modification History</w:t>
      </w:r>
    </w:p>
    <w:p w:rsidR="00000000" w:rsidRPr="00DF69CA" w:rsidP="00DF69CA">
      <w:pPr>
        <w:pStyle w:val="BodyText"/>
      </w:pPr>
      <w:r w:rsidRPr="00DF69CA">
        <w:t>Not applicable.</w:t>
      </w:r>
    </w:p>
    <w:p w:rsidR="00000000" w:rsidRPr="00DF69CA" w:rsidP="00DF69CA">
      <w:pPr>
        <w:pStyle w:val="AllowPageBreak"/>
      </w:pPr>
    </w:p>
    <w:p w:rsidR="00000000" w:rsidRPr="00DF69CA" w:rsidP="00DF69CA">
      <w:pPr>
        <w:pStyle w:val="Heading1"/>
      </w:pPr>
      <w:bookmarkStart w:id="2" w:name="O_72784"/>
      <w:bookmarkEnd w:id="2"/>
      <w:r w:rsidRPr="00DF69CA">
        <w:t>Unit Descriptor</w:t>
      </w:r>
    </w:p>
    <w:tbl>
      <w:tblPr>
        <w:tblW w:w="0" w:type="auto"/>
        <w:tblLayout w:type="fixed"/>
        <w:tblCellMar>
          <w:left w:w="62" w:type="dxa"/>
          <w:right w:w="62" w:type="dxa"/>
        </w:tblCellMar>
        <w:tblLook w:val="0000"/>
      </w:tblPr>
      <w:tblGrid>
        <w:gridCol w:w="2574"/>
        <w:gridCol w:w="5931"/>
      </w:tblGrid>
      <w:tr w:rsidTr="008B09ED">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SpecialBold"/>
              </w:rPr>
              <w:t>Unit descriptor</w:t>
            </w:r>
          </w:p>
        </w:tc>
        <w:tc>
          <w:tcPr>
            <w:tcW w:w="5931" w:type="dxa"/>
            <w:tcBorders>
              <w:top w:val="nil"/>
              <w:left w:val="nil"/>
              <w:bottom w:val="nil"/>
              <w:right w:val="nil"/>
            </w:tcBorders>
            <w:tcMar>
              <w:top w:w="0" w:type="dxa"/>
              <w:left w:w="62" w:type="dxa"/>
              <w:bottom w:w="0" w:type="dxa"/>
              <w:right w:w="62" w:type="dxa"/>
            </w:tcMar>
          </w:tcPr>
          <w:p w:rsidR="00000000" w:rsidRPr="00DF69CA" w:rsidP="00DF69CA">
            <w:pPr>
              <w:pStyle w:val="BodyText"/>
            </w:pPr>
            <w:r w:rsidRPr="00DF69CA">
              <w:t>This unit describes the performance outcomes, skills and knowledge required to prepare and present inf</w:t>
            </w:r>
            <w:r w:rsidRPr="00DF69CA">
              <w:t xml:space="preserve">ormation, activities and events to different customer groups. </w:t>
            </w:r>
          </w:p>
          <w:p w:rsidR="00000000" w:rsidRPr="00DF69CA" w:rsidP="00DF69CA">
            <w:pPr>
              <w:pStyle w:val="BodyText"/>
            </w:pPr>
            <w:r w:rsidRPr="00DF69CA">
              <w:t>This unit shares some outcomes with unit THTFTG06B Prepare and present tour commentaries or activities, in the THT02 Tourism Training Package.</w:t>
            </w:r>
          </w:p>
          <w:p w:rsidR="00000000" w:rsidRPr="00DF69CA" w:rsidP="00DF69CA">
            <w:pPr>
              <w:pStyle w:val="BodyText"/>
            </w:pPr>
            <w:r w:rsidRPr="00DF69CA">
              <w:t>No licensing, legislative, regulatory or certifica</w:t>
            </w:r>
            <w:r w:rsidRPr="00DF69CA">
              <w:t>tion requirements apply to this unit at the time of endorsement.</w:t>
            </w:r>
          </w:p>
        </w:tc>
      </w:tr>
    </w:tbl>
    <w:p w:rsidR="00000000" w:rsidRPr="00DF69CA" w:rsidP="00DF69CA">
      <w:pPr>
        <w:pStyle w:val="BodyText"/>
      </w:pPr>
    </w:p>
    <w:p w:rsidR="00000000" w:rsidRPr="00DF69CA" w:rsidP="00DF69CA">
      <w:pPr>
        <w:pStyle w:val="AllowPageBreak"/>
      </w:pPr>
    </w:p>
    <w:p w:rsidR="00000000" w:rsidRPr="00DF69CA" w:rsidP="00DF69CA">
      <w:pPr>
        <w:pStyle w:val="Heading1"/>
      </w:pPr>
      <w:bookmarkStart w:id="3" w:name="O_72785"/>
      <w:bookmarkEnd w:id="3"/>
      <w:r w:rsidRPr="00DF69CA">
        <w:t>Application of the Unit</w:t>
      </w:r>
    </w:p>
    <w:tbl>
      <w:tblPr>
        <w:tblW w:w="0" w:type="auto"/>
        <w:tblLayout w:type="fixed"/>
        <w:tblCellMar>
          <w:left w:w="62" w:type="dxa"/>
          <w:right w:w="62" w:type="dxa"/>
        </w:tblCellMar>
        <w:tblLook w:val="0000"/>
      </w:tblPr>
      <w:tblGrid>
        <w:gridCol w:w="2574"/>
        <w:gridCol w:w="5931"/>
      </w:tblGrid>
      <w:tr w:rsidTr="008B09ED">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SpecialBold"/>
              </w:rPr>
              <w:t>Application of the unit</w:t>
            </w:r>
          </w:p>
        </w:tc>
        <w:tc>
          <w:tcPr>
            <w:tcW w:w="5931" w:type="dxa"/>
            <w:tcBorders>
              <w:top w:val="nil"/>
              <w:left w:val="nil"/>
              <w:bottom w:val="nil"/>
              <w:right w:val="nil"/>
            </w:tcBorders>
            <w:tcMar>
              <w:top w:w="0" w:type="dxa"/>
              <w:left w:w="62" w:type="dxa"/>
              <w:bottom w:w="0" w:type="dxa"/>
              <w:right w:w="62" w:type="dxa"/>
            </w:tcMar>
          </w:tcPr>
          <w:p w:rsidR="00000000" w:rsidRPr="00DF69CA" w:rsidP="00DF69CA">
            <w:pPr>
              <w:pStyle w:val="BodyText"/>
            </w:pPr>
            <w:r w:rsidRPr="00DF69CA">
              <w:t xml:space="preserve">This unit applies across a broad range of industry contexts and focuses on the need to use effective interpretation and communication techniques to ensure customer enjoyment and participation in activities or events. The unit goes beyond the delivery of a </w:t>
            </w:r>
            <w:r w:rsidRPr="00DF69CA">
              <w:t>scripted commentary and requires significant creative input. Work is carried out autonomously within a framework of established guidelines for activity operations.</w:t>
            </w:r>
          </w:p>
          <w:p w:rsidR="00000000" w:rsidRPr="00DF69CA" w:rsidP="00DF69CA">
            <w:pPr>
              <w:pStyle w:val="BodyText"/>
            </w:pPr>
            <w:r w:rsidRPr="00DF69CA">
              <w:t>Skills for the development of activities are covered in CULMS506C Plan and develop activitie</w:t>
            </w:r>
            <w:r w:rsidRPr="00DF69CA">
              <w:t>s, events and programs.</w:t>
            </w:r>
          </w:p>
        </w:tc>
      </w:tr>
    </w:tbl>
    <w:p w:rsidR="00000000" w:rsidRPr="00DF69CA" w:rsidP="00DF69CA">
      <w:pPr>
        <w:pStyle w:val="BodyText"/>
      </w:pPr>
    </w:p>
    <w:p w:rsidR="00000000" w:rsidRPr="00DF69CA" w:rsidP="00DF69CA">
      <w:pPr>
        <w:pStyle w:val="AllowPageBreak"/>
      </w:pPr>
    </w:p>
    <w:p w:rsidR="00000000" w:rsidRPr="00DF69CA" w:rsidP="00DF69CA">
      <w:pPr>
        <w:pStyle w:val="Heading1"/>
      </w:pPr>
      <w:bookmarkStart w:id="4" w:name="O_72786"/>
      <w:bookmarkEnd w:id="4"/>
      <w:r w:rsidRPr="00DF69CA">
        <w:t>Licensing/Regulatory Information</w:t>
      </w:r>
    </w:p>
    <w:p w:rsidR="00000000" w:rsidRPr="00DF69CA" w:rsidP="00DF69CA">
      <w:pPr>
        <w:pStyle w:val="BodyText"/>
      </w:pPr>
      <w:r w:rsidRPr="00DF69CA">
        <w:t>Not applicable.</w:t>
      </w:r>
    </w:p>
    <w:p w:rsidR="00000000" w:rsidRPr="00DF69CA" w:rsidP="00DF69CA">
      <w:pPr>
        <w:pStyle w:val="AllowPageBreak"/>
      </w:pPr>
    </w:p>
    <w:p w:rsidR="00000000" w:rsidRPr="00DF69CA" w:rsidP="00DF69CA">
      <w:pPr>
        <w:pStyle w:val="Heading1"/>
      </w:pPr>
      <w:bookmarkStart w:id="5" w:name="O_72787"/>
      <w:bookmarkEnd w:id="5"/>
      <w:r w:rsidRPr="00DF69CA">
        <w:t>Pre-Requisites</w:t>
      </w:r>
    </w:p>
    <w:tbl>
      <w:tblPr>
        <w:tblW w:w="0" w:type="auto"/>
        <w:tblLayout w:type="fixed"/>
        <w:tblCellMar>
          <w:left w:w="62" w:type="dxa"/>
          <w:right w:w="62" w:type="dxa"/>
        </w:tblCellMar>
        <w:tblLook w:val="0000"/>
      </w:tblPr>
      <w:tblGrid>
        <w:gridCol w:w="2574"/>
        <w:gridCol w:w="5931"/>
      </w:tblGrid>
      <w:tr w:rsidTr="008B09ED">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SpecialBold"/>
              </w:rPr>
              <w:t>Prerequisite units</w:t>
            </w:r>
            <w:r w:rsidRPr="00DF69CA">
              <w:t xml:space="preserve"> </w:t>
            </w:r>
          </w:p>
        </w:tc>
        <w:tc>
          <w:tcPr>
            <w:tcW w:w="5931" w:type="dxa"/>
            <w:tcBorders>
              <w:top w:val="nil"/>
              <w:left w:val="nil"/>
              <w:bottom w:val="nil"/>
              <w:right w:val="nil"/>
            </w:tcBorders>
            <w:tcMar>
              <w:top w:w="0" w:type="dxa"/>
              <w:left w:w="62" w:type="dxa"/>
              <w:bottom w:w="0" w:type="dxa"/>
              <w:right w:w="62" w:type="dxa"/>
            </w:tcMar>
          </w:tcPr>
          <w:p w:rsidR="00000000" w:rsidRPr="00DF69CA" w:rsidP="00DF69CA">
            <w:pPr>
              <w:pStyle w:val="BodyText"/>
            </w:pPr>
            <w:r w:rsidRPr="00DF69CA">
              <w:t>Nil</w:t>
            </w:r>
          </w:p>
        </w:tc>
      </w:tr>
    </w:tbl>
    <w:p w:rsidR="00000000" w:rsidRPr="00DF69CA" w:rsidP="00DF69CA">
      <w:pPr>
        <w:pStyle w:val="BodyText"/>
      </w:pPr>
    </w:p>
    <w:p w:rsidR="00000000" w:rsidRPr="00DF69CA" w:rsidP="00DF69CA">
      <w:pPr>
        <w:pStyle w:val="AllowPageBreak"/>
      </w:pPr>
    </w:p>
    <w:p w:rsidR="00000000" w:rsidRPr="00DF69CA" w:rsidP="00DF69CA">
      <w:pPr>
        <w:pStyle w:val="Heading1"/>
      </w:pPr>
      <w:bookmarkStart w:id="6" w:name="O_72788"/>
      <w:bookmarkEnd w:id="6"/>
      <w:r w:rsidRPr="00DF69CA">
        <w:t>Employability Skills Information</w:t>
      </w:r>
    </w:p>
    <w:tbl>
      <w:tblPr>
        <w:tblW w:w="0" w:type="auto"/>
        <w:tblLayout w:type="fixed"/>
        <w:tblCellMar>
          <w:left w:w="62" w:type="dxa"/>
          <w:right w:w="62" w:type="dxa"/>
        </w:tblCellMar>
        <w:tblLook w:val="0000"/>
      </w:tblPr>
      <w:tblGrid>
        <w:gridCol w:w="2574"/>
        <w:gridCol w:w="5931"/>
      </w:tblGrid>
      <w:tr w:rsidTr="008B09ED">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SpecialBold"/>
              </w:rPr>
              <w:t>Employability Skills</w:t>
            </w:r>
          </w:p>
        </w:tc>
        <w:tc>
          <w:tcPr>
            <w:tcW w:w="5931" w:type="dxa"/>
            <w:tcBorders>
              <w:top w:val="nil"/>
              <w:left w:val="nil"/>
              <w:bottom w:val="nil"/>
              <w:right w:val="nil"/>
            </w:tcBorders>
            <w:tcMar>
              <w:top w:w="0" w:type="dxa"/>
              <w:left w:w="62" w:type="dxa"/>
              <w:bottom w:w="0" w:type="dxa"/>
              <w:right w:w="62" w:type="dxa"/>
            </w:tcMar>
          </w:tcPr>
          <w:p w:rsidR="00000000" w:rsidRPr="00DF69CA" w:rsidP="00DF69CA">
            <w:pPr>
              <w:pStyle w:val="BodyText"/>
            </w:pPr>
            <w:r w:rsidRPr="00DF69CA">
              <w:t>The required outcomes described in this unit of competency contain applicable facets of Employability Skills. The Employability Skills Summary for the qualification in which this unit of competency is packaged, will assist in identifying Employability Skil</w:t>
            </w:r>
            <w:r w:rsidRPr="00DF69CA">
              <w:t>ls requirements.</w:t>
            </w:r>
          </w:p>
        </w:tc>
      </w:tr>
    </w:tbl>
    <w:p w:rsidR="00000000" w:rsidRPr="00DF69CA" w:rsidP="00DF69CA">
      <w:pPr>
        <w:pStyle w:val="BodyText"/>
      </w:pPr>
    </w:p>
    <w:p w:rsidR="00000000" w:rsidRPr="00DF69CA" w:rsidP="00DF69CA">
      <w:pPr>
        <w:pStyle w:val="AllowPageBreak"/>
      </w:pPr>
    </w:p>
    <w:p w:rsidR="00000000" w:rsidRPr="00DF69CA" w:rsidP="00DF69CA">
      <w:pPr>
        <w:pStyle w:val="Heading1"/>
      </w:pPr>
      <w:bookmarkStart w:id="7" w:name="O_72789"/>
      <w:bookmarkEnd w:id="7"/>
      <w:r w:rsidRPr="00DF69CA">
        <w:t>Elements and Performance Criteria Pre-Content</w:t>
      </w:r>
    </w:p>
    <w:tbl>
      <w:tblPr>
        <w:tblW w:w="0" w:type="auto"/>
        <w:tblLayout w:type="fixed"/>
        <w:tblCellMar>
          <w:left w:w="62" w:type="dxa"/>
          <w:right w:w="62" w:type="dxa"/>
        </w:tblCellMar>
        <w:tblLook w:val="0000"/>
      </w:tblPr>
      <w:tblGrid>
        <w:gridCol w:w="2573"/>
        <w:gridCol w:w="5925"/>
      </w:tblGrid>
      <w:tr w:rsidTr="008B09ED">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t>Elements describe the essential outcomes of a unit of competency.</w:t>
            </w:r>
          </w:p>
        </w:tc>
        <w:tc>
          <w:tcPr>
            <w:tcW w:w="5925" w:type="dxa"/>
            <w:tcBorders>
              <w:top w:val="nil"/>
              <w:left w:val="nil"/>
              <w:bottom w:val="nil"/>
              <w:right w:val="nil"/>
            </w:tcBorders>
            <w:tcMar>
              <w:top w:w="0" w:type="dxa"/>
              <w:left w:w="62" w:type="dxa"/>
              <w:bottom w:w="0" w:type="dxa"/>
              <w:right w:w="62" w:type="dxa"/>
            </w:tcMar>
          </w:tcPr>
          <w:p w:rsidR="00000000" w:rsidRPr="00DF69CA" w:rsidP="00DF69CA">
            <w:pPr>
              <w:pStyle w:val="BodyText"/>
            </w:pPr>
            <w:r w:rsidRPr="00DF69CA">
              <w:t>Performance criteria describe the performance needed to demonstrate achievement of the element. Where bold ita</w:t>
            </w:r>
            <w:r w:rsidRPr="00DF69CA">
              <w:t>licised text is used, further information is detailed in the required skills and knowledge section and the range statement. Assessment of performance is to be consistent with the evidence guide.</w:t>
            </w:r>
          </w:p>
        </w:tc>
      </w:tr>
    </w:tbl>
    <w:p w:rsidR="00000000" w:rsidRPr="00DF69CA" w:rsidP="00DF69CA">
      <w:pPr>
        <w:pStyle w:val="BodyText"/>
      </w:pPr>
    </w:p>
    <w:p w:rsidR="00000000" w:rsidRPr="00DF69CA" w:rsidP="00DF69CA">
      <w:pPr>
        <w:pStyle w:val="AllowPageBreak"/>
      </w:pPr>
    </w:p>
    <w:p w:rsidR="00000000" w:rsidRPr="00DF69CA" w:rsidP="00DF69CA">
      <w:pPr>
        <w:pStyle w:val="Heading1"/>
      </w:pPr>
      <w:bookmarkStart w:id="8" w:name="O_72790"/>
      <w:bookmarkEnd w:id="8"/>
      <w:r w:rsidRPr="00DF69CA">
        <w:t>Elements and Performance Criteria</w:t>
      </w:r>
    </w:p>
    <w:tbl>
      <w:tblPr>
        <w:tblW w:w="0" w:type="auto"/>
        <w:tblLayout w:type="fixed"/>
        <w:tblCellMar>
          <w:left w:w="62" w:type="dxa"/>
          <w:right w:w="62" w:type="dxa"/>
        </w:tblCellMar>
        <w:tblLook w:val="0000"/>
      </w:tblPr>
      <w:tblGrid>
        <w:gridCol w:w="236"/>
        <w:gridCol w:w="2276"/>
        <w:gridCol w:w="61"/>
        <w:gridCol w:w="121"/>
        <w:gridCol w:w="381"/>
        <w:gridCol w:w="153"/>
        <w:gridCol w:w="5270"/>
        <w:gridCol w:w="7"/>
      </w:tblGrid>
      <w:tr w:rsidTr="008B09ED">
        <w:tblPrEx>
          <w:tblW w:w="0" w:type="auto"/>
          <w:tblLayout w:type="fixed"/>
          <w:tblCellMar>
            <w:left w:w="62" w:type="dxa"/>
            <w:right w:w="62" w:type="dxa"/>
          </w:tblCellMar>
          <w:tblLook w:val="0000"/>
        </w:tblPrEx>
        <w:trPr>
          <w:gridAfter w:val="1"/>
          <w:wAfter w:w="7" w:type="dxa"/>
          <w:tblHeader/>
        </w:trPr>
        <w:tc>
          <w:tcPr>
            <w:tcW w:w="2573" w:type="dxa"/>
            <w:gridSpan w:val="3"/>
            <w:tcBorders>
              <w:top w:val="nil"/>
              <w:left w:val="nil"/>
              <w:bottom w:val="nil"/>
              <w:right w:val="nil"/>
            </w:tcBorders>
            <w:tcMar>
              <w:top w:w="0" w:type="dxa"/>
              <w:left w:w="62" w:type="dxa"/>
              <w:bottom w:w="0" w:type="dxa"/>
              <w:right w:w="62" w:type="dxa"/>
            </w:tcMar>
          </w:tcPr>
          <w:p w:rsidR="00000000" w:rsidRPr="00DF69CA" w:rsidP="00DF69CA">
            <w:pPr>
              <w:pStyle w:val="BodyText"/>
            </w:pPr>
            <w:r w:rsidRPr="00DF69CA">
              <w:rPr>
                <w:rStyle w:val="SpecialBold"/>
              </w:rPr>
              <w:t>ELEMENT</w:t>
            </w:r>
          </w:p>
        </w:tc>
        <w:tc>
          <w:tcPr>
            <w:tcW w:w="5925" w:type="dxa"/>
            <w:gridSpan w:val="4"/>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SpecialBold"/>
              </w:rPr>
              <w:t>PERFORMANCE CRITERIA</w:t>
            </w:r>
          </w:p>
        </w:tc>
      </w:tr>
      <w:tr w:rsidTr="008B09ED">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rsidRPr="00DF69CA" w:rsidP="00DF69CA">
            <w:pPr>
              <w:pStyle w:val="BodyText"/>
            </w:pPr>
            <w:r w:rsidRPr="00DF69CA">
              <w:rPr>
                <w:rStyle w:val="SpecialBold"/>
              </w:rPr>
              <w:t>1</w:t>
            </w:r>
          </w:p>
        </w:tc>
        <w:tc>
          <w:tcPr>
            <w:tcW w:w="2276" w:type="dxa"/>
            <w:vMerge w:val="restart"/>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SpecialBold"/>
              </w:rPr>
              <w:t>Make preparations for the activity</w:t>
            </w:r>
            <w:r w:rsidRPr="00DF69CA">
              <w:t xml:space="preserve">, </w:t>
            </w:r>
            <w:r w:rsidRPr="00DF69CA">
              <w:rPr>
                <w:rStyle w:val="SpecialBold"/>
              </w:rPr>
              <w:t>event or program</w:t>
            </w:r>
          </w:p>
        </w:tc>
        <w:tc>
          <w:tcPr>
            <w:tcW w:w="563" w:type="dxa"/>
            <w:gridSpan w:val="3"/>
            <w:tcBorders>
              <w:top w:val="nil"/>
              <w:left w:val="nil"/>
              <w:bottom w:val="nil"/>
              <w:right w:val="nil"/>
            </w:tcBorders>
            <w:tcMar>
              <w:top w:w="0" w:type="dxa"/>
              <w:left w:w="62" w:type="dxa"/>
              <w:bottom w:w="0" w:type="dxa"/>
              <w:right w:w="62" w:type="dxa"/>
            </w:tcMar>
          </w:tcPr>
          <w:p w:rsidR="00000000" w:rsidP="00DF69CA">
            <w:pPr>
              <w:pStyle w:val="List"/>
              <w:rPr>
                <w:lang w:val="en-NZ"/>
              </w:rPr>
            </w:pPr>
            <w:r w:rsidRPr="00DF69CA">
              <w:t>1.1</w:t>
            </w:r>
            <w:r w:rsidRPr="00DF69CA">
              <w:tab/>
            </w:r>
          </w:p>
        </w:tc>
        <w:tc>
          <w:tcPr>
            <w:tcW w:w="5430" w:type="dxa"/>
            <w:gridSpan w:val="3"/>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t xml:space="preserve">Confirm details of the specific information, </w:t>
            </w:r>
            <w:r w:rsidRPr="00DF69CA">
              <w:rPr>
                <w:rStyle w:val="BoldandItalics"/>
              </w:rPr>
              <w:t>activities or events</w:t>
            </w:r>
            <w:r w:rsidRPr="00DF69CA">
              <w:t xml:space="preserve"> including objectives, target group and resources with relevant personnel</w:t>
            </w:r>
          </w:p>
        </w:tc>
      </w:tr>
      <w:tr w:rsidTr="008B09ED">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6" w:type="dxa"/>
            <w:vMerge/>
            <w:tcBorders>
              <w:top w:val="nil"/>
              <w:left w:val="nil"/>
              <w:bottom w:val="nil"/>
              <w:right w:val="nil"/>
            </w:tcBorders>
            <w:tcMar>
              <w:top w:w="0" w:type="dxa"/>
              <w:left w:w="62" w:type="dxa"/>
              <w:bottom w:w="0" w:type="dxa"/>
              <w:right w:w="62" w:type="dxa"/>
            </w:tcMar>
          </w:tcPr>
          <w:p w:rsidR="00000000" w:rsidP="00DF69CA">
            <w:pPr>
              <w:pStyle w:val="BodyText"/>
              <w:rPr>
                <w:lang w:val="en-NZ"/>
              </w:rPr>
            </w:pPr>
          </w:p>
        </w:tc>
        <w:tc>
          <w:tcPr>
            <w:tcW w:w="563" w:type="dxa"/>
            <w:gridSpan w:val="3"/>
            <w:tcBorders>
              <w:top w:val="nil"/>
              <w:left w:val="nil"/>
              <w:bottom w:val="nil"/>
              <w:right w:val="nil"/>
            </w:tcBorders>
            <w:tcMar>
              <w:top w:w="0" w:type="dxa"/>
              <w:left w:w="62" w:type="dxa"/>
              <w:bottom w:w="0" w:type="dxa"/>
              <w:right w:w="62" w:type="dxa"/>
            </w:tcMar>
          </w:tcPr>
          <w:p w:rsidR="00000000" w:rsidP="00DF69CA">
            <w:pPr>
              <w:pStyle w:val="List"/>
              <w:rPr>
                <w:lang w:val="en-NZ"/>
              </w:rPr>
            </w:pPr>
            <w:r w:rsidRPr="00DF69CA">
              <w:t>1.2</w:t>
            </w:r>
            <w:r w:rsidRPr="00DF69CA">
              <w:tab/>
            </w:r>
          </w:p>
        </w:tc>
        <w:tc>
          <w:tcPr>
            <w:tcW w:w="5430" w:type="dxa"/>
            <w:gridSpan w:val="3"/>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t>Plan the sequence and methods for delivering the information, activity or event to achieve aims and objectives</w:t>
            </w:r>
          </w:p>
        </w:tc>
      </w:tr>
      <w:tr w:rsidTr="008B09ED">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6" w:type="dxa"/>
            <w:vMerge/>
            <w:tcBorders>
              <w:top w:val="nil"/>
              <w:left w:val="nil"/>
              <w:bottom w:val="nil"/>
              <w:right w:val="nil"/>
            </w:tcBorders>
            <w:tcMar>
              <w:top w:w="0" w:type="dxa"/>
              <w:left w:w="62" w:type="dxa"/>
              <w:bottom w:w="0" w:type="dxa"/>
              <w:right w:w="62" w:type="dxa"/>
            </w:tcMar>
          </w:tcPr>
          <w:p w:rsidR="00000000" w:rsidP="00DF69CA">
            <w:pPr>
              <w:pStyle w:val="BodyText"/>
              <w:rPr>
                <w:lang w:val="en-NZ"/>
              </w:rPr>
            </w:pPr>
          </w:p>
        </w:tc>
        <w:tc>
          <w:tcPr>
            <w:tcW w:w="563" w:type="dxa"/>
            <w:gridSpan w:val="3"/>
            <w:tcBorders>
              <w:top w:val="nil"/>
              <w:left w:val="nil"/>
              <w:bottom w:val="nil"/>
              <w:right w:val="nil"/>
            </w:tcBorders>
            <w:tcMar>
              <w:top w:w="0" w:type="dxa"/>
              <w:left w:w="62" w:type="dxa"/>
              <w:bottom w:w="0" w:type="dxa"/>
              <w:right w:w="62" w:type="dxa"/>
            </w:tcMar>
          </w:tcPr>
          <w:p w:rsidR="00000000" w:rsidP="00DF69CA">
            <w:pPr>
              <w:pStyle w:val="List"/>
              <w:rPr>
                <w:lang w:val="en-NZ"/>
              </w:rPr>
            </w:pPr>
            <w:r w:rsidRPr="00DF69CA">
              <w:t>1.3</w:t>
            </w:r>
            <w:r w:rsidRPr="00DF69CA">
              <w:tab/>
            </w:r>
          </w:p>
        </w:tc>
        <w:tc>
          <w:tcPr>
            <w:tcW w:w="5430" w:type="dxa"/>
            <w:gridSpan w:val="3"/>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t>Prepare facilities, resources and support materials for the delivery of the information, activity or event</w:t>
            </w:r>
          </w:p>
        </w:tc>
      </w:tr>
      <w:tr w:rsidTr="008B09ED">
        <w:tblPrEx>
          <w:tblW w:w="0" w:type="auto"/>
          <w:tblLayout w:type="fixed"/>
          <w:tblCellMar>
            <w:left w:w="62" w:type="dxa"/>
            <w:right w:w="62" w:type="dxa"/>
          </w:tblCellMar>
          <w:tblLook w:val="0000"/>
        </w:tblPrEx>
        <w:tc>
          <w:tcPr>
            <w:tcW w:w="8505" w:type="dxa"/>
            <w:gridSpan w:val="8"/>
            <w:tcBorders>
              <w:top w:val="nil"/>
              <w:left w:val="nil"/>
              <w:bottom w:val="nil"/>
              <w:right w:val="nil"/>
            </w:tcBorders>
            <w:tcMar>
              <w:top w:w="0" w:type="dxa"/>
              <w:left w:w="62" w:type="dxa"/>
              <w:bottom w:w="0" w:type="dxa"/>
              <w:right w:w="62" w:type="dxa"/>
            </w:tcMar>
          </w:tcPr>
          <w:p w:rsidR="00000000" w:rsidP="00DF69CA">
            <w:pPr>
              <w:pStyle w:val="BodyText"/>
              <w:rPr>
                <w:lang w:val="en-NZ"/>
              </w:rPr>
            </w:pPr>
          </w:p>
        </w:tc>
      </w:tr>
      <w:tr w:rsidTr="008B09ED">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rsidRPr="00DF69CA" w:rsidP="00DF69CA">
            <w:pPr>
              <w:pStyle w:val="BodyText"/>
            </w:pPr>
            <w:r w:rsidRPr="00DF69CA">
              <w:rPr>
                <w:rStyle w:val="SpecialBold"/>
              </w:rPr>
              <w:t>2</w:t>
            </w:r>
          </w:p>
        </w:tc>
        <w:tc>
          <w:tcPr>
            <w:tcW w:w="2458" w:type="dxa"/>
            <w:gridSpan w:val="3"/>
            <w:vMerge w:val="restart"/>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SpecialBold"/>
              </w:rPr>
              <w:t>Present information</w:t>
            </w:r>
            <w:r w:rsidRPr="00DF69CA">
              <w:t xml:space="preserve">, </w:t>
            </w:r>
            <w:r w:rsidRPr="00DF69CA">
              <w:rPr>
                <w:rStyle w:val="SpecialBold"/>
              </w:rPr>
              <w:t>activity or event</w:t>
            </w:r>
          </w:p>
        </w:tc>
        <w:tc>
          <w:tcPr>
            <w:tcW w:w="534" w:type="dxa"/>
            <w:gridSpan w:val="2"/>
            <w:tcBorders>
              <w:top w:val="nil"/>
              <w:left w:val="nil"/>
              <w:bottom w:val="nil"/>
              <w:right w:val="nil"/>
            </w:tcBorders>
            <w:tcMar>
              <w:top w:w="0" w:type="dxa"/>
              <w:left w:w="62" w:type="dxa"/>
              <w:bottom w:w="0" w:type="dxa"/>
              <w:right w:w="62" w:type="dxa"/>
            </w:tcMar>
          </w:tcPr>
          <w:p w:rsidR="00000000" w:rsidP="00DF69CA">
            <w:pPr>
              <w:pStyle w:val="List"/>
              <w:rPr>
                <w:lang w:val="en-NZ"/>
              </w:rPr>
            </w:pPr>
            <w:r w:rsidRPr="00DF69CA">
              <w:t>2.1</w:t>
            </w:r>
            <w:r w:rsidRPr="00DF69CA">
              <w:tab/>
            </w:r>
          </w:p>
        </w:tc>
        <w:tc>
          <w:tcPr>
            <w:tcW w:w="5277"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t>Explain the objectives of the information, activity or event to the audience</w:t>
            </w:r>
          </w:p>
        </w:tc>
      </w:tr>
      <w:tr w:rsidTr="008B09ED">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8" w:type="dxa"/>
            <w:gridSpan w:val="3"/>
            <w:vMerge/>
            <w:tcBorders>
              <w:top w:val="nil"/>
              <w:left w:val="nil"/>
              <w:bottom w:val="nil"/>
              <w:right w:val="nil"/>
            </w:tcBorders>
            <w:tcMar>
              <w:top w:w="0" w:type="dxa"/>
              <w:left w:w="62" w:type="dxa"/>
              <w:bottom w:w="0" w:type="dxa"/>
              <w:right w:w="62" w:type="dxa"/>
            </w:tcMar>
          </w:tcPr>
          <w:p w:rsidR="00000000" w:rsidP="00DF69CA">
            <w:pPr>
              <w:pStyle w:val="BodyText"/>
              <w:rPr>
                <w:lang w:val="en-NZ"/>
              </w:rPr>
            </w:pPr>
          </w:p>
        </w:tc>
        <w:tc>
          <w:tcPr>
            <w:tcW w:w="534" w:type="dxa"/>
            <w:gridSpan w:val="2"/>
            <w:tcBorders>
              <w:top w:val="nil"/>
              <w:left w:val="nil"/>
              <w:bottom w:val="nil"/>
              <w:right w:val="nil"/>
            </w:tcBorders>
            <w:tcMar>
              <w:top w:w="0" w:type="dxa"/>
              <w:left w:w="62" w:type="dxa"/>
              <w:bottom w:w="0" w:type="dxa"/>
              <w:right w:w="62" w:type="dxa"/>
            </w:tcMar>
          </w:tcPr>
          <w:p w:rsidR="00000000" w:rsidP="00DF69CA">
            <w:pPr>
              <w:pStyle w:val="List"/>
              <w:rPr>
                <w:lang w:val="en-NZ"/>
              </w:rPr>
            </w:pPr>
            <w:r w:rsidRPr="00DF69CA">
              <w:t>2.2</w:t>
            </w:r>
            <w:r w:rsidRPr="00DF69CA">
              <w:tab/>
            </w:r>
          </w:p>
        </w:tc>
        <w:tc>
          <w:tcPr>
            <w:tcW w:w="5277"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t xml:space="preserve">Use </w:t>
            </w:r>
            <w:r w:rsidRPr="00DF69CA">
              <w:rPr>
                <w:rStyle w:val="BoldandItalics"/>
              </w:rPr>
              <w:t>interpretive and presentation techniques</w:t>
            </w:r>
            <w:r w:rsidRPr="00DF69CA">
              <w:t xml:space="preserve"> combining entertainment </w:t>
            </w:r>
            <w:r w:rsidRPr="00DF69CA">
              <w:t>and learning to enhance the quality of the customer experience</w:t>
            </w:r>
          </w:p>
        </w:tc>
      </w:tr>
      <w:tr w:rsidTr="008B09ED">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8" w:type="dxa"/>
            <w:gridSpan w:val="3"/>
            <w:vMerge/>
            <w:tcBorders>
              <w:top w:val="nil"/>
              <w:left w:val="nil"/>
              <w:bottom w:val="nil"/>
              <w:right w:val="nil"/>
            </w:tcBorders>
            <w:tcMar>
              <w:top w:w="0" w:type="dxa"/>
              <w:left w:w="62" w:type="dxa"/>
              <w:bottom w:w="0" w:type="dxa"/>
              <w:right w:w="62" w:type="dxa"/>
            </w:tcMar>
          </w:tcPr>
          <w:p w:rsidR="00000000" w:rsidP="00DF69CA">
            <w:pPr>
              <w:pStyle w:val="BodyText"/>
              <w:rPr>
                <w:lang w:val="en-NZ"/>
              </w:rPr>
            </w:pPr>
          </w:p>
        </w:tc>
        <w:tc>
          <w:tcPr>
            <w:tcW w:w="534" w:type="dxa"/>
            <w:gridSpan w:val="2"/>
            <w:tcBorders>
              <w:top w:val="nil"/>
              <w:left w:val="nil"/>
              <w:bottom w:val="nil"/>
              <w:right w:val="nil"/>
            </w:tcBorders>
            <w:tcMar>
              <w:top w:w="0" w:type="dxa"/>
              <w:left w:w="62" w:type="dxa"/>
              <w:bottom w:w="0" w:type="dxa"/>
              <w:right w:w="62" w:type="dxa"/>
            </w:tcMar>
          </w:tcPr>
          <w:p w:rsidR="00000000" w:rsidP="00DF69CA">
            <w:pPr>
              <w:pStyle w:val="List"/>
              <w:rPr>
                <w:lang w:val="en-NZ"/>
              </w:rPr>
            </w:pPr>
            <w:r w:rsidRPr="00DF69CA">
              <w:t>2.3</w:t>
            </w:r>
            <w:r w:rsidRPr="00DF69CA">
              <w:tab/>
            </w:r>
          </w:p>
        </w:tc>
        <w:tc>
          <w:tcPr>
            <w:tcW w:w="5277"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t xml:space="preserve">Tailor presentation to meet the specific needs of different </w:t>
            </w:r>
            <w:r w:rsidRPr="00DF69CA">
              <w:rPr>
                <w:rStyle w:val="BoldandItalics"/>
              </w:rPr>
              <w:t>customers</w:t>
            </w:r>
            <w:r w:rsidRPr="00DF69CA">
              <w:t>, including appropriate language and depth and scope of information</w:t>
            </w:r>
          </w:p>
        </w:tc>
      </w:tr>
      <w:tr w:rsidTr="008B09ED">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8" w:type="dxa"/>
            <w:gridSpan w:val="3"/>
            <w:vMerge/>
            <w:tcBorders>
              <w:top w:val="nil"/>
              <w:left w:val="nil"/>
              <w:bottom w:val="nil"/>
              <w:right w:val="nil"/>
            </w:tcBorders>
            <w:tcMar>
              <w:top w:w="0" w:type="dxa"/>
              <w:left w:w="62" w:type="dxa"/>
              <w:bottom w:w="0" w:type="dxa"/>
              <w:right w:w="62" w:type="dxa"/>
            </w:tcMar>
          </w:tcPr>
          <w:p w:rsidR="00000000" w:rsidP="00DF69CA">
            <w:pPr>
              <w:pStyle w:val="BodyText"/>
              <w:rPr>
                <w:lang w:val="en-NZ"/>
              </w:rPr>
            </w:pPr>
          </w:p>
        </w:tc>
        <w:tc>
          <w:tcPr>
            <w:tcW w:w="534" w:type="dxa"/>
            <w:gridSpan w:val="2"/>
            <w:tcBorders>
              <w:top w:val="nil"/>
              <w:left w:val="nil"/>
              <w:bottom w:val="nil"/>
              <w:right w:val="nil"/>
            </w:tcBorders>
            <w:tcMar>
              <w:top w:w="0" w:type="dxa"/>
              <w:left w:w="62" w:type="dxa"/>
              <w:bottom w:w="0" w:type="dxa"/>
              <w:right w:w="62" w:type="dxa"/>
            </w:tcMar>
          </w:tcPr>
          <w:p w:rsidR="00000000" w:rsidP="00DF69CA">
            <w:pPr>
              <w:pStyle w:val="List"/>
              <w:rPr>
                <w:lang w:val="en-NZ"/>
              </w:rPr>
            </w:pPr>
            <w:r w:rsidRPr="00DF69CA">
              <w:t>2.4</w:t>
            </w:r>
            <w:r w:rsidRPr="00DF69CA">
              <w:tab/>
            </w:r>
          </w:p>
        </w:tc>
        <w:tc>
          <w:tcPr>
            <w:tcW w:w="5277"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t>Take account of different learning styles in presenting information</w:t>
            </w:r>
          </w:p>
        </w:tc>
      </w:tr>
      <w:tr w:rsidTr="008B09ED">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8" w:type="dxa"/>
            <w:gridSpan w:val="3"/>
            <w:vMerge/>
            <w:tcBorders>
              <w:top w:val="nil"/>
              <w:left w:val="nil"/>
              <w:bottom w:val="nil"/>
              <w:right w:val="nil"/>
            </w:tcBorders>
            <w:tcMar>
              <w:top w:w="0" w:type="dxa"/>
              <w:left w:w="62" w:type="dxa"/>
              <w:bottom w:w="0" w:type="dxa"/>
              <w:right w:w="62" w:type="dxa"/>
            </w:tcMar>
          </w:tcPr>
          <w:p w:rsidR="00000000" w:rsidP="00DF69CA">
            <w:pPr>
              <w:pStyle w:val="BodyText"/>
              <w:rPr>
                <w:lang w:val="en-NZ"/>
              </w:rPr>
            </w:pPr>
          </w:p>
        </w:tc>
        <w:tc>
          <w:tcPr>
            <w:tcW w:w="534" w:type="dxa"/>
            <w:gridSpan w:val="2"/>
            <w:tcBorders>
              <w:top w:val="nil"/>
              <w:left w:val="nil"/>
              <w:bottom w:val="nil"/>
              <w:right w:val="nil"/>
            </w:tcBorders>
            <w:tcMar>
              <w:top w:w="0" w:type="dxa"/>
              <w:left w:w="62" w:type="dxa"/>
              <w:bottom w:w="0" w:type="dxa"/>
              <w:right w:w="62" w:type="dxa"/>
            </w:tcMar>
          </w:tcPr>
          <w:p w:rsidR="00000000" w:rsidP="00DF69CA">
            <w:pPr>
              <w:pStyle w:val="List"/>
              <w:rPr>
                <w:lang w:val="en-NZ"/>
              </w:rPr>
            </w:pPr>
            <w:r w:rsidRPr="00DF69CA">
              <w:t>2.5</w:t>
            </w:r>
            <w:r w:rsidRPr="00DF69CA">
              <w:tab/>
            </w:r>
          </w:p>
        </w:tc>
        <w:tc>
          <w:tcPr>
            <w:tcW w:w="5277"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t>Present information in a manner which demonstrates cultural and social sensitivity and promotes the concept of sustainability</w:t>
            </w:r>
          </w:p>
        </w:tc>
      </w:tr>
      <w:tr w:rsidTr="008B09ED">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8" w:type="dxa"/>
            <w:gridSpan w:val="3"/>
            <w:vMerge/>
            <w:tcBorders>
              <w:top w:val="nil"/>
              <w:left w:val="nil"/>
              <w:bottom w:val="nil"/>
              <w:right w:val="nil"/>
            </w:tcBorders>
            <w:tcMar>
              <w:top w:w="0" w:type="dxa"/>
              <w:left w:w="62" w:type="dxa"/>
              <w:bottom w:w="0" w:type="dxa"/>
              <w:right w:w="62" w:type="dxa"/>
            </w:tcMar>
          </w:tcPr>
          <w:p w:rsidR="00000000" w:rsidP="00DF69CA">
            <w:pPr>
              <w:pStyle w:val="BodyText"/>
              <w:rPr>
                <w:lang w:val="en-NZ"/>
              </w:rPr>
            </w:pPr>
          </w:p>
        </w:tc>
        <w:tc>
          <w:tcPr>
            <w:tcW w:w="534" w:type="dxa"/>
            <w:gridSpan w:val="2"/>
            <w:tcBorders>
              <w:top w:val="nil"/>
              <w:left w:val="nil"/>
              <w:bottom w:val="nil"/>
              <w:right w:val="nil"/>
            </w:tcBorders>
            <w:tcMar>
              <w:top w:w="0" w:type="dxa"/>
              <w:left w:w="62" w:type="dxa"/>
              <w:bottom w:w="0" w:type="dxa"/>
              <w:right w:w="62" w:type="dxa"/>
            </w:tcMar>
          </w:tcPr>
          <w:p w:rsidR="00000000" w:rsidP="00DF69CA">
            <w:pPr>
              <w:pStyle w:val="List"/>
              <w:rPr>
                <w:lang w:val="en-NZ"/>
              </w:rPr>
            </w:pPr>
            <w:r w:rsidRPr="00DF69CA">
              <w:t>2.6</w:t>
            </w:r>
            <w:r w:rsidRPr="00DF69CA">
              <w:tab/>
            </w:r>
          </w:p>
        </w:tc>
        <w:tc>
          <w:tcPr>
            <w:tcW w:w="5277"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t>Ensure activity is conducted in accordance with legislative requirements</w:t>
            </w:r>
          </w:p>
        </w:tc>
      </w:tr>
      <w:tr w:rsidTr="008B09ED">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8" w:type="dxa"/>
            <w:gridSpan w:val="3"/>
            <w:vMerge/>
            <w:tcBorders>
              <w:top w:val="nil"/>
              <w:left w:val="nil"/>
              <w:bottom w:val="nil"/>
              <w:right w:val="nil"/>
            </w:tcBorders>
            <w:tcMar>
              <w:top w:w="0" w:type="dxa"/>
              <w:left w:w="62" w:type="dxa"/>
              <w:bottom w:w="0" w:type="dxa"/>
              <w:right w:w="62" w:type="dxa"/>
            </w:tcMar>
          </w:tcPr>
          <w:p w:rsidR="00000000" w:rsidP="00DF69CA">
            <w:pPr>
              <w:pStyle w:val="BodyText"/>
              <w:rPr>
                <w:lang w:val="en-NZ"/>
              </w:rPr>
            </w:pPr>
          </w:p>
        </w:tc>
        <w:tc>
          <w:tcPr>
            <w:tcW w:w="534" w:type="dxa"/>
            <w:gridSpan w:val="2"/>
            <w:tcBorders>
              <w:top w:val="nil"/>
              <w:left w:val="nil"/>
              <w:bottom w:val="nil"/>
              <w:right w:val="nil"/>
            </w:tcBorders>
            <w:tcMar>
              <w:top w:w="0" w:type="dxa"/>
              <w:left w:w="62" w:type="dxa"/>
              <w:bottom w:w="0" w:type="dxa"/>
              <w:right w:w="62" w:type="dxa"/>
            </w:tcMar>
          </w:tcPr>
          <w:p w:rsidR="00000000" w:rsidP="00DF69CA">
            <w:pPr>
              <w:pStyle w:val="List"/>
              <w:rPr>
                <w:lang w:val="en-NZ"/>
              </w:rPr>
            </w:pPr>
            <w:r w:rsidRPr="00DF69CA">
              <w:t>2.7</w:t>
            </w:r>
            <w:r w:rsidRPr="00DF69CA">
              <w:tab/>
            </w:r>
          </w:p>
        </w:tc>
        <w:tc>
          <w:tcPr>
            <w:tcW w:w="5277"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t xml:space="preserve">Take a systematic approach to the presentation of current, accurate and relevant information, and adjust based on audience response, </w:t>
            </w:r>
            <w:r w:rsidRPr="00DF69CA">
              <w:rPr>
                <w:rStyle w:val="BoldandItalics"/>
              </w:rPr>
              <w:t>unexpected events or changes in circums</w:t>
            </w:r>
            <w:r w:rsidRPr="00DF69CA">
              <w:rPr>
                <w:rStyle w:val="BoldandItalics"/>
              </w:rPr>
              <w:t>tances</w:t>
            </w:r>
          </w:p>
        </w:tc>
      </w:tr>
      <w:tr w:rsidTr="008B09ED">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8" w:type="dxa"/>
            <w:gridSpan w:val="3"/>
            <w:vMerge/>
            <w:tcBorders>
              <w:top w:val="nil"/>
              <w:left w:val="nil"/>
              <w:bottom w:val="nil"/>
              <w:right w:val="nil"/>
            </w:tcBorders>
            <w:tcMar>
              <w:top w:w="0" w:type="dxa"/>
              <w:left w:w="62" w:type="dxa"/>
              <w:bottom w:w="0" w:type="dxa"/>
              <w:right w:w="62" w:type="dxa"/>
            </w:tcMar>
          </w:tcPr>
          <w:p w:rsidR="00000000" w:rsidP="00DF69CA">
            <w:pPr>
              <w:pStyle w:val="BodyText"/>
              <w:rPr>
                <w:lang w:val="en-NZ"/>
              </w:rPr>
            </w:pPr>
          </w:p>
        </w:tc>
        <w:tc>
          <w:tcPr>
            <w:tcW w:w="534" w:type="dxa"/>
            <w:gridSpan w:val="2"/>
            <w:tcBorders>
              <w:top w:val="nil"/>
              <w:left w:val="nil"/>
              <w:bottom w:val="nil"/>
              <w:right w:val="nil"/>
            </w:tcBorders>
            <w:tcMar>
              <w:top w:w="0" w:type="dxa"/>
              <w:left w:w="62" w:type="dxa"/>
              <w:bottom w:w="0" w:type="dxa"/>
              <w:right w:w="62" w:type="dxa"/>
            </w:tcMar>
          </w:tcPr>
          <w:p w:rsidR="00000000" w:rsidP="00DF69CA">
            <w:pPr>
              <w:pStyle w:val="List"/>
              <w:rPr>
                <w:lang w:val="en-NZ"/>
              </w:rPr>
            </w:pPr>
            <w:r w:rsidRPr="00DF69CA">
              <w:t>2.8</w:t>
            </w:r>
            <w:r w:rsidRPr="00DF69CA">
              <w:tab/>
            </w:r>
          </w:p>
        </w:tc>
        <w:tc>
          <w:tcPr>
            <w:tcW w:w="5277"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t>Encourage members of the audience to interact with the presenter, to ask questions and to seek clarification during the activity, event or program</w:t>
            </w:r>
          </w:p>
        </w:tc>
      </w:tr>
      <w:tr w:rsidTr="008B09ED">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8" w:type="dxa"/>
            <w:gridSpan w:val="3"/>
            <w:vMerge/>
            <w:tcBorders>
              <w:top w:val="nil"/>
              <w:left w:val="nil"/>
              <w:bottom w:val="nil"/>
              <w:right w:val="nil"/>
            </w:tcBorders>
            <w:tcMar>
              <w:top w:w="0" w:type="dxa"/>
              <w:left w:w="62" w:type="dxa"/>
              <w:bottom w:w="0" w:type="dxa"/>
              <w:right w:w="62" w:type="dxa"/>
            </w:tcMar>
          </w:tcPr>
          <w:p w:rsidR="00000000" w:rsidP="00DF69CA">
            <w:pPr>
              <w:pStyle w:val="BodyText"/>
              <w:rPr>
                <w:lang w:val="en-NZ"/>
              </w:rPr>
            </w:pPr>
          </w:p>
        </w:tc>
        <w:tc>
          <w:tcPr>
            <w:tcW w:w="534" w:type="dxa"/>
            <w:gridSpan w:val="2"/>
            <w:tcBorders>
              <w:top w:val="nil"/>
              <w:left w:val="nil"/>
              <w:bottom w:val="nil"/>
              <w:right w:val="nil"/>
            </w:tcBorders>
            <w:tcMar>
              <w:top w:w="0" w:type="dxa"/>
              <w:left w:w="62" w:type="dxa"/>
              <w:bottom w:w="0" w:type="dxa"/>
              <w:right w:w="62" w:type="dxa"/>
            </w:tcMar>
          </w:tcPr>
          <w:p w:rsidR="00000000" w:rsidP="00DF69CA">
            <w:pPr>
              <w:pStyle w:val="List"/>
              <w:rPr>
                <w:lang w:val="en-NZ"/>
              </w:rPr>
            </w:pPr>
            <w:r w:rsidRPr="00DF69CA">
              <w:t>2.9</w:t>
            </w:r>
            <w:r w:rsidRPr="00DF69CA">
              <w:tab/>
            </w:r>
          </w:p>
        </w:tc>
        <w:tc>
          <w:tcPr>
            <w:tcW w:w="5277"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t>Identify and resolve problems promptly, implement contingency plans or refer to appropriate personnel</w:t>
            </w:r>
          </w:p>
        </w:tc>
      </w:tr>
      <w:tr w:rsidTr="008B09ED">
        <w:tblPrEx>
          <w:tblW w:w="0" w:type="auto"/>
          <w:tblLayout w:type="fixed"/>
          <w:tblCellMar>
            <w:left w:w="62" w:type="dxa"/>
            <w:right w:w="62" w:type="dxa"/>
          </w:tblCellMar>
          <w:tblLook w:val="0000"/>
        </w:tblPrEx>
        <w:tc>
          <w:tcPr>
            <w:tcW w:w="8505" w:type="dxa"/>
            <w:gridSpan w:val="8"/>
            <w:tcBorders>
              <w:top w:val="nil"/>
              <w:left w:val="nil"/>
              <w:bottom w:val="nil"/>
              <w:right w:val="nil"/>
            </w:tcBorders>
            <w:tcMar>
              <w:top w:w="0" w:type="dxa"/>
              <w:left w:w="62" w:type="dxa"/>
              <w:bottom w:w="0" w:type="dxa"/>
              <w:right w:w="62" w:type="dxa"/>
            </w:tcMar>
          </w:tcPr>
          <w:p w:rsidR="00000000" w:rsidP="00DF69CA">
            <w:pPr>
              <w:pStyle w:val="BodyText"/>
              <w:rPr>
                <w:lang w:val="en-NZ"/>
              </w:rPr>
            </w:pPr>
          </w:p>
        </w:tc>
      </w:tr>
      <w:tr w:rsidTr="008B09ED">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rsidRPr="00DF69CA" w:rsidP="00DF69CA">
            <w:pPr>
              <w:pStyle w:val="BodyText"/>
            </w:pPr>
            <w:r w:rsidRPr="00DF69CA">
              <w:rPr>
                <w:rStyle w:val="SpecialBold"/>
              </w:rPr>
              <w:t>3</w:t>
            </w:r>
          </w:p>
        </w:tc>
        <w:tc>
          <w:tcPr>
            <w:tcW w:w="2458" w:type="dxa"/>
            <w:gridSpan w:val="3"/>
            <w:vMerge w:val="restart"/>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SpecialBold"/>
              </w:rPr>
              <w:t>Evaluate the activity</w:t>
            </w:r>
            <w:r w:rsidRPr="00DF69CA">
              <w:t xml:space="preserve">, </w:t>
            </w:r>
            <w:r w:rsidRPr="00DF69CA">
              <w:rPr>
                <w:rStyle w:val="SpecialBold"/>
              </w:rPr>
              <w:t>event or learning program</w:t>
            </w:r>
          </w:p>
        </w:tc>
        <w:tc>
          <w:tcPr>
            <w:tcW w:w="534" w:type="dxa"/>
            <w:gridSpan w:val="2"/>
            <w:tcBorders>
              <w:top w:val="nil"/>
              <w:left w:val="nil"/>
              <w:bottom w:val="nil"/>
              <w:right w:val="nil"/>
            </w:tcBorders>
            <w:tcMar>
              <w:top w:w="0" w:type="dxa"/>
              <w:left w:w="62" w:type="dxa"/>
              <w:bottom w:w="0" w:type="dxa"/>
              <w:right w:w="62" w:type="dxa"/>
            </w:tcMar>
          </w:tcPr>
          <w:p w:rsidR="00000000" w:rsidP="00DF69CA">
            <w:pPr>
              <w:pStyle w:val="List"/>
              <w:rPr>
                <w:lang w:val="en-NZ"/>
              </w:rPr>
            </w:pPr>
            <w:r w:rsidRPr="00DF69CA">
              <w:t>3.1</w:t>
            </w:r>
            <w:r w:rsidRPr="00DF69CA">
              <w:tab/>
            </w:r>
          </w:p>
        </w:tc>
        <w:tc>
          <w:tcPr>
            <w:tcW w:w="5277"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t xml:space="preserve">Seek participant feedback and reaction to the information, activity or event either formally or informally, in accordance with organisational procedures and </w:t>
            </w:r>
            <w:r w:rsidRPr="00DF69CA">
              <w:rPr>
                <w:rStyle w:val="BoldandItalics"/>
              </w:rPr>
              <w:t>evaluation methods</w:t>
            </w:r>
          </w:p>
        </w:tc>
      </w:tr>
      <w:tr w:rsidTr="008B09ED">
        <w:tblPrEx>
          <w:tblW w:w="0" w:type="auto"/>
          <w:tblLayout w:type="fixed"/>
          <w:tblCellMar>
            <w:left w:w="62" w:type="dxa"/>
            <w:right w:w="62" w:type="dxa"/>
          </w:tblCellMar>
          <w:tblLook w:val="0000"/>
        </w:tblPrEx>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8" w:type="dxa"/>
            <w:gridSpan w:val="3"/>
            <w:vMerge/>
            <w:tcBorders>
              <w:top w:val="nil"/>
              <w:left w:val="nil"/>
              <w:bottom w:val="nil"/>
              <w:right w:val="nil"/>
            </w:tcBorders>
            <w:tcMar>
              <w:top w:w="0" w:type="dxa"/>
              <w:left w:w="62" w:type="dxa"/>
              <w:bottom w:w="0" w:type="dxa"/>
              <w:right w:w="62" w:type="dxa"/>
            </w:tcMar>
          </w:tcPr>
          <w:p w:rsidR="00000000" w:rsidP="00DF69CA">
            <w:pPr>
              <w:pStyle w:val="BodyText"/>
              <w:rPr>
                <w:lang w:val="en-NZ"/>
              </w:rPr>
            </w:pPr>
          </w:p>
        </w:tc>
        <w:tc>
          <w:tcPr>
            <w:tcW w:w="534" w:type="dxa"/>
            <w:gridSpan w:val="2"/>
            <w:tcBorders>
              <w:top w:val="nil"/>
              <w:left w:val="nil"/>
              <w:bottom w:val="nil"/>
              <w:right w:val="nil"/>
            </w:tcBorders>
            <w:tcMar>
              <w:top w:w="0" w:type="dxa"/>
              <w:left w:w="62" w:type="dxa"/>
              <w:bottom w:w="0" w:type="dxa"/>
              <w:right w:w="62" w:type="dxa"/>
            </w:tcMar>
          </w:tcPr>
          <w:p w:rsidR="00000000" w:rsidP="00DF69CA">
            <w:pPr>
              <w:pStyle w:val="List"/>
              <w:rPr>
                <w:lang w:val="en-NZ"/>
              </w:rPr>
            </w:pPr>
            <w:r w:rsidRPr="00DF69CA">
              <w:t>3.2</w:t>
            </w:r>
            <w:r w:rsidRPr="00DF69CA">
              <w:tab/>
            </w:r>
          </w:p>
        </w:tc>
        <w:tc>
          <w:tcPr>
            <w:tcW w:w="5277" w:type="dxa"/>
            <w:gridSpan w:val="2"/>
            <w:tcBorders>
              <w:top w:val="nil"/>
              <w:left w:val="nil"/>
              <w:bottom w:val="nil"/>
              <w:right w:val="nil"/>
            </w:tcBorders>
            <w:tcMar>
              <w:top w:w="0" w:type="dxa"/>
              <w:left w:w="62" w:type="dxa"/>
              <w:bottom w:w="0" w:type="dxa"/>
              <w:right w:w="62" w:type="dxa"/>
            </w:tcMar>
          </w:tcPr>
          <w:p w:rsidR="00000000" w:rsidP="00DF69CA">
            <w:pPr>
              <w:pStyle w:val="List"/>
              <w:rPr>
                <w:lang w:val="en-NZ"/>
              </w:rPr>
            </w:pPr>
            <w:r w:rsidRPr="00DF69CA">
              <w:t>Monitor participation le</w:t>
            </w:r>
            <w:r w:rsidRPr="00DF69CA">
              <w:t>vels and communicate information to relevant personnel</w:t>
            </w:r>
          </w:p>
        </w:tc>
      </w:tr>
      <w:tr w:rsidTr="008B09ED">
        <w:tblPrEx>
          <w:tblW w:w="0" w:type="auto"/>
          <w:tblLayout w:type="fixed"/>
          <w:tblCellMar>
            <w:left w:w="62" w:type="dxa"/>
            <w:right w:w="62" w:type="dxa"/>
          </w:tblCellMar>
          <w:tblLook w:val="0000"/>
        </w:tblPrEx>
        <w:tc>
          <w:tcPr>
            <w:tcW w:w="8505" w:type="dxa"/>
            <w:gridSpan w:val="8"/>
            <w:tcBorders>
              <w:top w:val="nil"/>
              <w:left w:val="nil"/>
              <w:bottom w:val="nil"/>
              <w:right w:val="nil"/>
            </w:tcBorders>
            <w:tcMar>
              <w:top w:w="0" w:type="dxa"/>
              <w:left w:w="62" w:type="dxa"/>
              <w:bottom w:w="0" w:type="dxa"/>
              <w:right w:w="62" w:type="dxa"/>
            </w:tcMar>
          </w:tcPr>
          <w:p w:rsidR="00000000" w:rsidRPr="00DF69CA" w:rsidP="00DF69CA">
            <w:pPr>
              <w:pStyle w:val="BodyText"/>
            </w:pPr>
          </w:p>
        </w:tc>
      </w:tr>
    </w:tbl>
    <w:p w:rsidR="00000000" w:rsidRPr="00DF69CA" w:rsidP="00DF69CA">
      <w:pPr>
        <w:pStyle w:val="BodyText"/>
      </w:pPr>
    </w:p>
    <w:p w:rsidR="00000000" w:rsidRPr="00DF69CA" w:rsidP="00DF69CA">
      <w:pPr>
        <w:pStyle w:val="AllowPageBreak"/>
      </w:pPr>
    </w:p>
    <w:p w:rsidR="00000000" w:rsidRPr="00DF69CA" w:rsidP="00DF69CA">
      <w:pPr>
        <w:pStyle w:val="Heading1"/>
      </w:pPr>
      <w:bookmarkStart w:id="9" w:name="O_72791"/>
      <w:bookmarkEnd w:id="9"/>
      <w:r w:rsidRPr="00DF69CA">
        <w:t>Required Skills and Knowledge</w:t>
      </w:r>
    </w:p>
    <w:tbl>
      <w:tblPr>
        <w:tblW w:w="0" w:type="auto"/>
        <w:tblLayout w:type="fixed"/>
        <w:tblCellMar>
          <w:left w:w="62" w:type="dxa"/>
          <w:right w:w="62" w:type="dxa"/>
        </w:tblCellMar>
        <w:tblLook w:val="0000"/>
      </w:tblPr>
      <w:tblGrid>
        <w:gridCol w:w="8505"/>
      </w:tblGrid>
      <w:tr w:rsidTr="008B09ED">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SpecialBold"/>
              </w:rPr>
              <w:t>Required Skills and knowledge</w:t>
            </w:r>
          </w:p>
        </w:tc>
      </w:tr>
      <w:tr w:rsidTr="008B09E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t>This section describes the skills and knowledge required for this unit.</w:t>
            </w:r>
          </w:p>
        </w:tc>
      </w:tr>
      <w:tr w:rsidTr="008B09E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SpecialBold"/>
              </w:rPr>
              <w:t>Required skills</w:t>
            </w:r>
          </w:p>
        </w:tc>
      </w:tr>
      <w:tr w:rsidTr="008B09E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F69CA" w:rsidP="00DF69CA">
            <w:pPr>
              <w:pStyle w:val="ListBullet"/>
            </w:pPr>
            <w:r w:rsidRPr="00DF69CA">
              <w:t>communication skills to apply a range of group presentation techniques, to adjust communication approaches to different situations and to provide an interactive experience</w:t>
            </w:r>
          </w:p>
          <w:p w:rsidR="00000000" w:rsidRPr="00DF69CA" w:rsidP="00DF69CA">
            <w:pPr>
              <w:pStyle w:val="ListBullet"/>
            </w:pPr>
            <w:r w:rsidRPr="00DF69CA">
              <w:t>planning and organisational skills to organise and prepare facilities, resources and</w:t>
            </w:r>
            <w:r w:rsidRPr="00DF69CA">
              <w:t xml:space="preserve"> other support materials</w:t>
            </w:r>
          </w:p>
          <w:p w:rsidR="00000000" w:rsidRPr="00DF69CA" w:rsidP="00DF69CA">
            <w:pPr>
              <w:pStyle w:val="ListBullet"/>
            </w:pPr>
            <w:r w:rsidRPr="00DF69CA">
              <w:t xml:space="preserve">problem-solving skills to identify and respond promptly to operational problems and develop appropriate responses </w:t>
            </w:r>
          </w:p>
          <w:p w:rsidR="00000000" w:rsidP="00DF69CA">
            <w:pPr>
              <w:pStyle w:val="ListBullet"/>
              <w:rPr>
                <w:lang w:val="en-NZ"/>
              </w:rPr>
            </w:pPr>
            <w:r w:rsidRPr="00DF69CA">
              <w:t>literacy skills to interpret, use and tailor a wide range of support materials.</w:t>
            </w:r>
          </w:p>
        </w:tc>
      </w:tr>
      <w:tr w:rsidTr="008B09E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p>
        </w:tc>
      </w:tr>
      <w:tr w:rsidTr="008B09E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SpecialBold"/>
              </w:rPr>
              <w:t>Required knowledge</w:t>
            </w:r>
          </w:p>
        </w:tc>
      </w:tr>
      <w:tr w:rsidTr="008B09E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F69CA" w:rsidP="00DF69CA">
            <w:pPr>
              <w:pStyle w:val="ListBullet"/>
            </w:pPr>
            <w:r w:rsidRPr="00DF69CA">
              <w:t>subject matter around which the activity is developed</w:t>
            </w:r>
          </w:p>
          <w:p w:rsidR="00000000" w:rsidRPr="00DF69CA" w:rsidP="00DF69CA">
            <w:pPr>
              <w:pStyle w:val="ListBullet"/>
            </w:pPr>
            <w:r w:rsidRPr="00DF69CA">
              <w:t>available sources of expert advice on the relevant subject matter</w:t>
            </w:r>
          </w:p>
          <w:p w:rsidR="00000000" w:rsidP="00DF69CA">
            <w:pPr>
              <w:pStyle w:val="ListBullet"/>
              <w:rPr>
                <w:lang w:val="en-NZ"/>
              </w:rPr>
            </w:pPr>
            <w:r w:rsidRPr="00DF69CA">
              <w:t>typical resources required for delivery of activities relevant to the workplace context</w:t>
            </w:r>
          </w:p>
        </w:tc>
      </w:tr>
      <w:tr w:rsidTr="008B09E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F69CA" w:rsidP="00DF69CA">
            <w:pPr>
              <w:pStyle w:val="ListBullet"/>
            </w:pPr>
            <w:r w:rsidRPr="00DF69CA">
              <w:t>presentation and interpretive techniques, incl</w:t>
            </w:r>
            <w:r w:rsidRPr="00DF69CA">
              <w:t>uding use of role-playing, storytelling, voice techniques, humour, sensory awareness exercises, visual aids and props, games and activities</w:t>
            </w:r>
          </w:p>
          <w:p w:rsidR="00000000" w:rsidRPr="00DF69CA" w:rsidP="00DF69CA">
            <w:pPr>
              <w:pStyle w:val="ListBullet"/>
            </w:pPr>
            <w:r w:rsidRPr="00DF69CA">
              <w:t>different learning styles and their application to different customer groups</w:t>
            </w:r>
          </w:p>
          <w:p w:rsidR="00000000" w:rsidRPr="00DF69CA" w:rsidP="00DF69CA">
            <w:pPr>
              <w:pStyle w:val="ListBullet"/>
            </w:pPr>
            <w:r w:rsidRPr="00DF69CA">
              <w:t>features of policies, procedures and pr</w:t>
            </w:r>
            <w:r w:rsidRPr="00DF69CA">
              <w:t>actices relating to the provision of public activities, events and programs</w:t>
            </w:r>
          </w:p>
          <w:p w:rsidR="00000000" w:rsidRPr="00DF69CA" w:rsidP="00DF69CA">
            <w:pPr>
              <w:pStyle w:val="ListBullet"/>
            </w:pPr>
            <w:r w:rsidRPr="00DF69CA">
              <w:t>legislation that impacts on the delivery of activities, including child protection, copyright and Trade Practices</w:t>
            </w:r>
          </w:p>
          <w:p w:rsidR="00000000" w:rsidRPr="00DF69CA" w:rsidP="00DF69CA">
            <w:pPr>
              <w:pStyle w:val="ListBullet"/>
            </w:pPr>
            <w:r w:rsidRPr="00DF69CA">
              <w:t xml:space="preserve">occupational health and safety issues and regulations relevant to </w:t>
            </w:r>
            <w:r w:rsidRPr="00DF69CA">
              <w:t>the workplace and activity context</w:t>
            </w:r>
          </w:p>
          <w:p w:rsidR="00000000" w:rsidRPr="00DF69CA" w:rsidP="00DF69CA">
            <w:pPr>
              <w:pStyle w:val="ListBullet"/>
            </w:pPr>
            <w:r w:rsidRPr="00DF69CA">
              <w:t>needs and expectation of different customer groups, including potential cross-cultural communication requirements</w:t>
            </w:r>
          </w:p>
          <w:p w:rsidR="00000000" w:rsidRPr="00DF69CA" w:rsidP="00DF69CA">
            <w:pPr>
              <w:pStyle w:val="ListBullet"/>
            </w:pPr>
            <w:r w:rsidRPr="00DF69CA">
              <w:t>cultural protocols to be observed in the delivery of activities</w:t>
            </w:r>
          </w:p>
          <w:p w:rsidR="00000000" w:rsidP="00DF69CA">
            <w:pPr>
              <w:pStyle w:val="ListBullet"/>
              <w:rPr>
                <w:lang w:val="en-NZ"/>
              </w:rPr>
            </w:pPr>
            <w:r w:rsidRPr="00DF69CA">
              <w:t>ways in which sustainability can be promoted and integrated into activities.</w:t>
            </w:r>
          </w:p>
        </w:tc>
      </w:tr>
      <w:tr w:rsidTr="008B09E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F69CA" w:rsidP="00DF69CA">
            <w:pPr>
              <w:pStyle w:val="BodyText"/>
            </w:pPr>
          </w:p>
        </w:tc>
      </w:tr>
    </w:tbl>
    <w:p w:rsidR="00000000" w:rsidRPr="00DF69CA" w:rsidP="00DF69CA">
      <w:pPr>
        <w:pStyle w:val="BodyText"/>
      </w:pPr>
    </w:p>
    <w:p w:rsidR="00000000" w:rsidRPr="00DF69CA" w:rsidP="00DF69CA">
      <w:pPr>
        <w:pStyle w:val="AllowPageBreak"/>
      </w:pPr>
    </w:p>
    <w:p w:rsidR="00000000" w:rsidRPr="00DF69CA" w:rsidP="00DF69CA">
      <w:pPr>
        <w:pStyle w:val="Heading1"/>
      </w:pPr>
      <w:bookmarkStart w:id="10" w:name="O_72792"/>
      <w:bookmarkEnd w:id="10"/>
      <w:r w:rsidRPr="00DF69CA">
        <w:t>Evidence Guide</w:t>
      </w:r>
    </w:p>
    <w:tbl>
      <w:tblPr>
        <w:tblW w:w="0" w:type="auto"/>
        <w:tblLayout w:type="fixed"/>
        <w:tblCellMar>
          <w:left w:w="62" w:type="dxa"/>
          <w:right w:w="62" w:type="dxa"/>
        </w:tblCellMar>
        <w:tblLook w:val="0000"/>
      </w:tblPr>
      <w:tblGrid>
        <w:gridCol w:w="2946"/>
        <w:gridCol w:w="5559"/>
      </w:tblGrid>
      <w:tr w:rsidTr="008B09E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SpecialBold"/>
              </w:rPr>
              <w:t>EVIDENCE GUIDE</w:t>
            </w:r>
          </w:p>
        </w:tc>
      </w:tr>
      <w:tr w:rsidTr="008B09E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t>The Evidence Guide provides advice on assessment and must be read in conjunction with the performance criteria, required skills and knowledge, range statement and the Assessment Guidelines for the Training Package.</w:t>
            </w:r>
          </w:p>
        </w:tc>
      </w:tr>
      <w:tr w:rsidTr="008B09ED">
        <w:tblPrEx>
          <w:tblW w:w="0" w:type="auto"/>
          <w:tblLayout w:type="fixed"/>
          <w:tblCellMar>
            <w:left w:w="62" w:type="dxa"/>
            <w:right w:w="62" w:type="dxa"/>
          </w:tblCellMar>
          <w:tblLook w:val="0000"/>
        </w:tblPrEx>
        <w:tc>
          <w:tcPr>
            <w:tcW w:w="2946"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SpecialBold"/>
              </w:rPr>
              <w:t>Critical aspects for assessment and evi</w:t>
            </w:r>
            <w:r w:rsidRPr="00DF69CA">
              <w:rPr>
                <w:rStyle w:val="SpecialBold"/>
              </w:rPr>
              <w:t>dence required to demonstrate competency in this unit</w:t>
            </w:r>
          </w:p>
        </w:tc>
        <w:tc>
          <w:tcPr>
            <w:tcW w:w="5559" w:type="dxa"/>
            <w:tcBorders>
              <w:top w:val="nil"/>
              <w:left w:val="nil"/>
              <w:bottom w:val="nil"/>
              <w:right w:val="nil"/>
            </w:tcBorders>
            <w:tcMar>
              <w:top w:w="0" w:type="dxa"/>
              <w:left w:w="62" w:type="dxa"/>
              <w:bottom w:w="0" w:type="dxa"/>
              <w:right w:w="62" w:type="dxa"/>
            </w:tcMar>
          </w:tcPr>
          <w:p w:rsidR="00000000" w:rsidRPr="00DF69CA" w:rsidP="00DF69CA">
            <w:pPr>
              <w:pStyle w:val="BodyText"/>
            </w:pPr>
            <w:r w:rsidRPr="00DF69CA">
              <w:t>Evidence of the following is essential:</w:t>
            </w:r>
          </w:p>
          <w:p w:rsidR="00000000" w:rsidRPr="00DF69CA" w:rsidP="00DF69CA">
            <w:pPr>
              <w:pStyle w:val="ListBullet"/>
            </w:pPr>
            <w:r w:rsidRPr="00DF69CA">
              <w:t>ability to use and adapt presentation styles and techniques to meet the needs of different customers</w:t>
            </w:r>
          </w:p>
          <w:p w:rsidR="00000000" w:rsidRPr="00DF69CA" w:rsidP="00DF69CA">
            <w:pPr>
              <w:pStyle w:val="ListBullet"/>
            </w:pPr>
            <w:r w:rsidRPr="00DF69CA">
              <w:t>knowledge of interpretation techniques</w:t>
            </w:r>
          </w:p>
          <w:p w:rsidR="00000000" w:rsidP="00DF69CA">
            <w:pPr>
              <w:pStyle w:val="ListBullet"/>
              <w:rPr>
                <w:lang w:val="en-NZ"/>
              </w:rPr>
            </w:pPr>
            <w:r w:rsidRPr="00DF69CA">
              <w:t xml:space="preserve">presentation on more </w:t>
            </w:r>
            <w:r w:rsidRPr="00DF69CA">
              <w:t>than one topic to ensure that skills can be adapted to different subject matter.</w:t>
            </w:r>
          </w:p>
        </w:tc>
      </w:tr>
      <w:tr w:rsidTr="008B09E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p>
        </w:tc>
      </w:tr>
      <w:tr w:rsidTr="008B09ED">
        <w:tblPrEx>
          <w:tblW w:w="0" w:type="auto"/>
          <w:tblLayout w:type="fixed"/>
          <w:tblCellMar>
            <w:left w:w="62" w:type="dxa"/>
            <w:right w:w="62" w:type="dxa"/>
          </w:tblCellMar>
          <w:tblLook w:val="0000"/>
        </w:tblPrEx>
        <w:tc>
          <w:tcPr>
            <w:tcW w:w="2946"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SpecialBold"/>
              </w:rPr>
              <w:t>Context of and specific resources for assessment</w:t>
            </w:r>
          </w:p>
        </w:tc>
        <w:tc>
          <w:tcPr>
            <w:tcW w:w="5559" w:type="dxa"/>
            <w:tcBorders>
              <w:top w:val="nil"/>
              <w:left w:val="nil"/>
              <w:bottom w:val="nil"/>
              <w:right w:val="nil"/>
            </w:tcBorders>
            <w:tcMar>
              <w:top w:w="0" w:type="dxa"/>
              <w:left w:w="62" w:type="dxa"/>
              <w:bottom w:w="0" w:type="dxa"/>
              <w:right w:w="62" w:type="dxa"/>
            </w:tcMar>
          </w:tcPr>
          <w:p w:rsidR="00000000" w:rsidRPr="00DF69CA" w:rsidP="00DF69CA">
            <w:pPr>
              <w:pStyle w:val="BodyText"/>
            </w:pPr>
            <w:r w:rsidRPr="00DF69CA">
              <w:t>Assessment must ensure:</w:t>
            </w:r>
          </w:p>
          <w:p w:rsidR="00000000" w:rsidRPr="00DF69CA" w:rsidP="00DF69CA">
            <w:pPr>
              <w:pStyle w:val="ListBullet"/>
            </w:pPr>
            <w:r w:rsidRPr="00DF69CA">
              <w:t xml:space="preserve">presentation to and interaction with, a customer group of a size and nature that </w:t>
            </w:r>
            <w:r w:rsidRPr="00DF69CA">
              <w:t>reflects a typical work environment</w:t>
            </w:r>
          </w:p>
          <w:p w:rsidR="00000000" w:rsidRPr="00DF69CA" w:rsidP="00DF69CA">
            <w:pPr>
              <w:pStyle w:val="ListBullet"/>
            </w:pPr>
            <w:r w:rsidRPr="00DF69CA">
              <w:t>access to a venue or site for the delivery of activity, program, event</w:t>
            </w:r>
          </w:p>
          <w:p w:rsidR="00000000" w:rsidP="00DF69CA">
            <w:pPr>
              <w:pStyle w:val="ListBullet"/>
              <w:rPr>
                <w:lang w:val="en-NZ"/>
              </w:rPr>
            </w:pPr>
            <w:r w:rsidRPr="00DF69CA">
              <w:t>use of activity support materials.</w:t>
            </w:r>
          </w:p>
        </w:tc>
      </w:tr>
      <w:tr w:rsidTr="008B09E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p>
        </w:tc>
      </w:tr>
      <w:tr w:rsidTr="008B09ED">
        <w:tblPrEx>
          <w:tblW w:w="0" w:type="auto"/>
          <w:tblLayout w:type="fixed"/>
          <w:tblCellMar>
            <w:left w:w="62" w:type="dxa"/>
            <w:right w:w="62" w:type="dxa"/>
          </w:tblCellMar>
          <w:tblLook w:val="0000"/>
        </w:tblPrEx>
        <w:tc>
          <w:tcPr>
            <w:tcW w:w="2946"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SpecialBold"/>
              </w:rPr>
              <w:t>Method of assessment</w:t>
            </w:r>
          </w:p>
        </w:tc>
        <w:tc>
          <w:tcPr>
            <w:tcW w:w="5559" w:type="dxa"/>
            <w:tcBorders>
              <w:top w:val="nil"/>
              <w:left w:val="nil"/>
              <w:bottom w:val="nil"/>
              <w:right w:val="nil"/>
            </w:tcBorders>
            <w:tcMar>
              <w:top w:w="0" w:type="dxa"/>
              <w:left w:w="62" w:type="dxa"/>
              <w:bottom w:w="0" w:type="dxa"/>
              <w:right w:w="62" w:type="dxa"/>
            </w:tcMar>
          </w:tcPr>
          <w:p w:rsidR="00000000" w:rsidRPr="00DF69CA" w:rsidP="00DF69CA">
            <w:pPr>
              <w:pStyle w:val="BodyText"/>
            </w:pPr>
            <w:r w:rsidRPr="00DF69CA">
              <w:t>A range of assessment methods should be used to assess practical skills and knowledge. The following examples are appropriate for this unit:</w:t>
            </w:r>
          </w:p>
          <w:p w:rsidR="00000000" w:rsidRPr="00DF69CA" w:rsidP="00DF69CA">
            <w:pPr>
              <w:pStyle w:val="ListBullet"/>
            </w:pPr>
            <w:r w:rsidRPr="00DF69CA">
              <w:t xml:space="preserve">direct questioning combined with review of portfolios of evidence and third party workplace reports of on-the-job </w:t>
            </w:r>
            <w:r w:rsidRPr="00DF69CA">
              <w:t xml:space="preserve">performance by the candidate </w:t>
            </w:r>
          </w:p>
          <w:p w:rsidR="00000000" w:rsidRPr="00DF69CA" w:rsidP="00DF69CA">
            <w:pPr>
              <w:pStyle w:val="ListBullet"/>
            </w:pPr>
            <w:r w:rsidRPr="00DF69CA">
              <w:t>direct observation of the candidate presenting an activity</w:t>
            </w:r>
          </w:p>
          <w:p w:rsidR="00000000" w:rsidRPr="00DF69CA" w:rsidP="00DF69CA">
            <w:pPr>
              <w:pStyle w:val="ListBullet"/>
            </w:pPr>
            <w:r w:rsidRPr="00DF69CA">
              <w:t>evaluation of case studies to assess ability to tailor activities to different customer needs</w:t>
            </w:r>
          </w:p>
          <w:p w:rsidR="00000000" w:rsidP="00DF69CA">
            <w:pPr>
              <w:pStyle w:val="ListBullet"/>
              <w:rPr>
                <w:lang w:val="en-NZ"/>
              </w:rPr>
            </w:pPr>
            <w:r w:rsidRPr="00DF69CA">
              <w:t>oral or written questioning to assess knowledge of interpretive and presentation techniques.</w:t>
            </w:r>
          </w:p>
        </w:tc>
      </w:tr>
      <w:tr w:rsidTr="008B09E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p>
        </w:tc>
      </w:tr>
      <w:tr w:rsidTr="008B09ED">
        <w:tblPrEx>
          <w:tblW w:w="0" w:type="auto"/>
          <w:tblLayout w:type="fixed"/>
          <w:tblCellMar>
            <w:left w:w="62" w:type="dxa"/>
            <w:right w:w="62" w:type="dxa"/>
          </w:tblCellMar>
          <w:tblLook w:val="0000"/>
        </w:tblPrEx>
        <w:tc>
          <w:tcPr>
            <w:tcW w:w="29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9" w:type="dxa"/>
            <w:tcBorders>
              <w:top w:val="nil"/>
              <w:left w:val="nil"/>
              <w:bottom w:val="nil"/>
              <w:right w:val="nil"/>
            </w:tcBorders>
            <w:tcMar>
              <w:top w:w="0" w:type="dxa"/>
              <w:left w:w="62" w:type="dxa"/>
              <w:bottom w:w="0" w:type="dxa"/>
              <w:right w:w="62" w:type="dxa"/>
            </w:tcMar>
          </w:tcPr>
          <w:p w:rsidR="00000000" w:rsidRPr="00DF69CA" w:rsidP="00DF69CA">
            <w:pPr>
              <w:pStyle w:val="BodyText"/>
            </w:pPr>
            <w:r w:rsidRPr="00DF69CA">
              <w:t>Holistic assessment with other units relevant to the industry sector, workplace and job role is recommended, for example:</w:t>
            </w:r>
          </w:p>
          <w:p w:rsidR="00000000" w:rsidRPr="00DF69CA" w:rsidP="00DF69CA">
            <w:pPr>
              <w:pStyle w:val="ListBullet"/>
            </w:pPr>
            <w:r w:rsidRPr="00DF69CA">
              <w:t>CULMS004B Integrate knowledge of ed</w:t>
            </w:r>
            <w:r w:rsidRPr="00DF69CA">
              <w:t>ucation and learning into museum activities</w:t>
            </w:r>
          </w:p>
          <w:p w:rsidR="00000000" w:rsidRPr="00DF69CA" w:rsidP="00DF69CA">
            <w:pPr>
              <w:pStyle w:val="ListBullet"/>
            </w:pPr>
            <w:r w:rsidRPr="00DF69CA">
              <w:t>CULMS506C Plan and develop activities, events and programs</w:t>
            </w:r>
          </w:p>
          <w:p w:rsidR="00000000" w:rsidRPr="00DF69CA" w:rsidP="00DF69CA">
            <w:pPr>
              <w:pStyle w:val="ListBullet"/>
            </w:pPr>
            <w:r w:rsidRPr="00DF69CA">
              <w:t>CUSGEN02B Work in a culturally diverse environment</w:t>
            </w:r>
          </w:p>
          <w:p w:rsidR="00000000" w:rsidRPr="00DF69CA" w:rsidP="00DF69CA">
            <w:pPr>
              <w:pStyle w:val="ListBullet"/>
            </w:pPr>
            <w:r w:rsidRPr="00DF69CA">
              <w:t>THTFTG14A Prepare specialised interpretive content (cultural and heritage environments).</w:t>
            </w:r>
          </w:p>
        </w:tc>
      </w:tr>
    </w:tbl>
    <w:p w:rsidR="00000000" w:rsidRPr="00DF69CA" w:rsidP="00DF69CA">
      <w:pPr>
        <w:pStyle w:val="BodyText"/>
      </w:pPr>
    </w:p>
    <w:p w:rsidR="00000000" w:rsidRPr="00DF69CA" w:rsidP="00DF69CA">
      <w:pPr>
        <w:pStyle w:val="AllowPageBreak"/>
      </w:pPr>
    </w:p>
    <w:p w:rsidR="00000000" w:rsidRPr="00DF69CA" w:rsidP="00DF69CA">
      <w:pPr>
        <w:pStyle w:val="Heading1"/>
      </w:pPr>
      <w:bookmarkStart w:id="11" w:name="O_72793"/>
      <w:bookmarkEnd w:id="11"/>
      <w:r w:rsidRPr="00DF69CA">
        <w:t>Range Statement</w:t>
      </w:r>
    </w:p>
    <w:tbl>
      <w:tblPr>
        <w:tblW w:w="0" w:type="auto"/>
        <w:tblLayout w:type="fixed"/>
        <w:tblCellMar>
          <w:left w:w="62" w:type="dxa"/>
          <w:right w:w="62" w:type="dxa"/>
        </w:tblCellMar>
        <w:tblLook w:val="0000"/>
      </w:tblPr>
      <w:tblGrid>
        <w:gridCol w:w="2946"/>
        <w:gridCol w:w="5559"/>
      </w:tblGrid>
      <w:tr w:rsidTr="008B09E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SpecialBold"/>
              </w:rPr>
              <w:t>RANGE STATEMENT</w:t>
            </w:r>
          </w:p>
        </w:tc>
      </w:tr>
      <w:tr w:rsidTr="008B09E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t>The range statement relates to the unit of competency as a whole. It allows for different work environments and situations that may affect performance. Bold italicised wording, if used in the performance criteria, i</w:t>
            </w:r>
            <w:r w:rsidRPr="00DF69CA">
              <w:t>s detailed below. Essential operating conditions that may be present with training and assessment (depending on the work situation, needs of the candidate, accessibility of the item, and local industry and regional contexts) may also be included.</w:t>
            </w:r>
          </w:p>
        </w:tc>
      </w:tr>
      <w:tr w:rsidTr="008B09ED">
        <w:tblPrEx>
          <w:tblW w:w="0" w:type="auto"/>
          <w:tblLayout w:type="fixed"/>
          <w:tblCellMar>
            <w:left w:w="62" w:type="dxa"/>
            <w:right w:w="62" w:type="dxa"/>
          </w:tblCellMar>
          <w:tblLook w:val="0000"/>
        </w:tblPrEx>
        <w:tc>
          <w:tcPr>
            <w:tcW w:w="2946"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BoldandItalics"/>
              </w:rPr>
              <w:t>Activit</w:t>
            </w:r>
            <w:r w:rsidRPr="00DF69CA">
              <w:rPr>
                <w:rStyle w:val="BoldandItalics"/>
              </w:rPr>
              <w:t>ies or events</w:t>
            </w:r>
            <w:r w:rsidRPr="00DF69CA">
              <w:t xml:space="preserve"> may include:</w:t>
            </w:r>
          </w:p>
        </w:tc>
        <w:tc>
          <w:tcPr>
            <w:tcW w:w="5559" w:type="dxa"/>
            <w:tcBorders>
              <w:top w:val="nil"/>
              <w:left w:val="nil"/>
              <w:bottom w:val="nil"/>
              <w:right w:val="nil"/>
            </w:tcBorders>
            <w:tcMar>
              <w:top w:w="0" w:type="dxa"/>
              <w:left w:w="62" w:type="dxa"/>
              <w:bottom w:w="0" w:type="dxa"/>
              <w:right w:w="62" w:type="dxa"/>
            </w:tcMar>
          </w:tcPr>
          <w:p w:rsidR="00000000" w:rsidRPr="00DF69CA" w:rsidP="00DF69CA">
            <w:pPr>
              <w:pStyle w:val="ListBullet"/>
            </w:pPr>
            <w:r w:rsidRPr="00DF69CA">
              <w:t>guided tours</w:t>
            </w:r>
          </w:p>
          <w:p w:rsidR="00000000" w:rsidRPr="00DF69CA" w:rsidP="00DF69CA">
            <w:pPr>
              <w:pStyle w:val="ListBullet"/>
            </w:pPr>
            <w:r w:rsidRPr="00DF69CA">
              <w:t>exhibitions</w:t>
            </w:r>
          </w:p>
          <w:p w:rsidR="00000000" w:rsidRPr="00DF69CA" w:rsidP="00DF69CA">
            <w:pPr>
              <w:pStyle w:val="ListBullet"/>
            </w:pPr>
            <w:r w:rsidRPr="00DF69CA">
              <w:t>special occasions and festivals</w:t>
            </w:r>
          </w:p>
          <w:p w:rsidR="00000000" w:rsidRPr="00DF69CA" w:rsidP="00DF69CA">
            <w:pPr>
              <w:pStyle w:val="ListBullet"/>
            </w:pPr>
            <w:r w:rsidRPr="00DF69CA">
              <w:t>holiday or weekend activities</w:t>
            </w:r>
          </w:p>
          <w:p w:rsidR="00000000" w:rsidRPr="00DF69CA" w:rsidP="00DF69CA">
            <w:pPr>
              <w:pStyle w:val="ListBullet"/>
            </w:pPr>
            <w:r w:rsidRPr="00DF69CA">
              <w:t>performances e.g. theatre, film, music, dance, craft demonstrations, workshops</w:t>
            </w:r>
          </w:p>
          <w:p w:rsidR="00000000" w:rsidRPr="00DF69CA" w:rsidP="00DF69CA">
            <w:pPr>
              <w:pStyle w:val="ListBullet"/>
            </w:pPr>
            <w:r w:rsidRPr="00DF69CA">
              <w:t>scientific experiments</w:t>
            </w:r>
          </w:p>
          <w:p w:rsidR="00000000" w:rsidRPr="00DF69CA" w:rsidP="00DF69CA">
            <w:pPr>
              <w:pStyle w:val="ListBullet"/>
            </w:pPr>
            <w:r w:rsidRPr="00DF69CA">
              <w:t>excursions, field trips, site visits, guided tours</w:t>
            </w:r>
          </w:p>
          <w:p w:rsidR="00000000" w:rsidRPr="00DF69CA" w:rsidP="00DF69CA">
            <w:pPr>
              <w:pStyle w:val="ListBullet"/>
            </w:pPr>
            <w:r w:rsidRPr="00DF69CA">
              <w:t>school visit programs</w:t>
            </w:r>
          </w:p>
          <w:p w:rsidR="00000000" w:rsidRPr="00DF69CA" w:rsidP="00DF69CA">
            <w:pPr>
              <w:pStyle w:val="ListBullet"/>
            </w:pPr>
            <w:r w:rsidRPr="00DF69CA">
              <w:t>institution open days</w:t>
            </w:r>
          </w:p>
          <w:p w:rsidR="00000000" w:rsidRPr="00DF69CA" w:rsidP="00DF69CA">
            <w:pPr>
              <w:pStyle w:val="ListBullet"/>
            </w:pPr>
            <w:r w:rsidRPr="00DF69CA">
              <w:t>ceremonies</w:t>
            </w:r>
          </w:p>
          <w:p w:rsidR="00000000" w:rsidP="00DF69CA">
            <w:pPr>
              <w:pStyle w:val="ListBullet"/>
              <w:rPr>
                <w:lang w:val="en-NZ"/>
              </w:rPr>
            </w:pPr>
            <w:r w:rsidRPr="00DF69CA">
              <w:t>school programs</w:t>
            </w:r>
          </w:p>
        </w:tc>
      </w:tr>
      <w:tr w:rsidTr="008B09E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p>
        </w:tc>
      </w:tr>
      <w:tr w:rsidTr="008B09ED">
        <w:tblPrEx>
          <w:tblW w:w="0" w:type="auto"/>
          <w:tblLayout w:type="fixed"/>
          <w:tblCellMar>
            <w:left w:w="62" w:type="dxa"/>
            <w:right w:w="62" w:type="dxa"/>
          </w:tblCellMar>
          <w:tblLook w:val="0000"/>
        </w:tblPrEx>
        <w:tc>
          <w:tcPr>
            <w:tcW w:w="2946"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BoldandItalics"/>
              </w:rPr>
              <w:t>Interpretive and presentation techniques</w:t>
            </w:r>
            <w:r w:rsidRPr="00DF69CA">
              <w:t xml:space="preserve"> may include:</w:t>
            </w:r>
          </w:p>
        </w:tc>
        <w:tc>
          <w:tcPr>
            <w:tcW w:w="5559" w:type="dxa"/>
            <w:tcBorders>
              <w:top w:val="nil"/>
              <w:left w:val="nil"/>
              <w:bottom w:val="nil"/>
              <w:right w:val="nil"/>
            </w:tcBorders>
            <w:tcMar>
              <w:top w:w="0" w:type="dxa"/>
              <w:left w:w="62" w:type="dxa"/>
              <w:bottom w:w="0" w:type="dxa"/>
              <w:right w:w="62" w:type="dxa"/>
            </w:tcMar>
          </w:tcPr>
          <w:p w:rsidR="00000000" w:rsidRPr="00DF69CA" w:rsidP="00DF69CA">
            <w:pPr>
              <w:pStyle w:val="ListBullet"/>
            </w:pPr>
            <w:r w:rsidRPr="00DF69CA">
              <w:t>role-playing</w:t>
            </w:r>
          </w:p>
          <w:p w:rsidR="00000000" w:rsidRPr="00DF69CA" w:rsidP="00DF69CA">
            <w:pPr>
              <w:pStyle w:val="ListBullet"/>
            </w:pPr>
            <w:r w:rsidRPr="00DF69CA">
              <w:t>storytelling</w:t>
            </w:r>
          </w:p>
          <w:p w:rsidR="00000000" w:rsidRPr="00DF69CA" w:rsidP="00DF69CA">
            <w:pPr>
              <w:pStyle w:val="ListBullet"/>
            </w:pPr>
            <w:r w:rsidRPr="00DF69CA">
              <w:t>voice techniques</w:t>
            </w:r>
          </w:p>
          <w:p w:rsidR="00000000" w:rsidRPr="00DF69CA" w:rsidP="00DF69CA">
            <w:pPr>
              <w:pStyle w:val="ListBullet"/>
            </w:pPr>
            <w:r w:rsidRPr="00DF69CA">
              <w:t>use of humour</w:t>
            </w:r>
          </w:p>
          <w:p w:rsidR="00000000" w:rsidRPr="00DF69CA" w:rsidP="00DF69CA">
            <w:pPr>
              <w:pStyle w:val="ListBullet"/>
            </w:pPr>
            <w:r w:rsidRPr="00DF69CA">
              <w:t>sensory awareness exercises</w:t>
            </w:r>
          </w:p>
          <w:p w:rsidR="00000000" w:rsidRPr="00DF69CA" w:rsidP="00DF69CA">
            <w:pPr>
              <w:pStyle w:val="ListBullet"/>
            </w:pPr>
            <w:r w:rsidRPr="00DF69CA">
              <w:t>use of visual aids and props</w:t>
            </w:r>
          </w:p>
          <w:p w:rsidR="00000000" w:rsidRPr="00DF69CA" w:rsidP="00DF69CA">
            <w:pPr>
              <w:pStyle w:val="ListBullet"/>
            </w:pPr>
            <w:r w:rsidRPr="00DF69CA">
              <w:t>games and activities</w:t>
            </w:r>
          </w:p>
          <w:p w:rsidR="00000000" w:rsidRPr="00DF69CA" w:rsidP="00DF69CA">
            <w:pPr>
              <w:pStyle w:val="ListBullet"/>
            </w:pPr>
            <w:r w:rsidRPr="00DF69CA">
              <w:t>interactive communication techniques</w:t>
            </w:r>
          </w:p>
          <w:p w:rsidR="00000000" w:rsidP="00DF69CA">
            <w:pPr>
              <w:pStyle w:val="ListBullet"/>
              <w:rPr>
                <w:lang w:val="en-NZ"/>
              </w:rPr>
            </w:pPr>
            <w:r w:rsidRPr="00DF69CA">
              <w:t>use of audiovisual/new technology</w:t>
            </w:r>
          </w:p>
        </w:tc>
      </w:tr>
      <w:tr w:rsidTr="008B09E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p>
        </w:tc>
      </w:tr>
      <w:tr w:rsidTr="008B09ED">
        <w:tblPrEx>
          <w:tblW w:w="0" w:type="auto"/>
          <w:tblLayout w:type="fixed"/>
          <w:tblCellMar>
            <w:left w:w="62" w:type="dxa"/>
            <w:right w:w="62" w:type="dxa"/>
          </w:tblCellMar>
          <w:tblLook w:val="0000"/>
        </w:tblPrEx>
        <w:tc>
          <w:tcPr>
            <w:tcW w:w="2946"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BoldandItalics"/>
              </w:rPr>
              <w:t>Customers</w:t>
            </w:r>
            <w:r w:rsidRPr="00DF69CA">
              <w:t xml:space="preserve"> may include:</w:t>
            </w:r>
          </w:p>
        </w:tc>
        <w:tc>
          <w:tcPr>
            <w:tcW w:w="5559" w:type="dxa"/>
            <w:tcBorders>
              <w:top w:val="nil"/>
              <w:left w:val="nil"/>
              <w:bottom w:val="nil"/>
              <w:right w:val="nil"/>
            </w:tcBorders>
            <w:tcMar>
              <w:top w:w="0" w:type="dxa"/>
              <w:left w:w="62" w:type="dxa"/>
              <w:bottom w:w="0" w:type="dxa"/>
              <w:right w:w="62" w:type="dxa"/>
            </w:tcMar>
          </w:tcPr>
          <w:p w:rsidR="00000000" w:rsidRPr="00DF69CA" w:rsidP="00DF69CA">
            <w:pPr>
              <w:pStyle w:val="ListBullet"/>
            </w:pPr>
            <w:r w:rsidRPr="00DF69CA">
              <w:t>local community</w:t>
            </w:r>
          </w:p>
          <w:p w:rsidR="00000000" w:rsidRPr="00DF69CA" w:rsidP="00DF69CA">
            <w:pPr>
              <w:pStyle w:val="ListBullet"/>
            </w:pPr>
            <w:r w:rsidRPr="00DF69CA">
              <w:t>tourists</w:t>
            </w:r>
          </w:p>
          <w:p w:rsidR="00000000" w:rsidRPr="00DF69CA" w:rsidP="00DF69CA">
            <w:pPr>
              <w:pStyle w:val="ListBullet"/>
            </w:pPr>
            <w:r w:rsidRPr="00DF69CA">
              <w:t>families</w:t>
            </w:r>
          </w:p>
          <w:p w:rsidR="00000000" w:rsidRPr="00DF69CA" w:rsidP="00DF69CA">
            <w:pPr>
              <w:pStyle w:val="ListBullet"/>
            </w:pPr>
            <w:r w:rsidRPr="00DF69CA">
              <w:t>children, students, school groups</w:t>
            </w:r>
          </w:p>
          <w:p w:rsidR="00000000" w:rsidRPr="00DF69CA" w:rsidP="00DF69CA">
            <w:pPr>
              <w:pStyle w:val="ListBullet"/>
            </w:pPr>
            <w:r w:rsidRPr="00DF69CA">
              <w:t>elderly people</w:t>
            </w:r>
          </w:p>
          <w:p w:rsidR="00000000" w:rsidRPr="00DF69CA" w:rsidP="00DF69CA">
            <w:pPr>
              <w:pStyle w:val="ListBullet"/>
            </w:pPr>
            <w:r w:rsidRPr="00DF69CA">
              <w:t>people with disabilities who have special needs</w:t>
            </w:r>
          </w:p>
          <w:p w:rsidR="00000000" w:rsidRPr="00DF69CA" w:rsidP="00DF69CA">
            <w:pPr>
              <w:pStyle w:val="ListBullet"/>
            </w:pPr>
            <w:r w:rsidRPr="00DF69CA">
              <w:t>people of particular ethnic or cultural backgrounds</w:t>
            </w:r>
          </w:p>
          <w:p w:rsidR="00000000" w:rsidRPr="00DF69CA" w:rsidP="00DF69CA">
            <w:pPr>
              <w:pStyle w:val="ListBullet"/>
            </w:pPr>
            <w:r w:rsidRPr="00DF69CA">
              <w:t>people of Indigenous cultural background</w:t>
            </w:r>
          </w:p>
          <w:p w:rsidR="00000000" w:rsidP="00DF69CA">
            <w:pPr>
              <w:pStyle w:val="ListBullet"/>
              <w:rPr>
                <w:lang w:val="en-NZ"/>
              </w:rPr>
            </w:pPr>
            <w:r w:rsidRPr="00DF69CA">
              <w:t>people with common professional backgrounds/special interests</w:t>
            </w:r>
          </w:p>
        </w:tc>
      </w:tr>
      <w:tr w:rsidTr="008B09E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p>
        </w:tc>
      </w:tr>
      <w:tr w:rsidTr="008B09ED">
        <w:tblPrEx>
          <w:tblW w:w="0" w:type="auto"/>
          <w:tblLayout w:type="fixed"/>
          <w:tblCellMar>
            <w:left w:w="62" w:type="dxa"/>
            <w:right w:w="62" w:type="dxa"/>
          </w:tblCellMar>
          <w:tblLook w:val="0000"/>
        </w:tblPrEx>
        <w:tc>
          <w:tcPr>
            <w:tcW w:w="2946"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BoldandItalics"/>
              </w:rPr>
              <w:t>Unexpected events or changes in circumstances</w:t>
            </w:r>
            <w:r w:rsidRPr="00DF69CA">
              <w:t xml:space="preserve"> may relate to:</w:t>
            </w:r>
          </w:p>
        </w:tc>
        <w:tc>
          <w:tcPr>
            <w:tcW w:w="5559" w:type="dxa"/>
            <w:tcBorders>
              <w:top w:val="nil"/>
              <w:left w:val="nil"/>
              <w:bottom w:val="nil"/>
              <w:right w:val="nil"/>
            </w:tcBorders>
            <w:tcMar>
              <w:top w:w="0" w:type="dxa"/>
              <w:left w:w="62" w:type="dxa"/>
              <w:bottom w:w="0" w:type="dxa"/>
              <w:right w:w="62" w:type="dxa"/>
            </w:tcMar>
          </w:tcPr>
          <w:p w:rsidR="00000000" w:rsidRPr="00DF69CA" w:rsidP="00DF69CA">
            <w:pPr>
              <w:pStyle w:val="ListBullet"/>
            </w:pPr>
            <w:r w:rsidRPr="00DF69CA">
              <w:t>systems failure</w:t>
            </w:r>
          </w:p>
          <w:p w:rsidR="00000000" w:rsidRPr="00DF69CA" w:rsidP="00DF69CA">
            <w:pPr>
              <w:pStyle w:val="ListBullet"/>
            </w:pPr>
            <w:r w:rsidRPr="00DF69CA">
              <w:t>changing weather conditions</w:t>
            </w:r>
          </w:p>
          <w:p w:rsidR="00000000" w:rsidRPr="00DF69CA" w:rsidP="00DF69CA">
            <w:pPr>
              <w:pStyle w:val="ListBullet"/>
            </w:pPr>
            <w:r w:rsidRPr="00DF69CA">
              <w:t>inappropriate audience behaviour</w:t>
            </w:r>
          </w:p>
          <w:p w:rsidR="00000000" w:rsidRPr="00DF69CA" w:rsidP="00DF69CA">
            <w:pPr>
              <w:pStyle w:val="ListBullet"/>
            </w:pPr>
            <w:r w:rsidRPr="00DF69CA">
              <w:t>cultural considerations</w:t>
            </w:r>
          </w:p>
          <w:p w:rsidR="00000000" w:rsidRPr="00DF69CA" w:rsidP="00DF69CA">
            <w:pPr>
              <w:pStyle w:val="ListBullet"/>
            </w:pPr>
            <w:r w:rsidRPr="00DF69CA">
              <w:t>emergencies</w:t>
            </w:r>
          </w:p>
          <w:p w:rsidR="00000000" w:rsidP="00DF69CA">
            <w:pPr>
              <w:pStyle w:val="ListBullet"/>
              <w:rPr>
                <w:lang w:val="en-NZ"/>
              </w:rPr>
            </w:pPr>
            <w:r w:rsidRPr="00DF69CA">
              <w:t>re-assessment of customer interests or ability</w:t>
            </w:r>
          </w:p>
        </w:tc>
      </w:tr>
      <w:tr w:rsidTr="008B09E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F69CA">
            <w:pPr>
              <w:pStyle w:val="BodyText"/>
              <w:rPr>
                <w:lang w:val="en-NZ"/>
              </w:rPr>
            </w:pPr>
          </w:p>
        </w:tc>
      </w:tr>
      <w:tr w:rsidTr="008B09ED">
        <w:tblPrEx>
          <w:tblW w:w="0" w:type="auto"/>
          <w:tblLayout w:type="fixed"/>
          <w:tblCellMar>
            <w:left w:w="62" w:type="dxa"/>
            <w:right w:w="62" w:type="dxa"/>
          </w:tblCellMar>
          <w:tblLook w:val="0000"/>
        </w:tblPrEx>
        <w:tc>
          <w:tcPr>
            <w:tcW w:w="2946"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BoldandItalics"/>
              </w:rPr>
              <w:t>Evaluation methods</w:t>
            </w:r>
            <w:r w:rsidRPr="00DF69CA">
              <w:t xml:space="preserve"> may include:</w:t>
            </w:r>
          </w:p>
        </w:tc>
        <w:tc>
          <w:tcPr>
            <w:tcW w:w="5559" w:type="dxa"/>
            <w:tcBorders>
              <w:top w:val="nil"/>
              <w:left w:val="nil"/>
              <w:bottom w:val="nil"/>
              <w:right w:val="nil"/>
            </w:tcBorders>
            <w:tcMar>
              <w:top w:w="0" w:type="dxa"/>
              <w:left w:w="62" w:type="dxa"/>
              <w:bottom w:w="0" w:type="dxa"/>
              <w:right w:w="62" w:type="dxa"/>
            </w:tcMar>
          </w:tcPr>
          <w:p w:rsidR="00000000" w:rsidRPr="00DF69CA" w:rsidP="00DF69CA">
            <w:pPr>
              <w:pStyle w:val="ListBullet"/>
            </w:pPr>
            <w:r w:rsidRPr="00DF69CA">
              <w:t>observation of audience reaction</w:t>
            </w:r>
          </w:p>
          <w:p w:rsidR="00000000" w:rsidRPr="00DF69CA" w:rsidP="00DF69CA">
            <w:pPr>
              <w:pStyle w:val="ListBullet"/>
            </w:pPr>
            <w:r w:rsidRPr="00DF69CA">
              <w:t>questioning of select members of the audience</w:t>
            </w:r>
          </w:p>
          <w:p w:rsidR="00000000" w:rsidRPr="00DF69CA" w:rsidP="00DF69CA">
            <w:pPr>
              <w:pStyle w:val="ListBullet"/>
            </w:pPr>
            <w:r w:rsidRPr="00DF69CA">
              <w:t>completion of audience response forms</w:t>
            </w:r>
          </w:p>
          <w:p w:rsidR="00000000" w:rsidP="00DF69CA">
            <w:pPr>
              <w:pStyle w:val="ListBullet"/>
              <w:rPr>
                <w:lang w:val="en-NZ"/>
              </w:rPr>
            </w:pPr>
            <w:r w:rsidRPr="00DF69CA">
              <w:t>anecdotal evidence</w:t>
            </w:r>
          </w:p>
        </w:tc>
      </w:tr>
      <w:tr w:rsidTr="008B09E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F69CA" w:rsidP="00DF69CA">
            <w:pPr>
              <w:pStyle w:val="BodyText"/>
            </w:pPr>
          </w:p>
        </w:tc>
      </w:tr>
    </w:tbl>
    <w:p w:rsidR="00000000" w:rsidRPr="00DF69CA" w:rsidP="00DF69CA">
      <w:pPr>
        <w:pStyle w:val="BodyText"/>
      </w:pPr>
    </w:p>
    <w:p w:rsidR="00000000" w:rsidRPr="00DF69CA" w:rsidP="00DF69CA">
      <w:pPr>
        <w:pStyle w:val="AllowPageBreak"/>
      </w:pPr>
    </w:p>
    <w:p w:rsidR="00000000" w:rsidRPr="00DF69CA" w:rsidP="00DF69CA">
      <w:pPr>
        <w:pStyle w:val="Heading1"/>
      </w:pPr>
      <w:bookmarkStart w:id="12" w:name="O_72794"/>
      <w:bookmarkEnd w:id="12"/>
      <w:r w:rsidRPr="00DF69CA">
        <w:t>Unit Sector(s)</w:t>
      </w:r>
    </w:p>
    <w:p w:rsidR="00000000" w:rsidRPr="00DF69CA" w:rsidP="00DF69CA">
      <w:pPr>
        <w:pStyle w:val="BodyText"/>
      </w:pPr>
      <w:r w:rsidRPr="00DF69CA">
        <w:t>Not applicable.</w:t>
      </w:r>
    </w:p>
    <w:p w:rsidR="00000000" w:rsidRPr="00DF69CA" w:rsidP="00DF69CA">
      <w:pPr>
        <w:pStyle w:val="AllowPageBreak"/>
      </w:pPr>
    </w:p>
    <w:p w:rsidR="00000000" w:rsidRPr="00DF69CA" w:rsidP="00DF69CA">
      <w:pPr>
        <w:pStyle w:val="Heading1"/>
      </w:pPr>
      <w:bookmarkStart w:id="13" w:name="O_155383"/>
      <w:bookmarkEnd w:id="13"/>
      <w:r w:rsidRPr="00DF69CA">
        <w:t>Competency field</w:t>
      </w:r>
    </w:p>
    <w:tbl>
      <w:tblPr>
        <w:tblW w:w="0" w:type="auto"/>
        <w:tblLayout w:type="fixed"/>
        <w:tblCellMar>
          <w:left w:w="62" w:type="dxa"/>
          <w:right w:w="62" w:type="dxa"/>
        </w:tblCellMar>
        <w:tblLook w:val="0000"/>
      </w:tblPr>
      <w:tblGrid>
        <w:gridCol w:w="2574"/>
        <w:gridCol w:w="5931"/>
      </w:tblGrid>
      <w:tr w:rsidTr="008B09ED">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P="00DF69CA">
            <w:pPr>
              <w:pStyle w:val="BodyText"/>
              <w:rPr>
                <w:lang w:val="en-NZ"/>
              </w:rPr>
            </w:pPr>
            <w:r w:rsidRPr="00DF69CA">
              <w:rPr>
                <w:rStyle w:val="SpecialBold"/>
              </w:rPr>
              <w:t>Competency field</w:t>
            </w:r>
          </w:p>
        </w:tc>
        <w:tc>
          <w:tcPr>
            <w:tcW w:w="5931" w:type="dxa"/>
            <w:tcBorders>
              <w:top w:val="nil"/>
              <w:left w:val="nil"/>
              <w:bottom w:val="nil"/>
              <w:right w:val="nil"/>
            </w:tcBorders>
            <w:tcMar>
              <w:top w:w="0" w:type="dxa"/>
              <w:left w:w="62" w:type="dxa"/>
              <w:bottom w:w="0" w:type="dxa"/>
              <w:right w:w="62" w:type="dxa"/>
            </w:tcMar>
          </w:tcPr>
          <w:p w:rsidR="00000000" w:rsidRPr="00DF69CA" w:rsidP="00DF69CA">
            <w:pPr>
              <w:pStyle w:val="BodyText"/>
            </w:pPr>
            <w:r w:rsidRPr="00DF69CA">
              <w:t>Public Programs</w:t>
            </w:r>
          </w:p>
        </w:tc>
      </w:tr>
    </w:tbl>
    <w:p w:rsidR="00000000" w:rsidRPr="00DF69CA" w:rsidP="00DF69CA">
      <w:pPr>
        <w:pStyle w:val="BodyText"/>
      </w:pPr>
    </w:p>
    <w:p w:rsidR="00000000" w:rsidRPr="00DF69CA" w:rsidP="00DF69CA"/>
    <w:sectPr w:rsidSect="00DF69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9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9ED" w:rsidP="008B0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9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9ED" w:rsidP="00DF69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B09ED" w:rsidP="00DF69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09ED" w:rsidP="00DF69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9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9ED" w:rsidP="008B09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9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9ED" w:rsidP="00DF69CA">
    <w:pPr>
      <w:pStyle w:val="Header"/>
      <w:framePr w:wrap="around"/>
    </w:pPr>
    <w:r>
      <w:fldChar w:fldCharType="begin"/>
    </w:r>
    <w:r>
      <w:instrText xml:space="preserve"> TITLE   \* MERGEFORMAT </w:instrText>
    </w:r>
    <w:r>
      <w:fldChar w:fldCharType="separate"/>
    </w:r>
    <w:r>
      <w:t>CULMS406C Deliver information, activities and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09ED" w:rsidP="00DF69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EC5C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7051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9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69CA"/>
    <w:pPr>
      <w:spacing w:before="360" w:after="60"/>
      <w:outlineLvl w:val="0"/>
    </w:pPr>
    <w:rPr>
      <w:sz w:val="32"/>
    </w:rPr>
  </w:style>
  <w:style w:type="paragraph" w:styleId="Heading2">
    <w:name w:val="heading 2"/>
    <w:basedOn w:val="HeadingBase"/>
    <w:next w:val="BodyText"/>
    <w:link w:val="Heading2Char"/>
    <w:qFormat/>
    <w:rsid w:val="00DF69CA"/>
    <w:pPr>
      <w:keepLines/>
      <w:spacing w:before="240" w:after="120"/>
      <w:outlineLvl w:val="1"/>
    </w:pPr>
    <w:rPr>
      <w:sz w:val="28"/>
      <w:szCs w:val="40"/>
    </w:rPr>
  </w:style>
  <w:style w:type="paragraph" w:styleId="Heading3">
    <w:name w:val="heading 3"/>
    <w:basedOn w:val="HeadingBase"/>
    <w:next w:val="BodyText"/>
    <w:link w:val="Heading3Char"/>
    <w:qFormat/>
    <w:rsid w:val="00DF69CA"/>
    <w:pPr>
      <w:spacing w:before="180" w:after="120"/>
      <w:outlineLvl w:val="2"/>
    </w:pPr>
    <w:rPr>
      <w:spacing w:val="-10"/>
      <w:kern w:val="32"/>
    </w:rPr>
  </w:style>
  <w:style w:type="paragraph" w:styleId="Heading4">
    <w:name w:val="heading 4"/>
    <w:basedOn w:val="HeadingBase"/>
    <w:next w:val="BodyText"/>
    <w:link w:val="Heading4Char"/>
    <w:qFormat/>
    <w:rsid w:val="00DF69CA"/>
    <w:pPr>
      <w:spacing w:before="160" w:after="120"/>
      <w:outlineLvl w:val="3"/>
    </w:pPr>
    <w:rPr>
      <w:sz w:val="22"/>
    </w:rPr>
  </w:style>
  <w:style w:type="paragraph" w:styleId="Heading5">
    <w:name w:val="heading 5"/>
    <w:basedOn w:val="HeadingBase"/>
    <w:next w:val="Normal"/>
    <w:link w:val="Heading5Char"/>
    <w:qFormat/>
    <w:rsid w:val="00DF69CA"/>
    <w:pPr>
      <w:spacing w:before="80"/>
      <w:outlineLvl w:val="4"/>
    </w:pPr>
    <w:rPr>
      <w:color w:val="918585"/>
      <w:sz w:val="20"/>
    </w:rPr>
  </w:style>
  <w:style w:type="paragraph" w:styleId="Heading6">
    <w:name w:val="heading 6"/>
    <w:basedOn w:val="HeadingBase"/>
    <w:next w:val="Normal"/>
    <w:link w:val="Heading6Char"/>
    <w:qFormat/>
    <w:rsid w:val="00DF69CA"/>
    <w:pPr>
      <w:spacing w:before="60"/>
      <w:outlineLvl w:val="5"/>
    </w:pPr>
    <w:rPr>
      <w:color w:val="918585"/>
      <w:sz w:val="20"/>
    </w:rPr>
  </w:style>
  <w:style w:type="paragraph" w:styleId="Heading7">
    <w:name w:val="heading 7"/>
    <w:basedOn w:val="Normal"/>
    <w:next w:val="Normal"/>
    <w:link w:val="Heading7Char"/>
    <w:qFormat/>
    <w:rsid w:val="00DF69CA"/>
    <w:pPr>
      <w:ind w:left="720"/>
      <w:outlineLvl w:val="6"/>
    </w:pPr>
    <w:rPr>
      <w:i/>
    </w:rPr>
  </w:style>
  <w:style w:type="paragraph" w:styleId="Heading8">
    <w:name w:val="heading 8"/>
    <w:basedOn w:val="Normal"/>
    <w:next w:val="Normal"/>
    <w:link w:val="Heading8Char"/>
    <w:qFormat/>
    <w:rsid w:val="00DF69CA"/>
    <w:pPr>
      <w:ind w:left="720"/>
      <w:outlineLvl w:val="7"/>
    </w:pPr>
    <w:rPr>
      <w:i/>
    </w:rPr>
  </w:style>
  <w:style w:type="paragraph" w:styleId="Heading9">
    <w:name w:val="heading 9"/>
    <w:basedOn w:val="Normal"/>
    <w:next w:val="Normal"/>
    <w:link w:val="Heading9Char"/>
    <w:qFormat/>
    <w:rsid w:val="00DF69CA"/>
    <w:pPr>
      <w:ind w:left="720"/>
      <w:outlineLvl w:val="8"/>
    </w:pPr>
    <w:rPr>
      <w:i/>
    </w:rPr>
  </w:style>
  <w:style w:type="character" w:default="1" w:styleId="DefaultParagraphFont">
    <w:name w:val="Default Paragraph Font"/>
    <w:uiPriority w:val="1"/>
    <w:unhideWhenUsed/>
    <w:rsid w:val="00DF69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9CA"/>
  </w:style>
  <w:style w:type="character" w:customStyle="1" w:styleId="Heading1Char">
    <w:name w:val="Heading 1 Char"/>
    <w:basedOn w:val="DefaultParagraphFont"/>
    <w:link w:val="Heading1"/>
    <w:rsid w:val="00DF69CA"/>
    <w:rPr>
      <w:rFonts w:ascii="Times New Roman" w:eastAsia="Times New Roman" w:hAnsi="Times New Roman" w:cs="Times New Roman"/>
      <w:b/>
      <w:sz w:val="32"/>
      <w:szCs w:val="20"/>
      <w:lang w:eastAsia="en-US"/>
    </w:rPr>
  </w:style>
  <w:style w:type="paragraph" w:styleId="BodyText">
    <w:name w:val="Body Text"/>
    <w:basedOn w:val="Normal"/>
    <w:link w:val="BodyTextChar"/>
    <w:rsid w:val="00DF69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69CA"/>
    <w:rPr>
      <w:rFonts w:ascii="Times New Roman" w:eastAsia="Times New Roman" w:hAnsi="Times New Roman" w:cs="Times New Roman"/>
      <w:sz w:val="24"/>
      <w:lang w:val="en-US" w:eastAsia="en-US"/>
    </w:rPr>
  </w:style>
  <w:style w:type="paragraph" w:styleId="Footer">
    <w:name w:val="footer"/>
    <w:basedOn w:val="Normal"/>
    <w:link w:val="FooterChar"/>
    <w:rsid w:val="00DF69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9CA"/>
    <w:rPr>
      <w:rFonts w:ascii="Times New Roman" w:eastAsia="Times New Roman" w:hAnsi="Times New Roman" w:cs="Times New Roman"/>
      <w:sz w:val="16"/>
      <w:lang w:val="en-US" w:eastAsia="en-US"/>
    </w:rPr>
  </w:style>
  <w:style w:type="paragraph" w:styleId="List">
    <w:name w:val="List"/>
    <w:basedOn w:val="BodyText"/>
    <w:next w:val="BodyText"/>
    <w:rsid w:val="00DF69CA"/>
    <w:pPr>
      <w:tabs>
        <w:tab w:val="left" w:pos="340"/>
      </w:tabs>
      <w:spacing w:before="60" w:after="60"/>
      <w:ind w:left="340" w:hanging="340"/>
    </w:pPr>
  </w:style>
  <w:style w:type="paragraph" w:styleId="ListBullet">
    <w:name w:val="List Bullet"/>
    <w:basedOn w:val="List"/>
    <w:rsid w:val="00DF69CA"/>
    <w:pPr>
      <w:numPr>
        <w:numId w:val="12"/>
      </w:numPr>
      <w:tabs>
        <w:tab w:val="clear" w:pos="340"/>
      </w:tabs>
      <w:spacing w:before="40" w:after="40"/>
    </w:pPr>
  </w:style>
  <w:style w:type="character" w:customStyle="1" w:styleId="SpecialBold">
    <w:name w:val="Special Bold"/>
    <w:basedOn w:val="DefaultParagraphFont"/>
    <w:rsid w:val="00DF69CA"/>
    <w:rPr>
      <w:b/>
      <w:spacing w:val="0"/>
    </w:rPr>
  </w:style>
  <w:style w:type="paragraph" w:styleId="Header">
    <w:name w:val="header"/>
    <w:basedOn w:val="Normal"/>
    <w:link w:val="HeaderChar"/>
    <w:rsid w:val="00DF69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9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69CA"/>
    <w:pPr>
      <w:spacing w:before="240" w:after="120"/>
      <w:outlineLvl w:val="0"/>
    </w:pPr>
    <w:rPr>
      <w:rFonts w:ascii="Times New Roman" w:hAnsi="Times New Roman"/>
      <w:b/>
      <w:sz w:val="28"/>
    </w:rPr>
  </w:style>
  <w:style w:type="paragraph" w:customStyle="1" w:styleId="AllowPageBreak">
    <w:name w:val="AllowPageBreak"/>
    <w:rsid w:val="00DF69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69CA"/>
    <w:rPr>
      <w:b/>
      <w:i/>
      <w:u w:val="none"/>
    </w:rPr>
  </w:style>
  <w:style w:type="character" w:customStyle="1" w:styleId="Heading2Char">
    <w:name w:val="Heading 2 Char"/>
    <w:basedOn w:val="DefaultParagraphFont"/>
    <w:link w:val="Heading2"/>
    <w:rsid w:val="00DF69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9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9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9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9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9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69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69CA"/>
    <w:rPr>
      <w:rFonts w:ascii="Courier New" w:eastAsia="Times New Roman" w:hAnsi="Courier New" w:cs="Times New Roman"/>
      <w:i/>
      <w:szCs w:val="20"/>
      <w:lang w:val="en-US" w:eastAsia="en-US"/>
    </w:rPr>
  </w:style>
  <w:style w:type="paragraph" w:customStyle="1" w:styleId="HeadingBase">
    <w:name w:val="Heading Base"/>
    <w:rsid w:val="00DF69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9CA"/>
    <w:pPr>
      <w:tabs>
        <w:tab w:val="right" w:leader="dot" w:pos="9072"/>
      </w:tabs>
      <w:ind w:left="567"/>
    </w:pPr>
    <w:rPr>
      <w:szCs w:val="22"/>
    </w:rPr>
  </w:style>
  <w:style w:type="paragraph" w:customStyle="1" w:styleId="TOCBase">
    <w:name w:val="TOC Base"/>
    <w:rsid w:val="00DF69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9CA"/>
    <w:pPr>
      <w:tabs>
        <w:tab w:val="right" w:leader="dot" w:pos="9072"/>
      </w:tabs>
      <w:spacing w:before="40" w:after="40"/>
      <w:ind w:left="284"/>
    </w:pPr>
    <w:rPr>
      <w:rFonts w:ascii="Times New Roman" w:hAnsi="Times New Roman"/>
    </w:rPr>
  </w:style>
  <w:style w:type="paragraph" w:styleId="TOC1">
    <w:name w:val="toc 1"/>
    <w:basedOn w:val="TOCBase"/>
    <w:next w:val="Normal"/>
    <w:rsid w:val="00DF69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69CA"/>
    <w:pPr>
      <w:spacing w:before="5040"/>
      <w:jc w:val="center"/>
    </w:pPr>
    <w:rPr>
      <w:sz w:val="48"/>
      <w:szCs w:val="72"/>
      <w:lang w:val="en-US"/>
    </w:rPr>
  </w:style>
  <w:style w:type="character" w:customStyle="1" w:styleId="TitleChar">
    <w:name w:val="Title Char"/>
    <w:basedOn w:val="DefaultParagraphFont"/>
    <w:link w:val="Title"/>
    <w:rsid w:val="00DF69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9CA"/>
    <w:pPr>
      <w:tabs>
        <w:tab w:val="left" w:pos="3600"/>
        <w:tab w:val="left" w:pos="3958"/>
      </w:tabs>
    </w:pPr>
  </w:style>
  <w:style w:type="paragraph" w:customStyle="1" w:styleId="Note">
    <w:name w:val="Note"/>
    <w:basedOn w:val="BodyText"/>
    <w:rsid w:val="00DF69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9CA"/>
    <w:pPr>
      <w:framePr w:wrap="auto" w:hAnchor="text" w:y="6049"/>
    </w:pPr>
    <w:rPr>
      <w:color w:val="000000"/>
      <w:sz w:val="40"/>
    </w:rPr>
  </w:style>
  <w:style w:type="paragraph" w:customStyle="1" w:styleId="TOCTitle">
    <w:name w:val="TOCTitle"/>
    <w:basedOn w:val="Heading1"/>
    <w:rsid w:val="00DF69CA"/>
    <w:pPr>
      <w:spacing w:after="240"/>
      <w:jc w:val="center"/>
      <w:outlineLvl w:val="9"/>
    </w:pPr>
    <w:rPr>
      <w:caps/>
    </w:rPr>
  </w:style>
  <w:style w:type="paragraph" w:customStyle="1" w:styleId="Version">
    <w:name w:val="Version"/>
    <w:rsid w:val="00DF69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69CA"/>
    <w:pPr>
      <w:numPr>
        <w:numId w:val="13"/>
      </w:numPr>
      <w:tabs>
        <w:tab w:val="clear" w:pos="680"/>
      </w:tabs>
    </w:pPr>
  </w:style>
  <w:style w:type="paragraph" w:styleId="Index1">
    <w:name w:val="index 1"/>
    <w:basedOn w:val="Normal"/>
    <w:next w:val="Normal"/>
    <w:semiHidden/>
    <w:rsid w:val="00DF69CA"/>
    <w:pPr>
      <w:keepNext w:val="0"/>
      <w:tabs>
        <w:tab w:val="right" w:pos="4176"/>
      </w:tabs>
      <w:ind w:left="198" w:hanging="198"/>
    </w:pPr>
    <w:rPr>
      <w:rFonts w:ascii="Garamond" w:hAnsi="Garamond"/>
    </w:rPr>
  </w:style>
  <w:style w:type="paragraph" w:styleId="IndexHeading">
    <w:name w:val="index heading"/>
    <w:basedOn w:val="Normal"/>
    <w:next w:val="Index1"/>
    <w:semiHidden/>
    <w:rsid w:val="00DF69CA"/>
    <w:pPr>
      <w:spacing w:before="120" w:after="120"/>
    </w:pPr>
    <w:rPr>
      <w:rFonts w:ascii="Arial" w:hAnsi="Arial"/>
      <w:b/>
      <w:color w:val="918585"/>
      <w:sz w:val="24"/>
    </w:rPr>
  </w:style>
  <w:style w:type="paragraph" w:customStyle="1" w:styleId="Chapter">
    <w:name w:val="Chapter"/>
    <w:basedOn w:val="Normal"/>
    <w:rsid w:val="00DF69CA"/>
    <w:pPr>
      <w:spacing w:before="240"/>
    </w:pPr>
    <w:rPr>
      <w:rFonts w:ascii="Times New Roman" w:hAnsi="Times New Roman"/>
      <w:smallCaps/>
      <w:spacing w:val="80"/>
      <w:sz w:val="28"/>
    </w:rPr>
  </w:style>
  <w:style w:type="paragraph" w:customStyle="1" w:styleId="InChapter">
    <w:name w:val="InChapter"/>
    <w:basedOn w:val="Heading3"/>
    <w:rsid w:val="00DF69CA"/>
    <w:pPr>
      <w:spacing w:after="240"/>
      <w:outlineLvl w:val="9"/>
    </w:pPr>
    <w:rPr>
      <w:noProof/>
    </w:rPr>
  </w:style>
  <w:style w:type="paragraph" w:styleId="Index2">
    <w:name w:val="index 2"/>
    <w:basedOn w:val="Normal"/>
    <w:next w:val="Normal"/>
    <w:semiHidden/>
    <w:rsid w:val="00DF69CA"/>
    <w:pPr>
      <w:tabs>
        <w:tab w:val="right" w:pos="4176"/>
      </w:tabs>
      <w:ind w:left="568" w:hanging="284"/>
    </w:pPr>
    <w:rPr>
      <w:rFonts w:ascii="Garamond" w:hAnsi="Garamond"/>
    </w:rPr>
  </w:style>
  <w:style w:type="paragraph" w:customStyle="1" w:styleId="Byline">
    <w:name w:val="Byline"/>
    <w:rsid w:val="00DF69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9CA"/>
    <w:pPr>
      <w:tabs>
        <w:tab w:val="clear" w:pos="3600"/>
        <w:tab w:val="clear" w:pos="3958"/>
      </w:tabs>
      <w:jc w:val="right"/>
    </w:pPr>
  </w:style>
  <w:style w:type="character" w:styleId="Emphasis">
    <w:name w:val="Emphasis"/>
    <w:basedOn w:val="DefaultParagraphFont"/>
    <w:qFormat/>
    <w:rsid w:val="00DF69CA"/>
    <w:rPr>
      <w:i/>
    </w:rPr>
  </w:style>
  <w:style w:type="paragraph" w:styleId="Caption">
    <w:name w:val="caption"/>
    <w:basedOn w:val="BodyText"/>
    <w:next w:val="Normal"/>
    <w:qFormat/>
    <w:rsid w:val="00DF69CA"/>
    <w:pPr>
      <w:framePr w:w="2268" w:hSpace="181" w:vSpace="181" w:wrap="around" w:vAnchor="text" w:hAnchor="page" w:x="1135" w:y="285" w:anchorLock="1"/>
    </w:pPr>
    <w:rPr>
      <w:i/>
    </w:rPr>
  </w:style>
  <w:style w:type="paragraph" w:customStyle="1" w:styleId="MiniTOCTitle">
    <w:name w:val="MiniTOCTitle"/>
    <w:basedOn w:val="Heading4"/>
    <w:rsid w:val="00DF69CA"/>
    <w:pPr>
      <w:spacing w:before="240"/>
      <w:outlineLvl w:val="9"/>
    </w:pPr>
    <w:rPr>
      <w:noProof/>
      <w:sz w:val="24"/>
    </w:rPr>
  </w:style>
  <w:style w:type="paragraph" w:customStyle="1" w:styleId="MiniTOCItem">
    <w:name w:val="MiniTOCItem"/>
    <w:basedOn w:val="ListBullet"/>
    <w:rsid w:val="00DF69CA"/>
    <w:pPr>
      <w:numPr>
        <w:numId w:val="0"/>
      </w:numPr>
      <w:tabs>
        <w:tab w:val="right" w:leader="dot" w:pos="6521"/>
      </w:tabs>
      <w:spacing w:before="0" w:after="0"/>
    </w:pPr>
  </w:style>
  <w:style w:type="paragraph" w:customStyle="1" w:styleId="TOFTitle">
    <w:name w:val="TOFTitle"/>
    <w:basedOn w:val="TOCTitle"/>
    <w:rsid w:val="00DF69CA"/>
  </w:style>
  <w:style w:type="paragraph" w:styleId="TableofFigures">
    <w:name w:val="table of figures"/>
    <w:basedOn w:val="Normal"/>
    <w:next w:val="Normal"/>
    <w:semiHidden/>
    <w:rsid w:val="00DF69CA"/>
    <w:pPr>
      <w:tabs>
        <w:tab w:val="right" w:leader="dot" w:pos="9072"/>
      </w:tabs>
      <w:ind w:left="970" w:hanging="403"/>
    </w:pPr>
    <w:rPr>
      <w:rFonts w:ascii="Times New Roman" w:hAnsi="Times New Roman"/>
      <w:b/>
    </w:rPr>
  </w:style>
  <w:style w:type="paragraph" w:styleId="ListNumber">
    <w:name w:val="List Number"/>
    <w:basedOn w:val="List"/>
    <w:rsid w:val="00DF69CA"/>
    <w:pPr>
      <w:numPr>
        <w:numId w:val="10"/>
      </w:numPr>
    </w:pPr>
  </w:style>
  <w:style w:type="character" w:customStyle="1" w:styleId="WingdingSymbols">
    <w:name w:val="Wingding Symbols"/>
    <w:rsid w:val="00DF69CA"/>
    <w:rPr>
      <w:rFonts w:ascii="Wingdings" w:hAnsi="Wingdings"/>
    </w:rPr>
  </w:style>
  <w:style w:type="paragraph" w:customStyle="1" w:styleId="TableHeading">
    <w:name w:val="Table Heading"/>
    <w:basedOn w:val="HeadingBase"/>
    <w:rsid w:val="00DF69CA"/>
    <w:pPr>
      <w:keepLines/>
      <w:pBdr>
        <w:bottom w:val="single" w:sz="6" w:space="1" w:color="918585"/>
      </w:pBdr>
      <w:spacing w:before="240"/>
    </w:pPr>
  </w:style>
  <w:style w:type="character" w:customStyle="1" w:styleId="HotSpot">
    <w:name w:val="HotSpot"/>
    <w:rsid w:val="00DF69CA"/>
    <w:rPr>
      <w:color w:val="0033CC"/>
      <w:u w:val="none"/>
    </w:rPr>
  </w:style>
  <w:style w:type="paragraph" w:customStyle="1" w:styleId="BodyTextRight">
    <w:name w:val="Body Text Right"/>
    <w:basedOn w:val="BodyText"/>
    <w:rsid w:val="00DF69CA"/>
    <w:pPr>
      <w:spacing w:before="0" w:after="0"/>
      <w:jc w:val="right"/>
    </w:pPr>
  </w:style>
  <w:style w:type="paragraph" w:styleId="Index3">
    <w:name w:val="index 3"/>
    <w:basedOn w:val="ListNumber2"/>
    <w:next w:val="Normal"/>
    <w:semiHidden/>
    <w:rsid w:val="00DF69CA"/>
    <w:pPr>
      <w:numPr>
        <w:numId w:val="0"/>
      </w:numPr>
      <w:tabs>
        <w:tab w:val="right" w:leader="dot" w:pos="4176"/>
      </w:tabs>
    </w:pPr>
  </w:style>
  <w:style w:type="paragraph" w:styleId="ListNumber2">
    <w:name w:val="List Number 2"/>
    <w:basedOn w:val="List2"/>
    <w:rsid w:val="00DF69CA"/>
    <w:pPr>
      <w:numPr>
        <w:numId w:val="9"/>
      </w:numPr>
      <w:tabs>
        <w:tab w:val="clear" w:pos="1060"/>
      </w:tabs>
    </w:pPr>
  </w:style>
  <w:style w:type="paragraph" w:customStyle="1" w:styleId="MarginNote">
    <w:name w:val="Margin Note"/>
    <w:basedOn w:val="BodyText"/>
    <w:rsid w:val="00DF69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9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9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69CA"/>
    <w:rPr>
      <w:sz w:val="32"/>
    </w:rPr>
  </w:style>
  <w:style w:type="paragraph" w:customStyle="1" w:styleId="HeadingProcedure">
    <w:name w:val="Heading Procedure"/>
    <w:basedOn w:val="HeadingBase"/>
    <w:next w:val="Normal"/>
    <w:rsid w:val="00DF69CA"/>
    <w:pPr>
      <w:tabs>
        <w:tab w:val="left" w:pos="0"/>
      </w:tabs>
      <w:spacing w:before="120" w:after="60"/>
    </w:pPr>
    <w:rPr>
      <w:i/>
      <w:color w:val="918585"/>
      <w:sz w:val="22"/>
    </w:rPr>
  </w:style>
  <w:style w:type="paragraph" w:customStyle="1" w:styleId="TableBodyText">
    <w:name w:val="Table Body Text"/>
    <w:basedOn w:val="BodyText"/>
    <w:rsid w:val="00DF69CA"/>
    <w:pPr>
      <w:spacing w:before="60" w:after="60"/>
    </w:pPr>
  </w:style>
  <w:style w:type="paragraph" w:styleId="ListContinue">
    <w:name w:val="List Continue"/>
    <w:basedOn w:val="List"/>
    <w:rsid w:val="00DF69CA"/>
    <w:pPr>
      <w:ind w:firstLine="0"/>
    </w:pPr>
  </w:style>
  <w:style w:type="paragraph" w:customStyle="1" w:styleId="ListNote">
    <w:name w:val="List Note"/>
    <w:basedOn w:val="List"/>
    <w:rsid w:val="00DF69CA"/>
    <w:pPr>
      <w:pBdr>
        <w:top w:val="single" w:sz="6" w:space="2" w:color="918585"/>
        <w:bottom w:val="single" w:sz="6" w:space="2" w:color="918585"/>
      </w:pBdr>
      <w:tabs>
        <w:tab w:val="left" w:pos="1021"/>
      </w:tabs>
      <w:ind w:firstLine="0"/>
    </w:pPr>
  </w:style>
  <w:style w:type="paragraph" w:customStyle="1" w:styleId="Warning">
    <w:name w:val="Warning"/>
    <w:basedOn w:val="BodyText"/>
    <w:rsid w:val="00DF69CA"/>
    <w:pPr>
      <w:shd w:val="clear" w:color="auto" w:fill="D9D9D9"/>
      <w:tabs>
        <w:tab w:val="left" w:pos="992"/>
      </w:tabs>
      <w:ind w:left="119" w:right="119"/>
    </w:pPr>
    <w:rPr>
      <w:sz w:val="20"/>
    </w:rPr>
  </w:style>
  <w:style w:type="paragraph" w:customStyle="1" w:styleId="MarginIcons">
    <w:name w:val="Margin Icons"/>
    <w:basedOn w:val="BodyText"/>
    <w:rsid w:val="00DF69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9CA"/>
    <w:rPr>
      <w:rFonts w:ascii="Courier New" w:hAnsi="Courier New"/>
    </w:rPr>
  </w:style>
  <w:style w:type="paragraph" w:customStyle="1" w:styleId="NoteBullet">
    <w:name w:val="Note Bullet"/>
    <w:basedOn w:val="Note"/>
    <w:rsid w:val="00DF69CA"/>
    <w:pPr>
      <w:tabs>
        <w:tab w:val="clear" w:pos="680"/>
      </w:tabs>
      <w:spacing w:before="60" w:after="60"/>
    </w:pPr>
  </w:style>
  <w:style w:type="paragraph" w:customStyle="1" w:styleId="SubHeading2">
    <w:name w:val="SubHeading2"/>
    <w:basedOn w:val="HeadingBase"/>
    <w:rsid w:val="00DF69CA"/>
    <w:pPr>
      <w:spacing w:before="240" w:after="60"/>
    </w:pPr>
    <w:rPr>
      <w:sz w:val="20"/>
    </w:rPr>
  </w:style>
  <w:style w:type="paragraph" w:customStyle="1" w:styleId="SubHeading1">
    <w:name w:val="SubHeading1"/>
    <w:basedOn w:val="HeadingBase"/>
    <w:rsid w:val="00DF69CA"/>
    <w:pPr>
      <w:spacing w:before="240" w:after="60"/>
    </w:pPr>
    <w:rPr>
      <w:color w:val="918585"/>
      <w:sz w:val="22"/>
    </w:rPr>
  </w:style>
  <w:style w:type="paragraph" w:customStyle="1" w:styleId="SideHeading">
    <w:name w:val="Side Heading"/>
    <w:basedOn w:val="HeadingBase"/>
    <w:rsid w:val="00DF69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9CA"/>
    <w:pPr>
      <w:tabs>
        <w:tab w:val="num" w:pos="360"/>
      </w:tabs>
    </w:pPr>
  </w:style>
  <w:style w:type="paragraph" w:styleId="PlainText">
    <w:name w:val="Plain Text"/>
    <w:basedOn w:val="Normal"/>
    <w:link w:val="PlainTextChar"/>
    <w:rsid w:val="00DF69CA"/>
    <w:rPr>
      <w:sz w:val="20"/>
    </w:rPr>
  </w:style>
  <w:style w:type="character" w:customStyle="1" w:styleId="PlainTextChar">
    <w:name w:val="Plain Text Char"/>
    <w:basedOn w:val="DefaultParagraphFont"/>
    <w:link w:val="PlainText"/>
    <w:rsid w:val="00DF69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69CA"/>
    <w:rPr>
      <w:b/>
      <w:smallCaps/>
    </w:rPr>
  </w:style>
  <w:style w:type="paragraph" w:customStyle="1" w:styleId="TableListNumber">
    <w:name w:val="Table List Number"/>
    <w:basedOn w:val="ListNumber"/>
    <w:rsid w:val="00DF69CA"/>
    <w:pPr>
      <w:numPr>
        <w:numId w:val="0"/>
      </w:numPr>
    </w:pPr>
  </w:style>
  <w:style w:type="paragraph" w:styleId="TOC4">
    <w:name w:val="toc 4"/>
    <w:basedOn w:val="TOCBase"/>
    <w:next w:val="Normal"/>
    <w:semiHidden/>
    <w:rsid w:val="00DF69CA"/>
    <w:pPr>
      <w:tabs>
        <w:tab w:val="right" w:leader="dot" w:pos="9071"/>
      </w:tabs>
      <w:ind w:left="1701"/>
    </w:pPr>
  </w:style>
  <w:style w:type="paragraph" w:customStyle="1" w:styleId="ListAlpha">
    <w:name w:val="List Alpha"/>
    <w:basedOn w:val="List"/>
    <w:rsid w:val="00DF69CA"/>
    <w:pPr>
      <w:numPr>
        <w:numId w:val="8"/>
      </w:numPr>
    </w:pPr>
  </w:style>
  <w:style w:type="paragraph" w:customStyle="1" w:styleId="ListAlpha2">
    <w:name w:val="List Alpha 2"/>
    <w:basedOn w:val="List2"/>
    <w:rsid w:val="00DF69CA"/>
    <w:pPr>
      <w:numPr>
        <w:numId w:val="7"/>
      </w:numPr>
    </w:pPr>
  </w:style>
  <w:style w:type="paragraph" w:styleId="List2">
    <w:name w:val="List 2"/>
    <w:basedOn w:val="BodyText"/>
    <w:rsid w:val="00DF69CA"/>
    <w:pPr>
      <w:tabs>
        <w:tab w:val="left" w:pos="680"/>
      </w:tabs>
      <w:spacing w:before="60" w:after="60"/>
      <w:ind w:left="680" w:hanging="340"/>
    </w:pPr>
  </w:style>
  <w:style w:type="paragraph" w:styleId="List3">
    <w:name w:val="List 3"/>
    <w:basedOn w:val="BodyText"/>
    <w:rsid w:val="00DF69CA"/>
    <w:pPr>
      <w:tabs>
        <w:tab w:val="left" w:pos="1021"/>
      </w:tabs>
      <w:spacing w:before="60" w:after="60"/>
      <w:ind w:left="1020" w:hanging="340"/>
    </w:pPr>
  </w:style>
  <w:style w:type="paragraph" w:styleId="List4">
    <w:name w:val="List 4"/>
    <w:basedOn w:val="BodyText"/>
    <w:rsid w:val="00DF69CA"/>
    <w:pPr>
      <w:tabs>
        <w:tab w:val="left" w:pos="1361"/>
      </w:tabs>
      <w:spacing w:before="60" w:after="60"/>
      <w:ind w:left="1361" w:hanging="340"/>
    </w:pPr>
  </w:style>
  <w:style w:type="paragraph" w:styleId="List5">
    <w:name w:val="List 5"/>
    <w:basedOn w:val="BodyText"/>
    <w:rsid w:val="00DF69CA"/>
    <w:pPr>
      <w:tabs>
        <w:tab w:val="left" w:pos="1701"/>
      </w:tabs>
      <w:spacing w:before="60" w:after="60"/>
      <w:ind w:left="1701" w:hanging="340"/>
    </w:pPr>
  </w:style>
  <w:style w:type="paragraph" w:styleId="ListBullet3">
    <w:name w:val="List Bullet 3"/>
    <w:basedOn w:val="List3"/>
    <w:rsid w:val="00DF69CA"/>
    <w:pPr>
      <w:numPr>
        <w:numId w:val="14"/>
      </w:numPr>
      <w:tabs>
        <w:tab w:val="clear" w:pos="1021"/>
      </w:tabs>
      <w:ind w:left="1037" w:hanging="357"/>
    </w:pPr>
  </w:style>
  <w:style w:type="paragraph" w:styleId="ListBullet4">
    <w:name w:val="List Bullet 4"/>
    <w:basedOn w:val="List4"/>
    <w:rsid w:val="00DF69CA"/>
    <w:pPr>
      <w:numPr>
        <w:numId w:val="2"/>
      </w:numPr>
    </w:pPr>
  </w:style>
  <w:style w:type="paragraph" w:styleId="ListBullet5">
    <w:name w:val="List Bullet 5"/>
    <w:basedOn w:val="List5"/>
    <w:rsid w:val="00DF69CA"/>
    <w:pPr>
      <w:numPr>
        <w:numId w:val="3"/>
      </w:numPr>
    </w:pPr>
  </w:style>
  <w:style w:type="paragraph" w:styleId="ListContinue2">
    <w:name w:val="List Continue 2"/>
    <w:basedOn w:val="List2"/>
    <w:rsid w:val="00DF69CA"/>
    <w:pPr>
      <w:ind w:firstLine="0"/>
    </w:pPr>
  </w:style>
  <w:style w:type="paragraph" w:styleId="ListContinue3">
    <w:name w:val="List Continue 3"/>
    <w:basedOn w:val="List3"/>
    <w:rsid w:val="00DF69CA"/>
    <w:pPr>
      <w:ind w:left="1021" w:firstLine="0"/>
    </w:pPr>
  </w:style>
  <w:style w:type="paragraph" w:styleId="ListContinue4">
    <w:name w:val="List Continue 4"/>
    <w:basedOn w:val="List4"/>
    <w:rsid w:val="00DF69CA"/>
    <w:pPr>
      <w:ind w:firstLine="0"/>
    </w:pPr>
  </w:style>
  <w:style w:type="paragraph" w:styleId="ListContinue5">
    <w:name w:val="List Continue 5"/>
    <w:basedOn w:val="List5"/>
    <w:rsid w:val="00DF69CA"/>
    <w:pPr>
      <w:ind w:firstLine="0"/>
    </w:pPr>
  </w:style>
  <w:style w:type="paragraph" w:styleId="ListNumber3">
    <w:name w:val="List Number 3"/>
    <w:basedOn w:val="List3"/>
    <w:rsid w:val="00DF69CA"/>
    <w:pPr>
      <w:numPr>
        <w:numId w:val="4"/>
      </w:numPr>
    </w:pPr>
  </w:style>
  <w:style w:type="paragraph" w:styleId="ListNumber4">
    <w:name w:val="List Number 4"/>
    <w:basedOn w:val="List4"/>
    <w:rsid w:val="00DF69CA"/>
    <w:pPr>
      <w:numPr>
        <w:numId w:val="5"/>
      </w:numPr>
    </w:pPr>
  </w:style>
  <w:style w:type="paragraph" w:styleId="ListNumber5">
    <w:name w:val="List Number 5"/>
    <w:basedOn w:val="List5"/>
    <w:rsid w:val="00DF69CA"/>
    <w:pPr>
      <w:numPr>
        <w:numId w:val="6"/>
      </w:numPr>
    </w:pPr>
  </w:style>
  <w:style w:type="paragraph" w:styleId="BlockText">
    <w:name w:val="Block Text"/>
    <w:basedOn w:val="Normal"/>
    <w:rsid w:val="00DF69CA"/>
    <w:pPr>
      <w:spacing w:after="120"/>
      <w:ind w:left="1440" w:right="1440"/>
    </w:pPr>
  </w:style>
  <w:style w:type="character" w:customStyle="1" w:styleId="Subscript">
    <w:name w:val="Subscript"/>
    <w:basedOn w:val="DefaultParagraphFont"/>
    <w:rsid w:val="00DF69CA"/>
    <w:rPr>
      <w:sz w:val="16"/>
      <w:vertAlign w:val="subscript"/>
    </w:rPr>
  </w:style>
  <w:style w:type="character" w:customStyle="1" w:styleId="Superscript">
    <w:name w:val="Superscript"/>
    <w:basedOn w:val="DefaultParagraphFont"/>
    <w:rsid w:val="00DF69CA"/>
    <w:rPr>
      <w:sz w:val="16"/>
      <w:vertAlign w:val="superscript"/>
    </w:rPr>
  </w:style>
  <w:style w:type="character" w:customStyle="1" w:styleId="Symbols">
    <w:name w:val="Symbols"/>
    <w:basedOn w:val="DefaultParagraphFont"/>
    <w:rsid w:val="00DF69CA"/>
    <w:rPr>
      <w:rFonts w:ascii="Symbol" w:hAnsi="Symbol"/>
    </w:rPr>
  </w:style>
  <w:style w:type="character" w:customStyle="1" w:styleId="MenuOptions">
    <w:name w:val="Menu Options"/>
    <w:basedOn w:val="DefaultParagraphFont"/>
    <w:rsid w:val="00DF69CA"/>
    <w:rPr>
      <w:rFonts w:ascii="Arial Narrow" w:hAnsi="Arial Narrow"/>
      <w:smallCaps/>
    </w:rPr>
  </w:style>
  <w:style w:type="character" w:customStyle="1" w:styleId="Buttons">
    <w:name w:val="Buttons"/>
    <w:basedOn w:val="DefaultParagraphFont"/>
    <w:rsid w:val="00DF69CA"/>
    <w:rPr>
      <w:b/>
    </w:rPr>
  </w:style>
  <w:style w:type="character" w:customStyle="1" w:styleId="Underlined">
    <w:name w:val="Underlined"/>
    <w:basedOn w:val="DefaultParagraphFont"/>
    <w:rsid w:val="00DF69CA"/>
    <w:rPr>
      <w:u w:val="single"/>
    </w:rPr>
  </w:style>
  <w:style w:type="paragraph" w:customStyle="1" w:styleId="TableBodyTextRight">
    <w:name w:val="Table Body Text Right"/>
    <w:basedOn w:val="TableBodyText"/>
    <w:rsid w:val="00DF69CA"/>
    <w:pPr>
      <w:widowControl w:val="0"/>
      <w:autoSpaceDE w:val="0"/>
      <w:autoSpaceDN w:val="0"/>
      <w:adjustRightInd w:val="0"/>
      <w:jc w:val="right"/>
    </w:pPr>
    <w:rPr>
      <w:rFonts w:cs="Arial"/>
      <w:szCs w:val="18"/>
    </w:rPr>
  </w:style>
  <w:style w:type="paragraph" w:customStyle="1" w:styleId="CopyrightText">
    <w:name w:val="Copyright Text"/>
    <w:basedOn w:val="BodyText"/>
    <w:rsid w:val="00DF69CA"/>
    <w:rPr>
      <w:sz w:val="18"/>
    </w:rPr>
  </w:style>
  <w:style w:type="paragraph" w:customStyle="1" w:styleId="BodySmallRight">
    <w:name w:val="Body Small Right"/>
    <w:basedOn w:val="BodyTextRight"/>
    <w:rsid w:val="00DF69CA"/>
    <w:rPr>
      <w:sz w:val="18"/>
      <w:szCs w:val="18"/>
    </w:rPr>
  </w:style>
  <w:style w:type="paragraph" w:customStyle="1" w:styleId="MarginEdition">
    <w:name w:val="Margin Edition"/>
    <w:basedOn w:val="MarginNote"/>
    <w:rsid w:val="00DF69CA"/>
    <w:pPr>
      <w:spacing w:before="0" w:after="0"/>
    </w:pPr>
    <w:rPr>
      <w:rFonts w:ascii="Times New Roman" w:hAnsi="Times New Roman"/>
      <w:color w:val="999999"/>
    </w:rPr>
  </w:style>
  <w:style w:type="paragraph" w:customStyle="1" w:styleId="Spacer">
    <w:name w:val="Spacer"/>
    <w:basedOn w:val="Normal"/>
    <w:rsid w:val="00DF69CA"/>
    <w:rPr>
      <w:sz w:val="2"/>
      <w:szCs w:val="2"/>
    </w:rPr>
  </w:style>
  <w:style w:type="character" w:customStyle="1" w:styleId="Small">
    <w:name w:val="Small"/>
    <w:basedOn w:val="DefaultParagraphFont"/>
    <w:rsid w:val="00DF69CA"/>
    <w:rPr>
      <w:sz w:val="16"/>
    </w:rPr>
  </w:style>
  <w:style w:type="paragraph" w:customStyle="1" w:styleId="WideTable">
    <w:name w:val="Wide Table"/>
    <w:basedOn w:val="Normal"/>
    <w:rsid w:val="00DF69CA"/>
    <w:pPr>
      <w:ind w:left="-1418"/>
    </w:pPr>
    <w:rPr>
      <w:sz w:val="2"/>
      <w:szCs w:val="2"/>
    </w:rPr>
  </w:style>
  <w:style w:type="character" w:styleId="PageNumber">
    <w:name w:val="page number"/>
    <w:basedOn w:val="DefaultParagraphFont"/>
    <w:rsid w:val="00DF69CA"/>
  </w:style>
  <w:style w:type="paragraph" w:styleId="Quote">
    <w:name w:val="Quote"/>
    <w:basedOn w:val="Heading1"/>
    <w:link w:val="QuoteChar"/>
    <w:qFormat/>
    <w:rsid w:val="00DF69CA"/>
    <w:rPr>
      <w:b w:val="0"/>
      <w:sz w:val="72"/>
      <w:szCs w:val="72"/>
      <w:lang w:val="en-NZ"/>
    </w:rPr>
  </w:style>
  <w:style w:type="character" w:customStyle="1" w:styleId="QuoteChar">
    <w:name w:val="Quote Char"/>
    <w:basedOn w:val="DefaultParagraphFont"/>
    <w:link w:val="Quote"/>
    <w:rsid w:val="00DF69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9CA"/>
    <w:pPr>
      <w:pageBreakBefore/>
    </w:pPr>
  </w:style>
  <w:style w:type="paragraph" w:customStyle="1" w:styleId="Border">
    <w:name w:val="Border"/>
    <w:basedOn w:val="Normal"/>
    <w:qFormat/>
    <w:rsid w:val="00DF69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9CA"/>
    <w:rPr>
      <w:b/>
      <w:bCs/>
      <w:i/>
      <w:iCs/>
      <w:color w:val="auto"/>
    </w:rPr>
  </w:style>
  <w:style w:type="paragraph" w:styleId="IntenseQuote">
    <w:name w:val="Intense Quote"/>
    <w:basedOn w:val="Normal"/>
    <w:next w:val="Normal"/>
    <w:link w:val="IntenseQuoteChar"/>
    <w:uiPriority w:val="30"/>
    <w:qFormat/>
    <w:rsid w:val="00DF69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9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69CA"/>
    <w:rPr>
      <w:smallCaps/>
      <w:color w:val="auto"/>
      <w:u w:val="single"/>
    </w:rPr>
  </w:style>
  <w:style w:type="character" w:styleId="IntenseReference">
    <w:name w:val="Intense Reference"/>
    <w:basedOn w:val="DefaultParagraphFont"/>
    <w:uiPriority w:val="32"/>
    <w:qFormat/>
    <w:rsid w:val="00DF69CA"/>
    <w:rPr>
      <w:b/>
      <w:bCs/>
      <w:smallCaps/>
      <w:color w:val="auto"/>
      <w:spacing w:val="5"/>
      <w:u w:val="single"/>
    </w:rPr>
  </w:style>
  <w:style w:type="paragraph" w:customStyle="1" w:styleId="2ColumnHeading">
    <w:name w:val="2Column Heading"/>
    <w:basedOn w:val="BodyText"/>
    <w:qFormat/>
    <w:rsid w:val="00DF69CA"/>
    <w:pPr>
      <w:spacing w:after="60"/>
      <w:ind w:left="-2268"/>
    </w:pPr>
    <w:rPr>
      <w:b/>
    </w:rPr>
  </w:style>
  <w:style w:type="paragraph" w:customStyle="1" w:styleId="Heading1TOC">
    <w:name w:val="Heading1 TOC"/>
    <w:basedOn w:val="Normal"/>
    <w:qFormat/>
    <w:rsid w:val="00DF69CA"/>
    <w:pPr>
      <w:spacing w:before="240" w:after="120"/>
    </w:pPr>
    <w:rPr>
      <w:rFonts w:ascii="Times New Roman" w:hAnsi="Times New Roman"/>
      <w:b/>
      <w:sz w:val="32"/>
    </w:rPr>
  </w:style>
  <w:style w:type="paragraph" w:customStyle="1" w:styleId="Heading2TOC">
    <w:name w:val="Heading2 TOC"/>
    <w:basedOn w:val="Normal"/>
    <w:qFormat/>
    <w:rsid w:val="00DF69CA"/>
    <w:pPr>
      <w:spacing w:before="240" w:after="60"/>
    </w:pPr>
    <w:rPr>
      <w:rFonts w:ascii="Times New Roman" w:hAnsi="Times New Roman"/>
      <w:b/>
      <w:sz w:val="28"/>
    </w:rPr>
  </w:style>
  <w:style w:type="character" w:customStyle="1" w:styleId="Underline">
    <w:name w:val="Underline"/>
    <w:basedOn w:val="DefaultParagraphFont"/>
    <w:qFormat/>
    <w:rsid w:val="00DF69CA"/>
    <w:rPr>
      <w:u w:val="single"/>
    </w:rPr>
  </w:style>
  <w:style w:type="paragraph" w:styleId="BalloonText">
    <w:name w:val="Balloon Text"/>
    <w:basedOn w:val="Normal"/>
    <w:link w:val="BalloonTextChar"/>
    <w:rsid w:val="00DF69CA"/>
    <w:rPr>
      <w:rFonts w:ascii="Tahoma" w:hAnsi="Tahoma" w:cs="Tahoma"/>
      <w:sz w:val="16"/>
      <w:szCs w:val="16"/>
    </w:rPr>
  </w:style>
  <w:style w:type="character" w:customStyle="1" w:styleId="BalloonTextChar">
    <w:name w:val="Balloon Text Char"/>
    <w:basedOn w:val="DefaultParagraphFont"/>
    <w:link w:val="BalloonText"/>
    <w:rsid w:val="00DF69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69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69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1288</Words>
  <Characters>8173</Characters>
  <Application>Microsoft Office Word</Application>
  <DocSecurity>0</DocSecurity>
  <Lines>321</Lines>
  <Paragraphs>158</Paragraphs>
  <ScaleCrop>false</ScaleCrop>
  <Company>Author-it Software Corporation Ltd.</Company>
  <LinksUpToDate>false</LinksUpToDate>
  <CharactersWithSpaces>9388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CULMS406C Deliver information, activities and events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2012-05-26T23:26:00Z</dcterms:created>
  <dcterms:modified xsi:type="dcterms:W3CDTF">2012-05-26T23:26:00Z</dcterms:modified>
</cp:coreProperties>
</file>