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185" w:rsidP="006B1185">
      <w:pPr>
        <w:pStyle w:val="Title"/>
      </w:pPr>
      <w:r>
        <w:fldChar w:fldCharType="begin"/>
      </w:r>
      <w:r>
        <w:instrText xml:space="preserve"> TITLE   \* MERGEFORMAT </w:instrText>
      </w:r>
      <w:r>
        <w:fldChar w:fldCharType="separate"/>
      </w:r>
      <w:r>
        <w:t>CULMS005B Research and generate ideas for exhibition concepts</w:t>
      </w:r>
      <w:r>
        <w:fldChar w:fldCharType="end"/>
      </w:r>
    </w:p>
    <w:p w:rsidR="006B1185" w:rsidP="006B1185">
      <w:pPr>
        <w:pStyle w:val="Version"/>
        <w:sectPr w:rsidSect="00654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47A4" w:rsidP="006547A4">
      <w:pPr>
        <w:pStyle w:val="SuperHeading"/>
      </w:pPr>
      <w:r w:rsidRPr="006547A4">
        <w:t>CULMS005B Research and generate ideas for exhibition concepts</w:t>
      </w:r>
    </w:p>
    <w:p w:rsidR="00000000" w:rsidRPr="006547A4" w:rsidP="006547A4">
      <w:pPr>
        <w:pStyle w:val="SuperHeading"/>
      </w:pPr>
    </w:p>
    <w:p w:rsidR="00000000" w:rsidRPr="006547A4" w:rsidP="006547A4">
      <w:pPr>
        <w:pStyle w:val="Heading1"/>
      </w:pPr>
      <w:bookmarkStart w:id="1" w:name="O_72627"/>
      <w:bookmarkEnd w:id="1"/>
      <w:r w:rsidRPr="006547A4">
        <w:t>Modification History</w:t>
      </w:r>
    </w:p>
    <w:p w:rsidR="00000000" w:rsidRPr="006547A4" w:rsidP="006547A4">
      <w:pPr>
        <w:pStyle w:val="BodyText"/>
      </w:pPr>
      <w:r w:rsidRPr="006547A4">
        <w:t>Not applicable.</w:t>
      </w:r>
    </w:p>
    <w:p w:rsidR="00000000" w:rsidRPr="006547A4" w:rsidP="006547A4">
      <w:pPr>
        <w:pStyle w:val="AllowPageBreak"/>
      </w:pPr>
    </w:p>
    <w:p w:rsidR="00000000" w:rsidRPr="006547A4" w:rsidP="006547A4">
      <w:pPr>
        <w:pStyle w:val="Heading1"/>
      </w:pPr>
      <w:bookmarkStart w:id="2" w:name="O_72628"/>
      <w:bookmarkEnd w:id="2"/>
      <w:r w:rsidRPr="006547A4">
        <w:t>Unit Descriptor</w:t>
      </w:r>
    </w:p>
    <w:tbl>
      <w:tblPr>
        <w:tblW w:w="0" w:type="auto"/>
        <w:tblLayout w:type="fixed"/>
        <w:tblCellMar>
          <w:left w:w="62" w:type="dxa"/>
          <w:right w:w="62" w:type="dxa"/>
        </w:tblCellMar>
        <w:tblLook w:val="0000"/>
      </w:tblPr>
      <w:tblGrid>
        <w:gridCol w:w="2694"/>
        <w:gridCol w:w="5811"/>
      </w:tblGrid>
      <w:tr w:rsidTr="006B11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This unit describes the performance outcomes, skills and knowledge required to research and</w:t>
            </w:r>
            <w:r w:rsidRPr="006547A4">
              <w:t xml:space="preserve"> generate ideas for exhibition concepts. The unit focuses on exploring different themes and potential storylines to inform the overall concept development process. </w:t>
            </w:r>
          </w:p>
          <w:p w:rsidR="00000000" w:rsidRPr="006547A4" w:rsidP="006547A4">
            <w:pPr>
              <w:pStyle w:val="BodyText"/>
            </w:pPr>
            <w:r w:rsidRPr="006547A4">
              <w:t>No licensing, legislative, regulatory or certification requirements apply to this unit at t</w:t>
            </w:r>
            <w:r w:rsidRPr="006547A4">
              <w:t>he time of endorsement.</w:t>
            </w: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3" w:name="O_72629"/>
      <w:bookmarkEnd w:id="3"/>
      <w:r w:rsidRPr="006547A4">
        <w:t>Application of the Unit</w:t>
      </w:r>
    </w:p>
    <w:tbl>
      <w:tblPr>
        <w:tblW w:w="0" w:type="auto"/>
        <w:tblLayout w:type="fixed"/>
        <w:tblCellMar>
          <w:left w:w="62" w:type="dxa"/>
          <w:right w:w="62" w:type="dxa"/>
        </w:tblCellMar>
        <w:tblLook w:val="0000"/>
      </w:tblPr>
      <w:tblGrid>
        <w:gridCol w:w="2694"/>
        <w:gridCol w:w="5811"/>
      </w:tblGrid>
      <w:tr w:rsidTr="006B11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 xml:space="preserve">This unit applies to individuals who explore and develop concepts and ideas for any type of cultural exhibition. It therefore requires well </w:t>
            </w:r>
            <w:r w:rsidRPr="006547A4">
              <w:t>developed creative thinking and research skills, supported by a good knowledge of the collection and interpretive techniques. In larger organisations this role may be undertaken by professional specialists but the unit is relevant to generalists in small m</w:t>
            </w:r>
            <w:r w:rsidRPr="006547A4">
              <w:t>useums and galleries, and to individual creative practitioners who may develop exhibition concepts for their own work.</w:t>
            </w:r>
          </w:p>
          <w:p w:rsidR="00000000" w:rsidRPr="006547A4" w:rsidP="006547A4">
            <w:pPr>
              <w:pStyle w:val="BodyText"/>
            </w:pPr>
            <w:r w:rsidRPr="006547A4">
              <w:t>Work is carried out autonomously but in consultation and collaboration with others.</w:t>
            </w:r>
          </w:p>
          <w:p w:rsidR="00000000" w:rsidRPr="006547A4" w:rsidP="006547A4">
            <w:pPr>
              <w:pStyle w:val="BodyText"/>
            </w:pPr>
            <w:r w:rsidRPr="006547A4">
              <w:t>The unit does not encompass the overall design and de</w:t>
            </w:r>
            <w:r w:rsidRPr="006547A4">
              <w:t>velopment of an exhibition. Those skills are covered in CULMS008A Conceive, develop and realise exhibition designs.</w:t>
            </w: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4" w:name="O_72630"/>
      <w:bookmarkEnd w:id="4"/>
      <w:r w:rsidRPr="006547A4">
        <w:t>Licensing/Regulatory Information</w:t>
      </w:r>
    </w:p>
    <w:p w:rsidR="00000000" w:rsidRPr="006547A4" w:rsidP="006547A4">
      <w:pPr>
        <w:pStyle w:val="BodyText"/>
      </w:pPr>
      <w:r w:rsidRPr="006547A4">
        <w:t>Not applicable.</w:t>
      </w:r>
    </w:p>
    <w:p w:rsidR="00000000" w:rsidRPr="006547A4" w:rsidP="006547A4">
      <w:pPr>
        <w:pStyle w:val="AllowPageBreak"/>
      </w:pPr>
    </w:p>
    <w:p w:rsidR="00000000" w:rsidRPr="006547A4" w:rsidP="006547A4">
      <w:pPr>
        <w:pStyle w:val="Heading1"/>
      </w:pPr>
      <w:bookmarkStart w:id="5" w:name="O_72631"/>
      <w:bookmarkEnd w:id="5"/>
      <w:r w:rsidRPr="006547A4">
        <w:t>Pre-Requisites</w:t>
      </w:r>
    </w:p>
    <w:tbl>
      <w:tblPr>
        <w:tblW w:w="0" w:type="auto"/>
        <w:tblLayout w:type="fixed"/>
        <w:tblCellMar>
          <w:left w:w="62" w:type="dxa"/>
          <w:right w:w="62" w:type="dxa"/>
        </w:tblCellMar>
        <w:tblLook w:val="0000"/>
      </w:tblPr>
      <w:tblGrid>
        <w:gridCol w:w="2694"/>
        <w:gridCol w:w="5811"/>
      </w:tblGrid>
      <w:tr w:rsidTr="006B118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Prerequisite units</w:t>
            </w:r>
            <w:r w:rsidRPr="006547A4">
              <w:t xml:space="preserve"> </w:t>
            </w:r>
          </w:p>
        </w:tc>
        <w:tc>
          <w:tcPr>
            <w:tcW w:w="5811"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Nil</w:t>
            </w: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6" w:name="O_72632"/>
      <w:bookmarkEnd w:id="6"/>
      <w:r w:rsidRPr="006547A4">
        <w:t>Employability Skills Information</w:t>
      </w:r>
    </w:p>
    <w:tbl>
      <w:tblPr>
        <w:tblW w:w="0" w:type="auto"/>
        <w:tblLayout w:type="fixed"/>
        <w:tblCellMar>
          <w:left w:w="62" w:type="dxa"/>
          <w:right w:w="62" w:type="dxa"/>
        </w:tblCellMar>
        <w:tblLook w:val="0000"/>
      </w:tblPr>
      <w:tblGrid>
        <w:gridCol w:w="2694"/>
        <w:gridCol w:w="5811"/>
      </w:tblGrid>
      <w:tr w:rsidTr="006B118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The required outcomes described in this unit of competency contain applicable facets of Employability Skills. The Employability Skills Summary for the qualification in which this unit of competency is p</w:t>
            </w:r>
            <w:r w:rsidRPr="006547A4">
              <w:t>ackaged, will assist in identifying Employability Skills requirements.</w:t>
            </w: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7" w:name="O_72633"/>
      <w:bookmarkEnd w:id="7"/>
      <w:r w:rsidRPr="006547A4">
        <w:t>Elements and Performance Criteria Pre-Content</w:t>
      </w:r>
    </w:p>
    <w:tbl>
      <w:tblPr>
        <w:tblW w:w="0" w:type="auto"/>
        <w:tblLayout w:type="fixed"/>
        <w:tblCellMar>
          <w:left w:w="62" w:type="dxa"/>
          <w:right w:w="62" w:type="dxa"/>
        </w:tblCellMar>
        <w:tblLook w:val="0000"/>
      </w:tblPr>
      <w:tblGrid>
        <w:gridCol w:w="2694"/>
        <w:gridCol w:w="5811"/>
      </w:tblGrid>
      <w:tr w:rsidTr="006B11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 xml:space="preserve">Performance criteria describe the performance needed to </w:t>
            </w:r>
            <w:r w:rsidRPr="006547A4">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8" w:name="O_72634"/>
      <w:bookmarkEnd w:id="8"/>
      <w:r w:rsidRPr="006547A4">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6B1185">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PERFORMANCE CRITERIA</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Generate initial ideas</w:t>
            </w: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1.1</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Explore ideas in the context of the collection</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1.2</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 xml:space="preserve">Evaluate the </w:t>
            </w:r>
            <w:r w:rsidRPr="006547A4">
              <w:rPr>
                <w:rStyle w:val="Emphasis"/>
              </w:rPr>
              <w:t>nature</w:t>
            </w:r>
            <w:r w:rsidRPr="006547A4">
              <w:t xml:space="preserve">, </w:t>
            </w:r>
            <w:r w:rsidRPr="006547A4">
              <w:rPr>
                <w:rStyle w:val="BoldandItalics"/>
              </w:rPr>
              <w:t>needs and expectations of the audience</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1.3</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 xml:space="preserve">Identify and confirm the </w:t>
            </w:r>
            <w:r w:rsidRPr="006547A4">
              <w:rPr>
                <w:rStyle w:val="BoldandItalics"/>
              </w:rPr>
              <w:t>purpose</w:t>
            </w:r>
            <w:r w:rsidRPr="006547A4">
              <w:t xml:space="preserve">, </w:t>
            </w:r>
            <w:r w:rsidRPr="006547A4">
              <w:rPr>
                <w:rStyle w:val="BoldandItalics"/>
              </w:rPr>
              <w:t>scope and</w:t>
            </w:r>
            <w:r w:rsidRPr="006547A4">
              <w:t xml:space="preserve"> objectives of the </w:t>
            </w:r>
            <w:r w:rsidRPr="006547A4">
              <w:rPr>
                <w:rStyle w:val="BoldandItalics"/>
              </w:rPr>
              <w:t>exhibition</w:t>
            </w:r>
            <w:r w:rsidRPr="006547A4">
              <w:t xml:space="preserve"> in consultation with relevant </w:t>
            </w:r>
            <w:r w:rsidRPr="006547A4">
              <w:rPr>
                <w:rStyle w:val="BoldandItalics"/>
              </w:rPr>
              <w:t>stakeholders</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1.4</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 xml:space="preserve">Develop broad parameters for content, based on </w:t>
            </w:r>
            <w:r w:rsidRPr="006547A4">
              <w:t xml:space="preserve">overall objectives, audience needs and </w:t>
            </w:r>
            <w:r w:rsidRPr="006547A4">
              <w:rPr>
                <w:rStyle w:val="BoldandItalics"/>
              </w:rPr>
              <w:t>collection</w:t>
            </w:r>
            <w:r w:rsidRPr="006547A4">
              <w:t>/</w:t>
            </w:r>
            <w:r w:rsidRPr="006547A4">
              <w:rPr>
                <w:rStyle w:val="BoldandItalics"/>
              </w:rPr>
              <w:t>organisational parameters</w:t>
            </w:r>
          </w:p>
        </w:tc>
      </w:tr>
      <w:tr w:rsidTr="006B118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Conduct research</w:t>
            </w: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2.1</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Undertake relevant research to identify the historical, cultural and other influences that impact on concept development</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2.2</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 xml:space="preserve">Undertake </w:t>
            </w:r>
            <w:r w:rsidRPr="006547A4">
              <w:rPr>
                <w:rStyle w:val="BoldandItalics"/>
              </w:rPr>
              <w:t>critical analysis</w:t>
            </w:r>
            <w:r w:rsidRPr="006547A4">
              <w:t xml:space="preserve"> </w:t>
            </w:r>
            <w:r w:rsidRPr="006547A4">
              <w:rPr>
                <w:rStyle w:val="SpecialBold"/>
              </w:rPr>
              <w:t>of</w:t>
            </w:r>
            <w:r w:rsidRPr="006547A4">
              <w:t xml:space="preserve"> </w:t>
            </w:r>
            <w:r w:rsidRPr="006547A4">
              <w:rPr>
                <w:rStyle w:val="BoldandItalics"/>
              </w:rPr>
              <w:t>sources and references</w:t>
            </w:r>
            <w:r w:rsidRPr="006547A4">
              <w:t xml:space="preserve"> to inform concept development</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2.3</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Identify and source appropriate specialists who may be able to contribute to the concept</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2.4</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Explore and adapt relevant ideas from other practitioners or exhibitions with consideration of intellectual property, moral rights and copyright requirements</w:t>
            </w:r>
          </w:p>
        </w:tc>
      </w:tr>
      <w:tr w:rsidTr="006B118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Develop</w:t>
            </w:r>
            <w:r w:rsidRPr="006547A4">
              <w:t>/</w:t>
            </w:r>
            <w:r w:rsidRPr="006547A4">
              <w:rPr>
                <w:rStyle w:val="SpecialBold"/>
              </w:rPr>
              <w:t>expand ideas and concepts</w:t>
            </w: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3.1</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Develop and expand ideas in response to research findings in the context of the collection</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3.2</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Identify, select and develop appropriate storylines and i</w:t>
            </w:r>
            <w:r w:rsidRPr="006547A4">
              <w:t>nterpretive messages based on outcomes of research, audience needs and organisational priorities</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3.3</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Challenge and test own ideas and approaches taken to ensure responsiveness to project and audience needs</w:t>
            </w:r>
          </w:p>
        </w:tc>
      </w:tr>
      <w:tr w:rsidTr="006B118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547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3.4</w:t>
            </w:r>
            <w:r w:rsidRPr="006547A4">
              <w:tab/>
            </w:r>
          </w:p>
        </w:tc>
        <w:tc>
          <w:tcPr>
            <w:tcW w:w="5292" w:type="dxa"/>
            <w:tcBorders>
              <w:top w:val="nil"/>
              <w:left w:val="nil"/>
              <w:bottom w:val="nil"/>
              <w:right w:val="nil"/>
            </w:tcBorders>
            <w:tcMar>
              <w:top w:w="0" w:type="dxa"/>
              <w:left w:w="62" w:type="dxa"/>
              <w:bottom w:w="0" w:type="dxa"/>
              <w:right w:w="62" w:type="dxa"/>
            </w:tcMar>
          </w:tcPr>
          <w:p w:rsidR="00000000" w:rsidP="006547A4">
            <w:pPr>
              <w:pStyle w:val="List"/>
              <w:rPr>
                <w:lang w:val="en-NZ"/>
              </w:rPr>
            </w:pPr>
            <w:r w:rsidRPr="006547A4">
              <w:t xml:space="preserve">Prepare concept proposals in an </w:t>
            </w:r>
            <w:r w:rsidRPr="006547A4">
              <w:rPr>
                <w:rStyle w:val="BoldandItalics"/>
              </w:rPr>
              <w:t>appropriate</w:t>
            </w:r>
            <w:r w:rsidRPr="006547A4">
              <w:t xml:space="preserve"> </w:t>
            </w:r>
            <w:r w:rsidRPr="006547A4">
              <w:rPr>
                <w:rStyle w:val="BoldandItalics"/>
              </w:rPr>
              <w:t>format</w:t>
            </w:r>
            <w:r w:rsidRPr="006547A4">
              <w:t xml:space="preserve"> and consult with relevant stakeholders to gain required approvals</w:t>
            </w:r>
          </w:p>
        </w:tc>
      </w:tr>
      <w:tr w:rsidTr="006B118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6547A4" w:rsidP="006547A4">
            <w:pPr>
              <w:pStyle w:val="BodyText"/>
            </w:pP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9" w:name="O_72635"/>
      <w:bookmarkEnd w:id="9"/>
      <w:r w:rsidRPr="006547A4">
        <w:t>Required Skills and Knowledge</w:t>
      </w:r>
    </w:p>
    <w:tbl>
      <w:tblPr>
        <w:tblW w:w="0" w:type="auto"/>
        <w:tblLayout w:type="fixed"/>
        <w:tblCellMar>
          <w:left w:w="62" w:type="dxa"/>
          <w:right w:w="62" w:type="dxa"/>
        </w:tblCellMar>
        <w:tblLook w:val="0000"/>
      </w:tblPr>
      <w:tblGrid>
        <w:gridCol w:w="8505"/>
      </w:tblGrid>
      <w:tr w:rsidTr="006B118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REQUIRED SKILLS AND KNOWLEDGE</w:t>
            </w:r>
          </w:p>
        </w:tc>
      </w:tr>
      <w:tr w:rsidTr="006B11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This section describes the skills and knowledge required for this unit.</w:t>
            </w:r>
          </w:p>
        </w:tc>
      </w:tr>
      <w:tr w:rsidTr="006B11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Required skills</w:t>
            </w:r>
          </w:p>
        </w:tc>
      </w:tr>
      <w:tr w:rsidTr="006B11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creative thinking skills to develop, explore, test and challenge ideas</w:t>
            </w:r>
          </w:p>
          <w:p w:rsidR="00000000" w:rsidRPr="006547A4" w:rsidP="006547A4">
            <w:pPr>
              <w:pStyle w:val="ListBullet"/>
            </w:pPr>
            <w:r w:rsidRPr="006547A4">
              <w:t>research skills to investigate and interrogate a wide range of information sources</w:t>
            </w:r>
          </w:p>
          <w:p w:rsidR="00000000" w:rsidRPr="006547A4" w:rsidP="006547A4">
            <w:pPr>
              <w:pStyle w:val="ListBullet"/>
            </w:pPr>
            <w:r w:rsidRPr="006547A4">
              <w:t>communication skills to liaise and consult with others on complex ideas and concepts</w:t>
            </w:r>
          </w:p>
          <w:p w:rsidR="00000000" w:rsidP="006547A4">
            <w:pPr>
              <w:pStyle w:val="ListBullet"/>
              <w:rPr>
                <w:lang w:val="en-NZ"/>
              </w:rPr>
            </w:pPr>
            <w:r w:rsidRPr="006547A4">
              <w:t>literacy skills to analyse a broad range of information and to communicate complex ideas in innovative ways.</w:t>
            </w:r>
          </w:p>
        </w:tc>
      </w:tr>
      <w:tr w:rsidTr="006B11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Required knowledge</w:t>
            </w:r>
          </w:p>
        </w:tc>
      </w:tr>
      <w:tr w:rsidTr="006B11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sources of information and research data relevant to the collection</w:t>
            </w:r>
          </w:p>
          <w:p w:rsidR="00000000" w:rsidRPr="006547A4" w:rsidP="006547A4">
            <w:pPr>
              <w:pStyle w:val="ListBullet"/>
            </w:pPr>
            <w:r w:rsidRPr="006547A4">
              <w:t>processes for drawing links between the collection, res</w:t>
            </w:r>
            <w:r w:rsidRPr="006547A4">
              <w:t xml:space="preserve">earch data and audience needs </w:t>
            </w:r>
          </w:p>
          <w:p w:rsidR="00000000" w:rsidRPr="006547A4" w:rsidP="006547A4">
            <w:pPr>
              <w:pStyle w:val="ListBullet"/>
            </w:pPr>
            <w:r w:rsidRPr="006547A4">
              <w:t>roles of different people involved in the exhibition development process and how these interrelate</w:t>
            </w:r>
          </w:p>
          <w:p w:rsidR="00000000" w:rsidRPr="006547A4" w:rsidP="006547A4">
            <w:pPr>
              <w:pStyle w:val="ListBullet"/>
            </w:pPr>
            <w:r w:rsidRPr="006547A4">
              <w:t>current trends in exhibition development</w:t>
            </w:r>
          </w:p>
          <w:p w:rsidR="00000000" w:rsidRPr="006547A4" w:rsidP="006547A4">
            <w:pPr>
              <w:pStyle w:val="ListBullet"/>
            </w:pPr>
            <w:r w:rsidRPr="006547A4">
              <w:t>concepts of themes, sub-themes, storylines and interpretation within exhibition devel</w:t>
            </w:r>
            <w:r w:rsidRPr="006547A4">
              <w:t>opment</w:t>
            </w:r>
          </w:p>
          <w:p w:rsidR="00000000" w:rsidRPr="006547A4" w:rsidP="006547A4">
            <w:pPr>
              <w:pStyle w:val="ListBullet"/>
            </w:pPr>
            <w:r w:rsidRPr="006547A4">
              <w:t>copyright, moral rights and intellectual property legislation and issues that impact on exhibition concept development</w:t>
            </w:r>
          </w:p>
          <w:p w:rsidR="00000000" w:rsidP="006547A4">
            <w:pPr>
              <w:pStyle w:val="ListBullet"/>
              <w:rPr>
                <w:lang w:val="en-NZ"/>
              </w:rPr>
            </w:pPr>
            <w:r w:rsidRPr="006547A4">
              <w:t>cultural protocols relevant to exhibition concept development, including those for the exhibition of Aboriginal or Torres Strait I</w:t>
            </w:r>
            <w:r w:rsidRPr="006547A4">
              <w:t>slander material.</w:t>
            </w:r>
          </w:p>
        </w:tc>
      </w:tr>
      <w:tr w:rsidTr="006B11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547A4" w:rsidP="006547A4">
            <w:pPr>
              <w:pStyle w:val="BodyText"/>
            </w:pP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10" w:name="O_72636"/>
      <w:bookmarkEnd w:id="10"/>
      <w:r w:rsidRPr="006547A4">
        <w:t>Evidence Guide</w:t>
      </w:r>
    </w:p>
    <w:tbl>
      <w:tblPr>
        <w:tblW w:w="0" w:type="auto"/>
        <w:tblLayout w:type="fixed"/>
        <w:tblCellMar>
          <w:left w:w="62" w:type="dxa"/>
          <w:right w:w="62" w:type="dxa"/>
        </w:tblCellMar>
        <w:tblLook w:val="0000"/>
      </w:tblPr>
      <w:tblGrid>
        <w:gridCol w:w="3061"/>
        <w:gridCol w:w="5444"/>
      </w:tblGrid>
      <w:tr w:rsidTr="006B118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EVIDENCE GUIDE</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The Evidence Guide provides advice on assessment and must be read in conjunction with the performance criteria, required skills and knowledge, range stateme</w:t>
            </w:r>
            <w:r w:rsidRPr="006547A4">
              <w:t>nt and the Assessment Guidelines for the Training Package.</w:t>
            </w: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Evidence of the following is essential:</w:t>
            </w:r>
          </w:p>
          <w:p w:rsidR="00000000" w:rsidRPr="006547A4" w:rsidP="006547A4">
            <w:pPr>
              <w:pStyle w:val="ListBullet"/>
            </w:pPr>
            <w:r w:rsidRPr="006547A4">
              <w:t>application of sound research and analytical skills to inform</w:t>
            </w:r>
            <w:r w:rsidRPr="006547A4">
              <w:t xml:space="preserve"> concept development</w:t>
            </w:r>
          </w:p>
          <w:p w:rsidR="00000000" w:rsidP="006547A4">
            <w:pPr>
              <w:pStyle w:val="ListBullet"/>
              <w:rPr>
                <w:lang w:val="en-NZ"/>
              </w:rPr>
            </w:pPr>
            <w:r w:rsidRPr="006547A4">
              <w:t>generation of creative ideas, storylines, messages and concepts for a particular concept and target audience.</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Assessment must ensure:</w:t>
            </w:r>
          </w:p>
          <w:p w:rsidR="00000000" w:rsidRPr="006547A4" w:rsidP="006547A4">
            <w:pPr>
              <w:pStyle w:val="ListBullet"/>
            </w:pPr>
            <w:r w:rsidRPr="006547A4">
              <w:t>access to a collection around which an exhibition ideas and concepts can be developed</w:t>
            </w:r>
          </w:p>
          <w:p w:rsidR="00000000" w:rsidP="006547A4">
            <w:pPr>
              <w:pStyle w:val="ListBullet"/>
              <w:rPr>
                <w:lang w:val="en-NZ"/>
              </w:rPr>
            </w:pPr>
            <w:r w:rsidRPr="006547A4">
              <w:t>access to relevant research materials and information sources.</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A range of assessment methods should be used to assess practical skills and knowledge. The following examples are appropriate for this unit:</w:t>
            </w:r>
          </w:p>
          <w:p w:rsidR="00000000" w:rsidRPr="006547A4" w:rsidP="006547A4">
            <w:pPr>
              <w:pStyle w:val="ListBullet"/>
            </w:pPr>
            <w:r w:rsidRPr="006547A4">
              <w:t xml:space="preserve">direct questioning combined with review of portfolios of evidence and third party workplace reports of on-the-job </w:t>
            </w:r>
            <w:r w:rsidRPr="006547A4">
              <w:t xml:space="preserve">performance by the candidate </w:t>
            </w:r>
          </w:p>
          <w:p w:rsidR="00000000" w:rsidP="006547A4">
            <w:pPr>
              <w:pStyle w:val="ListBullet"/>
              <w:rPr>
                <w:lang w:val="en-NZ"/>
              </w:rPr>
            </w:pPr>
            <w:r w:rsidRPr="006547A4">
              <w:t>evaluation of exhibition ideas and concepts (with rationale) generated by the candidate to develop storylines and concepts for particular collections or audiences.</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Holistic assessment with other units relevant to the industry sector, workplace and job role is recommended.</w:t>
            </w: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11" w:name="O_72637"/>
      <w:bookmarkEnd w:id="11"/>
      <w:r w:rsidRPr="006547A4">
        <w:t>Range Statement</w:t>
      </w:r>
    </w:p>
    <w:tbl>
      <w:tblPr>
        <w:tblW w:w="0" w:type="auto"/>
        <w:tblLayout w:type="fixed"/>
        <w:tblCellMar>
          <w:left w:w="62" w:type="dxa"/>
          <w:right w:w="62" w:type="dxa"/>
        </w:tblCellMar>
        <w:tblLook w:val="0000"/>
      </w:tblPr>
      <w:tblGrid>
        <w:gridCol w:w="3061"/>
        <w:gridCol w:w="5444"/>
      </w:tblGrid>
      <w:tr w:rsidTr="006B118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RANGE STATEMENT</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The range statement relates to the unit of competency as a whole. It allows for different work environments and situations that may affect performance. Bold italicised wording, if used in the performance criteria, is detailed below. Essential operating con</w:t>
            </w:r>
            <w:r w:rsidRPr="006547A4">
              <w:t>ditions that may be present with training and assessment (depending on the work situation, needs of the candidate, accessibility of the item, and local industry and regional contexts) may also be included.</w:t>
            </w: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BoldandItalics"/>
              </w:rPr>
              <w:t>Nature</w:t>
            </w:r>
            <w:r w:rsidRPr="006547A4">
              <w:t xml:space="preserve">, </w:t>
            </w:r>
            <w:r w:rsidRPr="006547A4">
              <w:rPr>
                <w:rStyle w:val="BoldandItalics"/>
              </w:rPr>
              <w:t>needs and expectations of the audience</w:t>
            </w:r>
            <w:r w:rsidRPr="006547A4">
              <w:t xml:space="preserve"> m</w:t>
            </w:r>
            <w:r w:rsidRPr="006547A4">
              <w:t>ay relate to:</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age</w:t>
            </w:r>
          </w:p>
          <w:p w:rsidR="00000000" w:rsidRPr="006547A4" w:rsidP="006547A4">
            <w:pPr>
              <w:pStyle w:val="ListBullet"/>
            </w:pPr>
            <w:r w:rsidRPr="006547A4">
              <w:t>gender</w:t>
            </w:r>
          </w:p>
          <w:p w:rsidR="00000000" w:rsidRPr="006547A4" w:rsidP="006547A4">
            <w:pPr>
              <w:pStyle w:val="ListBullet"/>
            </w:pPr>
            <w:r w:rsidRPr="006547A4">
              <w:t>educational level</w:t>
            </w:r>
          </w:p>
          <w:p w:rsidR="00000000" w:rsidRPr="006547A4" w:rsidP="006547A4">
            <w:pPr>
              <w:pStyle w:val="ListBullet"/>
            </w:pPr>
            <w:r w:rsidRPr="006547A4">
              <w:t>existing knowledge of subject</w:t>
            </w:r>
          </w:p>
          <w:p w:rsidR="00000000" w:rsidRPr="006547A4" w:rsidP="006547A4">
            <w:pPr>
              <w:pStyle w:val="ListBullet"/>
            </w:pPr>
            <w:r w:rsidRPr="006547A4">
              <w:t>familiarity with collection</w:t>
            </w:r>
          </w:p>
          <w:p w:rsidR="00000000" w:rsidRPr="006547A4" w:rsidP="006547A4">
            <w:pPr>
              <w:pStyle w:val="ListBullet"/>
            </w:pPr>
            <w:r w:rsidRPr="006547A4">
              <w:t>cultural preferences/cultural diversity</w:t>
            </w:r>
          </w:p>
          <w:p w:rsidR="00000000" w:rsidRPr="006547A4" w:rsidP="006547A4">
            <w:pPr>
              <w:pStyle w:val="ListBullet"/>
            </w:pPr>
            <w:r w:rsidRPr="006547A4">
              <w:t>special interest</w:t>
            </w:r>
          </w:p>
          <w:p w:rsidR="00000000" w:rsidP="006547A4">
            <w:pPr>
              <w:pStyle w:val="ListBullet"/>
              <w:rPr>
                <w:lang w:val="en-NZ"/>
              </w:rPr>
            </w:pPr>
            <w:r w:rsidRPr="006547A4">
              <w:t>disability access</w:t>
            </w: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BoldandItalics"/>
              </w:rPr>
              <w:t>Purpose</w:t>
            </w:r>
            <w:r w:rsidRPr="006547A4">
              <w:t xml:space="preserve">, </w:t>
            </w:r>
            <w:r w:rsidRPr="006547A4">
              <w:rPr>
                <w:rStyle w:val="BoldandItalics"/>
              </w:rPr>
              <w:t>scope and objectives</w:t>
            </w:r>
            <w:r w:rsidRPr="006547A4">
              <w:t xml:space="preserve"> of the exhibition may relate to:</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education</w:t>
            </w:r>
          </w:p>
          <w:p w:rsidR="00000000" w:rsidRPr="006547A4" w:rsidP="006547A4">
            <w:pPr>
              <w:pStyle w:val="ListBullet"/>
            </w:pPr>
            <w:r w:rsidRPr="006547A4">
              <w:t>entertainment</w:t>
            </w:r>
          </w:p>
          <w:p w:rsidR="00000000" w:rsidRPr="006547A4" w:rsidP="006547A4">
            <w:pPr>
              <w:pStyle w:val="ListBullet"/>
            </w:pPr>
            <w:r w:rsidRPr="006547A4">
              <w:t>financial targets</w:t>
            </w:r>
          </w:p>
          <w:p w:rsidR="00000000" w:rsidRPr="006547A4" w:rsidP="006547A4">
            <w:pPr>
              <w:pStyle w:val="ListBullet"/>
            </w:pPr>
            <w:r w:rsidRPr="006547A4">
              <w:t>co-operative approaches</w:t>
            </w:r>
          </w:p>
          <w:p w:rsidR="00000000" w:rsidRPr="006547A4" w:rsidP="006547A4">
            <w:pPr>
              <w:pStyle w:val="ListBullet"/>
            </w:pPr>
            <w:r w:rsidRPr="006547A4">
              <w:t>representation</w:t>
            </w:r>
          </w:p>
          <w:p w:rsidR="00000000" w:rsidRPr="006547A4" w:rsidP="006547A4">
            <w:pPr>
              <w:pStyle w:val="ListBullet"/>
            </w:pPr>
            <w:r w:rsidRPr="006547A4">
              <w:t>audience development</w:t>
            </w:r>
          </w:p>
          <w:p w:rsidR="00000000" w:rsidRPr="006547A4" w:rsidP="006547A4">
            <w:pPr>
              <w:pStyle w:val="ListBullet"/>
            </w:pPr>
            <w:r w:rsidRPr="006547A4">
              <w:t>community involvement</w:t>
            </w:r>
          </w:p>
          <w:p w:rsidR="00000000" w:rsidP="006547A4">
            <w:pPr>
              <w:pStyle w:val="ListBullet"/>
              <w:rPr>
                <w:lang w:val="en-NZ"/>
              </w:rPr>
            </w:pPr>
            <w:r w:rsidRPr="006547A4">
              <w:t>debate</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 xml:space="preserve">An </w:t>
            </w:r>
            <w:r w:rsidRPr="006547A4">
              <w:rPr>
                <w:rStyle w:val="BoldandItalics"/>
              </w:rPr>
              <w:t>exhibition</w:t>
            </w:r>
            <w:r w:rsidRPr="006547A4">
              <w:t xml:space="preserve"> may be held in many different contexts /environments and these may include:</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museums</w:t>
            </w:r>
          </w:p>
          <w:p w:rsidR="00000000" w:rsidRPr="006547A4" w:rsidP="006547A4">
            <w:pPr>
              <w:pStyle w:val="ListBullet"/>
            </w:pPr>
            <w:r w:rsidRPr="006547A4">
              <w:t>galleries</w:t>
            </w:r>
          </w:p>
          <w:p w:rsidR="00000000" w:rsidRPr="006547A4" w:rsidP="006547A4">
            <w:pPr>
              <w:pStyle w:val="ListBullet"/>
            </w:pPr>
            <w:r w:rsidRPr="006547A4">
              <w:t>libraries</w:t>
            </w:r>
          </w:p>
          <w:p w:rsidR="00000000" w:rsidRPr="006547A4" w:rsidP="006547A4">
            <w:pPr>
              <w:pStyle w:val="ListBullet"/>
            </w:pPr>
            <w:r w:rsidRPr="006547A4">
              <w:t>other visitor attractions</w:t>
            </w:r>
          </w:p>
          <w:p w:rsidR="00000000" w:rsidRPr="006547A4" w:rsidP="006547A4">
            <w:pPr>
              <w:pStyle w:val="ListBullet"/>
            </w:pPr>
            <w:r w:rsidRPr="006547A4">
              <w:t>theme parks</w:t>
            </w:r>
          </w:p>
          <w:p w:rsidR="00000000" w:rsidRPr="006547A4" w:rsidP="006547A4">
            <w:pPr>
              <w:pStyle w:val="ListBullet"/>
            </w:pPr>
            <w:r w:rsidRPr="006547A4">
              <w:t>corporate events</w:t>
            </w:r>
          </w:p>
          <w:p w:rsidR="00000000" w:rsidP="006547A4">
            <w:pPr>
              <w:pStyle w:val="ListBullet"/>
              <w:rPr>
                <w:lang w:val="en-NZ"/>
              </w:rPr>
            </w:pPr>
            <w:r w:rsidRPr="006547A4">
              <w:t>festivals</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t xml:space="preserve">An </w:t>
            </w:r>
            <w:r w:rsidRPr="006547A4">
              <w:rPr>
                <w:rStyle w:val="BoldandItalics"/>
              </w:rPr>
              <w:t>exhibition</w:t>
            </w:r>
            <w:r w:rsidRPr="006547A4">
              <w:t xml:space="preserve"> may be:</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temporary</w:t>
            </w:r>
          </w:p>
          <w:p w:rsidR="00000000" w:rsidRPr="006547A4" w:rsidP="006547A4">
            <w:pPr>
              <w:pStyle w:val="ListBullet"/>
            </w:pPr>
            <w:r w:rsidRPr="006547A4">
              <w:t>permanent</w:t>
            </w:r>
          </w:p>
          <w:p w:rsidR="00000000" w:rsidRPr="006547A4" w:rsidP="006547A4">
            <w:pPr>
              <w:pStyle w:val="ListBullet"/>
            </w:pPr>
            <w:r w:rsidRPr="006547A4">
              <w:t>virtual</w:t>
            </w:r>
          </w:p>
          <w:p w:rsidR="00000000" w:rsidP="006547A4">
            <w:pPr>
              <w:pStyle w:val="ListBullet"/>
              <w:rPr>
                <w:lang w:val="en-NZ"/>
              </w:rPr>
            </w:pPr>
            <w:r w:rsidRPr="006547A4">
              <w:t>travelling</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BoldandItalics"/>
              </w:rPr>
              <w:t>Stakeholders</w:t>
            </w:r>
            <w:r w:rsidRPr="006547A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boards of management</w:t>
            </w:r>
          </w:p>
          <w:p w:rsidR="00000000" w:rsidRPr="006547A4" w:rsidP="006547A4">
            <w:pPr>
              <w:pStyle w:val="ListBullet"/>
            </w:pPr>
            <w:r w:rsidRPr="006547A4">
              <w:t>organising committees</w:t>
            </w:r>
          </w:p>
          <w:p w:rsidR="00000000" w:rsidRPr="006547A4" w:rsidP="006547A4">
            <w:pPr>
              <w:pStyle w:val="ListBullet"/>
            </w:pPr>
            <w:r w:rsidRPr="006547A4">
              <w:t xml:space="preserve">other management </w:t>
            </w:r>
          </w:p>
          <w:p w:rsidR="00000000" w:rsidRPr="006547A4" w:rsidP="006547A4">
            <w:pPr>
              <w:pStyle w:val="ListBullet"/>
            </w:pPr>
            <w:r w:rsidRPr="006547A4">
              <w:t>local community</w:t>
            </w:r>
          </w:p>
          <w:p w:rsidR="00000000" w:rsidRPr="006547A4" w:rsidP="006547A4">
            <w:pPr>
              <w:pStyle w:val="ListBullet"/>
            </w:pPr>
            <w:r w:rsidRPr="006547A4">
              <w:t>local authorities</w:t>
            </w:r>
          </w:p>
          <w:p w:rsidR="00000000" w:rsidRPr="006547A4" w:rsidP="006547A4">
            <w:pPr>
              <w:pStyle w:val="ListBullet"/>
            </w:pPr>
            <w:r w:rsidRPr="006547A4">
              <w:t>customers/visitors</w:t>
            </w:r>
          </w:p>
          <w:p w:rsidR="00000000" w:rsidRPr="006547A4" w:rsidP="006547A4">
            <w:pPr>
              <w:pStyle w:val="ListBullet"/>
            </w:pPr>
            <w:r w:rsidRPr="006547A4">
              <w:t>colleagues</w:t>
            </w:r>
          </w:p>
          <w:p w:rsidR="00000000" w:rsidRPr="006547A4" w:rsidP="006547A4">
            <w:pPr>
              <w:pStyle w:val="ListBullet"/>
            </w:pPr>
            <w:r w:rsidRPr="006547A4">
              <w:t>performers/artists</w:t>
            </w:r>
          </w:p>
          <w:p w:rsidR="00000000" w:rsidRPr="006547A4" w:rsidP="006547A4">
            <w:pPr>
              <w:pStyle w:val="ListBullet"/>
            </w:pPr>
            <w:r w:rsidRPr="006547A4">
              <w:t>technical/subject specialists</w:t>
            </w:r>
          </w:p>
          <w:p w:rsidR="00000000" w:rsidRPr="006547A4" w:rsidP="006547A4">
            <w:pPr>
              <w:pStyle w:val="ListBullet"/>
            </w:pPr>
            <w:r w:rsidRPr="006547A4">
              <w:t>exhibition construction specialists</w:t>
            </w:r>
          </w:p>
          <w:p w:rsidR="00000000" w:rsidRPr="006547A4" w:rsidP="006547A4">
            <w:pPr>
              <w:pStyle w:val="ListBullet"/>
            </w:pPr>
            <w:r w:rsidRPr="006547A4">
              <w:t>designers</w:t>
            </w:r>
          </w:p>
          <w:p w:rsidR="00000000" w:rsidRPr="006547A4" w:rsidP="006547A4">
            <w:pPr>
              <w:pStyle w:val="ListBullet"/>
            </w:pPr>
            <w:r w:rsidRPr="006547A4">
              <w:t>curators</w:t>
            </w:r>
          </w:p>
          <w:p w:rsidR="00000000" w:rsidRPr="006547A4" w:rsidP="006547A4">
            <w:pPr>
              <w:pStyle w:val="ListBullet"/>
            </w:pPr>
            <w:r w:rsidRPr="006547A4">
              <w:t>conservators</w:t>
            </w:r>
          </w:p>
          <w:p w:rsidR="00000000" w:rsidRPr="006547A4" w:rsidP="006547A4">
            <w:pPr>
              <w:pStyle w:val="ListBullet"/>
            </w:pPr>
            <w:r w:rsidRPr="006547A4">
              <w:t>education officers</w:t>
            </w:r>
          </w:p>
          <w:p w:rsidR="00000000" w:rsidRPr="006547A4" w:rsidP="006547A4">
            <w:pPr>
              <w:pStyle w:val="ListBullet"/>
            </w:pPr>
            <w:r w:rsidRPr="006547A4">
              <w:t>cultural groups</w:t>
            </w:r>
          </w:p>
          <w:p w:rsidR="00000000" w:rsidP="006547A4">
            <w:pPr>
              <w:pStyle w:val="ListBullet"/>
              <w:rPr>
                <w:lang w:val="en-NZ"/>
              </w:rPr>
            </w:pPr>
            <w:r w:rsidRPr="006547A4">
              <w:t>those to be represented in the exhibition</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BoldandItalics"/>
              </w:rPr>
              <w:t>Collection</w:t>
            </w:r>
            <w:r w:rsidRPr="006547A4">
              <w:t>/</w:t>
            </w:r>
            <w:r w:rsidRPr="006547A4">
              <w:rPr>
                <w:rStyle w:val="BoldandItalics"/>
              </w:rPr>
              <w:t>organisational parameters</w:t>
            </w:r>
            <w:r w:rsidRPr="006547A4">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established themes/sub-themes</w:t>
            </w:r>
          </w:p>
          <w:p w:rsidR="00000000" w:rsidRPr="006547A4" w:rsidP="006547A4">
            <w:pPr>
              <w:pStyle w:val="ListBullet"/>
            </w:pPr>
            <w:r w:rsidRPr="006547A4">
              <w:t>current exhibition policies</w:t>
            </w:r>
          </w:p>
          <w:p w:rsidR="00000000" w:rsidRPr="006547A4" w:rsidP="006547A4">
            <w:pPr>
              <w:pStyle w:val="ListBullet"/>
            </w:pPr>
            <w:r w:rsidRPr="006547A4">
              <w:t>potential for accessing additional items</w:t>
            </w:r>
          </w:p>
          <w:p w:rsidR="00000000" w:rsidP="006547A4">
            <w:pPr>
              <w:pStyle w:val="ListBullet"/>
              <w:rPr>
                <w:lang w:val="en-NZ"/>
              </w:rPr>
            </w:pPr>
            <w:r w:rsidRPr="006547A4">
              <w:t>budgetary or other resource limitations</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BoldandItalics"/>
              </w:rPr>
              <w:t>Critical analysis</w:t>
            </w:r>
            <w:r w:rsidRPr="006547A4">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making judgeme</w:t>
            </w:r>
            <w:r w:rsidRPr="006547A4">
              <w:t>nts about relevance of information and ideas</w:t>
            </w:r>
          </w:p>
          <w:p w:rsidR="00000000" w:rsidRPr="006547A4" w:rsidP="006547A4">
            <w:pPr>
              <w:pStyle w:val="ListBullet"/>
            </w:pPr>
            <w:r w:rsidRPr="006547A4">
              <w:t>considering how ideas may be adapted</w:t>
            </w:r>
          </w:p>
          <w:p w:rsidR="00000000" w:rsidRPr="006547A4" w:rsidP="006547A4">
            <w:pPr>
              <w:pStyle w:val="ListBullet"/>
            </w:pPr>
            <w:r w:rsidRPr="006547A4">
              <w:t>considering how ideas may be challenged</w:t>
            </w:r>
          </w:p>
          <w:p w:rsidR="00000000" w:rsidRPr="006547A4" w:rsidP="006547A4">
            <w:pPr>
              <w:pStyle w:val="ListBullet"/>
            </w:pPr>
            <w:r w:rsidRPr="006547A4">
              <w:t>drawing links between references and potential concepts</w:t>
            </w:r>
          </w:p>
          <w:p w:rsidR="00000000" w:rsidP="006547A4">
            <w:pPr>
              <w:pStyle w:val="ListBullet"/>
              <w:rPr>
                <w:lang w:val="en-NZ"/>
              </w:rPr>
            </w:pPr>
            <w:r w:rsidRPr="006547A4">
              <w:t>evaluating work of others</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BoldandItalics"/>
              </w:rPr>
              <w:t>Sources and references</w:t>
            </w:r>
            <w:r w:rsidRPr="006547A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reference books/journals/texts</w:t>
            </w:r>
          </w:p>
          <w:p w:rsidR="00000000" w:rsidRPr="006547A4" w:rsidP="006547A4">
            <w:pPr>
              <w:pStyle w:val="ListBullet"/>
            </w:pPr>
            <w:r w:rsidRPr="006547A4">
              <w:t>writings of the period</w:t>
            </w:r>
          </w:p>
          <w:p w:rsidR="00000000" w:rsidRPr="006547A4" w:rsidP="006547A4">
            <w:pPr>
              <w:pStyle w:val="ListBullet"/>
            </w:pPr>
            <w:r w:rsidRPr="006547A4">
              <w:t xml:space="preserve">paintings and illustrations </w:t>
            </w:r>
          </w:p>
          <w:p w:rsidR="00000000" w:rsidRPr="006547A4" w:rsidP="006547A4">
            <w:pPr>
              <w:pStyle w:val="ListBullet"/>
            </w:pPr>
            <w:r w:rsidRPr="006547A4">
              <w:t>photographs</w:t>
            </w:r>
          </w:p>
          <w:p w:rsidR="00000000" w:rsidRPr="006547A4" w:rsidP="006547A4">
            <w:pPr>
              <w:pStyle w:val="ListBullet"/>
            </w:pPr>
            <w:r w:rsidRPr="006547A4">
              <w:t>film, video</w:t>
            </w:r>
          </w:p>
          <w:p w:rsidR="00000000" w:rsidRPr="006547A4" w:rsidP="006547A4">
            <w:pPr>
              <w:pStyle w:val="ListBullet"/>
            </w:pPr>
            <w:r w:rsidRPr="006547A4">
              <w:t>the Internet</w:t>
            </w:r>
          </w:p>
          <w:p w:rsidR="00000000" w:rsidRPr="006547A4" w:rsidP="006547A4">
            <w:pPr>
              <w:pStyle w:val="ListBullet"/>
            </w:pPr>
            <w:r w:rsidRPr="006547A4">
              <w:t>digital images</w:t>
            </w:r>
          </w:p>
          <w:p w:rsidR="00000000" w:rsidRPr="006547A4" w:rsidP="006547A4">
            <w:pPr>
              <w:pStyle w:val="ListBullet"/>
            </w:pPr>
            <w:r w:rsidRPr="006547A4">
              <w:t>technical drawings</w:t>
            </w:r>
          </w:p>
          <w:p w:rsidR="00000000" w:rsidRPr="006547A4" w:rsidP="006547A4">
            <w:pPr>
              <w:pStyle w:val="ListBullet"/>
            </w:pPr>
            <w:r w:rsidRPr="006547A4">
              <w:t>models</w:t>
            </w:r>
          </w:p>
          <w:p w:rsidR="00000000" w:rsidRPr="006547A4" w:rsidP="006547A4">
            <w:pPr>
              <w:pStyle w:val="ListBullet"/>
            </w:pPr>
            <w:r w:rsidRPr="006547A4">
              <w:t>collages</w:t>
            </w:r>
          </w:p>
          <w:p w:rsidR="00000000" w:rsidRPr="006547A4" w:rsidP="006547A4">
            <w:pPr>
              <w:pStyle w:val="ListBullet"/>
            </w:pPr>
            <w:r w:rsidRPr="006547A4">
              <w:t>sketches</w:t>
            </w:r>
          </w:p>
          <w:p w:rsidR="00000000" w:rsidRPr="006547A4" w:rsidP="006547A4">
            <w:pPr>
              <w:pStyle w:val="ListBullet"/>
            </w:pPr>
            <w:r w:rsidRPr="006547A4">
              <w:t>objects and object files</w:t>
            </w:r>
          </w:p>
          <w:p w:rsidR="00000000" w:rsidRPr="006547A4" w:rsidP="006547A4">
            <w:pPr>
              <w:pStyle w:val="ListBullet"/>
            </w:pPr>
            <w:r w:rsidRPr="006547A4">
              <w:t>other exhibitions/collections</w:t>
            </w:r>
          </w:p>
          <w:p w:rsidR="00000000" w:rsidRPr="006547A4" w:rsidP="006547A4">
            <w:pPr>
              <w:pStyle w:val="ListBullet"/>
            </w:pPr>
            <w:r w:rsidRPr="006547A4">
              <w:t>oral histories/oral tr</w:t>
            </w:r>
            <w:r w:rsidRPr="006547A4">
              <w:t>aditions</w:t>
            </w:r>
          </w:p>
          <w:p w:rsidR="00000000" w:rsidRPr="006547A4" w:rsidP="006547A4">
            <w:pPr>
              <w:pStyle w:val="ListBullet"/>
            </w:pPr>
            <w:r w:rsidRPr="006547A4">
              <w:t>private collectors</w:t>
            </w:r>
          </w:p>
          <w:p w:rsidR="00000000" w:rsidRPr="006547A4" w:rsidP="006547A4">
            <w:pPr>
              <w:pStyle w:val="ListBullet"/>
            </w:pPr>
            <w:r w:rsidRPr="006547A4">
              <w:t>archives</w:t>
            </w:r>
          </w:p>
          <w:p w:rsidR="00000000" w:rsidP="006547A4">
            <w:pPr>
              <w:pStyle w:val="ListBullet"/>
              <w:rPr>
                <w:lang w:val="en-NZ"/>
              </w:rPr>
            </w:pPr>
            <w:r w:rsidRPr="006547A4">
              <w:t>letters/diaries/newspapers</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547A4">
            <w:pPr>
              <w:pStyle w:val="BodyText"/>
              <w:rPr>
                <w:lang w:val="en-NZ"/>
              </w:rPr>
            </w:pPr>
          </w:p>
        </w:tc>
      </w:tr>
      <w:tr w:rsidTr="006B11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BoldandItalics"/>
              </w:rPr>
              <w:t>Appropriate format</w:t>
            </w:r>
            <w:r w:rsidRPr="006547A4">
              <w:t xml:space="preserve"> for presentation of ideas may be:</w:t>
            </w:r>
          </w:p>
        </w:tc>
        <w:tc>
          <w:tcPr>
            <w:tcW w:w="5444" w:type="dxa"/>
            <w:tcBorders>
              <w:top w:val="nil"/>
              <w:left w:val="nil"/>
              <w:bottom w:val="nil"/>
              <w:right w:val="nil"/>
            </w:tcBorders>
            <w:tcMar>
              <w:top w:w="0" w:type="dxa"/>
              <w:left w:w="62" w:type="dxa"/>
              <w:bottom w:w="0" w:type="dxa"/>
              <w:right w:w="62" w:type="dxa"/>
            </w:tcMar>
          </w:tcPr>
          <w:p w:rsidR="00000000" w:rsidRPr="006547A4" w:rsidP="006547A4">
            <w:pPr>
              <w:pStyle w:val="ListBullet"/>
            </w:pPr>
            <w:r w:rsidRPr="006547A4">
              <w:t>drawings</w:t>
            </w:r>
          </w:p>
          <w:p w:rsidR="00000000" w:rsidRPr="006547A4" w:rsidP="006547A4">
            <w:pPr>
              <w:pStyle w:val="ListBullet"/>
            </w:pPr>
            <w:r w:rsidRPr="006547A4">
              <w:t>paintings</w:t>
            </w:r>
          </w:p>
          <w:p w:rsidR="00000000" w:rsidRPr="006547A4" w:rsidP="006547A4">
            <w:pPr>
              <w:pStyle w:val="ListBullet"/>
            </w:pPr>
            <w:r w:rsidRPr="006547A4">
              <w:t>models</w:t>
            </w:r>
          </w:p>
          <w:p w:rsidR="00000000" w:rsidRPr="006547A4" w:rsidP="006547A4">
            <w:pPr>
              <w:pStyle w:val="ListBullet"/>
            </w:pPr>
            <w:r w:rsidRPr="006547A4">
              <w:t>graphic formats</w:t>
            </w:r>
          </w:p>
          <w:p w:rsidR="00000000" w:rsidRPr="006547A4" w:rsidP="006547A4">
            <w:pPr>
              <w:pStyle w:val="ListBullet"/>
            </w:pPr>
            <w:r w:rsidRPr="006547A4">
              <w:t>video</w:t>
            </w:r>
          </w:p>
          <w:p w:rsidR="00000000" w:rsidRPr="006547A4" w:rsidP="006547A4">
            <w:pPr>
              <w:pStyle w:val="ListBullet"/>
            </w:pPr>
            <w:r w:rsidRPr="006547A4">
              <w:t>photographs</w:t>
            </w:r>
          </w:p>
          <w:p w:rsidR="00000000" w:rsidRPr="006547A4" w:rsidP="006547A4">
            <w:pPr>
              <w:pStyle w:val="ListBullet"/>
            </w:pPr>
            <w:r w:rsidRPr="006547A4">
              <w:t>plans</w:t>
            </w:r>
          </w:p>
          <w:p w:rsidR="00000000" w:rsidRPr="006547A4" w:rsidP="006547A4">
            <w:pPr>
              <w:pStyle w:val="ListBullet"/>
            </w:pPr>
            <w:r w:rsidRPr="006547A4">
              <w:t>verbal description</w:t>
            </w:r>
          </w:p>
          <w:p w:rsidR="00000000" w:rsidRPr="006547A4" w:rsidP="006547A4">
            <w:pPr>
              <w:pStyle w:val="ListBullet"/>
            </w:pPr>
            <w:r w:rsidRPr="006547A4">
              <w:t>electronic presentations</w:t>
            </w:r>
          </w:p>
          <w:p w:rsidR="00000000" w:rsidRPr="006547A4" w:rsidP="006547A4">
            <w:pPr>
              <w:pStyle w:val="ListBullet"/>
            </w:pPr>
            <w:r w:rsidRPr="006547A4">
              <w:t>storyboards</w:t>
            </w:r>
          </w:p>
          <w:p w:rsidR="00000000" w:rsidRPr="006547A4" w:rsidP="006547A4">
            <w:pPr>
              <w:pStyle w:val="ListBullet"/>
            </w:pPr>
            <w:r w:rsidRPr="006547A4">
              <w:t>performance/installation</w:t>
            </w:r>
          </w:p>
          <w:p w:rsidR="00000000" w:rsidRPr="006547A4" w:rsidP="006547A4">
            <w:pPr>
              <w:pStyle w:val="ListBullet"/>
            </w:pPr>
            <w:r w:rsidRPr="006547A4">
              <w:t>display of exhibits</w:t>
            </w:r>
          </w:p>
          <w:p w:rsidR="00000000" w:rsidP="006547A4">
            <w:pPr>
              <w:pStyle w:val="ListBullet"/>
              <w:rPr>
                <w:lang w:val="en-NZ"/>
              </w:rPr>
            </w:pPr>
            <w:r w:rsidRPr="006547A4">
              <w:t>printed format - signs, labels, report</w:t>
            </w:r>
          </w:p>
        </w:tc>
      </w:tr>
      <w:tr w:rsidTr="006B11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547A4" w:rsidP="006547A4">
            <w:pPr>
              <w:pStyle w:val="BodyText"/>
            </w:pPr>
          </w:p>
        </w:tc>
      </w:tr>
    </w:tbl>
    <w:p w:rsidR="00000000" w:rsidRPr="006547A4" w:rsidP="006547A4">
      <w:pPr>
        <w:pStyle w:val="BodyText"/>
      </w:pPr>
    </w:p>
    <w:p w:rsidR="00000000" w:rsidRPr="006547A4" w:rsidP="006547A4">
      <w:pPr>
        <w:pStyle w:val="AllowPageBreak"/>
      </w:pPr>
    </w:p>
    <w:p w:rsidR="00000000" w:rsidRPr="006547A4" w:rsidP="006547A4">
      <w:pPr>
        <w:pStyle w:val="Heading1"/>
      </w:pPr>
      <w:bookmarkStart w:id="12" w:name="O_72638"/>
      <w:bookmarkEnd w:id="12"/>
      <w:r w:rsidRPr="006547A4">
        <w:t>Unit Sector(s)</w:t>
      </w:r>
    </w:p>
    <w:p w:rsidR="00000000" w:rsidRPr="006547A4" w:rsidP="006547A4">
      <w:pPr>
        <w:pStyle w:val="BodyText"/>
      </w:pPr>
      <w:r w:rsidRPr="006547A4">
        <w:t>Not applicable.</w:t>
      </w:r>
    </w:p>
    <w:p w:rsidR="00000000" w:rsidRPr="006547A4" w:rsidP="006547A4">
      <w:pPr>
        <w:pStyle w:val="AllowPageBreak"/>
      </w:pPr>
    </w:p>
    <w:p w:rsidR="00000000" w:rsidRPr="006547A4" w:rsidP="006547A4">
      <w:pPr>
        <w:pStyle w:val="Heading1"/>
      </w:pPr>
      <w:bookmarkStart w:id="13" w:name="O_155370"/>
      <w:bookmarkEnd w:id="13"/>
      <w:r w:rsidRPr="006547A4">
        <w:t>Competency field</w:t>
      </w:r>
    </w:p>
    <w:tbl>
      <w:tblPr>
        <w:tblW w:w="0" w:type="auto"/>
        <w:tblLayout w:type="fixed"/>
        <w:tblCellMar>
          <w:left w:w="62" w:type="dxa"/>
          <w:right w:w="62" w:type="dxa"/>
        </w:tblCellMar>
        <w:tblLook w:val="0000"/>
      </w:tblPr>
      <w:tblGrid>
        <w:gridCol w:w="2694"/>
        <w:gridCol w:w="5811"/>
      </w:tblGrid>
      <w:tr w:rsidTr="006B118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547A4">
            <w:pPr>
              <w:pStyle w:val="BodyText"/>
              <w:rPr>
                <w:lang w:val="en-NZ"/>
              </w:rPr>
            </w:pPr>
            <w:r w:rsidRPr="006547A4">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6547A4" w:rsidP="006547A4">
            <w:pPr>
              <w:pStyle w:val="BodyText"/>
            </w:pPr>
            <w:r w:rsidRPr="006547A4">
              <w:t>Exhibition Development and Management</w:t>
            </w:r>
          </w:p>
        </w:tc>
      </w:tr>
    </w:tbl>
    <w:p w:rsidR="00000000" w:rsidRPr="006547A4" w:rsidP="006547A4">
      <w:pPr>
        <w:pStyle w:val="BodyText"/>
      </w:pPr>
    </w:p>
    <w:p w:rsidR="00000000" w:rsidRPr="006547A4" w:rsidP="006547A4"/>
    <w:sectPr w:rsidSect="00654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185" w:rsidP="006B1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85" w:rsidP="00654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1185" w:rsidP="00654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1185" w:rsidP="00654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185" w:rsidP="006B11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85" w:rsidP="006547A4">
    <w:pPr>
      <w:pStyle w:val="Header"/>
      <w:framePr w:wrap="around"/>
    </w:pPr>
    <w:r>
      <w:fldChar w:fldCharType="begin"/>
    </w:r>
    <w:r>
      <w:instrText xml:space="preserve"> TITLE   \* MERGEFORMAT </w:instrText>
    </w:r>
    <w:r>
      <w:fldChar w:fldCharType="separate"/>
    </w:r>
    <w:r>
      <w:t>CULMS005B Research and generate ideas for exhibition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1185" w:rsidP="006547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40C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62ED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7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7A4"/>
    <w:pPr>
      <w:spacing w:before="360" w:after="60"/>
      <w:outlineLvl w:val="0"/>
    </w:pPr>
    <w:rPr>
      <w:sz w:val="32"/>
    </w:rPr>
  </w:style>
  <w:style w:type="paragraph" w:styleId="Heading2">
    <w:name w:val="heading 2"/>
    <w:basedOn w:val="HeadingBase"/>
    <w:next w:val="BodyText"/>
    <w:link w:val="Heading2Char"/>
    <w:qFormat/>
    <w:rsid w:val="006547A4"/>
    <w:pPr>
      <w:keepLines/>
      <w:spacing w:before="240" w:after="120"/>
      <w:outlineLvl w:val="1"/>
    </w:pPr>
    <w:rPr>
      <w:sz w:val="28"/>
      <w:szCs w:val="40"/>
    </w:rPr>
  </w:style>
  <w:style w:type="paragraph" w:styleId="Heading3">
    <w:name w:val="heading 3"/>
    <w:basedOn w:val="HeadingBase"/>
    <w:next w:val="BodyText"/>
    <w:link w:val="Heading3Char"/>
    <w:qFormat/>
    <w:rsid w:val="006547A4"/>
    <w:pPr>
      <w:spacing w:before="180" w:after="120"/>
      <w:outlineLvl w:val="2"/>
    </w:pPr>
    <w:rPr>
      <w:spacing w:val="-10"/>
      <w:kern w:val="32"/>
    </w:rPr>
  </w:style>
  <w:style w:type="paragraph" w:styleId="Heading4">
    <w:name w:val="heading 4"/>
    <w:basedOn w:val="HeadingBase"/>
    <w:next w:val="BodyText"/>
    <w:link w:val="Heading4Char"/>
    <w:qFormat/>
    <w:rsid w:val="006547A4"/>
    <w:pPr>
      <w:spacing w:before="160" w:after="120"/>
      <w:outlineLvl w:val="3"/>
    </w:pPr>
    <w:rPr>
      <w:sz w:val="22"/>
    </w:rPr>
  </w:style>
  <w:style w:type="paragraph" w:styleId="Heading5">
    <w:name w:val="heading 5"/>
    <w:basedOn w:val="HeadingBase"/>
    <w:next w:val="Normal"/>
    <w:link w:val="Heading5Char"/>
    <w:qFormat/>
    <w:rsid w:val="006547A4"/>
    <w:pPr>
      <w:spacing w:before="80"/>
      <w:outlineLvl w:val="4"/>
    </w:pPr>
    <w:rPr>
      <w:color w:val="918585"/>
      <w:sz w:val="20"/>
    </w:rPr>
  </w:style>
  <w:style w:type="paragraph" w:styleId="Heading6">
    <w:name w:val="heading 6"/>
    <w:basedOn w:val="HeadingBase"/>
    <w:next w:val="Normal"/>
    <w:link w:val="Heading6Char"/>
    <w:qFormat/>
    <w:rsid w:val="006547A4"/>
    <w:pPr>
      <w:spacing w:before="60"/>
      <w:outlineLvl w:val="5"/>
    </w:pPr>
    <w:rPr>
      <w:color w:val="918585"/>
      <w:sz w:val="20"/>
    </w:rPr>
  </w:style>
  <w:style w:type="paragraph" w:styleId="Heading7">
    <w:name w:val="heading 7"/>
    <w:basedOn w:val="Normal"/>
    <w:next w:val="Normal"/>
    <w:link w:val="Heading7Char"/>
    <w:qFormat/>
    <w:rsid w:val="006547A4"/>
    <w:pPr>
      <w:ind w:left="720"/>
      <w:outlineLvl w:val="6"/>
    </w:pPr>
    <w:rPr>
      <w:i/>
    </w:rPr>
  </w:style>
  <w:style w:type="paragraph" w:styleId="Heading8">
    <w:name w:val="heading 8"/>
    <w:basedOn w:val="Normal"/>
    <w:next w:val="Normal"/>
    <w:link w:val="Heading8Char"/>
    <w:qFormat/>
    <w:rsid w:val="006547A4"/>
    <w:pPr>
      <w:ind w:left="720"/>
      <w:outlineLvl w:val="7"/>
    </w:pPr>
    <w:rPr>
      <w:i/>
    </w:rPr>
  </w:style>
  <w:style w:type="paragraph" w:styleId="Heading9">
    <w:name w:val="heading 9"/>
    <w:basedOn w:val="Normal"/>
    <w:next w:val="Normal"/>
    <w:link w:val="Heading9Char"/>
    <w:qFormat/>
    <w:rsid w:val="006547A4"/>
    <w:pPr>
      <w:ind w:left="720"/>
      <w:outlineLvl w:val="8"/>
    </w:pPr>
    <w:rPr>
      <w:i/>
    </w:rPr>
  </w:style>
  <w:style w:type="character" w:default="1" w:styleId="DefaultParagraphFont">
    <w:name w:val="Default Paragraph Font"/>
    <w:uiPriority w:val="1"/>
    <w:unhideWhenUsed/>
    <w:rsid w:val="00654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7A4"/>
  </w:style>
  <w:style w:type="character" w:customStyle="1" w:styleId="Heading1Char">
    <w:name w:val="Heading 1 Char"/>
    <w:basedOn w:val="DefaultParagraphFont"/>
    <w:link w:val="Heading1"/>
    <w:rsid w:val="006547A4"/>
    <w:rPr>
      <w:rFonts w:ascii="Times New Roman" w:eastAsia="Times New Roman" w:hAnsi="Times New Roman" w:cs="Times New Roman"/>
      <w:b/>
      <w:sz w:val="32"/>
      <w:szCs w:val="20"/>
      <w:lang w:eastAsia="en-US"/>
    </w:rPr>
  </w:style>
  <w:style w:type="paragraph" w:styleId="BodyText">
    <w:name w:val="Body Text"/>
    <w:basedOn w:val="Normal"/>
    <w:link w:val="BodyTextChar"/>
    <w:rsid w:val="006547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7A4"/>
    <w:rPr>
      <w:rFonts w:ascii="Times New Roman" w:eastAsia="Times New Roman" w:hAnsi="Times New Roman" w:cs="Times New Roman"/>
      <w:sz w:val="24"/>
      <w:lang w:val="en-US" w:eastAsia="en-US"/>
    </w:rPr>
  </w:style>
  <w:style w:type="paragraph" w:styleId="Footer">
    <w:name w:val="footer"/>
    <w:basedOn w:val="Normal"/>
    <w:link w:val="FooterChar"/>
    <w:rsid w:val="00654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7A4"/>
    <w:rPr>
      <w:rFonts w:ascii="Times New Roman" w:eastAsia="Times New Roman" w:hAnsi="Times New Roman" w:cs="Times New Roman"/>
      <w:sz w:val="16"/>
      <w:lang w:val="en-US" w:eastAsia="en-US"/>
    </w:rPr>
  </w:style>
  <w:style w:type="paragraph" w:styleId="List">
    <w:name w:val="List"/>
    <w:basedOn w:val="BodyText"/>
    <w:next w:val="BodyText"/>
    <w:rsid w:val="006547A4"/>
    <w:pPr>
      <w:tabs>
        <w:tab w:val="left" w:pos="340"/>
      </w:tabs>
      <w:spacing w:before="60" w:after="60"/>
      <w:ind w:left="340" w:hanging="340"/>
    </w:pPr>
  </w:style>
  <w:style w:type="paragraph" w:styleId="ListBullet">
    <w:name w:val="List Bullet"/>
    <w:basedOn w:val="List"/>
    <w:rsid w:val="006547A4"/>
    <w:pPr>
      <w:numPr>
        <w:numId w:val="12"/>
      </w:numPr>
      <w:tabs>
        <w:tab w:val="clear" w:pos="340"/>
      </w:tabs>
      <w:spacing w:before="40" w:after="40"/>
    </w:pPr>
  </w:style>
  <w:style w:type="character" w:customStyle="1" w:styleId="SpecialBold">
    <w:name w:val="Special Bold"/>
    <w:basedOn w:val="DefaultParagraphFont"/>
    <w:rsid w:val="006547A4"/>
    <w:rPr>
      <w:b/>
      <w:spacing w:val="0"/>
    </w:rPr>
  </w:style>
  <w:style w:type="paragraph" w:styleId="Header">
    <w:name w:val="header"/>
    <w:basedOn w:val="Normal"/>
    <w:link w:val="HeaderChar"/>
    <w:rsid w:val="00654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7A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47A4"/>
    <w:rPr>
      <w:i/>
    </w:rPr>
  </w:style>
  <w:style w:type="paragraph" w:customStyle="1" w:styleId="SuperHeading">
    <w:name w:val="SuperHeading"/>
    <w:basedOn w:val="Normal"/>
    <w:rsid w:val="006547A4"/>
    <w:pPr>
      <w:spacing w:before="240" w:after="120"/>
      <w:outlineLvl w:val="0"/>
    </w:pPr>
    <w:rPr>
      <w:rFonts w:ascii="Times New Roman" w:hAnsi="Times New Roman"/>
      <w:b/>
      <w:sz w:val="28"/>
    </w:rPr>
  </w:style>
  <w:style w:type="paragraph" w:customStyle="1" w:styleId="AllowPageBreak">
    <w:name w:val="AllowPageBreak"/>
    <w:rsid w:val="00654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47A4"/>
    <w:rPr>
      <w:b/>
      <w:i/>
      <w:u w:val="none"/>
    </w:rPr>
  </w:style>
  <w:style w:type="character" w:customStyle="1" w:styleId="Heading2Char">
    <w:name w:val="Heading 2 Char"/>
    <w:basedOn w:val="DefaultParagraphFont"/>
    <w:link w:val="Heading2"/>
    <w:rsid w:val="00654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7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7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7A4"/>
    <w:rPr>
      <w:rFonts w:ascii="Courier New" w:eastAsia="Times New Roman" w:hAnsi="Courier New" w:cs="Times New Roman"/>
      <w:i/>
      <w:szCs w:val="20"/>
      <w:lang w:val="en-US" w:eastAsia="en-US"/>
    </w:rPr>
  </w:style>
  <w:style w:type="paragraph" w:customStyle="1" w:styleId="HeadingBase">
    <w:name w:val="Heading Base"/>
    <w:rsid w:val="00654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7A4"/>
    <w:pPr>
      <w:tabs>
        <w:tab w:val="right" w:leader="dot" w:pos="9072"/>
      </w:tabs>
      <w:ind w:left="567"/>
    </w:pPr>
    <w:rPr>
      <w:szCs w:val="22"/>
    </w:rPr>
  </w:style>
  <w:style w:type="paragraph" w:customStyle="1" w:styleId="TOCBase">
    <w:name w:val="TOC Base"/>
    <w:rsid w:val="00654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7A4"/>
    <w:pPr>
      <w:tabs>
        <w:tab w:val="right" w:leader="dot" w:pos="9072"/>
      </w:tabs>
      <w:spacing w:before="40" w:after="40"/>
      <w:ind w:left="284"/>
    </w:pPr>
    <w:rPr>
      <w:rFonts w:ascii="Times New Roman" w:hAnsi="Times New Roman"/>
    </w:rPr>
  </w:style>
  <w:style w:type="paragraph" w:styleId="TOC1">
    <w:name w:val="toc 1"/>
    <w:basedOn w:val="TOCBase"/>
    <w:next w:val="Normal"/>
    <w:rsid w:val="00654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7A4"/>
    <w:pPr>
      <w:spacing w:before="5040"/>
      <w:jc w:val="center"/>
    </w:pPr>
    <w:rPr>
      <w:sz w:val="48"/>
      <w:szCs w:val="72"/>
      <w:lang w:val="en-US"/>
    </w:rPr>
  </w:style>
  <w:style w:type="character" w:customStyle="1" w:styleId="TitleChar">
    <w:name w:val="Title Char"/>
    <w:basedOn w:val="DefaultParagraphFont"/>
    <w:link w:val="Title"/>
    <w:rsid w:val="00654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7A4"/>
    <w:pPr>
      <w:tabs>
        <w:tab w:val="left" w:pos="3600"/>
        <w:tab w:val="left" w:pos="3958"/>
      </w:tabs>
    </w:pPr>
  </w:style>
  <w:style w:type="paragraph" w:customStyle="1" w:styleId="Note">
    <w:name w:val="Note"/>
    <w:basedOn w:val="BodyText"/>
    <w:rsid w:val="00654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7A4"/>
    <w:pPr>
      <w:framePr w:wrap="auto" w:hAnchor="text" w:y="6049"/>
    </w:pPr>
    <w:rPr>
      <w:color w:val="000000"/>
      <w:sz w:val="40"/>
    </w:rPr>
  </w:style>
  <w:style w:type="paragraph" w:customStyle="1" w:styleId="TOCTitle">
    <w:name w:val="TOCTitle"/>
    <w:basedOn w:val="Heading1"/>
    <w:rsid w:val="006547A4"/>
    <w:pPr>
      <w:spacing w:after="240"/>
      <w:jc w:val="center"/>
      <w:outlineLvl w:val="9"/>
    </w:pPr>
    <w:rPr>
      <w:caps/>
    </w:rPr>
  </w:style>
  <w:style w:type="paragraph" w:customStyle="1" w:styleId="Version">
    <w:name w:val="Version"/>
    <w:rsid w:val="006547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7A4"/>
    <w:pPr>
      <w:numPr>
        <w:numId w:val="13"/>
      </w:numPr>
      <w:tabs>
        <w:tab w:val="clear" w:pos="680"/>
      </w:tabs>
    </w:pPr>
  </w:style>
  <w:style w:type="paragraph" w:styleId="Index1">
    <w:name w:val="index 1"/>
    <w:basedOn w:val="Normal"/>
    <w:next w:val="Normal"/>
    <w:semiHidden/>
    <w:rsid w:val="006547A4"/>
    <w:pPr>
      <w:keepNext w:val="0"/>
      <w:tabs>
        <w:tab w:val="right" w:pos="4176"/>
      </w:tabs>
      <w:ind w:left="198" w:hanging="198"/>
    </w:pPr>
    <w:rPr>
      <w:rFonts w:ascii="Garamond" w:hAnsi="Garamond"/>
    </w:rPr>
  </w:style>
  <w:style w:type="paragraph" w:styleId="IndexHeading">
    <w:name w:val="index heading"/>
    <w:basedOn w:val="Normal"/>
    <w:next w:val="Index1"/>
    <w:semiHidden/>
    <w:rsid w:val="006547A4"/>
    <w:pPr>
      <w:spacing w:before="120" w:after="120"/>
    </w:pPr>
    <w:rPr>
      <w:rFonts w:ascii="Arial" w:hAnsi="Arial"/>
      <w:b/>
      <w:color w:val="918585"/>
      <w:sz w:val="24"/>
    </w:rPr>
  </w:style>
  <w:style w:type="paragraph" w:customStyle="1" w:styleId="Chapter">
    <w:name w:val="Chapter"/>
    <w:basedOn w:val="Normal"/>
    <w:rsid w:val="006547A4"/>
    <w:pPr>
      <w:spacing w:before="240"/>
    </w:pPr>
    <w:rPr>
      <w:rFonts w:ascii="Times New Roman" w:hAnsi="Times New Roman"/>
      <w:smallCaps/>
      <w:spacing w:val="80"/>
      <w:sz w:val="28"/>
    </w:rPr>
  </w:style>
  <w:style w:type="paragraph" w:customStyle="1" w:styleId="InChapter">
    <w:name w:val="InChapter"/>
    <w:basedOn w:val="Heading3"/>
    <w:rsid w:val="006547A4"/>
    <w:pPr>
      <w:spacing w:after="240"/>
      <w:outlineLvl w:val="9"/>
    </w:pPr>
    <w:rPr>
      <w:noProof/>
    </w:rPr>
  </w:style>
  <w:style w:type="paragraph" w:styleId="Index2">
    <w:name w:val="index 2"/>
    <w:basedOn w:val="Normal"/>
    <w:next w:val="Normal"/>
    <w:semiHidden/>
    <w:rsid w:val="006547A4"/>
    <w:pPr>
      <w:tabs>
        <w:tab w:val="right" w:pos="4176"/>
      </w:tabs>
      <w:ind w:left="568" w:hanging="284"/>
    </w:pPr>
    <w:rPr>
      <w:rFonts w:ascii="Garamond" w:hAnsi="Garamond"/>
    </w:rPr>
  </w:style>
  <w:style w:type="paragraph" w:customStyle="1" w:styleId="Byline">
    <w:name w:val="Byline"/>
    <w:rsid w:val="00654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7A4"/>
    <w:pPr>
      <w:tabs>
        <w:tab w:val="clear" w:pos="3600"/>
        <w:tab w:val="clear" w:pos="3958"/>
      </w:tabs>
      <w:jc w:val="right"/>
    </w:pPr>
  </w:style>
  <w:style w:type="paragraph" w:styleId="Caption">
    <w:name w:val="caption"/>
    <w:basedOn w:val="BodyText"/>
    <w:next w:val="Normal"/>
    <w:qFormat/>
    <w:rsid w:val="006547A4"/>
    <w:pPr>
      <w:framePr w:w="2268" w:hSpace="181" w:vSpace="181" w:wrap="around" w:vAnchor="text" w:hAnchor="page" w:x="1135" w:y="285" w:anchorLock="1"/>
    </w:pPr>
    <w:rPr>
      <w:i/>
    </w:rPr>
  </w:style>
  <w:style w:type="paragraph" w:customStyle="1" w:styleId="MiniTOCTitle">
    <w:name w:val="MiniTOCTitle"/>
    <w:basedOn w:val="Heading4"/>
    <w:rsid w:val="006547A4"/>
    <w:pPr>
      <w:spacing w:before="240"/>
      <w:outlineLvl w:val="9"/>
    </w:pPr>
    <w:rPr>
      <w:noProof/>
      <w:sz w:val="24"/>
    </w:rPr>
  </w:style>
  <w:style w:type="paragraph" w:customStyle="1" w:styleId="MiniTOCItem">
    <w:name w:val="MiniTOCItem"/>
    <w:basedOn w:val="ListBullet"/>
    <w:rsid w:val="006547A4"/>
    <w:pPr>
      <w:numPr>
        <w:numId w:val="0"/>
      </w:numPr>
      <w:tabs>
        <w:tab w:val="right" w:leader="dot" w:pos="6521"/>
      </w:tabs>
      <w:spacing w:before="0" w:after="0"/>
    </w:pPr>
  </w:style>
  <w:style w:type="paragraph" w:customStyle="1" w:styleId="TOFTitle">
    <w:name w:val="TOFTitle"/>
    <w:basedOn w:val="TOCTitle"/>
    <w:rsid w:val="006547A4"/>
  </w:style>
  <w:style w:type="paragraph" w:styleId="TableofFigures">
    <w:name w:val="table of figures"/>
    <w:basedOn w:val="Normal"/>
    <w:next w:val="Normal"/>
    <w:semiHidden/>
    <w:rsid w:val="006547A4"/>
    <w:pPr>
      <w:tabs>
        <w:tab w:val="right" w:leader="dot" w:pos="9072"/>
      </w:tabs>
      <w:ind w:left="970" w:hanging="403"/>
    </w:pPr>
    <w:rPr>
      <w:rFonts w:ascii="Times New Roman" w:hAnsi="Times New Roman"/>
      <w:b/>
    </w:rPr>
  </w:style>
  <w:style w:type="paragraph" w:styleId="ListNumber">
    <w:name w:val="List Number"/>
    <w:basedOn w:val="List"/>
    <w:rsid w:val="006547A4"/>
    <w:pPr>
      <w:numPr>
        <w:numId w:val="10"/>
      </w:numPr>
    </w:pPr>
  </w:style>
  <w:style w:type="character" w:customStyle="1" w:styleId="WingdingSymbols">
    <w:name w:val="Wingding Symbols"/>
    <w:rsid w:val="006547A4"/>
    <w:rPr>
      <w:rFonts w:ascii="Wingdings" w:hAnsi="Wingdings"/>
    </w:rPr>
  </w:style>
  <w:style w:type="paragraph" w:customStyle="1" w:styleId="TableHeading">
    <w:name w:val="Table Heading"/>
    <w:basedOn w:val="HeadingBase"/>
    <w:rsid w:val="006547A4"/>
    <w:pPr>
      <w:keepLines/>
      <w:pBdr>
        <w:bottom w:val="single" w:sz="6" w:space="1" w:color="918585"/>
      </w:pBdr>
      <w:spacing w:before="240"/>
    </w:pPr>
  </w:style>
  <w:style w:type="character" w:customStyle="1" w:styleId="HotSpot">
    <w:name w:val="HotSpot"/>
    <w:rsid w:val="006547A4"/>
    <w:rPr>
      <w:color w:val="0033CC"/>
      <w:u w:val="none"/>
    </w:rPr>
  </w:style>
  <w:style w:type="paragraph" w:customStyle="1" w:styleId="BodyTextRight">
    <w:name w:val="Body Text Right"/>
    <w:basedOn w:val="BodyText"/>
    <w:rsid w:val="006547A4"/>
    <w:pPr>
      <w:spacing w:before="0" w:after="0"/>
      <w:jc w:val="right"/>
    </w:pPr>
  </w:style>
  <w:style w:type="paragraph" w:styleId="Index3">
    <w:name w:val="index 3"/>
    <w:basedOn w:val="ListNumber2"/>
    <w:next w:val="Normal"/>
    <w:semiHidden/>
    <w:rsid w:val="006547A4"/>
    <w:pPr>
      <w:numPr>
        <w:numId w:val="0"/>
      </w:numPr>
      <w:tabs>
        <w:tab w:val="right" w:leader="dot" w:pos="4176"/>
      </w:tabs>
    </w:pPr>
  </w:style>
  <w:style w:type="paragraph" w:styleId="ListNumber2">
    <w:name w:val="List Number 2"/>
    <w:basedOn w:val="List2"/>
    <w:rsid w:val="006547A4"/>
    <w:pPr>
      <w:numPr>
        <w:numId w:val="9"/>
      </w:numPr>
      <w:tabs>
        <w:tab w:val="clear" w:pos="1060"/>
      </w:tabs>
    </w:pPr>
  </w:style>
  <w:style w:type="paragraph" w:customStyle="1" w:styleId="MarginNote">
    <w:name w:val="Margin Note"/>
    <w:basedOn w:val="BodyText"/>
    <w:rsid w:val="00654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7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7A4"/>
    <w:rPr>
      <w:sz w:val="32"/>
    </w:rPr>
  </w:style>
  <w:style w:type="paragraph" w:customStyle="1" w:styleId="HeadingProcedure">
    <w:name w:val="Heading Procedure"/>
    <w:basedOn w:val="HeadingBase"/>
    <w:next w:val="Normal"/>
    <w:rsid w:val="006547A4"/>
    <w:pPr>
      <w:tabs>
        <w:tab w:val="left" w:pos="0"/>
      </w:tabs>
      <w:spacing w:before="120" w:after="60"/>
    </w:pPr>
    <w:rPr>
      <w:i/>
      <w:color w:val="918585"/>
      <w:sz w:val="22"/>
    </w:rPr>
  </w:style>
  <w:style w:type="paragraph" w:customStyle="1" w:styleId="TableBodyText">
    <w:name w:val="Table Body Text"/>
    <w:basedOn w:val="BodyText"/>
    <w:rsid w:val="006547A4"/>
    <w:pPr>
      <w:spacing w:before="60" w:after="60"/>
    </w:pPr>
  </w:style>
  <w:style w:type="paragraph" w:styleId="ListContinue">
    <w:name w:val="List Continue"/>
    <w:basedOn w:val="List"/>
    <w:rsid w:val="006547A4"/>
    <w:pPr>
      <w:ind w:firstLine="0"/>
    </w:pPr>
  </w:style>
  <w:style w:type="paragraph" w:customStyle="1" w:styleId="ListNote">
    <w:name w:val="List Note"/>
    <w:basedOn w:val="List"/>
    <w:rsid w:val="006547A4"/>
    <w:pPr>
      <w:pBdr>
        <w:top w:val="single" w:sz="6" w:space="2" w:color="918585"/>
        <w:bottom w:val="single" w:sz="6" w:space="2" w:color="918585"/>
      </w:pBdr>
      <w:tabs>
        <w:tab w:val="left" w:pos="1021"/>
      </w:tabs>
      <w:ind w:firstLine="0"/>
    </w:pPr>
  </w:style>
  <w:style w:type="paragraph" w:customStyle="1" w:styleId="Warning">
    <w:name w:val="Warning"/>
    <w:basedOn w:val="BodyText"/>
    <w:rsid w:val="006547A4"/>
    <w:pPr>
      <w:shd w:val="clear" w:color="auto" w:fill="D9D9D9"/>
      <w:tabs>
        <w:tab w:val="left" w:pos="992"/>
      </w:tabs>
      <w:ind w:left="119" w:right="119"/>
    </w:pPr>
    <w:rPr>
      <w:sz w:val="20"/>
    </w:rPr>
  </w:style>
  <w:style w:type="paragraph" w:customStyle="1" w:styleId="MarginIcons">
    <w:name w:val="Margin Icons"/>
    <w:basedOn w:val="BodyText"/>
    <w:rsid w:val="00654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7A4"/>
    <w:rPr>
      <w:rFonts w:ascii="Courier New" w:hAnsi="Courier New"/>
    </w:rPr>
  </w:style>
  <w:style w:type="paragraph" w:customStyle="1" w:styleId="NoteBullet">
    <w:name w:val="Note Bullet"/>
    <w:basedOn w:val="Note"/>
    <w:rsid w:val="006547A4"/>
    <w:pPr>
      <w:tabs>
        <w:tab w:val="clear" w:pos="680"/>
      </w:tabs>
      <w:spacing w:before="60" w:after="60"/>
    </w:pPr>
  </w:style>
  <w:style w:type="paragraph" w:customStyle="1" w:styleId="SubHeading2">
    <w:name w:val="SubHeading2"/>
    <w:basedOn w:val="HeadingBase"/>
    <w:rsid w:val="006547A4"/>
    <w:pPr>
      <w:spacing w:before="240" w:after="60"/>
    </w:pPr>
    <w:rPr>
      <w:sz w:val="20"/>
    </w:rPr>
  </w:style>
  <w:style w:type="paragraph" w:customStyle="1" w:styleId="SubHeading1">
    <w:name w:val="SubHeading1"/>
    <w:basedOn w:val="HeadingBase"/>
    <w:rsid w:val="006547A4"/>
    <w:pPr>
      <w:spacing w:before="240" w:after="60"/>
    </w:pPr>
    <w:rPr>
      <w:color w:val="918585"/>
      <w:sz w:val="22"/>
    </w:rPr>
  </w:style>
  <w:style w:type="paragraph" w:customStyle="1" w:styleId="SideHeading">
    <w:name w:val="Side Heading"/>
    <w:basedOn w:val="HeadingBase"/>
    <w:rsid w:val="00654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7A4"/>
    <w:pPr>
      <w:tabs>
        <w:tab w:val="num" w:pos="360"/>
      </w:tabs>
    </w:pPr>
  </w:style>
  <w:style w:type="paragraph" w:styleId="PlainText">
    <w:name w:val="Plain Text"/>
    <w:basedOn w:val="Normal"/>
    <w:link w:val="PlainTextChar"/>
    <w:rsid w:val="006547A4"/>
    <w:rPr>
      <w:sz w:val="20"/>
    </w:rPr>
  </w:style>
  <w:style w:type="character" w:customStyle="1" w:styleId="PlainTextChar">
    <w:name w:val="Plain Text Char"/>
    <w:basedOn w:val="DefaultParagraphFont"/>
    <w:link w:val="PlainText"/>
    <w:rsid w:val="006547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47A4"/>
    <w:rPr>
      <w:b/>
      <w:smallCaps/>
    </w:rPr>
  </w:style>
  <w:style w:type="paragraph" w:customStyle="1" w:styleId="TableListNumber">
    <w:name w:val="Table List Number"/>
    <w:basedOn w:val="ListNumber"/>
    <w:rsid w:val="006547A4"/>
    <w:pPr>
      <w:numPr>
        <w:numId w:val="0"/>
      </w:numPr>
    </w:pPr>
  </w:style>
  <w:style w:type="paragraph" w:styleId="TOC4">
    <w:name w:val="toc 4"/>
    <w:basedOn w:val="TOCBase"/>
    <w:next w:val="Normal"/>
    <w:semiHidden/>
    <w:rsid w:val="006547A4"/>
    <w:pPr>
      <w:tabs>
        <w:tab w:val="right" w:leader="dot" w:pos="9071"/>
      </w:tabs>
      <w:ind w:left="1701"/>
    </w:pPr>
  </w:style>
  <w:style w:type="paragraph" w:customStyle="1" w:styleId="ListAlpha">
    <w:name w:val="List Alpha"/>
    <w:basedOn w:val="List"/>
    <w:rsid w:val="006547A4"/>
    <w:pPr>
      <w:numPr>
        <w:numId w:val="8"/>
      </w:numPr>
    </w:pPr>
  </w:style>
  <w:style w:type="paragraph" w:customStyle="1" w:styleId="ListAlpha2">
    <w:name w:val="List Alpha 2"/>
    <w:basedOn w:val="List2"/>
    <w:rsid w:val="006547A4"/>
    <w:pPr>
      <w:numPr>
        <w:numId w:val="7"/>
      </w:numPr>
    </w:pPr>
  </w:style>
  <w:style w:type="paragraph" w:styleId="List2">
    <w:name w:val="List 2"/>
    <w:basedOn w:val="BodyText"/>
    <w:rsid w:val="006547A4"/>
    <w:pPr>
      <w:tabs>
        <w:tab w:val="left" w:pos="680"/>
      </w:tabs>
      <w:spacing w:before="60" w:after="60"/>
      <w:ind w:left="680" w:hanging="340"/>
    </w:pPr>
  </w:style>
  <w:style w:type="paragraph" w:styleId="List3">
    <w:name w:val="List 3"/>
    <w:basedOn w:val="BodyText"/>
    <w:rsid w:val="006547A4"/>
    <w:pPr>
      <w:tabs>
        <w:tab w:val="left" w:pos="1021"/>
      </w:tabs>
      <w:spacing w:before="60" w:after="60"/>
      <w:ind w:left="1020" w:hanging="340"/>
    </w:pPr>
  </w:style>
  <w:style w:type="paragraph" w:styleId="List4">
    <w:name w:val="List 4"/>
    <w:basedOn w:val="BodyText"/>
    <w:rsid w:val="006547A4"/>
    <w:pPr>
      <w:tabs>
        <w:tab w:val="left" w:pos="1361"/>
      </w:tabs>
      <w:spacing w:before="60" w:after="60"/>
      <w:ind w:left="1361" w:hanging="340"/>
    </w:pPr>
  </w:style>
  <w:style w:type="paragraph" w:styleId="List5">
    <w:name w:val="List 5"/>
    <w:basedOn w:val="BodyText"/>
    <w:rsid w:val="006547A4"/>
    <w:pPr>
      <w:tabs>
        <w:tab w:val="left" w:pos="1701"/>
      </w:tabs>
      <w:spacing w:before="60" w:after="60"/>
      <w:ind w:left="1701" w:hanging="340"/>
    </w:pPr>
  </w:style>
  <w:style w:type="paragraph" w:styleId="ListBullet3">
    <w:name w:val="List Bullet 3"/>
    <w:basedOn w:val="List3"/>
    <w:rsid w:val="006547A4"/>
    <w:pPr>
      <w:numPr>
        <w:numId w:val="14"/>
      </w:numPr>
      <w:tabs>
        <w:tab w:val="clear" w:pos="1021"/>
      </w:tabs>
      <w:ind w:left="1037" w:hanging="357"/>
    </w:pPr>
  </w:style>
  <w:style w:type="paragraph" w:styleId="ListBullet4">
    <w:name w:val="List Bullet 4"/>
    <w:basedOn w:val="List4"/>
    <w:rsid w:val="006547A4"/>
    <w:pPr>
      <w:numPr>
        <w:numId w:val="2"/>
      </w:numPr>
    </w:pPr>
  </w:style>
  <w:style w:type="paragraph" w:styleId="ListBullet5">
    <w:name w:val="List Bullet 5"/>
    <w:basedOn w:val="List5"/>
    <w:rsid w:val="006547A4"/>
    <w:pPr>
      <w:numPr>
        <w:numId w:val="3"/>
      </w:numPr>
    </w:pPr>
  </w:style>
  <w:style w:type="paragraph" w:styleId="ListContinue2">
    <w:name w:val="List Continue 2"/>
    <w:basedOn w:val="List2"/>
    <w:rsid w:val="006547A4"/>
    <w:pPr>
      <w:ind w:firstLine="0"/>
    </w:pPr>
  </w:style>
  <w:style w:type="paragraph" w:styleId="ListContinue3">
    <w:name w:val="List Continue 3"/>
    <w:basedOn w:val="List3"/>
    <w:rsid w:val="006547A4"/>
    <w:pPr>
      <w:ind w:left="1021" w:firstLine="0"/>
    </w:pPr>
  </w:style>
  <w:style w:type="paragraph" w:styleId="ListContinue4">
    <w:name w:val="List Continue 4"/>
    <w:basedOn w:val="List4"/>
    <w:rsid w:val="006547A4"/>
    <w:pPr>
      <w:ind w:firstLine="0"/>
    </w:pPr>
  </w:style>
  <w:style w:type="paragraph" w:styleId="ListContinue5">
    <w:name w:val="List Continue 5"/>
    <w:basedOn w:val="List5"/>
    <w:rsid w:val="006547A4"/>
    <w:pPr>
      <w:ind w:firstLine="0"/>
    </w:pPr>
  </w:style>
  <w:style w:type="paragraph" w:styleId="ListNumber3">
    <w:name w:val="List Number 3"/>
    <w:basedOn w:val="List3"/>
    <w:rsid w:val="006547A4"/>
    <w:pPr>
      <w:numPr>
        <w:numId w:val="4"/>
      </w:numPr>
    </w:pPr>
  </w:style>
  <w:style w:type="paragraph" w:styleId="ListNumber4">
    <w:name w:val="List Number 4"/>
    <w:basedOn w:val="List4"/>
    <w:rsid w:val="006547A4"/>
    <w:pPr>
      <w:numPr>
        <w:numId w:val="5"/>
      </w:numPr>
    </w:pPr>
  </w:style>
  <w:style w:type="paragraph" w:styleId="ListNumber5">
    <w:name w:val="List Number 5"/>
    <w:basedOn w:val="List5"/>
    <w:rsid w:val="006547A4"/>
    <w:pPr>
      <w:numPr>
        <w:numId w:val="6"/>
      </w:numPr>
    </w:pPr>
  </w:style>
  <w:style w:type="paragraph" w:styleId="BlockText">
    <w:name w:val="Block Text"/>
    <w:basedOn w:val="Normal"/>
    <w:rsid w:val="006547A4"/>
    <w:pPr>
      <w:spacing w:after="120"/>
      <w:ind w:left="1440" w:right="1440"/>
    </w:pPr>
  </w:style>
  <w:style w:type="character" w:customStyle="1" w:styleId="Subscript">
    <w:name w:val="Subscript"/>
    <w:basedOn w:val="DefaultParagraphFont"/>
    <w:rsid w:val="006547A4"/>
    <w:rPr>
      <w:sz w:val="16"/>
      <w:vertAlign w:val="subscript"/>
    </w:rPr>
  </w:style>
  <w:style w:type="character" w:customStyle="1" w:styleId="Superscript">
    <w:name w:val="Superscript"/>
    <w:basedOn w:val="DefaultParagraphFont"/>
    <w:rsid w:val="006547A4"/>
    <w:rPr>
      <w:sz w:val="16"/>
      <w:vertAlign w:val="superscript"/>
    </w:rPr>
  </w:style>
  <w:style w:type="character" w:customStyle="1" w:styleId="Symbols">
    <w:name w:val="Symbols"/>
    <w:basedOn w:val="DefaultParagraphFont"/>
    <w:rsid w:val="006547A4"/>
    <w:rPr>
      <w:rFonts w:ascii="Symbol" w:hAnsi="Symbol"/>
    </w:rPr>
  </w:style>
  <w:style w:type="character" w:customStyle="1" w:styleId="MenuOptions">
    <w:name w:val="Menu Options"/>
    <w:basedOn w:val="DefaultParagraphFont"/>
    <w:rsid w:val="006547A4"/>
    <w:rPr>
      <w:rFonts w:ascii="Arial Narrow" w:hAnsi="Arial Narrow"/>
      <w:smallCaps/>
    </w:rPr>
  </w:style>
  <w:style w:type="character" w:customStyle="1" w:styleId="Buttons">
    <w:name w:val="Buttons"/>
    <w:basedOn w:val="DefaultParagraphFont"/>
    <w:rsid w:val="006547A4"/>
    <w:rPr>
      <w:b/>
    </w:rPr>
  </w:style>
  <w:style w:type="character" w:customStyle="1" w:styleId="Underlined">
    <w:name w:val="Underlined"/>
    <w:basedOn w:val="DefaultParagraphFont"/>
    <w:rsid w:val="006547A4"/>
    <w:rPr>
      <w:u w:val="single"/>
    </w:rPr>
  </w:style>
  <w:style w:type="paragraph" w:customStyle="1" w:styleId="TableBodyTextRight">
    <w:name w:val="Table Body Text Right"/>
    <w:basedOn w:val="TableBodyText"/>
    <w:rsid w:val="006547A4"/>
    <w:pPr>
      <w:widowControl w:val="0"/>
      <w:autoSpaceDE w:val="0"/>
      <w:autoSpaceDN w:val="0"/>
      <w:adjustRightInd w:val="0"/>
      <w:jc w:val="right"/>
    </w:pPr>
    <w:rPr>
      <w:rFonts w:cs="Arial"/>
      <w:szCs w:val="18"/>
    </w:rPr>
  </w:style>
  <w:style w:type="paragraph" w:customStyle="1" w:styleId="CopyrightText">
    <w:name w:val="Copyright Text"/>
    <w:basedOn w:val="BodyText"/>
    <w:rsid w:val="006547A4"/>
    <w:rPr>
      <w:sz w:val="18"/>
    </w:rPr>
  </w:style>
  <w:style w:type="paragraph" w:customStyle="1" w:styleId="BodySmallRight">
    <w:name w:val="Body Small Right"/>
    <w:basedOn w:val="BodyTextRight"/>
    <w:rsid w:val="006547A4"/>
    <w:rPr>
      <w:sz w:val="18"/>
      <w:szCs w:val="18"/>
    </w:rPr>
  </w:style>
  <w:style w:type="paragraph" w:customStyle="1" w:styleId="MarginEdition">
    <w:name w:val="Margin Edition"/>
    <w:basedOn w:val="MarginNote"/>
    <w:rsid w:val="006547A4"/>
    <w:pPr>
      <w:spacing w:before="0" w:after="0"/>
    </w:pPr>
    <w:rPr>
      <w:rFonts w:ascii="Times New Roman" w:hAnsi="Times New Roman"/>
      <w:color w:val="999999"/>
    </w:rPr>
  </w:style>
  <w:style w:type="paragraph" w:customStyle="1" w:styleId="Spacer">
    <w:name w:val="Spacer"/>
    <w:basedOn w:val="Normal"/>
    <w:rsid w:val="006547A4"/>
    <w:rPr>
      <w:sz w:val="2"/>
      <w:szCs w:val="2"/>
    </w:rPr>
  </w:style>
  <w:style w:type="character" w:customStyle="1" w:styleId="Small">
    <w:name w:val="Small"/>
    <w:basedOn w:val="DefaultParagraphFont"/>
    <w:rsid w:val="006547A4"/>
    <w:rPr>
      <w:sz w:val="16"/>
    </w:rPr>
  </w:style>
  <w:style w:type="paragraph" w:customStyle="1" w:styleId="WideTable">
    <w:name w:val="Wide Table"/>
    <w:basedOn w:val="Normal"/>
    <w:rsid w:val="006547A4"/>
    <w:pPr>
      <w:ind w:left="-1418"/>
    </w:pPr>
    <w:rPr>
      <w:sz w:val="2"/>
      <w:szCs w:val="2"/>
    </w:rPr>
  </w:style>
  <w:style w:type="character" w:styleId="PageNumber">
    <w:name w:val="page number"/>
    <w:basedOn w:val="DefaultParagraphFont"/>
    <w:rsid w:val="006547A4"/>
  </w:style>
  <w:style w:type="paragraph" w:styleId="Quote">
    <w:name w:val="Quote"/>
    <w:basedOn w:val="Heading1"/>
    <w:link w:val="QuoteChar"/>
    <w:qFormat/>
    <w:rsid w:val="006547A4"/>
    <w:rPr>
      <w:b w:val="0"/>
      <w:sz w:val="72"/>
      <w:szCs w:val="72"/>
      <w:lang w:val="en-NZ"/>
    </w:rPr>
  </w:style>
  <w:style w:type="character" w:customStyle="1" w:styleId="QuoteChar">
    <w:name w:val="Quote Char"/>
    <w:basedOn w:val="DefaultParagraphFont"/>
    <w:link w:val="Quote"/>
    <w:rsid w:val="00654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7A4"/>
    <w:pPr>
      <w:pageBreakBefore/>
    </w:pPr>
  </w:style>
  <w:style w:type="paragraph" w:customStyle="1" w:styleId="Border">
    <w:name w:val="Border"/>
    <w:basedOn w:val="Normal"/>
    <w:qFormat/>
    <w:rsid w:val="00654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7A4"/>
    <w:rPr>
      <w:b/>
      <w:bCs/>
      <w:i/>
      <w:iCs/>
      <w:color w:val="auto"/>
    </w:rPr>
  </w:style>
  <w:style w:type="paragraph" w:styleId="IntenseQuote">
    <w:name w:val="Intense Quote"/>
    <w:basedOn w:val="Normal"/>
    <w:next w:val="Normal"/>
    <w:link w:val="IntenseQuoteChar"/>
    <w:uiPriority w:val="30"/>
    <w:qFormat/>
    <w:rsid w:val="00654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7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47A4"/>
    <w:rPr>
      <w:smallCaps/>
      <w:color w:val="auto"/>
      <w:u w:val="single"/>
    </w:rPr>
  </w:style>
  <w:style w:type="character" w:styleId="IntenseReference">
    <w:name w:val="Intense Reference"/>
    <w:basedOn w:val="DefaultParagraphFont"/>
    <w:uiPriority w:val="32"/>
    <w:qFormat/>
    <w:rsid w:val="006547A4"/>
    <w:rPr>
      <w:b/>
      <w:bCs/>
      <w:smallCaps/>
      <w:color w:val="auto"/>
      <w:spacing w:val="5"/>
      <w:u w:val="single"/>
    </w:rPr>
  </w:style>
  <w:style w:type="paragraph" w:customStyle="1" w:styleId="2ColumnHeading">
    <w:name w:val="2Column Heading"/>
    <w:basedOn w:val="BodyText"/>
    <w:qFormat/>
    <w:rsid w:val="006547A4"/>
    <w:pPr>
      <w:spacing w:after="60"/>
      <w:ind w:left="-2268"/>
    </w:pPr>
    <w:rPr>
      <w:b/>
    </w:rPr>
  </w:style>
  <w:style w:type="paragraph" w:customStyle="1" w:styleId="Heading1TOC">
    <w:name w:val="Heading1 TOC"/>
    <w:basedOn w:val="Normal"/>
    <w:qFormat/>
    <w:rsid w:val="006547A4"/>
    <w:pPr>
      <w:spacing w:before="240" w:after="120"/>
    </w:pPr>
    <w:rPr>
      <w:rFonts w:ascii="Times New Roman" w:hAnsi="Times New Roman"/>
      <w:b/>
      <w:sz w:val="32"/>
    </w:rPr>
  </w:style>
  <w:style w:type="paragraph" w:customStyle="1" w:styleId="Heading2TOC">
    <w:name w:val="Heading2 TOC"/>
    <w:basedOn w:val="Normal"/>
    <w:qFormat/>
    <w:rsid w:val="006547A4"/>
    <w:pPr>
      <w:spacing w:before="240" w:after="60"/>
    </w:pPr>
    <w:rPr>
      <w:rFonts w:ascii="Times New Roman" w:hAnsi="Times New Roman"/>
      <w:b/>
      <w:sz w:val="28"/>
    </w:rPr>
  </w:style>
  <w:style w:type="character" w:customStyle="1" w:styleId="Underline">
    <w:name w:val="Underline"/>
    <w:basedOn w:val="DefaultParagraphFont"/>
    <w:qFormat/>
    <w:rsid w:val="006547A4"/>
    <w:rPr>
      <w:u w:val="single"/>
    </w:rPr>
  </w:style>
  <w:style w:type="paragraph" w:styleId="BalloonText">
    <w:name w:val="Balloon Text"/>
    <w:basedOn w:val="Normal"/>
    <w:link w:val="BalloonTextChar"/>
    <w:rsid w:val="006547A4"/>
    <w:rPr>
      <w:rFonts w:ascii="Tahoma" w:hAnsi="Tahoma" w:cs="Tahoma"/>
      <w:sz w:val="16"/>
      <w:szCs w:val="16"/>
    </w:rPr>
  </w:style>
  <w:style w:type="character" w:customStyle="1" w:styleId="BalloonTextChar">
    <w:name w:val="Balloon Text Char"/>
    <w:basedOn w:val="DefaultParagraphFont"/>
    <w:link w:val="BalloonText"/>
    <w:rsid w:val="006547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7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7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1198</Words>
  <Characters>7780</Characters>
  <Application>Microsoft Office Word</Application>
  <DocSecurity>0</DocSecurity>
  <Lines>345</Lines>
  <Paragraphs>189</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CULMS005B Research and generate ideas for exhibition concepts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