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240" w:rsidP="00B82240">
      <w:pPr>
        <w:pStyle w:val="Title"/>
      </w:pPr>
      <w:r>
        <w:fldChar w:fldCharType="begin"/>
      </w:r>
      <w:r>
        <w:instrText xml:space="preserve"> TITLE   \* MERGEFORMAT </w:instrText>
      </w:r>
      <w:r>
        <w:fldChar w:fldCharType="separate"/>
      </w:r>
      <w:r>
        <w:t>CULLB508C Monitor and enhance information access</w:t>
      </w:r>
      <w:r>
        <w:fldChar w:fldCharType="end"/>
      </w:r>
    </w:p>
    <w:p w:rsidR="00B82240" w:rsidP="00B82240">
      <w:pPr>
        <w:pStyle w:val="Version"/>
        <w:sectPr w:rsidSect="006822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2293" w:rsidP="00682293">
      <w:pPr>
        <w:pStyle w:val="SuperHeading"/>
      </w:pPr>
      <w:r w:rsidRPr="00682293">
        <w:t>CULLB508C Monitor and enhance information access</w:t>
      </w:r>
    </w:p>
    <w:p w:rsidR="00000000" w:rsidRPr="00682293" w:rsidP="00682293">
      <w:pPr>
        <w:pStyle w:val="SuperHeading"/>
      </w:pPr>
    </w:p>
    <w:p w:rsidR="00000000" w:rsidRPr="00682293" w:rsidP="00682293">
      <w:pPr>
        <w:pStyle w:val="Heading1"/>
      </w:pPr>
      <w:bookmarkStart w:id="1" w:name="O_72483"/>
      <w:bookmarkEnd w:id="1"/>
      <w:r w:rsidRPr="00682293">
        <w:t>Modification History</w:t>
      </w:r>
    </w:p>
    <w:p w:rsidR="00000000" w:rsidRPr="00682293" w:rsidP="00682293">
      <w:pPr>
        <w:pStyle w:val="BodyText"/>
      </w:pPr>
      <w:r w:rsidRPr="00682293">
        <w:t>Not applicable.</w:t>
      </w:r>
    </w:p>
    <w:p w:rsidR="00000000" w:rsidRPr="00682293" w:rsidP="00682293">
      <w:pPr>
        <w:pStyle w:val="AllowPageBreak"/>
      </w:pPr>
    </w:p>
    <w:p w:rsidR="00000000" w:rsidRPr="00682293" w:rsidP="00682293">
      <w:pPr>
        <w:pStyle w:val="Heading1"/>
      </w:pPr>
      <w:bookmarkStart w:id="2" w:name="O_72484"/>
      <w:bookmarkEnd w:id="2"/>
      <w:r w:rsidRPr="00682293">
        <w:t>Unit Descriptor</w:t>
      </w:r>
    </w:p>
    <w:tbl>
      <w:tblPr>
        <w:tblW w:w="0" w:type="auto"/>
        <w:tblLayout w:type="fixed"/>
        <w:tblCellMar>
          <w:left w:w="62" w:type="dxa"/>
          <w:right w:w="62" w:type="dxa"/>
        </w:tblCellMar>
        <w:tblLook w:val="0000"/>
      </w:tblPr>
      <w:tblGrid>
        <w:gridCol w:w="2694"/>
        <w:gridCol w:w="5811"/>
      </w:tblGrid>
      <w:tr w:rsidTr="00B822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This unit describes the performance outcomes, skills and knowledge required to monitor and enhance the s</w:t>
            </w:r>
            <w:r w:rsidRPr="00682293">
              <w:t>ervice provider's information systems and services. It focuses on the monitoring and evaluation of new technological developments and the development of strategies to enhance existing services or introduce new services.</w:t>
            </w:r>
          </w:p>
          <w:p w:rsidR="00000000" w:rsidRPr="00682293" w:rsidP="00682293">
            <w:pPr>
              <w:pStyle w:val="BodyText"/>
            </w:pPr>
            <w:r w:rsidRPr="00682293">
              <w:t>No licensing, legislative, regulator</w:t>
            </w:r>
            <w:r w:rsidRPr="00682293">
              <w:t>y or certification requirements apply to this unit at the time of endorsement.</w:t>
            </w:r>
          </w:p>
        </w:tc>
      </w:tr>
    </w:tbl>
    <w:p w:rsidR="00000000" w:rsidRPr="00682293" w:rsidP="00682293">
      <w:pPr>
        <w:pStyle w:val="BodyText"/>
      </w:pPr>
    </w:p>
    <w:p w:rsidR="00000000" w:rsidRPr="00682293" w:rsidP="00682293">
      <w:pPr>
        <w:pStyle w:val="AllowPageBreak"/>
      </w:pPr>
    </w:p>
    <w:p w:rsidR="00000000" w:rsidRPr="00682293" w:rsidP="00682293">
      <w:pPr>
        <w:pStyle w:val="Heading1"/>
      </w:pPr>
      <w:bookmarkStart w:id="3" w:name="O_72485"/>
      <w:bookmarkEnd w:id="3"/>
      <w:r w:rsidRPr="00682293">
        <w:t>Application of the Unit</w:t>
      </w:r>
    </w:p>
    <w:tbl>
      <w:tblPr>
        <w:tblW w:w="0" w:type="auto"/>
        <w:tblLayout w:type="fixed"/>
        <w:tblCellMar>
          <w:left w:w="62" w:type="dxa"/>
          <w:right w:w="62" w:type="dxa"/>
        </w:tblCellMar>
        <w:tblLook w:val="0000"/>
      </w:tblPr>
      <w:tblGrid>
        <w:gridCol w:w="2694"/>
        <w:gridCol w:w="5811"/>
      </w:tblGrid>
      <w:tr w:rsidTr="00B822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This unit applies to individuals working in any information services context who are responsible for evaluating and establishing new information systems and services. Work is undertaken autonomously, usually by those with supervisory or management responsi</w:t>
            </w:r>
            <w:r w:rsidRPr="00682293">
              <w:t>bility.</w:t>
            </w:r>
          </w:p>
          <w:p w:rsidR="00000000" w:rsidRPr="00682293" w:rsidP="00682293">
            <w:pPr>
              <w:pStyle w:val="BodyText"/>
            </w:pPr>
            <w:r w:rsidRPr="00682293">
              <w:t>Information services contexts may include public, corporate or institutional libraries, record management units, government departments or community advisory organisations.</w:t>
            </w:r>
          </w:p>
        </w:tc>
      </w:tr>
    </w:tbl>
    <w:p w:rsidR="00000000" w:rsidRPr="00682293" w:rsidP="00682293">
      <w:pPr>
        <w:pStyle w:val="BodyText"/>
      </w:pPr>
    </w:p>
    <w:p w:rsidR="00000000" w:rsidRPr="00682293" w:rsidP="00682293">
      <w:pPr>
        <w:pStyle w:val="AllowPageBreak"/>
      </w:pPr>
    </w:p>
    <w:p w:rsidR="00000000" w:rsidRPr="00682293" w:rsidP="00682293">
      <w:pPr>
        <w:pStyle w:val="Heading1"/>
      </w:pPr>
      <w:bookmarkStart w:id="4" w:name="O_72486"/>
      <w:bookmarkEnd w:id="4"/>
      <w:r w:rsidRPr="00682293">
        <w:t>Licensing/Regulatory Information</w:t>
      </w:r>
    </w:p>
    <w:p w:rsidR="00000000" w:rsidRPr="00682293" w:rsidP="00682293">
      <w:pPr>
        <w:pStyle w:val="BodyText"/>
      </w:pPr>
      <w:r w:rsidRPr="00682293">
        <w:t>Not applicable.</w:t>
      </w:r>
    </w:p>
    <w:p w:rsidR="00000000" w:rsidRPr="00682293" w:rsidP="00682293">
      <w:pPr>
        <w:pStyle w:val="AllowPageBreak"/>
      </w:pPr>
    </w:p>
    <w:p w:rsidR="00000000" w:rsidRPr="00682293" w:rsidP="00682293">
      <w:pPr>
        <w:pStyle w:val="Heading1"/>
      </w:pPr>
      <w:bookmarkStart w:id="5" w:name="O_72488"/>
      <w:bookmarkEnd w:id="5"/>
      <w:r w:rsidRPr="00682293">
        <w:t>Pre-Requisites</w:t>
      </w:r>
    </w:p>
    <w:tbl>
      <w:tblPr>
        <w:tblW w:w="0" w:type="auto"/>
        <w:tblLayout w:type="fixed"/>
        <w:tblCellMar>
          <w:left w:w="62" w:type="dxa"/>
          <w:right w:w="62" w:type="dxa"/>
        </w:tblCellMar>
        <w:tblLook w:val="0000"/>
      </w:tblPr>
      <w:tblGrid>
        <w:gridCol w:w="2694"/>
        <w:gridCol w:w="5811"/>
      </w:tblGrid>
      <w:tr w:rsidTr="00B8224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Prerequisite units</w:t>
            </w:r>
            <w:r w:rsidRPr="00682293">
              <w:t xml:space="preserve"> </w:t>
            </w:r>
          </w:p>
        </w:tc>
        <w:tc>
          <w:tcPr>
            <w:tcW w:w="5811"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Nil</w:t>
            </w:r>
          </w:p>
        </w:tc>
      </w:tr>
    </w:tbl>
    <w:p w:rsidR="00000000" w:rsidRPr="00682293" w:rsidP="00682293">
      <w:pPr>
        <w:pStyle w:val="BodyText"/>
      </w:pPr>
    </w:p>
    <w:p w:rsidR="00000000" w:rsidRPr="00682293" w:rsidP="00682293">
      <w:pPr>
        <w:pStyle w:val="AllowPageBreak"/>
      </w:pPr>
    </w:p>
    <w:p w:rsidR="00000000" w:rsidRPr="00682293" w:rsidP="00682293">
      <w:pPr>
        <w:pStyle w:val="Heading1"/>
      </w:pPr>
      <w:bookmarkStart w:id="6" w:name="O_72487"/>
      <w:bookmarkEnd w:id="6"/>
      <w:r w:rsidRPr="00682293">
        <w:t>Employability Skills Information</w:t>
      </w:r>
    </w:p>
    <w:tbl>
      <w:tblPr>
        <w:tblW w:w="0" w:type="auto"/>
        <w:tblLayout w:type="fixed"/>
        <w:tblCellMar>
          <w:left w:w="62" w:type="dxa"/>
          <w:right w:w="62" w:type="dxa"/>
        </w:tblCellMar>
        <w:tblLook w:val="0000"/>
      </w:tblPr>
      <w:tblGrid>
        <w:gridCol w:w="2694"/>
        <w:gridCol w:w="5811"/>
      </w:tblGrid>
      <w:tr w:rsidTr="00B8224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The required outcomes described in this unit of competency contain applicable facets of Employability Skills. The Employability Skills Summary for the qualification in which this unit of competency is packaged, will assist in identifying Employability Skil</w:t>
            </w:r>
            <w:r w:rsidRPr="00682293">
              <w:t>ls requirements.</w:t>
            </w:r>
          </w:p>
        </w:tc>
      </w:tr>
    </w:tbl>
    <w:p w:rsidR="00000000" w:rsidRPr="00682293" w:rsidP="00682293">
      <w:pPr>
        <w:pStyle w:val="BodyText"/>
      </w:pPr>
    </w:p>
    <w:p w:rsidR="00000000" w:rsidRPr="00682293" w:rsidP="00682293">
      <w:pPr>
        <w:pStyle w:val="AllowPageBreak"/>
      </w:pPr>
    </w:p>
    <w:p w:rsidR="00000000" w:rsidRPr="00682293" w:rsidP="00682293">
      <w:pPr>
        <w:pStyle w:val="Heading1"/>
      </w:pPr>
      <w:bookmarkStart w:id="7" w:name="O_72489"/>
      <w:bookmarkEnd w:id="7"/>
      <w:r w:rsidRPr="00682293">
        <w:t>Elements and Performance Criteria Pre-Content</w:t>
      </w:r>
    </w:p>
    <w:tbl>
      <w:tblPr>
        <w:tblW w:w="0" w:type="auto"/>
        <w:tblLayout w:type="fixed"/>
        <w:tblCellMar>
          <w:left w:w="62" w:type="dxa"/>
          <w:right w:w="62" w:type="dxa"/>
        </w:tblCellMar>
        <w:tblLook w:val="0000"/>
      </w:tblPr>
      <w:tblGrid>
        <w:gridCol w:w="2694"/>
        <w:gridCol w:w="5811"/>
      </w:tblGrid>
      <w:tr w:rsidTr="00B822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Performance criteria describe the performance needed to demonstrate achievement of the element. Where bold ita</w:t>
            </w:r>
            <w:r w:rsidRPr="00682293">
              <w:t>licised text is used, further information is detailed in the required skills and knowledge section and the range statement. Assessment of performance is to be consistent with the evidence guide.</w:t>
            </w:r>
          </w:p>
        </w:tc>
      </w:tr>
    </w:tbl>
    <w:p w:rsidR="00000000" w:rsidRPr="00682293" w:rsidP="00682293">
      <w:pPr>
        <w:pStyle w:val="BodyText"/>
      </w:pPr>
    </w:p>
    <w:p w:rsidR="00000000" w:rsidRPr="00682293" w:rsidP="00682293">
      <w:pPr>
        <w:pStyle w:val="AllowPageBreak"/>
      </w:pPr>
    </w:p>
    <w:p w:rsidR="00000000" w:rsidRPr="00682293" w:rsidP="00682293">
      <w:pPr>
        <w:pStyle w:val="Heading1"/>
      </w:pPr>
      <w:bookmarkStart w:id="8" w:name="O_72490"/>
      <w:bookmarkEnd w:id="8"/>
      <w:r w:rsidRPr="00682293">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B82240">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PERFORMANCE CRITERIA</w:t>
            </w: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Evaluate current systems and services</w:t>
            </w: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1.1</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 xml:space="preserve">Assess the need for enhanced </w:t>
            </w:r>
            <w:r w:rsidRPr="00682293">
              <w:rPr>
                <w:rStyle w:val="BoldandItalics"/>
              </w:rPr>
              <w:t>systems and services</w:t>
            </w:r>
            <w:r w:rsidRPr="00682293">
              <w:t xml:space="preserve"> based on knowledge of </w:t>
            </w:r>
            <w:r w:rsidRPr="00682293">
              <w:rPr>
                <w:rStyle w:val="BoldandItalics"/>
              </w:rPr>
              <w:t>technological and other developments</w:t>
            </w:r>
            <w:r w:rsidRPr="00682293">
              <w:t xml:space="preserve"> and current organisational strategies and priorities</w:t>
            </w: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8229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1.2</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 xml:space="preserve">Evaluate functional requirements and the capacity of existing systems based on review of </w:t>
            </w:r>
            <w:r w:rsidRPr="00682293">
              <w:rPr>
                <w:rStyle w:val="BoldandItalics"/>
              </w:rPr>
              <w:t>current and potential workplace needs</w:t>
            </w: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8229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1.3</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Consult with colleagues and customers on an ongoing basis to monitor response to current systems and services</w:t>
            </w:r>
          </w:p>
        </w:tc>
      </w:tr>
      <w:tr w:rsidTr="00B8224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82293">
            <w:pPr>
              <w:pStyle w:val="BodyText"/>
              <w:rPr>
                <w:lang w:val="en-NZ"/>
              </w:rPr>
            </w:pP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Evaluate potential new systems and services</w:t>
            </w: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2.1</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 xml:space="preserve">Evaluate potential systems and services to take account of all </w:t>
            </w:r>
            <w:r w:rsidRPr="00682293">
              <w:rPr>
                <w:rStyle w:val="BoldandItalics"/>
              </w:rPr>
              <w:t>cost and resource implications</w:t>
            </w:r>
            <w:r w:rsidRPr="00682293">
              <w:t xml:space="preserve"> and the organisation's short and long term priorities</w:t>
            </w: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8229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2.2</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Take account of technical support needs, transition</w:t>
            </w:r>
            <w:r w:rsidRPr="00682293">
              <w:t xml:space="preserve"> arrangements and user training/support requirements</w:t>
            </w: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8229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2.3</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Make appropriate recommendations to relevant colleagues for new or changed systems and services, including all relevant supporting information</w:t>
            </w:r>
          </w:p>
        </w:tc>
      </w:tr>
      <w:tr w:rsidTr="00B8224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82293">
            <w:pPr>
              <w:pStyle w:val="BodyText"/>
              <w:rPr>
                <w:lang w:val="en-NZ"/>
              </w:rPr>
            </w:pP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Establish systems and services</w:t>
            </w: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3.1</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Provide timely advice of new systems and services to relevant colleagues</w:t>
            </w: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8229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3.2</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Introduce new systems and services in a manner which causes minimum disruption to colleagues and customers</w:t>
            </w: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8229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3.3</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Ensure integration of financial, security and legal requirem</w:t>
            </w:r>
            <w:r w:rsidRPr="00682293">
              <w:t>ents into planning and implementation</w:t>
            </w: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8229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3.4</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Provide and/or organise relevant training and support for colleagues</w:t>
            </w:r>
          </w:p>
        </w:tc>
      </w:tr>
      <w:tr w:rsidTr="00B8224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82293">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3.5</w:t>
            </w:r>
            <w:r w:rsidRPr="00682293">
              <w:tab/>
            </w:r>
          </w:p>
        </w:tc>
        <w:tc>
          <w:tcPr>
            <w:tcW w:w="5292" w:type="dxa"/>
            <w:tcBorders>
              <w:top w:val="nil"/>
              <w:left w:val="nil"/>
              <w:bottom w:val="nil"/>
              <w:right w:val="nil"/>
            </w:tcBorders>
            <w:tcMar>
              <w:top w:w="0" w:type="dxa"/>
              <w:left w:w="62" w:type="dxa"/>
              <w:bottom w:w="0" w:type="dxa"/>
              <w:right w:w="62" w:type="dxa"/>
            </w:tcMar>
          </w:tcPr>
          <w:p w:rsidR="00000000" w:rsidP="00682293">
            <w:pPr>
              <w:pStyle w:val="List"/>
              <w:rPr>
                <w:lang w:val="en-NZ"/>
              </w:rPr>
            </w:pPr>
            <w:r w:rsidRPr="00682293">
              <w:t>Monitor efficiency and effectiveness of new systems and services in consultation with colleagues and make adjustments accordingly</w:t>
            </w:r>
          </w:p>
        </w:tc>
      </w:tr>
      <w:tr w:rsidTr="00B8224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682293" w:rsidP="00682293">
            <w:pPr>
              <w:pStyle w:val="BodyText"/>
            </w:pPr>
          </w:p>
        </w:tc>
      </w:tr>
    </w:tbl>
    <w:p w:rsidR="00000000" w:rsidRPr="00682293" w:rsidP="00682293">
      <w:pPr>
        <w:pStyle w:val="BodyText"/>
      </w:pPr>
    </w:p>
    <w:p w:rsidR="00000000" w:rsidRPr="00682293" w:rsidP="00682293">
      <w:pPr>
        <w:pStyle w:val="AllowPageBreak"/>
      </w:pPr>
    </w:p>
    <w:p w:rsidR="00000000" w:rsidRPr="00682293" w:rsidP="00682293">
      <w:pPr>
        <w:pStyle w:val="Heading1"/>
      </w:pPr>
      <w:bookmarkStart w:id="9" w:name="O_72491"/>
      <w:bookmarkEnd w:id="9"/>
      <w:r w:rsidRPr="00682293">
        <w:t>Required Skills and Knowledge</w:t>
      </w:r>
    </w:p>
    <w:tbl>
      <w:tblPr>
        <w:tblW w:w="0" w:type="auto"/>
        <w:tblLayout w:type="fixed"/>
        <w:tblCellMar>
          <w:left w:w="62" w:type="dxa"/>
          <w:right w:w="62" w:type="dxa"/>
        </w:tblCellMar>
        <w:tblLook w:val="0000"/>
      </w:tblPr>
      <w:tblGrid>
        <w:gridCol w:w="8505"/>
      </w:tblGrid>
      <w:tr w:rsidTr="00B8224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Required Skills and knowledge</w:t>
            </w:r>
            <w:r w:rsidRPr="00682293">
              <w:t xml:space="preserve"> </w:t>
            </w:r>
          </w:p>
        </w:tc>
      </w:tr>
      <w:tr w:rsidTr="00B822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This section describes the skills and knowledge required for this unit.</w:t>
            </w:r>
          </w:p>
        </w:tc>
      </w:tr>
      <w:tr w:rsidTr="00B822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Required skills</w:t>
            </w:r>
          </w:p>
        </w:tc>
      </w:tr>
      <w:tr w:rsidTr="00B822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82293" w:rsidP="00682293">
            <w:pPr>
              <w:pStyle w:val="ListBullet"/>
            </w:pPr>
            <w:r w:rsidRPr="00682293">
              <w:t xml:space="preserve">research and analytical skills to source and assess information on new system and </w:t>
            </w:r>
            <w:r w:rsidRPr="00682293">
              <w:t>service options</w:t>
            </w:r>
          </w:p>
          <w:p w:rsidR="00000000" w:rsidRPr="00682293" w:rsidP="00682293">
            <w:pPr>
              <w:pStyle w:val="ListBullet"/>
            </w:pPr>
            <w:r w:rsidRPr="00682293">
              <w:t>planning and organisational skills to integrate a wide range of conceptual and operational information and coordinate effective introduction of new systems</w:t>
            </w:r>
          </w:p>
          <w:p w:rsidR="00000000" w:rsidRPr="00682293" w:rsidP="00682293">
            <w:pPr>
              <w:pStyle w:val="ListBullet"/>
            </w:pPr>
            <w:r w:rsidRPr="00682293">
              <w:t>communication and leadership skills to consult and liaise with colleagues at different levels</w:t>
            </w:r>
          </w:p>
          <w:p w:rsidR="00000000" w:rsidRPr="00682293" w:rsidP="00682293">
            <w:pPr>
              <w:pStyle w:val="ListBullet"/>
            </w:pPr>
            <w:r w:rsidRPr="00682293">
              <w:t>literacy skills to interpret complex information, ideas and concepts</w:t>
            </w:r>
          </w:p>
          <w:p w:rsidR="00000000" w:rsidP="00682293">
            <w:pPr>
              <w:pStyle w:val="ListBullet"/>
              <w:rPr>
                <w:lang w:val="en-NZ"/>
              </w:rPr>
            </w:pPr>
            <w:r w:rsidRPr="00682293">
              <w:t>numeracy skills to work with estimates and budgets.</w:t>
            </w:r>
          </w:p>
        </w:tc>
      </w:tr>
      <w:tr w:rsidTr="00B822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p>
        </w:tc>
      </w:tr>
      <w:tr w:rsidTr="00B822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Required knowledge</w:t>
            </w:r>
          </w:p>
        </w:tc>
      </w:tr>
      <w:tr w:rsidTr="00B822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82293" w:rsidP="00682293">
            <w:pPr>
              <w:pStyle w:val="ListBullet"/>
            </w:pPr>
            <w:r w:rsidRPr="00682293">
              <w:t>current technolog</w:t>
            </w:r>
            <w:r w:rsidRPr="00682293">
              <w:t>ical developments and options for new systems in the library/information services sector</w:t>
            </w:r>
          </w:p>
          <w:p w:rsidR="00000000" w:rsidRPr="00682293" w:rsidP="00682293">
            <w:pPr>
              <w:pStyle w:val="ListBullet"/>
            </w:pPr>
            <w:r w:rsidRPr="00682293">
              <w:t xml:space="preserve">technical and technical support issues for consideration when introducing new systems </w:t>
            </w:r>
          </w:p>
          <w:p w:rsidR="00000000" w:rsidRPr="00682293" w:rsidP="00682293">
            <w:pPr>
              <w:pStyle w:val="ListBullet"/>
            </w:pPr>
            <w:r w:rsidRPr="00682293">
              <w:t>workplace consultation techniques in relation to determining workplace needs and</w:t>
            </w:r>
            <w:r w:rsidRPr="00682293">
              <w:t xml:space="preserve"> consulting on potential workplace changes</w:t>
            </w:r>
          </w:p>
          <w:p w:rsidR="00000000" w:rsidP="00682293">
            <w:pPr>
              <w:pStyle w:val="ListBullet"/>
              <w:rPr>
                <w:lang w:val="en-NZ"/>
              </w:rPr>
            </w:pPr>
            <w:r w:rsidRPr="00682293">
              <w:t>occupational health and safety issues, requirements and legislation in relation to the introduction of new systems or services</w:t>
            </w:r>
          </w:p>
        </w:tc>
      </w:tr>
      <w:tr w:rsidTr="00B822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82293" w:rsidP="00682293">
            <w:pPr>
              <w:pStyle w:val="ListBullet"/>
            </w:pPr>
            <w:r w:rsidRPr="00682293">
              <w:t xml:space="preserve">legal issues that might impact on the introduction of new systems and services in a </w:t>
            </w:r>
            <w:r w:rsidRPr="00682293">
              <w:t>library/information services context</w:t>
            </w:r>
          </w:p>
          <w:p w:rsidR="00000000" w:rsidP="00682293">
            <w:pPr>
              <w:pStyle w:val="ListBullet"/>
              <w:rPr>
                <w:lang w:val="en-NZ"/>
              </w:rPr>
            </w:pPr>
            <w:r w:rsidRPr="00682293">
              <w:t>internal and external factors that impact on the potential introduction of new systems and services.</w:t>
            </w:r>
          </w:p>
        </w:tc>
      </w:tr>
      <w:tr w:rsidTr="00B822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82293" w:rsidP="00682293">
            <w:pPr>
              <w:pStyle w:val="BodyText"/>
            </w:pPr>
          </w:p>
        </w:tc>
      </w:tr>
    </w:tbl>
    <w:p w:rsidR="00000000" w:rsidRPr="00682293" w:rsidP="00682293">
      <w:pPr>
        <w:pStyle w:val="BodyText"/>
      </w:pPr>
    </w:p>
    <w:p w:rsidR="00000000" w:rsidRPr="00682293" w:rsidP="00682293">
      <w:pPr>
        <w:pStyle w:val="AllowPageBreak"/>
      </w:pPr>
    </w:p>
    <w:p w:rsidR="00000000" w:rsidRPr="00682293" w:rsidP="00682293">
      <w:pPr>
        <w:pStyle w:val="Heading1"/>
      </w:pPr>
      <w:bookmarkStart w:id="10" w:name="O_72492"/>
      <w:bookmarkEnd w:id="10"/>
      <w:r w:rsidRPr="00682293">
        <w:t>Evidence Guide</w:t>
      </w:r>
    </w:p>
    <w:tbl>
      <w:tblPr>
        <w:tblW w:w="0" w:type="auto"/>
        <w:tblLayout w:type="fixed"/>
        <w:tblCellMar>
          <w:left w:w="62" w:type="dxa"/>
          <w:right w:w="62" w:type="dxa"/>
        </w:tblCellMar>
        <w:tblLook w:val="0000"/>
      </w:tblPr>
      <w:tblGrid>
        <w:gridCol w:w="3061"/>
        <w:gridCol w:w="5444"/>
      </w:tblGrid>
      <w:tr w:rsidTr="00B8224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EVIDENCE GUIDE</w:t>
            </w:r>
          </w:p>
        </w:tc>
      </w:tr>
      <w:tr w:rsidTr="00B822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The Evidence Guide provides advice on assessment and must be read in conjunction with the performance criteria, required skills and knowledge, range statement and the Assessment Guidelines for the Training Package.</w:t>
            </w:r>
          </w:p>
        </w:tc>
      </w:tr>
      <w:tr w:rsidTr="00B822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Critical aspects for assessment and evi</w:t>
            </w:r>
            <w:r w:rsidRPr="00682293">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Evidence of the following is essential:</w:t>
            </w:r>
          </w:p>
          <w:p w:rsidR="00000000" w:rsidRPr="00682293" w:rsidP="00682293">
            <w:pPr>
              <w:pStyle w:val="ListBullet"/>
            </w:pPr>
            <w:r w:rsidRPr="00682293">
              <w:t xml:space="preserve">ability to carry out a needs analysis to determine system requirements </w:t>
            </w:r>
          </w:p>
          <w:p w:rsidR="00000000" w:rsidRPr="00682293" w:rsidP="00682293">
            <w:pPr>
              <w:pStyle w:val="ListBullet"/>
            </w:pPr>
            <w:r w:rsidRPr="00682293">
              <w:t xml:space="preserve">knowledge of system and service requirements appropriate to information agencies </w:t>
            </w:r>
          </w:p>
          <w:p w:rsidR="00000000" w:rsidP="00682293">
            <w:pPr>
              <w:pStyle w:val="ListBullet"/>
              <w:rPr>
                <w:lang w:val="en-NZ"/>
              </w:rPr>
            </w:pPr>
            <w:r w:rsidRPr="00682293">
              <w:t>knowled</w:t>
            </w:r>
            <w:r w:rsidRPr="00682293">
              <w:t>ge of current and potential technological developments relevant to information agencies.</w:t>
            </w:r>
          </w:p>
        </w:tc>
      </w:tr>
      <w:tr w:rsidTr="00B822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p>
        </w:tc>
      </w:tr>
      <w:tr w:rsidTr="00B822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Assessment must ensure:</w:t>
            </w:r>
          </w:p>
          <w:p w:rsidR="00000000" w:rsidRPr="00682293" w:rsidP="00682293">
            <w:pPr>
              <w:pStyle w:val="ListBullet"/>
            </w:pPr>
            <w:r w:rsidRPr="00682293">
              <w:t>access to an operational information system</w:t>
            </w:r>
          </w:p>
          <w:p w:rsidR="00000000" w:rsidRPr="00682293" w:rsidP="00682293">
            <w:pPr>
              <w:pStyle w:val="ListBullet"/>
            </w:pPr>
            <w:r w:rsidRPr="00682293">
              <w:t>assessment conducted over a period of time to reflect both the planning and implementation aspects of the unit</w:t>
            </w:r>
          </w:p>
          <w:p w:rsidR="00000000" w:rsidP="00682293">
            <w:pPr>
              <w:pStyle w:val="ListBullet"/>
              <w:rPr>
                <w:lang w:val="en-NZ"/>
              </w:rPr>
            </w:pPr>
            <w:r w:rsidRPr="00682293">
              <w:t>interaction with others to reflect the consultation aspects of this unit.</w:t>
            </w:r>
          </w:p>
        </w:tc>
      </w:tr>
      <w:tr w:rsidTr="00B822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p>
        </w:tc>
      </w:tr>
      <w:tr w:rsidTr="00B822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A range of assessment methods should be used to assess practical skills and knowledge. The following examples are appropriate for this unit:</w:t>
            </w:r>
          </w:p>
          <w:p w:rsidR="00000000" w:rsidRPr="00682293" w:rsidP="00682293">
            <w:pPr>
              <w:pStyle w:val="ListBullet"/>
            </w:pPr>
            <w:r w:rsidRPr="00682293">
              <w:t xml:space="preserve">direct questioning combined with review of portfolios of evidence and third party workplace reports of on-the-job </w:t>
            </w:r>
            <w:r w:rsidRPr="00682293">
              <w:t xml:space="preserve">performance by the candidate </w:t>
            </w:r>
          </w:p>
          <w:p w:rsidR="00000000" w:rsidRPr="00682293" w:rsidP="00682293">
            <w:pPr>
              <w:pStyle w:val="ListBullet"/>
            </w:pPr>
            <w:r w:rsidRPr="00682293">
              <w:t xml:space="preserve">evaluation of projects conducted by the candidate to establish or review systems and services for a particular work context </w:t>
            </w:r>
          </w:p>
          <w:p w:rsidR="00000000" w:rsidRPr="00682293" w:rsidP="00682293">
            <w:pPr>
              <w:pStyle w:val="ListBullet"/>
            </w:pPr>
            <w:r w:rsidRPr="00682293">
              <w:t>evaluation of candidate's response to different case studies and scenarios to assess ability to adapt</w:t>
            </w:r>
            <w:r w:rsidRPr="00682293">
              <w:t xml:space="preserve"> skills to different workplace situations</w:t>
            </w:r>
          </w:p>
          <w:p w:rsidR="00000000" w:rsidP="00682293">
            <w:pPr>
              <w:pStyle w:val="ListBullet"/>
              <w:rPr>
                <w:lang w:val="en-NZ"/>
              </w:rPr>
            </w:pPr>
            <w:r w:rsidRPr="00682293">
              <w:t>evaluation of reports prepared by the candidate detailing processes undertaken to review current systems and plan new systems in a given work context.</w:t>
            </w:r>
          </w:p>
        </w:tc>
      </w:tr>
      <w:tr w:rsidTr="00B822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p>
        </w:tc>
      </w:tr>
      <w:tr w:rsidTr="00B822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Holistic assessment with other units relevant to the industry sector, workplace and job role is recommended, for example:</w:t>
            </w:r>
          </w:p>
          <w:p w:rsidR="00000000" w:rsidRPr="00682293" w:rsidP="00682293">
            <w:pPr>
              <w:pStyle w:val="ListBullet"/>
            </w:pPr>
            <w:r w:rsidRPr="00682293">
              <w:t>CULLB708C Manage information access.</w:t>
            </w:r>
          </w:p>
        </w:tc>
      </w:tr>
    </w:tbl>
    <w:p w:rsidR="00000000" w:rsidRPr="00682293" w:rsidP="00682293">
      <w:pPr>
        <w:pStyle w:val="BodyText"/>
      </w:pPr>
    </w:p>
    <w:p w:rsidR="00000000" w:rsidRPr="00682293" w:rsidP="00682293">
      <w:pPr>
        <w:pStyle w:val="AllowPageBreak"/>
      </w:pPr>
    </w:p>
    <w:p w:rsidR="00000000" w:rsidRPr="00682293" w:rsidP="00682293">
      <w:pPr>
        <w:pStyle w:val="Heading1"/>
      </w:pPr>
      <w:bookmarkStart w:id="11" w:name="O_72493"/>
      <w:bookmarkEnd w:id="11"/>
      <w:r w:rsidRPr="00682293">
        <w:t>Range Statement</w:t>
      </w:r>
    </w:p>
    <w:tbl>
      <w:tblPr>
        <w:tblW w:w="0" w:type="auto"/>
        <w:tblLayout w:type="fixed"/>
        <w:tblCellMar>
          <w:left w:w="62" w:type="dxa"/>
          <w:right w:w="62" w:type="dxa"/>
        </w:tblCellMar>
        <w:tblLook w:val="0000"/>
      </w:tblPr>
      <w:tblGrid>
        <w:gridCol w:w="3061"/>
        <w:gridCol w:w="5444"/>
      </w:tblGrid>
      <w:tr w:rsidTr="00B8224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RANGE STATEMENT</w:t>
            </w:r>
          </w:p>
        </w:tc>
      </w:tr>
      <w:tr w:rsidTr="00B822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t>The range statement relates to the unit of competency as a whole. It allows for different work environments and situations that may affect performance. Bold italicised wording, if used in the performance criteria, is detailed below. Essential operating con</w:t>
            </w:r>
            <w:r w:rsidRPr="00682293">
              <w:t>ditions that may be present with training and assessment (depending on the work situation, needs of the candidate, accessibility of the item, and local industry and regional contexts) may also be included.</w:t>
            </w:r>
          </w:p>
        </w:tc>
      </w:tr>
      <w:tr w:rsidTr="00B822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BoldandItalics"/>
              </w:rPr>
              <w:t>Systems and services</w:t>
            </w:r>
            <w:r w:rsidRPr="0068229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82293" w:rsidP="00682293">
            <w:pPr>
              <w:pStyle w:val="ListBullet"/>
            </w:pPr>
            <w:r w:rsidRPr="00682293">
              <w:t>computer systems (hardware and software)</w:t>
            </w:r>
          </w:p>
          <w:p w:rsidR="00000000" w:rsidRPr="00682293" w:rsidP="00682293">
            <w:pPr>
              <w:pStyle w:val="ListBullet"/>
            </w:pPr>
            <w:r w:rsidRPr="00682293">
              <w:t>networked information sources (local, national or international)</w:t>
            </w:r>
          </w:p>
          <w:p w:rsidR="00000000" w:rsidRPr="00682293" w:rsidP="00682293">
            <w:pPr>
              <w:pStyle w:val="ListBullet"/>
            </w:pPr>
            <w:r w:rsidRPr="00682293">
              <w:t>customer service procedures</w:t>
            </w:r>
          </w:p>
          <w:p w:rsidR="00000000" w:rsidP="00682293">
            <w:pPr>
              <w:pStyle w:val="ListBullet"/>
              <w:rPr>
                <w:lang w:val="en-NZ"/>
              </w:rPr>
            </w:pPr>
            <w:r w:rsidRPr="00682293">
              <w:t>workflows and associated routines</w:t>
            </w:r>
          </w:p>
        </w:tc>
      </w:tr>
      <w:tr w:rsidTr="00B822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p>
        </w:tc>
      </w:tr>
      <w:tr w:rsidTr="00B822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BoldandItalics"/>
              </w:rPr>
              <w:t>Technological and other developments</w:t>
            </w:r>
            <w:r w:rsidRPr="0068229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82293" w:rsidP="00682293">
            <w:pPr>
              <w:pStyle w:val="ListBullet"/>
            </w:pPr>
            <w:r w:rsidRPr="00682293">
              <w:t>availability of new systems</w:t>
            </w:r>
          </w:p>
          <w:p w:rsidR="00000000" w:rsidRPr="00682293" w:rsidP="00682293">
            <w:pPr>
              <w:pStyle w:val="ListBullet"/>
            </w:pPr>
            <w:r w:rsidRPr="00682293">
              <w:t>system upgrades</w:t>
            </w:r>
          </w:p>
          <w:p w:rsidR="00000000" w:rsidRPr="00682293" w:rsidP="00682293">
            <w:pPr>
              <w:pStyle w:val="ListBullet"/>
            </w:pPr>
            <w:r w:rsidRPr="00682293">
              <w:t>availability of new technology within the organisation</w:t>
            </w:r>
          </w:p>
          <w:p w:rsidR="00000000" w:rsidRPr="00682293" w:rsidP="00682293">
            <w:pPr>
              <w:pStyle w:val="ListBullet"/>
            </w:pPr>
            <w:r w:rsidRPr="00682293">
              <w:t>change in organisational priorities</w:t>
            </w:r>
          </w:p>
          <w:p w:rsidR="00000000" w:rsidP="00682293">
            <w:pPr>
              <w:pStyle w:val="ListBullet"/>
              <w:rPr>
                <w:lang w:val="en-NZ"/>
              </w:rPr>
            </w:pPr>
            <w:r w:rsidRPr="00682293">
              <w:t>change in nature or scope of services to be offered</w:t>
            </w:r>
          </w:p>
        </w:tc>
      </w:tr>
      <w:tr w:rsidTr="00B822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p>
        </w:tc>
      </w:tr>
      <w:tr w:rsidTr="00B822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BoldandItalics"/>
              </w:rPr>
              <w:t>Current and potential workplace needs</w:t>
            </w:r>
            <w:r w:rsidRPr="0068229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82293" w:rsidP="00682293">
            <w:pPr>
              <w:pStyle w:val="ListBullet"/>
            </w:pPr>
            <w:r w:rsidRPr="00682293">
              <w:t>new services being offered</w:t>
            </w:r>
          </w:p>
          <w:p w:rsidR="00000000" w:rsidRPr="00682293" w:rsidP="00682293">
            <w:pPr>
              <w:pStyle w:val="ListBullet"/>
            </w:pPr>
            <w:r w:rsidRPr="00682293">
              <w:t>need for resource re-allocation</w:t>
            </w:r>
          </w:p>
          <w:p w:rsidR="00000000" w:rsidRPr="00682293" w:rsidP="00682293">
            <w:pPr>
              <w:pStyle w:val="ListBullet"/>
            </w:pPr>
            <w:r w:rsidRPr="00682293">
              <w:t>changing nature of workforce</w:t>
            </w:r>
          </w:p>
          <w:p w:rsidR="00000000" w:rsidRPr="00682293" w:rsidP="00682293">
            <w:pPr>
              <w:pStyle w:val="ListBullet"/>
            </w:pPr>
            <w:r w:rsidRPr="00682293">
              <w:t>changing nature of customer</w:t>
            </w:r>
          </w:p>
          <w:p w:rsidR="00000000" w:rsidP="00682293">
            <w:pPr>
              <w:pStyle w:val="ListBullet"/>
              <w:rPr>
                <w:lang w:val="en-NZ"/>
              </w:rPr>
            </w:pPr>
            <w:r w:rsidRPr="00682293">
              <w:t>trends in information services provision</w:t>
            </w:r>
          </w:p>
        </w:tc>
      </w:tr>
      <w:tr w:rsidTr="00B822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2293">
            <w:pPr>
              <w:pStyle w:val="BodyText"/>
              <w:rPr>
                <w:lang w:val="en-NZ"/>
              </w:rPr>
            </w:pPr>
          </w:p>
        </w:tc>
      </w:tr>
      <w:tr w:rsidTr="00B822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BoldandItalics"/>
              </w:rPr>
              <w:t>Cost and resource implications</w:t>
            </w:r>
            <w:r w:rsidRPr="0068229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82293" w:rsidP="00682293">
            <w:pPr>
              <w:pStyle w:val="ListBullet"/>
            </w:pPr>
            <w:r w:rsidRPr="00682293">
              <w:t>people</w:t>
            </w:r>
          </w:p>
          <w:p w:rsidR="00000000" w:rsidRPr="00682293" w:rsidP="00682293">
            <w:pPr>
              <w:pStyle w:val="ListBullet"/>
            </w:pPr>
            <w:r w:rsidRPr="00682293">
              <w:t>finance</w:t>
            </w:r>
          </w:p>
          <w:p w:rsidR="00000000" w:rsidRPr="00682293" w:rsidP="00682293">
            <w:pPr>
              <w:pStyle w:val="ListBullet"/>
            </w:pPr>
            <w:r w:rsidRPr="00682293">
              <w:t>equipment</w:t>
            </w:r>
          </w:p>
          <w:p w:rsidR="00000000" w:rsidRPr="00682293" w:rsidP="00682293">
            <w:pPr>
              <w:pStyle w:val="ListBullet"/>
            </w:pPr>
            <w:r w:rsidRPr="00682293">
              <w:t>power/energy</w:t>
            </w:r>
          </w:p>
          <w:p w:rsidR="00000000" w:rsidRPr="00682293" w:rsidP="00682293">
            <w:pPr>
              <w:pStyle w:val="ListBullet"/>
            </w:pPr>
            <w:r w:rsidRPr="00682293">
              <w:t>time</w:t>
            </w:r>
          </w:p>
          <w:p w:rsidR="00000000" w:rsidRPr="00682293" w:rsidP="00682293">
            <w:pPr>
              <w:pStyle w:val="ListBullet"/>
            </w:pPr>
            <w:r w:rsidRPr="00682293">
              <w:t>buildings/facilities</w:t>
            </w:r>
          </w:p>
          <w:p w:rsidR="00000000" w:rsidP="00682293">
            <w:pPr>
              <w:pStyle w:val="ListBullet"/>
              <w:rPr>
                <w:lang w:val="en-NZ"/>
              </w:rPr>
            </w:pPr>
            <w:r w:rsidRPr="00682293">
              <w:t>technology</w:t>
            </w:r>
          </w:p>
        </w:tc>
      </w:tr>
      <w:tr w:rsidTr="00B822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82293" w:rsidP="00682293">
            <w:pPr>
              <w:pStyle w:val="BodyText"/>
            </w:pPr>
          </w:p>
        </w:tc>
      </w:tr>
    </w:tbl>
    <w:p w:rsidR="00000000" w:rsidRPr="00682293" w:rsidP="00682293">
      <w:pPr>
        <w:pStyle w:val="BodyText"/>
      </w:pPr>
    </w:p>
    <w:p w:rsidR="00000000" w:rsidRPr="00682293" w:rsidP="00682293">
      <w:pPr>
        <w:pStyle w:val="AllowPageBreak"/>
      </w:pPr>
    </w:p>
    <w:p w:rsidR="00000000" w:rsidRPr="00682293" w:rsidP="00682293">
      <w:pPr>
        <w:pStyle w:val="Heading1"/>
      </w:pPr>
      <w:bookmarkStart w:id="12" w:name="O_72494"/>
      <w:bookmarkEnd w:id="12"/>
      <w:r w:rsidRPr="00682293">
        <w:t>Unit Sector(s)</w:t>
      </w:r>
    </w:p>
    <w:p w:rsidR="00000000" w:rsidRPr="00682293" w:rsidP="00682293">
      <w:pPr>
        <w:pStyle w:val="BodyText"/>
      </w:pPr>
      <w:r w:rsidRPr="00682293">
        <w:t>Not applicable.</w:t>
      </w:r>
    </w:p>
    <w:p w:rsidR="00000000" w:rsidRPr="00682293" w:rsidP="00682293">
      <w:pPr>
        <w:pStyle w:val="AllowPageBreak"/>
      </w:pPr>
    </w:p>
    <w:p w:rsidR="00000000" w:rsidRPr="00682293" w:rsidP="00682293">
      <w:pPr>
        <w:pStyle w:val="Heading1"/>
      </w:pPr>
      <w:bookmarkStart w:id="13" w:name="O_155358"/>
      <w:bookmarkEnd w:id="13"/>
      <w:r w:rsidRPr="00682293">
        <w:t>Competency field</w:t>
      </w:r>
    </w:p>
    <w:tbl>
      <w:tblPr>
        <w:tblW w:w="0" w:type="auto"/>
        <w:tblLayout w:type="fixed"/>
        <w:tblCellMar>
          <w:left w:w="62" w:type="dxa"/>
          <w:right w:w="62" w:type="dxa"/>
        </w:tblCellMar>
        <w:tblLook w:val="0000"/>
      </w:tblPr>
      <w:tblGrid>
        <w:gridCol w:w="2694"/>
        <w:gridCol w:w="5811"/>
      </w:tblGrid>
      <w:tr w:rsidTr="00B8224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82293">
            <w:pPr>
              <w:pStyle w:val="BodyText"/>
              <w:rPr>
                <w:lang w:val="en-NZ"/>
              </w:rPr>
            </w:pPr>
            <w:r w:rsidRPr="00682293">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682293" w:rsidP="00682293">
            <w:pPr>
              <w:pStyle w:val="BodyText"/>
            </w:pPr>
            <w:r w:rsidRPr="00682293">
              <w:t>Library Customer Service</w:t>
            </w:r>
          </w:p>
        </w:tc>
      </w:tr>
    </w:tbl>
    <w:p w:rsidR="00000000" w:rsidRPr="00682293" w:rsidP="00682293">
      <w:pPr>
        <w:pStyle w:val="BodyText"/>
      </w:pPr>
    </w:p>
    <w:p w:rsidR="00000000" w:rsidRPr="00682293" w:rsidP="00682293"/>
    <w:sectPr w:rsidSect="006822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240" w:rsidP="00B82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40" w:rsidP="006822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82240" w:rsidP="006822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2240" w:rsidP="006822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240" w:rsidP="00B822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40" w:rsidP="00682293">
    <w:pPr>
      <w:pStyle w:val="Header"/>
      <w:framePr w:wrap="around"/>
    </w:pPr>
    <w:r>
      <w:fldChar w:fldCharType="begin"/>
    </w:r>
    <w:r>
      <w:instrText xml:space="preserve"> TITLE   \* MERGEFORMAT </w:instrText>
    </w:r>
    <w:r>
      <w:fldChar w:fldCharType="separate"/>
    </w:r>
    <w:r>
      <w:t>CULLB508C Monitor and enhance information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2240" w:rsidP="006822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D23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4881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2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293"/>
    <w:pPr>
      <w:spacing w:before="360" w:after="60"/>
      <w:outlineLvl w:val="0"/>
    </w:pPr>
    <w:rPr>
      <w:sz w:val="32"/>
    </w:rPr>
  </w:style>
  <w:style w:type="paragraph" w:styleId="Heading2">
    <w:name w:val="heading 2"/>
    <w:basedOn w:val="HeadingBase"/>
    <w:next w:val="BodyText"/>
    <w:link w:val="Heading2Char"/>
    <w:qFormat/>
    <w:rsid w:val="00682293"/>
    <w:pPr>
      <w:keepLines/>
      <w:spacing w:before="240" w:after="120"/>
      <w:outlineLvl w:val="1"/>
    </w:pPr>
    <w:rPr>
      <w:sz w:val="28"/>
      <w:szCs w:val="40"/>
    </w:rPr>
  </w:style>
  <w:style w:type="paragraph" w:styleId="Heading3">
    <w:name w:val="heading 3"/>
    <w:basedOn w:val="HeadingBase"/>
    <w:next w:val="BodyText"/>
    <w:link w:val="Heading3Char"/>
    <w:qFormat/>
    <w:rsid w:val="00682293"/>
    <w:pPr>
      <w:spacing w:before="180" w:after="120"/>
      <w:outlineLvl w:val="2"/>
    </w:pPr>
    <w:rPr>
      <w:spacing w:val="-10"/>
      <w:kern w:val="32"/>
    </w:rPr>
  </w:style>
  <w:style w:type="paragraph" w:styleId="Heading4">
    <w:name w:val="heading 4"/>
    <w:basedOn w:val="HeadingBase"/>
    <w:next w:val="BodyText"/>
    <w:link w:val="Heading4Char"/>
    <w:qFormat/>
    <w:rsid w:val="00682293"/>
    <w:pPr>
      <w:spacing w:before="160" w:after="120"/>
      <w:outlineLvl w:val="3"/>
    </w:pPr>
    <w:rPr>
      <w:sz w:val="22"/>
    </w:rPr>
  </w:style>
  <w:style w:type="paragraph" w:styleId="Heading5">
    <w:name w:val="heading 5"/>
    <w:basedOn w:val="HeadingBase"/>
    <w:next w:val="Normal"/>
    <w:link w:val="Heading5Char"/>
    <w:qFormat/>
    <w:rsid w:val="00682293"/>
    <w:pPr>
      <w:spacing w:before="80"/>
      <w:outlineLvl w:val="4"/>
    </w:pPr>
    <w:rPr>
      <w:color w:val="918585"/>
      <w:sz w:val="20"/>
    </w:rPr>
  </w:style>
  <w:style w:type="paragraph" w:styleId="Heading6">
    <w:name w:val="heading 6"/>
    <w:basedOn w:val="HeadingBase"/>
    <w:next w:val="Normal"/>
    <w:link w:val="Heading6Char"/>
    <w:qFormat/>
    <w:rsid w:val="00682293"/>
    <w:pPr>
      <w:spacing w:before="60"/>
      <w:outlineLvl w:val="5"/>
    </w:pPr>
    <w:rPr>
      <w:color w:val="918585"/>
      <w:sz w:val="20"/>
    </w:rPr>
  </w:style>
  <w:style w:type="paragraph" w:styleId="Heading7">
    <w:name w:val="heading 7"/>
    <w:basedOn w:val="Normal"/>
    <w:next w:val="Normal"/>
    <w:link w:val="Heading7Char"/>
    <w:qFormat/>
    <w:rsid w:val="00682293"/>
    <w:pPr>
      <w:ind w:left="720"/>
      <w:outlineLvl w:val="6"/>
    </w:pPr>
    <w:rPr>
      <w:i/>
    </w:rPr>
  </w:style>
  <w:style w:type="paragraph" w:styleId="Heading8">
    <w:name w:val="heading 8"/>
    <w:basedOn w:val="Normal"/>
    <w:next w:val="Normal"/>
    <w:link w:val="Heading8Char"/>
    <w:qFormat/>
    <w:rsid w:val="00682293"/>
    <w:pPr>
      <w:ind w:left="720"/>
      <w:outlineLvl w:val="7"/>
    </w:pPr>
    <w:rPr>
      <w:i/>
    </w:rPr>
  </w:style>
  <w:style w:type="paragraph" w:styleId="Heading9">
    <w:name w:val="heading 9"/>
    <w:basedOn w:val="Normal"/>
    <w:next w:val="Normal"/>
    <w:link w:val="Heading9Char"/>
    <w:qFormat/>
    <w:rsid w:val="00682293"/>
    <w:pPr>
      <w:ind w:left="720"/>
      <w:outlineLvl w:val="8"/>
    </w:pPr>
    <w:rPr>
      <w:i/>
    </w:rPr>
  </w:style>
  <w:style w:type="character" w:default="1" w:styleId="DefaultParagraphFont">
    <w:name w:val="Default Paragraph Font"/>
    <w:uiPriority w:val="1"/>
    <w:unhideWhenUsed/>
    <w:rsid w:val="006822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293"/>
  </w:style>
  <w:style w:type="character" w:customStyle="1" w:styleId="Heading1Char">
    <w:name w:val="Heading 1 Char"/>
    <w:link w:val="Heading1"/>
    <w:rsid w:val="00682293"/>
    <w:rPr>
      <w:rFonts w:ascii="Times New Roman" w:eastAsia="Times New Roman" w:hAnsi="Times New Roman" w:cs="Times New Roman"/>
      <w:b/>
      <w:sz w:val="32"/>
      <w:szCs w:val="20"/>
      <w:lang w:eastAsia="en-US"/>
    </w:rPr>
  </w:style>
  <w:style w:type="paragraph" w:styleId="BodyText">
    <w:name w:val="Body Text"/>
    <w:basedOn w:val="Normal"/>
    <w:link w:val="BodyTextChar"/>
    <w:rsid w:val="00682293"/>
    <w:pPr>
      <w:spacing w:before="120" w:after="120"/>
      <w:contextualSpacing/>
    </w:pPr>
    <w:rPr>
      <w:rFonts w:ascii="Times New Roman" w:hAnsi="Times New Roman"/>
      <w:sz w:val="24"/>
      <w:szCs w:val="22"/>
    </w:rPr>
  </w:style>
  <w:style w:type="character" w:customStyle="1" w:styleId="BodyTextChar">
    <w:name w:val="Body Text Char"/>
    <w:link w:val="BodyText"/>
    <w:rsid w:val="00682293"/>
    <w:rPr>
      <w:rFonts w:ascii="Times New Roman" w:eastAsia="Times New Roman" w:hAnsi="Times New Roman" w:cs="Times New Roman"/>
      <w:sz w:val="24"/>
      <w:lang w:val="en-US" w:eastAsia="en-US"/>
    </w:rPr>
  </w:style>
  <w:style w:type="paragraph" w:styleId="Footer">
    <w:name w:val="footer"/>
    <w:basedOn w:val="Normal"/>
    <w:link w:val="FooterChar"/>
    <w:rsid w:val="006822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2293"/>
    <w:rPr>
      <w:rFonts w:ascii="Times New Roman" w:eastAsia="Times New Roman" w:hAnsi="Times New Roman" w:cs="Times New Roman"/>
      <w:sz w:val="16"/>
      <w:lang w:val="en-US" w:eastAsia="en-US"/>
    </w:rPr>
  </w:style>
  <w:style w:type="paragraph" w:styleId="List">
    <w:name w:val="List"/>
    <w:basedOn w:val="BodyText"/>
    <w:next w:val="BodyText"/>
    <w:rsid w:val="00682293"/>
    <w:pPr>
      <w:tabs>
        <w:tab w:val="left" w:pos="340"/>
      </w:tabs>
      <w:spacing w:before="60" w:after="60"/>
      <w:ind w:left="340" w:hanging="340"/>
    </w:pPr>
  </w:style>
  <w:style w:type="paragraph" w:styleId="ListBullet">
    <w:name w:val="List Bullet"/>
    <w:basedOn w:val="List"/>
    <w:rsid w:val="00682293"/>
    <w:pPr>
      <w:numPr>
        <w:numId w:val="12"/>
      </w:numPr>
      <w:tabs>
        <w:tab w:val="clear" w:pos="340"/>
      </w:tabs>
      <w:spacing w:before="40" w:after="40"/>
    </w:pPr>
  </w:style>
  <w:style w:type="character" w:customStyle="1" w:styleId="SpecialBold">
    <w:name w:val="Special Bold"/>
    <w:rsid w:val="00682293"/>
    <w:rPr>
      <w:b/>
      <w:spacing w:val="0"/>
    </w:rPr>
  </w:style>
  <w:style w:type="paragraph" w:styleId="Header">
    <w:name w:val="header"/>
    <w:basedOn w:val="Normal"/>
    <w:link w:val="HeaderChar"/>
    <w:rsid w:val="006822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22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2293"/>
    <w:pPr>
      <w:spacing w:before="240" w:after="120"/>
      <w:outlineLvl w:val="0"/>
    </w:pPr>
    <w:rPr>
      <w:rFonts w:ascii="Times New Roman" w:hAnsi="Times New Roman"/>
      <w:b/>
      <w:sz w:val="28"/>
    </w:rPr>
  </w:style>
  <w:style w:type="paragraph" w:customStyle="1" w:styleId="AllowPageBreak">
    <w:name w:val="AllowPageBreak"/>
    <w:rsid w:val="006822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2293"/>
    <w:rPr>
      <w:b/>
      <w:i/>
      <w:u w:val="none"/>
    </w:rPr>
  </w:style>
  <w:style w:type="character" w:customStyle="1" w:styleId="Heading2Char">
    <w:name w:val="Heading 2 Char"/>
    <w:link w:val="Heading2"/>
    <w:rsid w:val="00682293"/>
    <w:rPr>
      <w:rFonts w:ascii="Times New Roman" w:eastAsia="Times New Roman" w:hAnsi="Times New Roman" w:cs="Times New Roman"/>
      <w:b/>
      <w:sz w:val="28"/>
      <w:szCs w:val="40"/>
      <w:lang w:eastAsia="en-US"/>
    </w:rPr>
  </w:style>
  <w:style w:type="character" w:customStyle="1" w:styleId="Heading3Char">
    <w:name w:val="Heading 3 Char"/>
    <w:link w:val="Heading3"/>
    <w:rsid w:val="006822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2293"/>
    <w:rPr>
      <w:rFonts w:ascii="Times New Roman" w:eastAsia="Times New Roman" w:hAnsi="Times New Roman" w:cs="Times New Roman"/>
      <w:b/>
      <w:szCs w:val="20"/>
      <w:lang w:eastAsia="en-US"/>
    </w:rPr>
  </w:style>
  <w:style w:type="character" w:customStyle="1" w:styleId="Heading5Char">
    <w:name w:val="Heading 5 Char"/>
    <w:link w:val="Heading5"/>
    <w:rsid w:val="006822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22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2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2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293"/>
    <w:rPr>
      <w:rFonts w:ascii="Courier New" w:eastAsia="Times New Roman" w:hAnsi="Courier New" w:cs="Times New Roman"/>
      <w:i/>
      <w:szCs w:val="20"/>
      <w:lang w:val="en-US" w:eastAsia="en-US"/>
    </w:rPr>
  </w:style>
  <w:style w:type="paragraph" w:customStyle="1" w:styleId="HeadingBase">
    <w:name w:val="Heading Base"/>
    <w:rsid w:val="006822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293"/>
    <w:pPr>
      <w:tabs>
        <w:tab w:val="right" w:leader="dot" w:pos="9072"/>
      </w:tabs>
      <w:ind w:left="567"/>
    </w:pPr>
    <w:rPr>
      <w:szCs w:val="22"/>
    </w:rPr>
  </w:style>
  <w:style w:type="paragraph" w:customStyle="1" w:styleId="TOCBase">
    <w:name w:val="TOC Base"/>
    <w:rsid w:val="006822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293"/>
    <w:pPr>
      <w:tabs>
        <w:tab w:val="right" w:leader="dot" w:pos="9072"/>
      </w:tabs>
      <w:spacing w:before="40" w:after="40"/>
      <w:ind w:left="284"/>
    </w:pPr>
    <w:rPr>
      <w:rFonts w:ascii="Times New Roman" w:hAnsi="Times New Roman"/>
    </w:rPr>
  </w:style>
  <w:style w:type="paragraph" w:styleId="TOC1">
    <w:name w:val="toc 1"/>
    <w:basedOn w:val="TOCBase"/>
    <w:next w:val="Normal"/>
    <w:rsid w:val="006822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293"/>
    <w:pPr>
      <w:spacing w:before="5040"/>
      <w:jc w:val="center"/>
    </w:pPr>
    <w:rPr>
      <w:sz w:val="48"/>
      <w:szCs w:val="72"/>
      <w:lang w:val="en-US"/>
    </w:rPr>
  </w:style>
  <w:style w:type="character" w:customStyle="1" w:styleId="TitleChar">
    <w:name w:val="Title Char"/>
    <w:link w:val="Title"/>
    <w:rsid w:val="006822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293"/>
    <w:pPr>
      <w:tabs>
        <w:tab w:val="left" w:pos="3600"/>
        <w:tab w:val="left" w:pos="3958"/>
      </w:tabs>
    </w:pPr>
  </w:style>
  <w:style w:type="paragraph" w:customStyle="1" w:styleId="Note">
    <w:name w:val="Note"/>
    <w:basedOn w:val="BodyText"/>
    <w:rsid w:val="006822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293"/>
    <w:pPr>
      <w:framePr w:wrap="auto" w:hAnchor="text" w:y="6049"/>
    </w:pPr>
    <w:rPr>
      <w:color w:val="000000"/>
      <w:sz w:val="40"/>
    </w:rPr>
  </w:style>
  <w:style w:type="paragraph" w:customStyle="1" w:styleId="TOCTitle">
    <w:name w:val="TOCTitle"/>
    <w:basedOn w:val="Heading1"/>
    <w:rsid w:val="00682293"/>
    <w:pPr>
      <w:spacing w:after="240"/>
      <w:jc w:val="center"/>
      <w:outlineLvl w:val="9"/>
    </w:pPr>
    <w:rPr>
      <w:caps/>
    </w:rPr>
  </w:style>
  <w:style w:type="paragraph" w:customStyle="1" w:styleId="Version">
    <w:name w:val="Version"/>
    <w:rsid w:val="006822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293"/>
    <w:pPr>
      <w:numPr>
        <w:numId w:val="13"/>
      </w:numPr>
      <w:tabs>
        <w:tab w:val="clear" w:pos="680"/>
      </w:tabs>
    </w:pPr>
  </w:style>
  <w:style w:type="paragraph" w:styleId="Index1">
    <w:name w:val="index 1"/>
    <w:basedOn w:val="Normal"/>
    <w:next w:val="Normal"/>
    <w:semiHidden/>
    <w:rsid w:val="00682293"/>
    <w:pPr>
      <w:keepNext w:val="0"/>
      <w:tabs>
        <w:tab w:val="right" w:pos="4176"/>
      </w:tabs>
      <w:ind w:left="198" w:hanging="198"/>
    </w:pPr>
    <w:rPr>
      <w:rFonts w:ascii="Garamond" w:hAnsi="Garamond"/>
    </w:rPr>
  </w:style>
  <w:style w:type="paragraph" w:styleId="IndexHeading">
    <w:name w:val="index heading"/>
    <w:basedOn w:val="Normal"/>
    <w:next w:val="Index1"/>
    <w:semiHidden/>
    <w:rsid w:val="00682293"/>
    <w:pPr>
      <w:spacing w:before="120" w:after="120"/>
    </w:pPr>
    <w:rPr>
      <w:rFonts w:ascii="Arial" w:hAnsi="Arial"/>
      <w:b/>
      <w:color w:val="918585"/>
      <w:sz w:val="24"/>
    </w:rPr>
  </w:style>
  <w:style w:type="paragraph" w:customStyle="1" w:styleId="Chapter">
    <w:name w:val="Chapter"/>
    <w:basedOn w:val="Normal"/>
    <w:rsid w:val="00682293"/>
    <w:pPr>
      <w:spacing w:before="240"/>
    </w:pPr>
    <w:rPr>
      <w:rFonts w:ascii="Times New Roman" w:hAnsi="Times New Roman"/>
      <w:smallCaps/>
      <w:spacing w:val="80"/>
      <w:sz w:val="28"/>
    </w:rPr>
  </w:style>
  <w:style w:type="paragraph" w:customStyle="1" w:styleId="InChapter">
    <w:name w:val="InChapter"/>
    <w:basedOn w:val="Heading3"/>
    <w:rsid w:val="00682293"/>
    <w:pPr>
      <w:spacing w:after="240"/>
      <w:outlineLvl w:val="9"/>
    </w:pPr>
    <w:rPr>
      <w:noProof/>
    </w:rPr>
  </w:style>
  <w:style w:type="paragraph" w:styleId="Index2">
    <w:name w:val="index 2"/>
    <w:basedOn w:val="Normal"/>
    <w:next w:val="Normal"/>
    <w:semiHidden/>
    <w:rsid w:val="00682293"/>
    <w:pPr>
      <w:tabs>
        <w:tab w:val="right" w:pos="4176"/>
      </w:tabs>
      <w:ind w:left="568" w:hanging="284"/>
    </w:pPr>
    <w:rPr>
      <w:rFonts w:ascii="Garamond" w:hAnsi="Garamond"/>
    </w:rPr>
  </w:style>
  <w:style w:type="paragraph" w:customStyle="1" w:styleId="Byline">
    <w:name w:val="Byline"/>
    <w:rsid w:val="006822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293"/>
    <w:pPr>
      <w:tabs>
        <w:tab w:val="clear" w:pos="3600"/>
        <w:tab w:val="clear" w:pos="3958"/>
      </w:tabs>
      <w:jc w:val="right"/>
    </w:pPr>
  </w:style>
  <w:style w:type="character" w:styleId="Emphasis">
    <w:name w:val="Emphasis"/>
    <w:qFormat/>
    <w:rsid w:val="00682293"/>
    <w:rPr>
      <w:i/>
    </w:rPr>
  </w:style>
  <w:style w:type="paragraph" w:styleId="Caption">
    <w:name w:val="caption"/>
    <w:basedOn w:val="BodyText"/>
    <w:next w:val="Normal"/>
    <w:qFormat/>
    <w:rsid w:val="00682293"/>
    <w:pPr>
      <w:framePr w:w="2268" w:hSpace="181" w:vSpace="181" w:wrap="around" w:vAnchor="text" w:hAnchor="page" w:x="1135" w:y="285" w:anchorLock="1"/>
    </w:pPr>
    <w:rPr>
      <w:i/>
    </w:rPr>
  </w:style>
  <w:style w:type="paragraph" w:customStyle="1" w:styleId="MiniTOCTitle">
    <w:name w:val="MiniTOCTitle"/>
    <w:basedOn w:val="Heading4"/>
    <w:rsid w:val="00682293"/>
    <w:pPr>
      <w:spacing w:before="240"/>
      <w:outlineLvl w:val="9"/>
    </w:pPr>
    <w:rPr>
      <w:noProof/>
      <w:sz w:val="24"/>
    </w:rPr>
  </w:style>
  <w:style w:type="paragraph" w:customStyle="1" w:styleId="MiniTOCItem">
    <w:name w:val="MiniTOCItem"/>
    <w:basedOn w:val="ListBullet"/>
    <w:rsid w:val="00682293"/>
    <w:pPr>
      <w:numPr>
        <w:numId w:val="0"/>
      </w:numPr>
      <w:tabs>
        <w:tab w:val="right" w:leader="dot" w:pos="6521"/>
      </w:tabs>
      <w:spacing w:before="0" w:after="0"/>
    </w:pPr>
  </w:style>
  <w:style w:type="paragraph" w:customStyle="1" w:styleId="TOFTitle">
    <w:name w:val="TOFTitle"/>
    <w:basedOn w:val="TOCTitle"/>
    <w:rsid w:val="00682293"/>
  </w:style>
  <w:style w:type="paragraph" w:styleId="TableofFigures">
    <w:name w:val="table of figures"/>
    <w:basedOn w:val="Normal"/>
    <w:next w:val="Normal"/>
    <w:semiHidden/>
    <w:rsid w:val="00682293"/>
    <w:pPr>
      <w:tabs>
        <w:tab w:val="right" w:leader="dot" w:pos="9072"/>
      </w:tabs>
      <w:ind w:left="970" w:hanging="403"/>
    </w:pPr>
    <w:rPr>
      <w:rFonts w:ascii="Times New Roman" w:hAnsi="Times New Roman"/>
      <w:b/>
    </w:rPr>
  </w:style>
  <w:style w:type="paragraph" w:styleId="ListNumber">
    <w:name w:val="List Number"/>
    <w:basedOn w:val="List"/>
    <w:rsid w:val="00682293"/>
    <w:pPr>
      <w:numPr>
        <w:numId w:val="10"/>
      </w:numPr>
    </w:pPr>
  </w:style>
  <w:style w:type="character" w:customStyle="1" w:styleId="WingdingSymbols">
    <w:name w:val="Wingding Symbols"/>
    <w:rsid w:val="00682293"/>
    <w:rPr>
      <w:rFonts w:ascii="Wingdings" w:hAnsi="Wingdings"/>
    </w:rPr>
  </w:style>
  <w:style w:type="paragraph" w:customStyle="1" w:styleId="TableHeading">
    <w:name w:val="Table Heading"/>
    <w:basedOn w:val="HeadingBase"/>
    <w:rsid w:val="00682293"/>
    <w:pPr>
      <w:keepLines/>
      <w:pBdr>
        <w:bottom w:val="single" w:sz="6" w:space="1" w:color="918585"/>
      </w:pBdr>
      <w:spacing w:before="240"/>
    </w:pPr>
  </w:style>
  <w:style w:type="character" w:customStyle="1" w:styleId="HotSpot">
    <w:name w:val="HotSpot"/>
    <w:rsid w:val="00682293"/>
    <w:rPr>
      <w:color w:val="0033CC"/>
      <w:u w:val="none"/>
    </w:rPr>
  </w:style>
  <w:style w:type="paragraph" w:customStyle="1" w:styleId="BodyTextRight">
    <w:name w:val="Body Text Right"/>
    <w:basedOn w:val="BodyText"/>
    <w:rsid w:val="00682293"/>
    <w:pPr>
      <w:spacing w:before="0" w:after="0"/>
      <w:jc w:val="right"/>
    </w:pPr>
  </w:style>
  <w:style w:type="paragraph" w:styleId="Index3">
    <w:name w:val="index 3"/>
    <w:basedOn w:val="ListNumber2"/>
    <w:next w:val="Normal"/>
    <w:semiHidden/>
    <w:rsid w:val="00682293"/>
    <w:pPr>
      <w:numPr>
        <w:numId w:val="0"/>
      </w:numPr>
      <w:tabs>
        <w:tab w:val="right" w:leader="dot" w:pos="4176"/>
      </w:tabs>
    </w:pPr>
  </w:style>
  <w:style w:type="paragraph" w:styleId="ListNumber2">
    <w:name w:val="List Number 2"/>
    <w:basedOn w:val="List2"/>
    <w:rsid w:val="00682293"/>
    <w:pPr>
      <w:numPr>
        <w:numId w:val="9"/>
      </w:numPr>
      <w:tabs>
        <w:tab w:val="clear" w:pos="1060"/>
      </w:tabs>
    </w:pPr>
  </w:style>
  <w:style w:type="paragraph" w:customStyle="1" w:styleId="MarginNote">
    <w:name w:val="Margin Note"/>
    <w:basedOn w:val="BodyText"/>
    <w:rsid w:val="006822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2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22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293"/>
    <w:rPr>
      <w:sz w:val="32"/>
    </w:rPr>
  </w:style>
  <w:style w:type="paragraph" w:customStyle="1" w:styleId="HeadingProcedure">
    <w:name w:val="Heading Procedure"/>
    <w:basedOn w:val="HeadingBase"/>
    <w:next w:val="Normal"/>
    <w:rsid w:val="00682293"/>
    <w:pPr>
      <w:tabs>
        <w:tab w:val="left" w:pos="0"/>
      </w:tabs>
      <w:spacing w:before="120" w:after="60"/>
    </w:pPr>
    <w:rPr>
      <w:i/>
      <w:color w:val="918585"/>
      <w:sz w:val="22"/>
    </w:rPr>
  </w:style>
  <w:style w:type="paragraph" w:customStyle="1" w:styleId="TableBodyText">
    <w:name w:val="Table Body Text"/>
    <w:basedOn w:val="BodyText"/>
    <w:rsid w:val="00682293"/>
    <w:pPr>
      <w:spacing w:before="60" w:after="60"/>
    </w:pPr>
  </w:style>
  <w:style w:type="paragraph" w:styleId="ListContinue">
    <w:name w:val="List Continue"/>
    <w:basedOn w:val="List"/>
    <w:rsid w:val="00682293"/>
    <w:pPr>
      <w:ind w:firstLine="0"/>
    </w:pPr>
  </w:style>
  <w:style w:type="paragraph" w:customStyle="1" w:styleId="ListNote">
    <w:name w:val="List Note"/>
    <w:basedOn w:val="List"/>
    <w:rsid w:val="00682293"/>
    <w:pPr>
      <w:pBdr>
        <w:top w:val="single" w:sz="6" w:space="2" w:color="918585"/>
        <w:bottom w:val="single" w:sz="6" w:space="2" w:color="918585"/>
      </w:pBdr>
      <w:tabs>
        <w:tab w:val="left" w:pos="1021"/>
      </w:tabs>
      <w:ind w:firstLine="0"/>
    </w:pPr>
  </w:style>
  <w:style w:type="paragraph" w:customStyle="1" w:styleId="Warning">
    <w:name w:val="Warning"/>
    <w:basedOn w:val="BodyText"/>
    <w:rsid w:val="00682293"/>
    <w:pPr>
      <w:shd w:val="clear" w:color="auto" w:fill="D9D9D9"/>
      <w:tabs>
        <w:tab w:val="left" w:pos="992"/>
      </w:tabs>
      <w:ind w:left="119" w:right="119"/>
    </w:pPr>
    <w:rPr>
      <w:sz w:val="20"/>
    </w:rPr>
  </w:style>
  <w:style w:type="paragraph" w:customStyle="1" w:styleId="MarginIcons">
    <w:name w:val="Margin Icons"/>
    <w:basedOn w:val="BodyText"/>
    <w:rsid w:val="006822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2293"/>
    <w:rPr>
      <w:rFonts w:ascii="Courier New" w:hAnsi="Courier New"/>
    </w:rPr>
  </w:style>
  <w:style w:type="paragraph" w:customStyle="1" w:styleId="NoteBullet">
    <w:name w:val="Note Bullet"/>
    <w:basedOn w:val="Note"/>
    <w:rsid w:val="00682293"/>
    <w:pPr>
      <w:tabs>
        <w:tab w:val="clear" w:pos="680"/>
      </w:tabs>
      <w:spacing w:before="60" w:after="60"/>
    </w:pPr>
  </w:style>
  <w:style w:type="paragraph" w:customStyle="1" w:styleId="SubHeading2">
    <w:name w:val="SubHeading2"/>
    <w:basedOn w:val="HeadingBase"/>
    <w:rsid w:val="00682293"/>
    <w:pPr>
      <w:spacing w:before="240" w:after="60"/>
    </w:pPr>
    <w:rPr>
      <w:sz w:val="20"/>
    </w:rPr>
  </w:style>
  <w:style w:type="paragraph" w:customStyle="1" w:styleId="SubHeading1">
    <w:name w:val="SubHeading1"/>
    <w:basedOn w:val="HeadingBase"/>
    <w:rsid w:val="00682293"/>
    <w:pPr>
      <w:spacing w:before="240" w:after="60"/>
    </w:pPr>
    <w:rPr>
      <w:color w:val="918585"/>
      <w:sz w:val="22"/>
    </w:rPr>
  </w:style>
  <w:style w:type="paragraph" w:customStyle="1" w:styleId="SideHeading">
    <w:name w:val="Side Heading"/>
    <w:basedOn w:val="HeadingBase"/>
    <w:rsid w:val="006822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293"/>
    <w:pPr>
      <w:tabs>
        <w:tab w:val="num" w:pos="360"/>
      </w:tabs>
    </w:pPr>
  </w:style>
  <w:style w:type="paragraph" w:styleId="PlainText">
    <w:name w:val="Plain Text"/>
    <w:basedOn w:val="Normal"/>
    <w:link w:val="PlainTextChar"/>
    <w:rsid w:val="00682293"/>
    <w:rPr>
      <w:sz w:val="20"/>
    </w:rPr>
  </w:style>
  <w:style w:type="character" w:customStyle="1" w:styleId="PlainTextChar">
    <w:name w:val="Plain Text Char"/>
    <w:basedOn w:val="DefaultParagraphFont"/>
    <w:link w:val="PlainText"/>
    <w:rsid w:val="00682293"/>
    <w:rPr>
      <w:rFonts w:ascii="Courier New" w:eastAsia="Times New Roman" w:hAnsi="Courier New" w:cs="Times New Roman"/>
      <w:sz w:val="20"/>
      <w:szCs w:val="20"/>
      <w:lang w:val="en-US" w:eastAsia="en-US"/>
    </w:rPr>
  </w:style>
  <w:style w:type="character" w:customStyle="1" w:styleId="MenuOption">
    <w:name w:val="Menu Option"/>
    <w:rsid w:val="00682293"/>
    <w:rPr>
      <w:b/>
      <w:smallCaps/>
    </w:rPr>
  </w:style>
  <w:style w:type="paragraph" w:customStyle="1" w:styleId="TableListNumber">
    <w:name w:val="Table List Number"/>
    <w:basedOn w:val="ListNumber"/>
    <w:rsid w:val="00682293"/>
    <w:pPr>
      <w:numPr>
        <w:numId w:val="0"/>
      </w:numPr>
    </w:pPr>
  </w:style>
  <w:style w:type="paragraph" w:styleId="TOC4">
    <w:name w:val="toc 4"/>
    <w:basedOn w:val="TOCBase"/>
    <w:next w:val="Normal"/>
    <w:semiHidden/>
    <w:rsid w:val="00682293"/>
    <w:pPr>
      <w:tabs>
        <w:tab w:val="right" w:leader="dot" w:pos="9071"/>
      </w:tabs>
      <w:ind w:left="1701"/>
    </w:pPr>
  </w:style>
  <w:style w:type="paragraph" w:customStyle="1" w:styleId="ListAlpha">
    <w:name w:val="List Alpha"/>
    <w:basedOn w:val="List"/>
    <w:rsid w:val="00682293"/>
    <w:pPr>
      <w:numPr>
        <w:numId w:val="8"/>
      </w:numPr>
    </w:pPr>
  </w:style>
  <w:style w:type="paragraph" w:customStyle="1" w:styleId="ListAlpha2">
    <w:name w:val="List Alpha 2"/>
    <w:basedOn w:val="List2"/>
    <w:rsid w:val="00682293"/>
    <w:pPr>
      <w:numPr>
        <w:numId w:val="7"/>
      </w:numPr>
    </w:pPr>
  </w:style>
  <w:style w:type="paragraph" w:styleId="List2">
    <w:name w:val="List 2"/>
    <w:basedOn w:val="BodyText"/>
    <w:rsid w:val="00682293"/>
    <w:pPr>
      <w:tabs>
        <w:tab w:val="left" w:pos="680"/>
      </w:tabs>
      <w:spacing w:before="60" w:after="60"/>
      <w:ind w:left="680" w:hanging="340"/>
    </w:pPr>
  </w:style>
  <w:style w:type="paragraph" w:styleId="List3">
    <w:name w:val="List 3"/>
    <w:basedOn w:val="BodyText"/>
    <w:rsid w:val="00682293"/>
    <w:pPr>
      <w:tabs>
        <w:tab w:val="left" w:pos="1021"/>
      </w:tabs>
      <w:spacing w:before="60" w:after="60"/>
      <w:ind w:left="1020" w:hanging="340"/>
    </w:pPr>
  </w:style>
  <w:style w:type="paragraph" w:styleId="List4">
    <w:name w:val="List 4"/>
    <w:basedOn w:val="BodyText"/>
    <w:rsid w:val="00682293"/>
    <w:pPr>
      <w:tabs>
        <w:tab w:val="left" w:pos="1361"/>
      </w:tabs>
      <w:spacing w:before="60" w:after="60"/>
      <w:ind w:left="1361" w:hanging="340"/>
    </w:pPr>
  </w:style>
  <w:style w:type="paragraph" w:styleId="List5">
    <w:name w:val="List 5"/>
    <w:basedOn w:val="BodyText"/>
    <w:rsid w:val="00682293"/>
    <w:pPr>
      <w:tabs>
        <w:tab w:val="left" w:pos="1701"/>
      </w:tabs>
      <w:spacing w:before="60" w:after="60"/>
      <w:ind w:left="1701" w:hanging="340"/>
    </w:pPr>
  </w:style>
  <w:style w:type="paragraph" w:styleId="ListBullet3">
    <w:name w:val="List Bullet 3"/>
    <w:basedOn w:val="List3"/>
    <w:rsid w:val="00682293"/>
    <w:pPr>
      <w:numPr>
        <w:numId w:val="14"/>
      </w:numPr>
      <w:tabs>
        <w:tab w:val="clear" w:pos="1021"/>
      </w:tabs>
      <w:ind w:left="1037" w:hanging="357"/>
    </w:pPr>
  </w:style>
  <w:style w:type="paragraph" w:styleId="ListBullet4">
    <w:name w:val="List Bullet 4"/>
    <w:basedOn w:val="List4"/>
    <w:rsid w:val="00682293"/>
    <w:pPr>
      <w:numPr>
        <w:numId w:val="2"/>
      </w:numPr>
    </w:pPr>
  </w:style>
  <w:style w:type="paragraph" w:styleId="ListBullet5">
    <w:name w:val="List Bullet 5"/>
    <w:basedOn w:val="List5"/>
    <w:rsid w:val="00682293"/>
    <w:pPr>
      <w:numPr>
        <w:numId w:val="3"/>
      </w:numPr>
    </w:pPr>
  </w:style>
  <w:style w:type="paragraph" w:styleId="ListContinue2">
    <w:name w:val="List Continue 2"/>
    <w:basedOn w:val="List2"/>
    <w:rsid w:val="00682293"/>
    <w:pPr>
      <w:ind w:firstLine="0"/>
    </w:pPr>
  </w:style>
  <w:style w:type="paragraph" w:styleId="ListContinue3">
    <w:name w:val="List Continue 3"/>
    <w:basedOn w:val="List3"/>
    <w:rsid w:val="00682293"/>
    <w:pPr>
      <w:ind w:left="1021" w:firstLine="0"/>
    </w:pPr>
  </w:style>
  <w:style w:type="paragraph" w:styleId="ListContinue4">
    <w:name w:val="List Continue 4"/>
    <w:basedOn w:val="List4"/>
    <w:rsid w:val="00682293"/>
    <w:pPr>
      <w:ind w:firstLine="0"/>
    </w:pPr>
  </w:style>
  <w:style w:type="paragraph" w:styleId="ListContinue5">
    <w:name w:val="List Continue 5"/>
    <w:basedOn w:val="List5"/>
    <w:rsid w:val="00682293"/>
    <w:pPr>
      <w:ind w:firstLine="0"/>
    </w:pPr>
  </w:style>
  <w:style w:type="paragraph" w:styleId="ListNumber3">
    <w:name w:val="List Number 3"/>
    <w:basedOn w:val="List3"/>
    <w:rsid w:val="00682293"/>
    <w:pPr>
      <w:numPr>
        <w:numId w:val="4"/>
      </w:numPr>
    </w:pPr>
  </w:style>
  <w:style w:type="paragraph" w:styleId="ListNumber4">
    <w:name w:val="List Number 4"/>
    <w:basedOn w:val="List4"/>
    <w:rsid w:val="00682293"/>
    <w:pPr>
      <w:numPr>
        <w:numId w:val="5"/>
      </w:numPr>
    </w:pPr>
  </w:style>
  <w:style w:type="paragraph" w:styleId="ListNumber5">
    <w:name w:val="List Number 5"/>
    <w:basedOn w:val="List5"/>
    <w:rsid w:val="00682293"/>
    <w:pPr>
      <w:numPr>
        <w:numId w:val="6"/>
      </w:numPr>
    </w:pPr>
  </w:style>
  <w:style w:type="paragraph" w:styleId="BlockText">
    <w:name w:val="Block Text"/>
    <w:basedOn w:val="Normal"/>
    <w:rsid w:val="00682293"/>
    <w:pPr>
      <w:spacing w:after="120"/>
      <w:ind w:left="1440" w:right="1440"/>
    </w:pPr>
  </w:style>
  <w:style w:type="character" w:customStyle="1" w:styleId="Subscript">
    <w:name w:val="Subscript"/>
    <w:rsid w:val="00682293"/>
    <w:rPr>
      <w:sz w:val="16"/>
      <w:vertAlign w:val="subscript"/>
    </w:rPr>
  </w:style>
  <w:style w:type="character" w:customStyle="1" w:styleId="Superscript">
    <w:name w:val="Superscript"/>
    <w:rsid w:val="00682293"/>
    <w:rPr>
      <w:sz w:val="16"/>
      <w:vertAlign w:val="superscript"/>
    </w:rPr>
  </w:style>
  <w:style w:type="character" w:customStyle="1" w:styleId="Symbols">
    <w:name w:val="Symbols"/>
    <w:rsid w:val="00682293"/>
    <w:rPr>
      <w:rFonts w:ascii="Symbol" w:hAnsi="Symbol"/>
    </w:rPr>
  </w:style>
  <w:style w:type="character" w:customStyle="1" w:styleId="MenuOptions">
    <w:name w:val="Menu Options"/>
    <w:rsid w:val="00682293"/>
    <w:rPr>
      <w:rFonts w:ascii="Arial Narrow" w:hAnsi="Arial Narrow"/>
      <w:smallCaps/>
    </w:rPr>
  </w:style>
  <w:style w:type="character" w:customStyle="1" w:styleId="Buttons">
    <w:name w:val="Buttons"/>
    <w:rsid w:val="00682293"/>
    <w:rPr>
      <w:b/>
    </w:rPr>
  </w:style>
  <w:style w:type="character" w:customStyle="1" w:styleId="Underlined">
    <w:name w:val="Underlined"/>
    <w:rsid w:val="00682293"/>
    <w:rPr>
      <w:u w:val="single"/>
    </w:rPr>
  </w:style>
  <w:style w:type="paragraph" w:customStyle="1" w:styleId="TableBodyTextRight">
    <w:name w:val="Table Body Text Right"/>
    <w:basedOn w:val="TableBodyText"/>
    <w:rsid w:val="00682293"/>
    <w:pPr>
      <w:widowControl w:val="0"/>
      <w:autoSpaceDE w:val="0"/>
      <w:autoSpaceDN w:val="0"/>
      <w:adjustRightInd w:val="0"/>
      <w:jc w:val="right"/>
    </w:pPr>
    <w:rPr>
      <w:rFonts w:cs="Arial"/>
      <w:szCs w:val="18"/>
    </w:rPr>
  </w:style>
  <w:style w:type="paragraph" w:customStyle="1" w:styleId="CopyrightText">
    <w:name w:val="Copyright Text"/>
    <w:basedOn w:val="BodyText"/>
    <w:rsid w:val="00682293"/>
    <w:rPr>
      <w:sz w:val="18"/>
    </w:rPr>
  </w:style>
  <w:style w:type="paragraph" w:customStyle="1" w:styleId="BodySmallRight">
    <w:name w:val="Body Small Right"/>
    <w:basedOn w:val="BodyTextRight"/>
    <w:rsid w:val="00682293"/>
    <w:rPr>
      <w:sz w:val="18"/>
      <w:szCs w:val="18"/>
    </w:rPr>
  </w:style>
  <w:style w:type="paragraph" w:customStyle="1" w:styleId="MarginEdition">
    <w:name w:val="Margin Edition"/>
    <w:basedOn w:val="MarginNote"/>
    <w:rsid w:val="00682293"/>
    <w:pPr>
      <w:spacing w:before="0" w:after="0"/>
    </w:pPr>
    <w:rPr>
      <w:rFonts w:ascii="Times New Roman" w:hAnsi="Times New Roman"/>
      <w:color w:val="999999"/>
    </w:rPr>
  </w:style>
  <w:style w:type="paragraph" w:customStyle="1" w:styleId="Spacer">
    <w:name w:val="Spacer"/>
    <w:basedOn w:val="Normal"/>
    <w:rsid w:val="00682293"/>
    <w:rPr>
      <w:sz w:val="2"/>
      <w:szCs w:val="2"/>
    </w:rPr>
  </w:style>
  <w:style w:type="character" w:customStyle="1" w:styleId="Small">
    <w:name w:val="Small"/>
    <w:rsid w:val="00682293"/>
    <w:rPr>
      <w:sz w:val="16"/>
    </w:rPr>
  </w:style>
  <w:style w:type="paragraph" w:customStyle="1" w:styleId="WideTable">
    <w:name w:val="Wide Table"/>
    <w:basedOn w:val="Normal"/>
    <w:rsid w:val="00682293"/>
    <w:pPr>
      <w:ind w:left="-1418"/>
    </w:pPr>
    <w:rPr>
      <w:sz w:val="2"/>
      <w:szCs w:val="2"/>
    </w:rPr>
  </w:style>
  <w:style w:type="character" w:styleId="PageNumber">
    <w:name w:val="page number"/>
    <w:rsid w:val="00682293"/>
  </w:style>
  <w:style w:type="paragraph" w:styleId="Quote">
    <w:name w:val="Quote"/>
    <w:basedOn w:val="Heading1"/>
    <w:link w:val="QuoteChar"/>
    <w:qFormat/>
    <w:rsid w:val="00682293"/>
    <w:rPr>
      <w:b w:val="0"/>
      <w:sz w:val="72"/>
      <w:szCs w:val="72"/>
      <w:lang w:val="en-NZ"/>
    </w:rPr>
  </w:style>
  <w:style w:type="character" w:customStyle="1" w:styleId="QuoteChar">
    <w:name w:val="Quote Char"/>
    <w:link w:val="Quote"/>
    <w:rsid w:val="006822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293"/>
    <w:pPr>
      <w:pageBreakBefore/>
    </w:pPr>
  </w:style>
  <w:style w:type="paragraph" w:customStyle="1" w:styleId="Border">
    <w:name w:val="Border"/>
    <w:basedOn w:val="Normal"/>
    <w:qFormat/>
    <w:rsid w:val="00682293"/>
    <w:pPr>
      <w:pBdr>
        <w:top w:val="single" w:sz="18" w:space="1" w:color="auto"/>
      </w:pBdr>
    </w:pPr>
    <w:rPr>
      <w:rFonts w:ascii="Times New Roman" w:hAnsi="Times New Roman"/>
      <w:color w:val="FFFFFF"/>
      <w:sz w:val="2"/>
    </w:rPr>
  </w:style>
  <w:style w:type="character" w:styleId="IntenseEmphasis">
    <w:name w:val="Intense Emphasis"/>
    <w:uiPriority w:val="21"/>
    <w:qFormat/>
    <w:rsid w:val="00682293"/>
    <w:rPr>
      <w:b/>
      <w:bCs/>
      <w:i/>
      <w:iCs/>
      <w:color w:val="auto"/>
    </w:rPr>
  </w:style>
  <w:style w:type="paragraph" w:styleId="IntenseQuote">
    <w:name w:val="Intense Quote"/>
    <w:basedOn w:val="Normal"/>
    <w:next w:val="Normal"/>
    <w:link w:val="IntenseQuoteChar"/>
    <w:uiPriority w:val="30"/>
    <w:qFormat/>
    <w:rsid w:val="006822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2293"/>
    <w:rPr>
      <w:rFonts w:ascii="Courier New" w:eastAsia="Times New Roman" w:hAnsi="Courier New" w:cs="Times New Roman"/>
      <w:b/>
      <w:bCs/>
      <w:i/>
      <w:iCs/>
      <w:szCs w:val="20"/>
      <w:lang w:val="en-US" w:eastAsia="en-US"/>
    </w:rPr>
  </w:style>
  <w:style w:type="character" w:styleId="SubtleReference">
    <w:name w:val="Subtle Reference"/>
    <w:uiPriority w:val="31"/>
    <w:qFormat/>
    <w:rsid w:val="00682293"/>
    <w:rPr>
      <w:smallCaps/>
      <w:color w:val="auto"/>
      <w:u w:val="single"/>
    </w:rPr>
  </w:style>
  <w:style w:type="character" w:styleId="IntenseReference">
    <w:name w:val="Intense Reference"/>
    <w:uiPriority w:val="32"/>
    <w:qFormat/>
    <w:rsid w:val="00682293"/>
    <w:rPr>
      <w:b/>
      <w:bCs/>
      <w:smallCaps/>
      <w:color w:val="auto"/>
      <w:spacing w:val="5"/>
      <w:u w:val="single"/>
    </w:rPr>
  </w:style>
  <w:style w:type="paragraph" w:customStyle="1" w:styleId="2ColumnHeading">
    <w:name w:val="2Column Heading"/>
    <w:basedOn w:val="BodyText"/>
    <w:qFormat/>
    <w:rsid w:val="00682293"/>
    <w:pPr>
      <w:spacing w:after="60"/>
      <w:ind w:left="-2268"/>
    </w:pPr>
    <w:rPr>
      <w:b/>
    </w:rPr>
  </w:style>
  <w:style w:type="paragraph" w:customStyle="1" w:styleId="Heading1TOC">
    <w:name w:val="Heading1 TOC"/>
    <w:basedOn w:val="Normal"/>
    <w:qFormat/>
    <w:rsid w:val="00682293"/>
    <w:pPr>
      <w:spacing w:before="240" w:after="120"/>
    </w:pPr>
    <w:rPr>
      <w:rFonts w:ascii="Times New Roman" w:hAnsi="Times New Roman"/>
      <w:b/>
      <w:sz w:val="32"/>
    </w:rPr>
  </w:style>
  <w:style w:type="paragraph" w:customStyle="1" w:styleId="Heading2TOC">
    <w:name w:val="Heading2 TOC"/>
    <w:basedOn w:val="Normal"/>
    <w:qFormat/>
    <w:rsid w:val="00682293"/>
    <w:pPr>
      <w:spacing w:before="240" w:after="60"/>
    </w:pPr>
    <w:rPr>
      <w:rFonts w:ascii="Times New Roman" w:hAnsi="Times New Roman"/>
      <w:b/>
      <w:sz w:val="28"/>
    </w:rPr>
  </w:style>
  <w:style w:type="character" w:customStyle="1" w:styleId="Underline">
    <w:name w:val="Underline"/>
    <w:qFormat/>
    <w:rsid w:val="00682293"/>
    <w:rPr>
      <w:u w:val="single"/>
    </w:rPr>
  </w:style>
  <w:style w:type="paragraph" w:styleId="BalloonText">
    <w:name w:val="Balloon Text"/>
    <w:basedOn w:val="Normal"/>
    <w:link w:val="BalloonTextChar"/>
    <w:rsid w:val="00682293"/>
    <w:rPr>
      <w:rFonts w:ascii="Tahoma" w:hAnsi="Tahoma" w:cs="Tahoma"/>
      <w:sz w:val="16"/>
      <w:szCs w:val="16"/>
    </w:rPr>
  </w:style>
  <w:style w:type="character" w:customStyle="1" w:styleId="BalloonTextChar">
    <w:name w:val="Balloon Text Char"/>
    <w:link w:val="BalloonText"/>
    <w:rsid w:val="006822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2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22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6858</Characters>
  <Application>Microsoft Office Word</Application>
  <DocSecurity>0</DocSecurity>
  <Lines>273</Lines>
  <Paragraphs>125</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CULLB508C Monitor and enhance information access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2012-05-26T23:23:00Z</dcterms:created>
  <dcterms:modified xsi:type="dcterms:W3CDTF">2012-05-26T23:23:00Z</dcterms:modified>
</cp:coreProperties>
</file>