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728" w:rsidP="00493728">
      <w:pPr>
        <w:pStyle w:val="Title"/>
      </w:pPr>
      <w:r>
        <w:fldChar w:fldCharType="begin"/>
      </w:r>
      <w:r>
        <w:instrText xml:space="preserve"> TITLE   \* MERGEFORMAT </w:instrText>
      </w:r>
      <w:r>
        <w:fldChar w:fldCharType="separate"/>
      </w:r>
      <w:r>
        <w:t>CULLB505C Analyse and describe information materials</w:t>
      </w:r>
      <w:r>
        <w:fldChar w:fldCharType="end"/>
      </w:r>
    </w:p>
    <w:p w:rsidR="00493728" w:rsidP="00493728">
      <w:pPr>
        <w:pStyle w:val="Version"/>
        <w:sectPr w:rsidSect="00A567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67F4" w:rsidP="00A567F4">
      <w:pPr>
        <w:pStyle w:val="SuperHeading"/>
      </w:pPr>
      <w:r w:rsidRPr="00A567F4">
        <w:t>CULLB505C Analyse and describe information materials</w:t>
      </w:r>
    </w:p>
    <w:p w:rsidR="00000000" w:rsidRPr="00A567F4" w:rsidP="00A567F4">
      <w:pPr>
        <w:pStyle w:val="SuperHeading"/>
      </w:pPr>
    </w:p>
    <w:p w:rsidR="00000000" w:rsidRPr="00A567F4" w:rsidP="00A567F4">
      <w:pPr>
        <w:pStyle w:val="Heading1"/>
      </w:pPr>
      <w:bookmarkStart w:id="1" w:name="O_72459"/>
      <w:bookmarkEnd w:id="1"/>
      <w:r w:rsidRPr="00A567F4">
        <w:t>Modification History</w:t>
      </w:r>
    </w:p>
    <w:p w:rsidR="00000000" w:rsidRPr="00A567F4" w:rsidP="00A567F4">
      <w:pPr>
        <w:pStyle w:val="BodyText"/>
      </w:pPr>
      <w:r w:rsidRPr="00A567F4">
        <w:t>Not applicable.</w:t>
      </w:r>
    </w:p>
    <w:p w:rsidR="00000000" w:rsidRPr="00A567F4" w:rsidP="00A567F4">
      <w:pPr>
        <w:pStyle w:val="AllowPageBreak"/>
      </w:pPr>
    </w:p>
    <w:p w:rsidR="00000000" w:rsidRPr="00A567F4" w:rsidP="00A567F4">
      <w:pPr>
        <w:pStyle w:val="Heading1"/>
      </w:pPr>
      <w:bookmarkStart w:id="2" w:name="O_72460"/>
      <w:bookmarkEnd w:id="2"/>
      <w:r w:rsidRPr="00A567F4">
        <w:t>Unit Descriptor</w:t>
      </w:r>
    </w:p>
    <w:tbl>
      <w:tblPr>
        <w:tblW w:w="0" w:type="auto"/>
        <w:tblLayout w:type="fixed"/>
        <w:tblCellMar>
          <w:left w:w="62" w:type="dxa"/>
          <w:right w:w="62" w:type="dxa"/>
        </w:tblCellMar>
        <w:tblLook w:val="0000"/>
      </w:tblPr>
      <w:tblGrid>
        <w:gridCol w:w="2694"/>
        <w:gridCol w:w="5811"/>
      </w:tblGrid>
      <w:tr w:rsidTr="004937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This unit describes the performance outcomes, skills and knowledge required to analyse a</w:t>
            </w:r>
            <w:r w:rsidRPr="00A567F4">
              <w:t>nd describe material by indexing and abstracting the content and format of materials to ensure the efficient retrieval of information by customers.</w:t>
            </w:r>
          </w:p>
          <w:p w:rsidR="00000000" w:rsidRPr="00A567F4" w:rsidP="00A567F4">
            <w:pPr>
              <w:pStyle w:val="BodyText"/>
            </w:pPr>
            <w:r w:rsidRPr="00A567F4">
              <w:t>No licensing, legislative, regulatory or certification requirements apply to this unit at the time of endors</w:t>
            </w:r>
            <w:r w:rsidRPr="00A567F4">
              <w:t>ement.</w:t>
            </w:r>
          </w:p>
        </w:tc>
      </w:tr>
    </w:tbl>
    <w:p w:rsidR="00000000" w:rsidRPr="00A567F4" w:rsidP="00A567F4">
      <w:pPr>
        <w:pStyle w:val="BodyText"/>
      </w:pPr>
    </w:p>
    <w:p w:rsidR="00000000" w:rsidRPr="00A567F4" w:rsidP="00A567F4">
      <w:pPr>
        <w:pStyle w:val="AllowPageBreak"/>
      </w:pPr>
    </w:p>
    <w:p w:rsidR="00000000" w:rsidRPr="00A567F4" w:rsidP="00A567F4">
      <w:pPr>
        <w:pStyle w:val="Heading1"/>
      </w:pPr>
      <w:bookmarkStart w:id="3" w:name="O_72461"/>
      <w:bookmarkEnd w:id="3"/>
      <w:r w:rsidRPr="00A567F4">
        <w:t>Application of the Unit</w:t>
      </w:r>
    </w:p>
    <w:tbl>
      <w:tblPr>
        <w:tblW w:w="0" w:type="auto"/>
        <w:tblLayout w:type="fixed"/>
        <w:tblCellMar>
          <w:left w:w="62" w:type="dxa"/>
          <w:right w:w="62" w:type="dxa"/>
        </w:tblCellMar>
        <w:tblLook w:val="0000"/>
      </w:tblPr>
      <w:tblGrid>
        <w:gridCol w:w="2694"/>
        <w:gridCol w:w="5811"/>
      </w:tblGrid>
      <w:tr w:rsidTr="0049372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 xml:space="preserve">This unit applies to individuals who possess significant technical skills and knowledge for the description of information materials in accordance </w:t>
            </w:r>
            <w:r w:rsidRPr="00A567F4">
              <w:t>with national and international standards. This work is carried out autonomously within established guidelines.</w:t>
            </w:r>
          </w:p>
        </w:tc>
      </w:tr>
    </w:tbl>
    <w:p w:rsidR="00000000" w:rsidRPr="00A567F4" w:rsidP="00A567F4">
      <w:pPr>
        <w:pStyle w:val="BodyText"/>
      </w:pPr>
    </w:p>
    <w:p w:rsidR="00000000" w:rsidRPr="00A567F4" w:rsidP="00A567F4">
      <w:pPr>
        <w:pStyle w:val="AllowPageBreak"/>
      </w:pPr>
    </w:p>
    <w:p w:rsidR="00000000" w:rsidRPr="00A567F4" w:rsidP="00A567F4">
      <w:pPr>
        <w:pStyle w:val="Heading1"/>
      </w:pPr>
      <w:bookmarkStart w:id="4" w:name="O_72462"/>
      <w:bookmarkEnd w:id="4"/>
      <w:r w:rsidRPr="00A567F4">
        <w:t>Licensing/Regulatory Information</w:t>
      </w:r>
    </w:p>
    <w:p w:rsidR="00000000" w:rsidRPr="00A567F4" w:rsidP="00A567F4">
      <w:pPr>
        <w:pStyle w:val="BodyText"/>
      </w:pPr>
      <w:r w:rsidRPr="00A567F4">
        <w:t>Not applicable.</w:t>
      </w:r>
    </w:p>
    <w:p w:rsidR="00000000" w:rsidRPr="00A567F4" w:rsidP="00A567F4">
      <w:pPr>
        <w:pStyle w:val="AllowPageBreak"/>
      </w:pPr>
    </w:p>
    <w:p w:rsidR="00000000" w:rsidRPr="00A567F4" w:rsidP="00A567F4">
      <w:pPr>
        <w:pStyle w:val="Heading1"/>
      </w:pPr>
      <w:bookmarkStart w:id="5" w:name="O_72464"/>
      <w:bookmarkEnd w:id="5"/>
      <w:r w:rsidRPr="00A567F4">
        <w:t>Pre-Requisites</w:t>
      </w:r>
    </w:p>
    <w:tbl>
      <w:tblPr>
        <w:tblW w:w="0" w:type="auto"/>
        <w:tblLayout w:type="fixed"/>
        <w:tblCellMar>
          <w:left w:w="62" w:type="dxa"/>
          <w:right w:w="62" w:type="dxa"/>
        </w:tblCellMar>
        <w:tblLook w:val="0000"/>
      </w:tblPr>
      <w:tblGrid>
        <w:gridCol w:w="2694"/>
        <w:gridCol w:w="5811"/>
      </w:tblGrid>
      <w:tr w:rsidTr="0049372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Prerequisite units</w:t>
            </w:r>
            <w:r w:rsidRPr="00A567F4">
              <w:t xml:space="preserve"> </w:t>
            </w:r>
          </w:p>
        </w:tc>
        <w:tc>
          <w:tcPr>
            <w:tcW w:w="5811"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Nil</w:t>
            </w:r>
          </w:p>
        </w:tc>
      </w:tr>
    </w:tbl>
    <w:p w:rsidR="00000000" w:rsidRPr="00A567F4" w:rsidP="00A567F4">
      <w:pPr>
        <w:pStyle w:val="BodyText"/>
      </w:pPr>
    </w:p>
    <w:p w:rsidR="00000000" w:rsidRPr="00A567F4" w:rsidP="00A567F4">
      <w:pPr>
        <w:pStyle w:val="AllowPageBreak"/>
      </w:pPr>
    </w:p>
    <w:p w:rsidR="00000000" w:rsidRPr="00A567F4" w:rsidP="00A567F4">
      <w:pPr>
        <w:pStyle w:val="Heading1"/>
      </w:pPr>
      <w:bookmarkStart w:id="6" w:name="O_72463"/>
      <w:bookmarkEnd w:id="6"/>
      <w:r w:rsidRPr="00A567F4">
        <w:t>Employability Skills Information</w:t>
      </w:r>
    </w:p>
    <w:tbl>
      <w:tblPr>
        <w:tblW w:w="0" w:type="auto"/>
        <w:tblLayout w:type="fixed"/>
        <w:tblCellMar>
          <w:left w:w="62" w:type="dxa"/>
          <w:right w:w="62" w:type="dxa"/>
        </w:tblCellMar>
        <w:tblLook w:val="0000"/>
      </w:tblPr>
      <w:tblGrid>
        <w:gridCol w:w="2694"/>
        <w:gridCol w:w="5811"/>
      </w:tblGrid>
      <w:tr w:rsidTr="0049372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The required outcomes described in this unit of competency contain applicable facets of Employability Skills. The Employability Skills Summary for the qualification in which this unit of competency is p</w:t>
            </w:r>
            <w:r w:rsidRPr="00A567F4">
              <w:t>ackaged, will assist in identifying Employability Skills requirements.</w:t>
            </w:r>
          </w:p>
        </w:tc>
      </w:tr>
    </w:tbl>
    <w:p w:rsidR="00000000" w:rsidRPr="00A567F4" w:rsidP="00A567F4">
      <w:pPr>
        <w:pStyle w:val="BodyText"/>
      </w:pPr>
    </w:p>
    <w:p w:rsidR="00000000" w:rsidRPr="00A567F4" w:rsidP="00A567F4">
      <w:pPr>
        <w:pStyle w:val="AllowPageBreak"/>
      </w:pPr>
    </w:p>
    <w:p w:rsidR="00000000" w:rsidRPr="00A567F4" w:rsidP="00A567F4">
      <w:pPr>
        <w:pStyle w:val="Heading1"/>
      </w:pPr>
      <w:bookmarkStart w:id="7" w:name="O_72465"/>
      <w:bookmarkEnd w:id="7"/>
      <w:r w:rsidRPr="00A567F4">
        <w:t>Elements and Performance Criteria Pre-Content</w:t>
      </w:r>
    </w:p>
    <w:tbl>
      <w:tblPr>
        <w:tblW w:w="0" w:type="auto"/>
        <w:tblLayout w:type="fixed"/>
        <w:tblCellMar>
          <w:left w:w="62" w:type="dxa"/>
          <w:right w:w="62" w:type="dxa"/>
        </w:tblCellMar>
        <w:tblLook w:val="0000"/>
      </w:tblPr>
      <w:tblGrid>
        <w:gridCol w:w="2694"/>
        <w:gridCol w:w="5811"/>
      </w:tblGrid>
      <w:tr w:rsidTr="004937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 xml:space="preserve">Performance criteria describe the performance needed to </w:t>
            </w:r>
            <w:r w:rsidRPr="00A567F4">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567F4" w:rsidP="00A567F4">
      <w:pPr>
        <w:pStyle w:val="BodyText"/>
      </w:pPr>
    </w:p>
    <w:p w:rsidR="00000000" w:rsidRPr="00A567F4" w:rsidP="00A567F4">
      <w:pPr>
        <w:pStyle w:val="AllowPageBreak"/>
      </w:pPr>
    </w:p>
    <w:p w:rsidR="00000000" w:rsidRPr="00A567F4" w:rsidP="00A567F4">
      <w:pPr>
        <w:pStyle w:val="Heading1"/>
      </w:pPr>
      <w:bookmarkStart w:id="8" w:name="O_72466"/>
      <w:bookmarkEnd w:id="8"/>
      <w:r w:rsidRPr="00A567F4">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493728">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PERFORMANCE CRITERIA</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Identify description requirements</w:t>
            </w: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1.1</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 xml:space="preserve">Identify </w:t>
            </w:r>
            <w:r w:rsidRPr="00A567F4">
              <w:rPr>
                <w:rStyle w:val="BoldandItalics"/>
              </w:rPr>
              <w:t>scope and likely uses of material</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1.2</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 xml:space="preserve">Assess </w:t>
            </w:r>
            <w:r w:rsidRPr="00A567F4">
              <w:rPr>
                <w:rStyle w:val="BoldandItalics"/>
              </w:rPr>
              <w:t>customer requirements</w:t>
            </w:r>
            <w:r w:rsidRPr="00A567F4">
              <w:t xml:space="preserve"> or expectations, including potential special needs</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1.3</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 xml:space="preserve">Determine appropriate type and structure of </w:t>
            </w:r>
            <w:r w:rsidRPr="00A567F4">
              <w:rPr>
                <w:rStyle w:val="BoldandItalics"/>
              </w:rPr>
              <w:t>description</w:t>
            </w:r>
          </w:p>
        </w:tc>
      </w:tr>
      <w:tr w:rsidTr="0049372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Analyse material</w:t>
            </w: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2.1</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 xml:space="preserve">Use </w:t>
            </w:r>
            <w:r w:rsidRPr="00A567F4">
              <w:rPr>
                <w:rStyle w:val="BoldandItalics"/>
              </w:rPr>
              <w:t>analysis and description tools</w:t>
            </w:r>
            <w:r w:rsidRPr="00A567F4">
              <w:t xml:space="preserve">, </w:t>
            </w:r>
            <w:r w:rsidRPr="00A567F4">
              <w:rPr>
                <w:rStyle w:val="BoldandItalics"/>
              </w:rPr>
              <w:t>standards</w:t>
            </w:r>
            <w:r w:rsidRPr="00A567F4">
              <w:t xml:space="preserve">, </w:t>
            </w:r>
            <w:r w:rsidRPr="00A567F4">
              <w:rPr>
                <w:rStyle w:val="BoldandItalics"/>
              </w:rPr>
              <w:t>precedents and techniques</w:t>
            </w:r>
            <w:r w:rsidRPr="00A567F4">
              <w:t xml:space="preserve"> which are appropriate to the nature of the material</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2.2</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Analyse subject content of the material and clearly distinguish significant information from minor references</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2.3</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Integrate established general concepts and principles of description and knowledge of relevant standards and authorities</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2.4</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Ensure concepts derived from analysis of material are appropriate in the context of the subject field</w:t>
            </w:r>
          </w:p>
        </w:tc>
      </w:tr>
      <w:tr w:rsidTr="0049372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Describe material and format description</w:t>
            </w: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3.1</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Create description/s which represent concepts appropriately, and which reflect the overall purpose and intended use of the description</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3.2</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 xml:space="preserve">Conform format of description to </w:t>
            </w:r>
            <w:r w:rsidRPr="00A567F4">
              <w:rPr>
                <w:rStyle w:val="BoldandItalics"/>
              </w:rPr>
              <w:t>general conventions</w:t>
            </w:r>
            <w:r w:rsidRPr="00A567F4">
              <w:t xml:space="preserve"> and any special rules</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3.3</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Where required, develop accurate reference structure of descriptors to display relationships to assist customers</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3.4</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Where appropriate, enhance description to meet identified customer needs</w:t>
            </w:r>
          </w:p>
        </w:tc>
      </w:tr>
      <w:tr w:rsidTr="0049372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Monitor and review analysis and description practices and procedures</w:t>
            </w: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4.1</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 xml:space="preserve">In consultation with colleagues, undertake </w:t>
            </w:r>
            <w:r w:rsidRPr="00A567F4">
              <w:rPr>
                <w:rStyle w:val="BoldandItalics"/>
              </w:rPr>
              <w:t>monitoring and review</w:t>
            </w:r>
            <w:r w:rsidRPr="00A567F4">
              <w:t xml:space="preserve"> description practices and procedures regularly to ensure customer needs are being met and in response to industry dev</w:t>
            </w:r>
            <w:r w:rsidRPr="00A567F4">
              <w:t>elopments</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4.2</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Take appropriate action within scope of individual responsibility to enhance description practices and procedures</w:t>
            </w:r>
          </w:p>
        </w:tc>
      </w:tr>
      <w:tr w:rsidTr="0049372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567F4">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4.3</w:t>
            </w:r>
            <w:r w:rsidRPr="00A567F4">
              <w:tab/>
            </w:r>
          </w:p>
        </w:tc>
        <w:tc>
          <w:tcPr>
            <w:tcW w:w="5292" w:type="dxa"/>
            <w:tcBorders>
              <w:top w:val="nil"/>
              <w:left w:val="nil"/>
              <w:bottom w:val="nil"/>
              <w:right w:val="nil"/>
            </w:tcBorders>
            <w:tcMar>
              <w:top w:w="0" w:type="dxa"/>
              <w:left w:w="62" w:type="dxa"/>
              <w:bottom w:w="0" w:type="dxa"/>
              <w:right w:w="62" w:type="dxa"/>
            </w:tcMar>
          </w:tcPr>
          <w:p w:rsidR="00000000" w:rsidP="00A567F4">
            <w:pPr>
              <w:pStyle w:val="List"/>
              <w:rPr>
                <w:lang w:val="en-NZ"/>
              </w:rPr>
            </w:pPr>
            <w:r w:rsidRPr="00A567F4">
              <w:t>Where required, check descriptions regularly for internal consistency and compliance with established structure, rules and authorities</w:t>
            </w:r>
          </w:p>
        </w:tc>
      </w:tr>
      <w:tr w:rsidTr="0049372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A567F4" w:rsidP="00A567F4">
            <w:pPr>
              <w:pStyle w:val="BodyText"/>
            </w:pPr>
          </w:p>
        </w:tc>
      </w:tr>
    </w:tbl>
    <w:p w:rsidR="00000000" w:rsidRPr="00A567F4" w:rsidP="00A567F4">
      <w:pPr>
        <w:pStyle w:val="BodyText"/>
      </w:pPr>
    </w:p>
    <w:p w:rsidR="00000000" w:rsidRPr="00A567F4" w:rsidP="00A567F4">
      <w:pPr>
        <w:pStyle w:val="AllowPageBreak"/>
      </w:pPr>
    </w:p>
    <w:p w:rsidR="00000000" w:rsidRPr="00A567F4" w:rsidP="00A567F4">
      <w:pPr>
        <w:pStyle w:val="Heading1"/>
      </w:pPr>
      <w:bookmarkStart w:id="9" w:name="O_72467"/>
      <w:bookmarkEnd w:id="9"/>
      <w:r w:rsidRPr="00A567F4">
        <w:t>Required Skills and Knowledge</w:t>
      </w:r>
    </w:p>
    <w:tbl>
      <w:tblPr>
        <w:tblW w:w="0" w:type="auto"/>
        <w:tblLayout w:type="fixed"/>
        <w:tblCellMar>
          <w:left w:w="62" w:type="dxa"/>
          <w:right w:w="62" w:type="dxa"/>
        </w:tblCellMar>
        <w:tblLook w:val="0000"/>
      </w:tblPr>
      <w:tblGrid>
        <w:gridCol w:w="8505"/>
      </w:tblGrid>
      <w:tr w:rsidTr="0049372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Required Skills and knowledge</w:t>
            </w:r>
            <w:r w:rsidRPr="00A567F4">
              <w:t xml:space="preserve"> </w:t>
            </w:r>
          </w:p>
        </w:tc>
      </w:tr>
      <w:tr w:rsidTr="00493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This section describes the skills and knowledge required for this unit.</w:t>
            </w:r>
          </w:p>
        </w:tc>
      </w:tr>
      <w:tr w:rsidTr="00493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Required skills</w:t>
            </w:r>
          </w:p>
        </w:tc>
      </w:tr>
      <w:tr w:rsidTr="00493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communication skills to accurately and appropriately describe a wide range of potentially complex information</w:t>
            </w:r>
          </w:p>
          <w:p w:rsidR="00000000" w:rsidRPr="00A567F4" w:rsidP="00A567F4">
            <w:pPr>
              <w:pStyle w:val="ListBullet"/>
            </w:pPr>
            <w:r w:rsidRPr="00A567F4">
              <w:t>critical thinking skills to apply analysis and description tools to a wide range of different information types of varying complexity</w:t>
            </w:r>
          </w:p>
          <w:p w:rsidR="00000000" w:rsidRPr="00A567F4" w:rsidP="00A567F4">
            <w:pPr>
              <w:pStyle w:val="ListBullet"/>
            </w:pPr>
            <w:r w:rsidRPr="00A567F4">
              <w:t xml:space="preserve">literacy skills to interpret and analyse a wide range of references </w:t>
            </w:r>
          </w:p>
          <w:p w:rsidR="00000000" w:rsidP="00A567F4">
            <w:pPr>
              <w:pStyle w:val="ListBullet"/>
              <w:rPr>
                <w:lang w:val="en-NZ"/>
              </w:rPr>
            </w:pPr>
            <w:r w:rsidRPr="00A567F4">
              <w:t>numeracy skills to work with indexing concepts.</w:t>
            </w:r>
          </w:p>
        </w:tc>
      </w:tr>
      <w:tr w:rsidTr="00493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Required knowledge</w:t>
            </w:r>
          </w:p>
        </w:tc>
      </w:tr>
      <w:tr w:rsidTr="00493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principles of subject access</w:t>
            </w:r>
          </w:p>
          <w:p w:rsidR="00000000" w:rsidRPr="00A567F4" w:rsidP="00A567F4">
            <w:pPr>
              <w:pStyle w:val="ListBullet"/>
            </w:pPr>
            <w:r w:rsidRPr="00A567F4">
              <w:t>principles of thesauri used in indexing</w:t>
            </w:r>
          </w:p>
          <w:p w:rsidR="00000000" w:rsidRPr="00A567F4" w:rsidP="00A567F4">
            <w:pPr>
              <w:pStyle w:val="ListBullet"/>
            </w:pPr>
            <w:r w:rsidRPr="00A567F4">
              <w:t>types of indexes and abstracts</w:t>
            </w:r>
          </w:p>
          <w:p w:rsidR="00000000" w:rsidRPr="00A567F4" w:rsidP="00A567F4">
            <w:pPr>
              <w:pStyle w:val="ListBullet"/>
            </w:pPr>
            <w:r w:rsidRPr="00A567F4">
              <w:t xml:space="preserve">abstracting and indexing standards and methods, including descriptions and cross referencing of access points and descriptors </w:t>
            </w:r>
          </w:p>
          <w:p w:rsidR="00000000" w:rsidRPr="00A567F4" w:rsidP="00A567F4">
            <w:pPr>
              <w:pStyle w:val="ListBullet"/>
            </w:pPr>
            <w:r w:rsidRPr="00A567F4">
              <w:t>allocati</w:t>
            </w:r>
            <w:r w:rsidRPr="00A567F4">
              <w:t>ng descriptors, major and minor</w:t>
            </w:r>
          </w:p>
          <w:p w:rsidR="00000000" w:rsidRPr="00A567F4" w:rsidP="00A567F4">
            <w:pPr>
              <w:pStyle w:val="ListBullet"/>
            </w:pPr>
            <w:r w:rsidRPr="00A567F4">
              <w:t>ways of matching reference structure to suit customer needs</w:t>
            </w:r>
          </w:p>
          <w:p w:rsidR="00000000" w:rsidP="00A567F4">
            <w:pPr>
              <w:pStyle w:val="ListBullet"/>
              <w:rPr>
                <w:lang w:val="en-NZ"/>
              </w:rPr>
            </w:pPr>
            <w:r w:rsidRPr="00A567F4">
              <w:t xml:space="preserve">ways of enhancing subject access through indexing </w:t>
            </w:r>
          </w:p>
        </w:tc>
      </w:tr>
      <w:tr w:rsidTr="00493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monitoring and review processes for indexes and abstracts</w:t>
            </w:r>
          </w:p>
          <w:p w:rsidR="00000000" w:rsidP="00A567F4">
            <w:pPr>
              <w:pStyle w:val="ListBullet"/>
              <w:rPr>
                <w:lang w:val="en-NZ"/>
              </w:rPr>
            </w:pPr>
            <w:r w:rsidRPr="00A567F4">
              <w:t>copyright, moral rights and intellectual property issues and legislation that impact on indexing and abstracting activities.</w:t>
            </w:r>
          </w:p>
        </w:tc>
      </w:tr>
      <w:tr w:rsidTr="0049372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567F4" w:rsidP="00A567F4">
            <w:pPr>
              <w:pStyle w:val="BodyText"/>
            </w:pPr>
          </w:p>
        </w:tc>
      </w:tr>
    </w:tbl>
    <w:p w:rsidR="00000000" w:rsidRPr="00A567F4" w:rsidP="00A567F4">
      <w:pPr>
        <w:pStyle w:val="BodyText"/>
      </w:pPr>
    </w:p>
    <w:p w:rsidR="00000000" w:rsidRPr="00A567F4" w:rsidP="00A567F4">
      <w:pPr>
        <w:pStyle w:val="AllowPageBreak"/>
      </w:pPr>
    </w:p>
    <w:p w:rsidR="00000000" w:rsidRPr="00A567F4" w:rsidP="00A567F4">
      <w:pPr>
        <w:pStyle w:val="Heading1"/>
      </w:pPr>
      <w:bookmarkStart w:id="10" w:name="O_72468"/>
      <w:bookmarkEnd w:id="10"/>
      <w:r w:rsidRPr="00A567F4">
        <w:t>Evidence Guide</w:t>
      </w:r>
    </w:p>
    <w:tbl>
      <w:tblPr>
        <w:tblW w:w="0" w:type="auto"/>
        <w:tblLayout w:type="fixed"/>
        <w:tblCellMar>
          <w:left w:w="62" w:type="dxa"/>
          <w:right w:w="62" w:type="dxa"/>
        </w:tblCellMar>
        <w:tblLook w:val="0000"/>
      </w:tblPr>
      <w:tblGrid>
        <w:gridCol w:w="3061"/>
        <w:gridCol w:w="5444"/>
      </w:tblGrid>
      <w:tr w:rsidTr="0049372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EVIDENCE GUIDE</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The Evidence Guide provides advice on assessment and must be read in conjunction with the performance criteria, required skills and knowledge, range statement and the Assessment Guidelines for the Training Package.</w:t>
            </w: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Critical aspects for assessment and evi</w:t>
            </w:r>
            <w:r w:rsidRPr="00A567F4">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Evidence of the following is essential:</w:t>
            </w:r>
          </w:p>
          <w:p w:rsidR="00000000" w:rsidRPr="00A567F4" w:rsidP="00A567F4">
            <w:pPr>
              <w:pStyle w:val="ListBullet"/>
            </w:pPr>
            <w:r w:rsidRPr="00A567F4">
              <w:t>ability to appropriately use tools, standards and communication skills to analyse and describe material appropriately</w:t>
            </w:r>
          </w:p>
          <w:p w:rsidR="00000000" w:rsidRPr="00A567F4" w:rsidP="00A567F4">
            <w:pPr>
              <w:pStyle w:val="ListBullet"/>
            </w:pPr>
            <w:r w:rsidRPr="00A567F4">
              <w:t>knowledge of principles of subject access</w:t>
            </w:r>
          </w:p>
          <w:p w:rsidR="00000000" w:rsidP="00A567F4">
            <w:pPr>
              <w:pStyle w:val="ListBullet"/>
              <w:rPr>
                <w:lang w:val="en-NZ"/>
              </w:rPr>
            </w:pPr>
            <w:r w:rsidRPr="00A567F4">
              <w:t>d</w:t>
            </w:r>
            <w:r w:rsidRPr="00A567F4">
              <w:t>emonstration of skills using current industry systems to analyse and describe a range of different materials.</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Assessment must ensure:</w:t>
            </w:r>
          </w:p>
          <w:p w:rsidR="00000000" w:rsidRPr="00A567F4" w:rsidP="00A567F4">
            <w:pPr>
              <w:pStyle w:val="ListBullet"/>
            </w:pPr>
            <w:r w:rsidRPr="00A567F4">
              <w:t>access to relevant policies and procedures manuals</w:t>
            </w:r>
          </w:p>
          <w:p w:rsidR="00000000" w:rsidP="00A567F4">
            <w:pPr>
              <w:pStyle w:val="ListBullet"/>
              <w:rPr>
                <w:lang w:val="en-NZ"/>
              </w:rPr>
            </w:pPr>
            <w:r w:rsidRPr="00A567F4">
              <w:t>access to relevant thesauri and database programs.</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A range of assessment methods should be used to assess practical skills and knowledge. The following examples are appropriate for this unit:</w:t>
            </w:r>
          </w:p>
          <w:p w:rsidR="00000000" w:rsidRPr="00A567F4" w:rsidP="00A567F4">
            <w:pPr>
              <w:pStyle w:val="ListBullet"/>
            </w:pPr>
            <w:r w:rsidRPr="00A567F4">
              <w:t xml:space="preserve">direct questioning combined with review of portfolios of evidence and third party workplace reports of on-the-job performance by the candidate </w:t>
            </w:r>
          </w:p>
          <w:p w:rsidR="00000000" w:rsidRPr="00A567F4" w:rsidP="00A567F4">
            <w:pPr>
              <w:pStyle w:val="ListBullet"/>
            </w:pPr>
            <w:r w:rsidRPr="00A567F4">
              <w:t>evaluation of appropriateness of descriptions created by the candidate and adaptations to suit different types o</w:t>
            </w:r>
            <w:r w:rsidRPr="00A567F4">
              <w:t>f information</w:t>
            </w:r>
          </w:p>
          <w:p w:rsidR="00000000" w:rsidP="00A567F4">
            <w:pPr>
              <w:pStyle w:val="ListBullet"/>
              <w:rPr>
                <w:lang w:val="en-NZ"/>
              </w:rPr>
            </w:pPr>
            <w:r w:rsidRPr="00A567F4">
              <w:t>oral or written questioning to assess knowledge of standards and tools.</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Holistic assessment with other units relevant to the industry sector, workplace and job role is recommended, for example:</w:t>
            </w:r>
          </w:p>
          <w:p w:rsidR="00000000" w:rsidRPr="00A567F4" w:rsidP="00A567F4">
            <w:pPr>
              <w:pStyle w:val="ListBullet"/>
            </w:pPr>
            <w:r w:rsidRPr="00A567F4">
              <w:t>CULLB506C Catalogue and classify material.</w:t>
            </w:r>
          </w:p>
        </w:tc>
      </w:tr>
    </w:tbl>
    <w:p w:rsidR="00000000" w:rsidRPr="00A567F4" w:rsidP="00A567F4">
      <w:pPr>
        <w:pStyle w:val="BodyText"/>
      </w:pPr>
    </w:p>
    <w:p w:rsidR="00000000" w:rsidRPr="00A567F4" w:rsidP="00A567F4">
      <w:pPr>
        <w:pStyle w:val="AllowPageBreak"/>
      </w:pPr>
    </w:p>
    <w:p w:rsidR="00000000" w:rsidRPr="00A567F4" w:rsidP="00A567F4">
      <w:pPr>
        <w:pStyle w:val="Heading1"/>
      </w:pPr>
      <w:bookmarkStart w:id="11" w:name="O_72469"/>
      <w:bookmarkEnd w:id="11"/>
      <w:r w:rsidRPr="00A567F4">
        <w:t>Range Statement</w:t>
      </w:r>
    </w:p>
    <w:tbl>
      <w:tblPr>
        <w:tblW w:w="0" w:type="auto"/>
        <w:tblLayout w:type="fixed"/>
        <w:tblCellMar>
          <w:left w:w="62" w:type="dxa"/>
          <w:right w:w="62" w:type="dxa"/>
        </w:tblCellMar>
        <w:tblLook w:val="0000"/>
      </w:tblPr>
      <w:tblGrid>
        <w:gridCol w:w="3061"/>
        <w:gridCol w:w="5444"/>
      </w:tblGrid>
      <w:tr w:rsidTr="0049372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RANGE STATEMENT</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 xml:space="preserve">The range statement relates to the unit of competency as a whole. It allows for different work environments and situations that may affect </w:t>
            </w:r>
            <w:r w:rsidRPr="00A567F4">
              <w:t>performance. Bold italicised wording, if used in the performance criteria, is detailed below. Essential operating conditions that may be present with training and assessment (depending on the work situation, needs of the candidate, accessibility of the ite</w:t>
            </w:r>
            <w:r w:rsidRPr="00A567F4">
              <w:t>m, and local industry and regional contexts) may also be included.</w:t>
            </w: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BoldandItalics"/>
              </w:rPr>
              <w:t>Scope and likely use of material</w:t>
            </w:r>
            <w:r w:rsidRPr="00A567F4">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subject matter</w:t>
            </w:r>
          </w:p>
          <w:p w:rsidR="00000000" w:rsidRPr="00A567F4" w:rsidP="00A567F4">
            <w:pPr>
              <w:pStyle w:val="ListBullet"/>
            </w:pPr>
            <w:r w:rsidRPr="00A567F4">
              <w:t>available time</w:t>
            </w:r>
          </w:p>
          <w:p w:rsidR="00000000" w:rsidRPr="00A567F4" w:rsidP="00A567F4">
            <w:pPr>
              <w:pStyle w:val="ListBullet"/>
            </w:pPr>
            <w:r w:rsidRPr="00A567F4">
              <w:t>available space</w:t>
            </w:r>
          </w:p>
          <w:p w:rsidR="00000000" w:rsidRPr="00A567F4" w:rsidP="00A567F4">
            <w:pPr>
              <w:pStyle w:val="ListBullet"/>
            </w:pPr>
            <w:r w:rsidRPr="00A567F4">
              <w:t>probable types of users, e.g. professional, educational, recreational</w:t>
            </w:r>
          </w:p>
          <w:p w:rsidR="00000000" w:rsidP="00A567F4">
            <w:pPr>
              <w:pStyle w:val="ListBullet"/>
              <w:rPr>
                <w:lang w:val="en-NZ"/>
              </w:rPr>
            </w:pPr>
            <w:r w:rsidRPr="00A567F4">
              <w:t>express brief or document format</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BoldandItalics"/>
              </w:rPr>
              <w:t>Customer requirements or expectations</w:t>
            </w:r>
            <w:r w:rsidRPr="00A567F4">
              <w:t xml:space="preserve"> for consideration may include:</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access</w:t>
            </w:r>
          </w:p>
          <w:p w:rsidR="00000000" w:rsidRPr="00A567F4" w:rsidP="00A567F4">
            <w:pPr>
              <w:pStyle w:val="ListBullet"/>
            </w:pPr>
            <w:r w:rsidRPr="00A567F4">
              <w:t>current awareness</w:t>
            </w:r>
          </w:p>
          <w:p w:rsidR="00000000" w:rsidRPr="00A567F4" w:rsidP="00A567F4">
            <w:pPr>
              <w:pStyle w:val="ListBullet"/>
            </w:pPr>
            <w:r w:rsidRPr="00A567F4">
              <w:t>retrospective inquiry</w:t>
            </w:r>
          </w:p>
          <w:p w:rsidR="00000000" w:rsidRPr="00A567F4" w:rsidP="00A567F4">
            <w:pPr>
              <w:pStyle w:val="ListBullet"/>
            </w:pPr>
            <w:r w:rsidRPr="00A567F4">
              <w:t>description of contents of materials</w:t>
            </w:r>
          </w:p>
          <w:p w:rsidR="00000000" w:rsidP="00A567F4">
            <w:pPr>
              <w:pStyle w:val="ListBullet"/>
              <w:rPr>
                <w:lang w:val="en-NZ"/>
              </w:rPr>
            </w:pPr>
            <w:r w:rsidRPr="00A567F4">
              <w:t>translation from one language to another</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BoldandItalics"/>
              </w:rPr>
              <w:t>Analysis and description tools</w:t>
            </w:r>
            <w:r w:rsidRPr="00A567F4">
              <w:t xml:space="preserve">, </w:t>
            </w:r>
            <w:r w:rsidRPr="00A567F4">
              <w:rPr>
                <w:rStyle w:val="BoldandItalics"/>
              </w:rPr>
              <w:t>techniques and standards</w:t>
            </w:r>
            <w:r w:rsidRPr="00A567F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SCIS Subject Headings and thesauri</w:t>
            </w:r>
          </w:p>
          <w:p w:rsidR="00000000" w:rsidP="00A567F4">
            <w:pPr>
              <w:pStyle w:val="ListBullet"/>
              <w:rPr>
                <w:lang w:val="en-NZ"/>
              </w:rPr>
            </w:pPr>
            <w:r w:rsidRPr="00A567F4">
              <w:t>LCSH Library of Congress Subject Headings</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BoldandItalics"/>
              </w:rPr>
              <w:t>Description</w:t>
            </w:r>
            <w:r w:rsidRPr="00A567F4">
              <w:t>/s may be:</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indicative</w:t>
            </w:r>
          </w:p>
          <w:p w:rsidR="00000000" w:rsidRPr="00A567F4" w:rsidP="00A567F4">
            <w:pPr>
              <w:pStyle w:val="ListBullet"/>
            </w:pPr>
            <w:r w:rsidRPr="00A567F4">
              <w:t>informative</w:t>
            </w:r>
          </w:p>
          <w:p w:rsidR="00000000" w:rsidRPr="00A567F4" w:rsidP="00A567F4">
            <w:pPr>
              <w:pStyle w:val="ListBullet"/>
            </w:pPr>
            <w:r w:rsidRPr="00A567F4">
              <w:t>critical</w:t>
            </w:r>
          </w:p>
          <w:p w:rsidR="00000000" w:rsidRPr="00A567F4" w:rsidP="00A567F4">
            <w:pPr>
              <w:pStyle w:val="ListBullet"/>
            </w:pPr>
            <w:r w:rsidRPr="00A567F4">
              <w:t>assigned from a prescribed list or thesaurus, e.g. ERIC, AEI</w:t>
            </w:r>
          </w:p>
          <w:p w:rsidR="00000000" w:rsidRPr="00A567F4" w:rsidP="00A567F4">
            <w:pPr>
              <w:pStyle w:val="ListBullet"/>
            </w:pPr>
            <w:r w:rsidRPr="00A567F4">
              <w:t>taken from pre-existing formulations</w:t>
            </w:r>
          </w:p>
          <w:p w:rsidR="00000000" w:rsidRPr="00A567F4" w:rsidP="00A567F4">
            <w:pPr>
              <w:pStyle w:val="ListBullet"/>
            </w:pPr>
            <w:r w:rsidRPr="00A567F4">
              <w:t xml:space="preserve">derived from text or context </w:t>
            </w:r>
          </w:p>
          <w:p w:rsidR="00000000" w:rsidP="00A567F4">
            <w:pPr>
              <w:pStyle w:val="ListBullet"/>
              <w:rPr>
                <w:lang w:val="en-NZ"/>
              </w:rPr>
            </w:pPr>
            <w:r w:rsidRPr="00A567F4">
              <w:t>formulated to meet identified customers needs</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t>In manual indexes, entries may be ordered:</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alphabetically</w:t>
            </w:r>
          </w:p>
          <w:p w:rsidR="00000000" w:rsidRPr="00A567F4" w:rsidP="00A567F4">
            <w:pPr>
              <w:pStyle w:val="ListBullet"/>
            </w:pPr>
            <w:r w:rsidRPr="00A567F4">
              <w:t>numerically</w:t>
            </w:r>
          </w:p>
          <w:p w:rsidR="00000000" w:rsidRPr="00A567F4" w:rsidP="00A567F4">
            <w:pPr>
              <w:pStyle w:val="ListBullet"/>
            </w:pPr>
            <w:r w:rsidRPr="00A567F4">
              <w:t>alphanumerically</w:t>
            </w:r>
          </w:p>
          <w:p w:rsidR="00000000" w:rsidRPr="00A567F4" w:rsidP="00A567F4">
            <w:pPr>
              <w:pStyle w:val="ListBullet"/>
            </w:pPr>
            <w:r w:rsidRPr="00A567F4">
              <w:t>taxonomically</w:t>
            </w:r>
          </w:p>
          <w:p w:rsidR="00000000" w:rsidRPr="00A567F4" w:rsidP="00A567F4">
            <w:pPr>
              <w:pStyle w:val="ListBullet"/>
            </w:pPr>
            <w:r w:rsidRPr="00A567F4">
              <w:t xml:space="preserve">chronologically </w:t>
            </w:r>
          </w:p>
          <w:p w:rsidR="00000000" w:rsidP="00A567F4">
            <w:pPr>
              <w:pStyle w:val="ListBullet"/>
              <w:rPr>
                <w:lang w:val="en-NZ"/>
              </w:rPr>
            </w:pPr>
            <w:r w:rsidRPr="00A567F4">
              <w:t>according to traditional rules or conventions</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BoldandItalics"/>
              </w:rPr>
              <w:t>General conventions</w:t>
            </w:r>
            <w:r w:rsidRPr="00A567F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bibliographic organisation/descriptions</w:t>
            </w:r>
          </w:p>
          <w:p w:rsidR="00000000" w:rsidP="00A567F4">
            <w:pPr>
              <w:pStyle w:val="ListBullet"/>
              <w:rPr>
                <w:lang w:val="en-NZ"/>
              </w:rPr>
            </w:pPr>
            <w:r w:rsidRPr="00A567F4">
              <w:t>geographic descriptions</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67F4">
            <w:pPr>
              <w:pStyle w:val="BodyText"/>
              <w:rPr>
                <w:lang w:val="en-NZ"/>
              </w:rPr>
            </w:pPr>
          </w:p>
        </w:tc>
      </w:tr>
      <w:tr w:rsidTr="0049372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BoldandItalics"/>
              </w:rPr>
              <w:t>Monitor and review processes</w:t>
            </w:r>
            <w:r w:rsidRPr="00A567F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567F4" w:rsidP="00A567F4">
            <w:pPr>
              <w:pStyle w:val="ListBullet"/>
            </w:pPr>
            <w:r w:rsidRPr="00A567F4">
              <w:t>surveys</w:t>
            </w:r>
          </w:p>
          <w:p w:rsidR="00000000" w:rsidRPr="00A567F4" w:rsidP="00A567F4">
            <w:pPr>
              <w:pStyle w:val="ListBullet"/>
            </w:pPr>
            <w:r w:rsidRPr="00A567F4">
              <w:t>customer feedback</w:t>
            </w:r>
          </w:p>
          <w:p w:rsidR="00000000" w:rsidP="00A567F4">
            <w:pPr>
              <w:pStyle w:val="ListBullet"/>
              <w:rPr>
                <w:lang w:val="en-NZ"/>
              </w:rPr>
            </w:pPr>
            <w:r w:rsidRPr="00A567F4">
              <w:t>statistics</w:t>
            </w:r>
          </w:p>
        </w:tc>
      </w:tr>
      <w:tr w:rsidTr="0049372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567F4" w:rsidP="00A567F4">
            <w:pPr>
              <w:pStyle w:val="BodyText"/>
            </w:pPr>
          </w:p>
        </w:tc>
      </w:tr>
    </w:tbl>
    <w:p w:rsidR="00000000" w:rsidRPr="00A567F4" w:rsidP="00A567F4">
      <w:pPr>
        <w:pStyle w:val="BodyText"/>
      </w:pPr>
    </w:p>
    <w:p w:rsidR="00000000" w:rsidRPr="00A567F4" w:rsidP="00A567F4">
      <w:pPr>
        <w:pStyle w:val="AllowPageBreak"/>
      </w:pPr>
    </w:p>
    <w:p w:rsidR="00000000" w:rsidRPr="00A567F4" w:rsidP="00A567F4">
      <w:pPr>
        <w:pStyle w:val="Heading1"/>
      </w:pPr>
      <w:bookmarkStart w:id="12" w:name="O_72470"/>
      <w:bookmarkEnd w:id="12"/>
      <w:r w:rsidRPr="00A567F4">
        <w:t>Unit Sector(s)</w:t>
      </w:r>
    </w:p>
    <w:p w:rsidR="00000000" w:rsidRPr="00A567F4" w:rsidP="00A567F4">
      <w:pPr>
        <w:pStyle w:val="BodyText"/>
      </w:pPr>
      <w:r w:rsidRPr="00A567F4">
        <w:t>Not applicable.</w:t>
      </w:r>
    </w:p>
    <w:p w:rsidR="00000000" w:rsidRPr="00A567F4" w:rsidP="00A567F4">
      <w:pPr>
        <w:pStyle w:val="AllowPageBreak"/>
      </w:pPr>
    </w:p>
    <w:p w:rsidR="00000000" w:rsidRPr="00A567F4" w:rsidP="00A567F4">
      <w:pPr>
        <w:pStyle w:val="Heading1"/>
      </w:pPr>
      <w:bookmarkStart w:id="13" w:name="O_155356"/>
      <w:bookmarkEnd w:id="13"/>
      <w:r w:rsidRPr="00A567F4">
        <w:t>Competency field</w:t>
      </w:r>
    </w:p>
    <w:tbl>
      <w:tblPr>
        <w:tblW w:w="0" w:type="auto"/>
        <w:tblLayout w:type="fixed"/>
        <w:tblCellMar>
          <w:left w:w="62" w:type="dxa"/>
          <w:right w:w="62" w:type="dxa"/>
        </w:tblCellMar>
        <w:tblLook w:val="0000"/>
      </w:tblPr>
      <w:tblGrid>
        <w:gridCol w:w="2694"/>
        <w:gridCol w:w="5811"/>
      </w:tblGrid>
      <w:tr w:rsidTr="0049372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567F4">
            <w:pPr>
              <w:pStyle w:val="BodyText"/>
              <w:rPr>
                <w:lang w:val="en-NZ"/>
              </w:rPr>
            </w:pPr>
            <w:r w:rsidRPr="00A567F4">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A567F4" w:rsidP="00A567F4">
            <w:pPr>
              <w:pStyle w:val="BodyText"/>
            </w:pPr>
            <w:r w:rsidRPr="00A567F4">
              <w:t>Information Organisation and Management</w:t>
            </w:r>
          </w:p>
        </w:tc>
      </w:tr>
    </w:tbl>
    <w:p w:rsidR="00000000" w:rsidRPr="00A567F4" w:rsidP="00A567F4">
      <w:pPr>
        <w:pStyle w:val="BodyText"/>
      </w:pPr>
    </w:p>
    <w:p w:rsidR="00000000" w:rsidRPr="00A567F4" w:rsidP="00A567F4"/>
    <w:sectPr w:rsidSect="00A567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728" w:rsidP="00493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728" w:rsidP="00A56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3728" w:rsidP="00A567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3728" w:rsidP="00A567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728" w:rsidP="004937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728" w:rsidP="00A567F4">
    <w:pPr>
      <w:pStyle w:val="Header"/>
      <w:framePr w:wrap="around"/>
    </w:pPr>
    <w:r>
      <w:fldChar w:fldCharType="begin"/>
    </w:r>
    <w:r>
      <w:instrText xml:space="preserve"> TITLE   \* MERGEFORMAT </w:instrText>
    </w:r>
    <w:r>
      <w:fldChar w:fldCharType="separate"/>
    </w:r>
    <w:r>
      <w:t>CULLB505C Analyse and describe information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3728" w:rsidP="00A567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5A0D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B80B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7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7F4"/>
    <w:pPr>
      <w:spacing w:before="360" w:after="60"/>
      <w:outlineLvl w:val="0"/>
    </w:pPr>
    <w:rPr>
      <w:sz w:val="32"/>
    </w:rPr>
  </w:style>
  <w:style w:type="paragraph" w:styleId="Heading2">
    <w:name w:val="heading 2"/>
    <w:basedOn w:val="HeadingBase"/>
    <w:next w:val="BodyText"/>
    <w:link w:val="Heading2Char"/>
    <w:qFormat/>
    <w:rsid w:val="00A567F4"/>
    <w:pPr>
      <w:keepLines/>
      <w:spacing w:before="240" w:after="120"/>
      <w:outlineLvl w:val="1"/>
    </w:pPr>
    <w:rPr>
      <w:sz w:val="28"/>
      <w:szCs w:val="40"/>
    </w:rPr>
  </w:style>
  <w:style w:type="paragraph" w:styleId="Heading3">
    <w:name w:val="heading 3"/>
    <w:basedOn w:val="HeadingBase"/>
    <w:next w:val="BodyText"/>
    <w:link w:val="Heading3Char"/>
    <w:qFormat/>
    <w:rsid w:val="00A567F4"/>
    <w:pPr>
      <w:spacing w:before="180" w:after="120"/>
      <w:outlineLvl w:val="2"/>
    </w:pPr>
    <w:rPr>
      <w:spacing w:val="-10"/>
      <w:kern w:val="32"/>
    </w:rPr>
  </w:style>
  <w:style w:type="paragraph" w:styleId="Heading4">
    <w:name w:val="heading 4"/>
    <w:basedOn w:val="HeadingBase"/>
    <w:next w:val="BodyText"/>
    <w:link w:val="Heading4Char"/>
    <w:qFormat/>
    <w:rsid w:val="00A567F4"/>
    <w:pPr>
      <w:spacing w:before="160" w:after="120"/>
      <w:outlineLvl w:val="3"/>
    </w:pPr>
    <w:rPr>
      <w:sz w:val="22"/>
    </w:rPr>
  </w:style>
  <w:style w:type="paragraph" w:styleId="Heading5">
    <w:name w:val="heading 5"/>
    <w:basedOn w:val="HeadingBase"/>
    <w:next w:val="Normal"/>
    <w:link w:val="Heading5Char"/>
    <w:qFormat/>
    <w:rsid w:val="00A567F4"/>
    <w:pPr>
      <w:spacing w:before="80"/>
      <w:outlineLvl w:val="4"/>
    </w:pPr>
    <w:rPr>
      <w:color w:val="918585"/>
      <w:sz w:val="20"/>
    </w:rPr>
  </w:style>
  <w:style w:type="paragraph" w:styleId="Heading6">
    <w:name w:val="heading 6"/>
    <w:basedOn w:val="HeadingBase"/>
    <w:next w:val="Normal"/>
    <w:link w:val="Heading6Char"/>
    <w:qFormat/>
    <w:rsid w:val="00A567F4"/>
    <w:pPr>
      <w:spacing w:before="60"/>
      <w:outlineLvl w:val="5"/>
    </w:pPr>
    <w:rPr>
      <w:color w:val="918585"/>
      <w:sz w:val="20"/>
    </w:rPr>
  </w:style>
  <w:style w:type="paragraph" w:styleId="Heading7">
    <w:name w:val="heading 7"/>
    <w:basedOn w:val="Normal"/>
    <w:next w:val="Normal"/>
    <w:link w:val="Heading7Char"/>
    <w:qFormat/>
    <w:rsid w:val="00A567F4"/>
    <w:pPr>
      <w:ind w:left="720"/>
      <w:outlineLvl w:val="6"/>
    </w:pPr>
    <w:rPr>
      <w:i/>
    </w:rPr>
  </w:style>
  <w:style w:type="paragraph" w:styleId="Heading8">
    <w:name w:val="heading 8"/>
    <w:basedOn w:val="Normal"/>
    <w:next w:val="Normal"/>
    <w:link w:val="Heading8Char"/>
    <w:qFormat/>
    <w:rsid w:val="00A567F4"/>
    <w:pPr>
      <w:ind w:left="720"/>
      <w:outlineLvl w:val="7"/>
    </w:pPr>
    <w:rPr>
      <w:i/>
    </w:rPr>
  </w:style>
  <w:style w:type="paragraph" w:styleId="Heading9">
    <w:name w:val="heading 9"/>
    <w:basedOn w:val="Normal"/>
    <w:next w:val="Normal"/>
    <w:link w:val="Heading9Char"/>
    <w:qFormat/>
    <w:rsid w:val="00A567F4"/>
    <w:pPr>
      <w:ind w:left="720"/>
      <w:outlineLvl w:val="8"/>
    </w:pPr>
    <w:rPr>
      <w:i/>
    </w:rPr>
  </w:style>
  <w:style w:type="character" w:default="1" w:styleId="DefaultParagraphFont">
    <w:name w:val="Default Paragraph Font"/>
    <w:uiPriority w:val="1"/>
    <w:unhideWhenUsed/>
    <w:rsid w:val="00A56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7F4"/>
  </w:style>
  <w:style w:type="character" w:customStyle="1" w:styleId="Heading1Char">
    <w:name w:val="Heading 1 Char"/>
    <w:basedOn w:val="DefaultParagraphFont"/>
    <w:link w:val="Heading1"/>
    <w:rsid w:val="00A567F4"/>
    <w:rPr>
      <w:rFonts w:ascii="Times New Roman" w:eastAsia="Times New Roman" w:hAnsi="Times New Roman" w:cs="Times New Roman"/>
      <w:b/>
      <w:sz w:val="32"/>
      <w:szCs w:val="20"/>
      <w:lang w:eastAsia="en-US"/>
    </w:rPr>
  </w:style>
  <w:style w:type="paragraph" w:styleId="BodyText">
    <w:name w:val="Body Text"/>
    <w:basedOn w:val="Normal"/>
    <w:link w:val="BodyTextChar"/>
    <w:rsid w:val="00A567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7F4"/>
    <w:rPr>
      <w:rFonts w:ascii="Times New Roman" w:eastAsia="Times New Roman" w:hAnsi="Times New Roman" w:cs="Times New Roman"/>
      <w:sz w:val="24"/>
      <w:lang w:val="en-US" w:eastAsia="en-US"/>
    </w:rPr>
  </w:style>
  <w:style w:type="paragraph" w:styleId="Footer">
    <w:name w:val="footer"/>
    <w:basedOn w:val="Normal"/>
    <w:link w:val="FooterChar"/>
    <w:rsid w:val="00A56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7F4"/>
    <w:rPr>
      <w:rFonts w:ascii="Times New Roman" w:eastAsia="Times New Roman" w:hAnsi="Times New Roman" w:cs="Times New Roman"/>
      <w:sz w:val="16"/>
      <w:lang w:val="en-US" w:eastAsia="en-US"/>
    </w:rPr>
  </w:style>
  <w:style w:type="paragraph" w:styleId="List">
    <w:name w:val="List"/>
    <w:basedOn w:val="BodyText"/>
    <w:next w:val="BodyText"/>
    <w:rsid w:val="00A567F4"/>
    <w:pPr>
      <w:tabs>
        <w:tab w:val="left" w:pos="340"/>
      </w:tabs>
      <w:spacing w:before="60" w:after="60"/>
      <w:ind w:left="340" w:hanging="340"/>
    </w:pPr>
  </w:style>
  <w:style w:type="paragraph" w:styleId="ListBullet">
    <w:name w:val="List Bullet"/>
    <w:basedOn w:val="List"/>
    <w:rsid w:val="00A567F4"/>
    <w:pPr>
      <w:numPr>
        <w:numId w:val="12"/>
      </w:numPr>
      <w:tabs>
        <w:tab w:val="clear" w:pos="340"/>
      </w:tabs>
      <w:spacing w:before="40" w:after="40"/>
    </w:pPr>
  </w:style>
  <w:style w:type="character" w:customStyle="1" w:styleId="SpecialBold">
    <w:name w:val="Special Bold"/>
    <w:basedOn w:val="DefaultParagraphFont"/>
    <w:rsid w:val="00A567F4"/>
    <w:rPr>
      <w:b/>
      <w:spacing w:val="0"/>
    </w:rPr>
  </w:style>
  <w:style w:type="paragraph" w:styleId="Header">
    <w:name w:val="header"/>
    <w:basedOn w:val="Normal"/>
    <w:link w:val="HeaderChar"/>
    <w:rsid w:val="00A56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7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67F4"/>
    <w:pPr>
      <w:spacing w:before="240" w:after="120"/>
      <w:outlineLvl w:val="0"/>
    </w:pPr>
    <w:rPr>
      <w:rFonts w:ascii="Times New Roman" w:hAnsi="Times New Roman"/>
      <w:b/>
      <w:sz w:val="28"/>
    </w:rPr>
  </w:style>
  <w:style w:type="paragraph" w:customStyle="1" w:styleId="AllowPageBreak">
    <w:name w:val="AllowPageBreak"/>
    <w:rsid w:val="00A567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67F4"/>
    <w:rPr>
      <w:b/>
      <w:i/>
      <w:u w:val="none"/>
    </w:rPr>
  </w:style>
  <w:style w:type="character" w:customStyle="1" w:styleId="Heading2Char">
    <w:name w:val="Heading 2 Char"/>
    <w:basedOn w:val="DefaultParagraphFont"/>
    <w:link w:val="Heading2"/>
    <w:rsid w:val="00A56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7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7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7F4"/>
    <w:rPr>
      <w:rFonts w:ascii="Courier New" w:eastAsia="Times New Roman" w:hAnsi="Courier New" w:cs="Times New Roman"/>
      <w:i/>
      <w:szCs w:val="20"/>
      <w:lang w:val="en-US" w:eastAsia="en-US"/>
    </w:rPr>
  </w:style>
  <w:style w:type="paragraph" w:customStyle="1" w:styleId="HeadingBase">
    <w:name w:val="Heading Base"/>
    <w:rsid w:val="00A56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7F4"/>
    <w:pPr>
      <w:tabs>
        <w:tab w:val="right" w:leader="dot" w:pos="9072"/>
      </w:tabs>
      <w:ind w:left="567"/>
    </w:pPr>
    <w:rPr>
      <w:szCs w:val="22"/>
    </w:rPr>
  </w:style>
  <w:style w:type="paragraph" w:customStyle="1" w:styleId="TOCBase">
    <w:name w:val="TOC Base"/>
    <w:rsid w:val="00A56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7F4"/>
    <w:pPr>
      <w:tabs>
        <w:tab w:val="right" w:leader="dot" w:pos="9072"/>
      </w:tabs>
      <w:spacing w:before="40" w:after="40"/>
      <w:ind w:left="284"/>
    </w:pPr>
    <w:rPr>
      <w:rFonts w:ascii="Times New Roman" w:hAnsi="Times New Roman"/>
    </w:rPr>
  </w:style>
  <w:style w:type="paragraph" w:styleId="TOC1">
    <w:name w:val="toc 1"/>
    <w:basedOn w:val="TOCBase"/>
    <w:next w:val="Normal"/>
    <w:rsid w:val="00A567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7F4"/>
    <w:pPr>
      <w:spacing w:before="5040"/>
      <w:jc w:val="center"/>
    </w:pPr>
    <w:rPr>
      <w:sz w:val="48"/>
      <w:szCs w:val="72"/>
      <w:lang w:val="en-US"/>
    </w:rPr>
  </w:style>
  <w:style w:type="character" w:customStyle="1" w:styleId="TitleChar">
    <w:name w:val="Title Char"/>
    <w:basedOn w:val="DefaultParagraphFont"/>
    <w:link w:val="Title"/>
    <w:rsid w:val="00A56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7F4"/>
    <w:pPr>
      <w:tabs>
        <w:tab w:val="left" w:pos="3600"/>
        <w:tab w:val="left" w:pos="3958"/>
      </w:tabs>
    </w:pPr>
  </w:style>
  <w:style w:type="paragraph" w:customStyle="1" w:styleId="Note">
    <w:name w:val="Note"/>
    <w:basedOn w:val="BodyText"/>
    <w:rsid w:val="00A56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7F4"/>
    <w:pPr>
      <w:framePr w:wrap="auto" w:hAnchor="text" w:y="6049"/>
    </w:pPr>
    <w:rPr>
      <w:color w:val="000000"/>
      <w:sz w:val="40"/>
    </w:rPr>
  </w:style>
  <w:style w:type="paragraph" w:customStyle="1" w:styleId="TOCTitle">
    <w:name w:val="TOCTitle"/>
    <w:basedOn w:val="Heading1"/>
    <w:rsid w:val="00A567F4"/>
    <w:pPr>
      <w:spacing w:after="240"/>
      <w:jc w:val="center"/>
      <w:outlineLvl w:val="9"/>
    </w:pPr>
    <w:rPr>
      <w:caps/>
    </w:rPr>
  </w:style>
  <w:style w:type="paragraph" w:customStyle="1" w:styleId="Version">
    <w:name w:val="Version"/>
    <w:rsid w:val="00A567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7F4"/>
    <w:pPr>
      <w:numPr>
        <w:numId w:val="13"/>
      </w:numPr>
      <w:tabs>
        <w:tab w:val="clear" w:pos="680"/>
      </w:tabs>
    </w:pPr>
  </w:style>
  <w:style w:type="paragraph" w:styleId="Index1">
    <w:name w:val="index 1"/>
    <w:basedOn w:val="Normal"/>
    <w:next w:val="Normal"/>
    <w:semiHidden/>
    <w:rsid w:val="00A567F4"/>
    <w:pPr>
      <w:keepNext w:val="0"/>
      <w:tabs>
        <w:tab w:val="right" w:pos="4176"/>
      </w:tabs>
      <w:ind w:left="198" w:hanging="198"/>
    </w:pPr>
    <w:rPr>
      <w:rFonts w:ascii="Garamond" w:hAnsi="Garamond"/>
    </w:rPr>
  </w:style>
  <w:style w:type="paragraph" w:styleId="IndexHeading">
    <w:name w:val="index heading"/>
    <w:basedOn w:val="Normal"/>
    <w:next w:val="Index1"/>
    <w:semiHidden/>
    <w:rsid w:val="00A567F4"/>
    <w:pPr>
      <w:spacing w:before="120" w:after="120"/>
    </w:pPr>
    <w:rPr>
      <w:rFonts w:ascii="Arial" w:hAnsi="Arial"/>
      <w:b/>
      <w:color w:val="918585"/>
      <w:sz w:val="24"/>
    </w:rPr>
  </w:style>
  <w:style w:type="paragraph" w:customStyle="1" w:styleId="Chapter">
    <w:name w:val="Chapter"/>
    <w:basedOn w:val="Normal"/>
    <w:rsid w:val="00A567F4"/>
    <w:pPr>
      <w:spacing w:before="240"/>
    </w:pPr>
    <w:rPr>
      <w:rFonts w:ascii="Times New Roman" w:hAnsi="Times New Roman"/>
      <w:smallCaps/>
      <w:spacing w:val="80"/>
      <w:sz w:val="28"/>
    </w:rPr>
  </w:style>
  <w:style w:type="paragraph" w:customStyle="1" w:styleId="InChapter">
    <w:name w:val="InChapter"/>
    <w:basedOn w:val="Heading3"/>
    <w:rsid w:val="00A567F4"/>
    <w:pPr>
      <w:spacing w:after="240"/>
      <w:outlineLvl w:val="9"/>
    </w:pPr>
    <w:rPr>
      <w:noProof/>
    </w:rPr>
  </w:style>
  <w:style w:type="paragraph" w:styleId="Index2">
    <w:name w:val="index 2"/>
    <w:basedOn w:val="Normal"/>
    <w:next w:val="Normal"/>
    <w:semiHidden/>
    <w:rsid w:val="00A567F4"/>
    <w:pPr>
      <w:tabs>
        <w:tab w:val="right" w:pos="4176"/>
      </w:tabs>
      <w:ind w:left="568" w:hanging="284"/>
    </w:pPr>
    <w:rPr>
      <w:rFonts w:ascii="Garamond" w:hAnsi="Garamond"/>
    </w:rPr>
  </w:style>
  <w:style w:type="paragraph" w:customStyle="1" w:styleId="Byline">
    <w:name w:val="Byline"/>
    <w:rsid w:val="00A56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7F4"/>
    <w:pPr>
      <w:tabs>
        <w:tab w:val="clear" w:pos="3600"/>
        <w:tab w:val="clear" w:pos="3958"/>
      </w:tabs>
      <w:jc w:val="right"/>
    </w:pPr>
  </w:style>
  <w:style w:type="character" w:styleId="Emphasis">
    <w:name w:val="Emphasis"/>
    <w:basedOn w:val="DefaultParagraphFont"/>
    <w:qFormat/>
    <w:rsid w:val="00A567F4"/>
    <w:rPr>
      <w:i/>
    </w:rPr>
  </w:style>
  <w:style w:type="paragraph" w:styleId="Caption">
    <w:name w:val="caption"/>
    <w:basedOn w:val="BodyText"/>
    <w:next w:val="Normal"/>
    <w:qFormat/>
    <w:rsid w:val="00A567F4"/>
    <w:pPr>
      <w:framePr w:w="2268" w:hSpace="181" w:vSpace="181" w:wrap="around" w:vAnchor="text" w:hAnchor="page" w:x="1135" w:y="285" w:anchorLock="1"/>
    </w:pPr>
    <w:rPr>
      <w:i/>
    </w:rPr>
  </w:style>
  <w:style w:type="paragraph" w:customStyle="1" w:styleId="MiniTOCTitle">
    <w:name w:val="MiniTOCTitle"/>
    <w:basedOn w:val="Heading4"/>
    <w:rsid w:val="00A567F4"/>
    <w:pPr>
      <w:spacing w:before="240"/>
      <w:outlineLvl w:val="9"/>
    </w:pPr>
    <w:rPr>
      <w:noProof/>
      <w:sz w:val="24"/>
    </w:rPr>
  </w:style>
  <w:style w:type="paragraph" w:customStyle="1" w:styleId="MiniTOCItem">
    <w:name w:val="MiniTOCItem"/>
    <w:basedOn w:val="ListBullet"/>
    <w:rsid w:val="00A567F4"/>
    <w:pPr>
      <w:numPr>
        <w:numId w:val="0"/>
      </w:numPr>
      <w:tabs>
        <w:tab w:val="right" w:leader="dot" w:pos="6521"/>
      </w:tabs>
      <w:spacing w:before="0" w:after="0"/>
    </w:pPr>
  </w:style>
  <w:style w:type="paragraph" w:customStyle="1" w:styleId="TOFTitle">
    <w:name w:val="TOFTitle"/>
    <w:basedOn w:val="TOCTitle"/>
    <w:rsid w:val="00A567F4"/>
  </w:style>
  <w:style w:type="paragraph" w:styleId="TableofFigures">
    <w:name w:val="table of figures"/>
    <w:basedOn w:val="Normal"/>
    <w:next w:val="Normal"/>
    <w:semiHidden/>
    <w:rsid w:val="00A567F4"/>
    <w:pPr>
      <w:tabs>
        <w:tab w:val="right" w:leader="dot" w:pos="9072"/>
      </w:tabs>
      <w:ind w:left="970" w:hanging="403"/>
    </w:pPr>
    <w:rPr>
      <w:rFonts w:ascii="Times New Roman" w:hAnsi="Times New Roman"/>
      <w:b/>
    </w:rPr>
  </w:style>
  <w:style w:type="paragraph" w:styleId="ListNumber">
    <w:name w:val="List Number"/>
    <w:basedOn w:val="List"/>
    <w:rsid w:val="00A567F4"/>
    <w:pPr>
      <w:numPr>
        <w:numId w:val="10"/>
      </w:numPr>
    </w:pPr>
  </w:style>
  <w:style w:type="character" w:customStyle="1" w:styleId="WingdingSymbols">
    <w:name w:val="Wingding Symbols"/>
    <w:rsid w:val="00A567F4"/>
    <w:rPr>
      <w:rFonts w:ascii="Wingdings" w:hAnsi="Wingdings"/>
    </w:rPr>
  </w:style>
  <w:style w:type="paragraph" w:customStyle="1" w:styleId="TableHeading">
    <w:name w:val="Table Heading"/>
    <w:basedOn w:val="HeadingBase"/>
    <w:rsid w:val="00A567F4"/>
    <w:pPr>
      <w:keepLines/>
      <w:pBdr>
        <w:bottom w:val="single" w:sz="6" w:space="1" w:color="918585"/>
      </w:pBdr>
      <w:spacing w:before="240"/>
    </w:pPr>
  </w:style>
  <w:style w:type="character" w:customStyle="1" w:styleId="HotSpot">
    <w:name w:val="HotSpot"/>
    <w:rsid w:val="00A567F4"/>
    <w:rPr>
      <w:color w:val="0033CC"/>
      <w:u w:val="none"/>
    </w:rPr>
  </w:style>
  <w:style w:type="paragraph" w:customStyle="1" w:styleId="BodyTextRight">
    <w:name w:val="Body Text Right"/>
    <w:basedOn w:val="BodyText"/>
    <w:rsid w:val="00A567F4"/>
    <w:pPr>
      <w:spacing w:before="0" w:after="0"/>
      <w:jc w:val="right"/>
    </w:pPr>
  </w:style>
  <w:style w:type="paragraph" w:styleId="Index3">
    <w:name w:val="index 3"/>
    <w:basedOn w:val="ListNumber2"/>
    <w:next w:val="Normal"/>
    <w:semiHidden/>
    <w:rsid w:val="00A567F4"/>
    <w:pPr>
      <w:numPr>
        <w:numId w:val="0"/>
      </w:numPr>
      <w:tabs>
        <w:tab w:val="right" w:leader="dot" w:pos="4176"/>
      </w:tabs>
    </w:pPr>
  </w:style>
  <w:style w:type="paragraph" w:styleId="ListNumber2">
    <w:name w:val="List Number 2"/>
    <w:basedOn w:val="List2"/>
    <w:rsid w:val="00A567F4"/>
    <w:pPr>
      <w:numPr>
        <w:numId w:val="9"/>
      </w:numPr>
      <w:tabs>
        <w:tab w:val="clear" w:pos="1060"/>
      </w:tabs>
    </w:pPr>
  </w:style>
  <w:style w:type="paragraph" w:customStyle="1" w:styleId="MarginNote">
    <w:name w:val="Margin Note"/>
    <w:basedOn w:val="BodyText"/>
    <w:rsid w:val="00A56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7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7F4"/>
    <w:rPr>
      <w:sz w:val="32"/>
    </w:rPr>
  </w:style>
  <w:style w:type="paragraph" w:customStyle="1" w:styleId="HeadingProcedure">
    <w:name w:val="Heading Procedure"/>
    <w:basedOn w:val="HeadingBase"/>
    <w:next w:val="Normal"/>
    <w:rsid w:val="00A567F4"/>
    <w:pPr>
      <w:tabs>
        <w:tab w:val="left" w:pos="0"/>
      </w:tabs>
      <w:spacing w:before="120" w:after="60"/>
    </w:pPr>
    <w:rPr>
      <w:i/>
      <w:color w:val="918585"/>
      <w:sz w:val="22"/>
    </w:rPr>
  </w:style>
  <w:style w:type="paragraph" w:customStyle="1" w:styleId="TableBodyText">
    <w:name w:val="Table Body Text"/>
    <w:basedOn w:val="BodyText"/>
    <w:rsid w:val="00A567F4"/>
    <w:pPr>
      <w:spacing w:before="60" w:after="60"/>
    </w:pPr>
  </w:style>
  <w:style w:type="paragraph" w:styleId="ListContinue">
    <w:name w:val="List Continue"/>
    <w:basedOn w:val="List"/>
    <w:rsid w:val="00A567F4"/>
    <w:pPr>
      <w:ind w:firstLine="0"/>
    </w:pPr>
  </w:style>
  <w:style w:type="paragraph" w:customStyle="1" w:styleId="ListNote">
    <w:name w:val="List Note"/>
    <w:basedOn w:val="List"/>
    <w:rsid w:val="00A567F4"/>
    <w:pPr>
      <w:pBdr>
        <w:top w:val="single" w:sz="6" w:space="2" w:color="918585"/>
        <w:bottom w:val="single" w:sz="6" w:space="2" w:color="918585"/>
      </w:pBdr>
      <w:tabs>
        <w:tab w:val="left" w:pos="1021"/>
      </w:tabs>
      <w:ind w:firstLine="0"/>
    </w:pPr>
  </w:style>
  <w:style w:type="paragraph" w:customStyle="1" w:styleId="Warning">
    <w:name w:val="Warning"/>
    <w:basedOn w:val="BodyText"/>
    <w:rsid w:val="00A567F4"/>
    <w:pPr>
      <w:shd w:val="clear" w:color="auto" w:fill="D9D9D9"/>
      <w:tabs>
        <w:tab w:val="left" w:pos="992"/>
      </w:tabs>
      <w:ind w:left="119" w:right="119"/>
    </w:pPr>
    <w:rPr>
      <w:sz w:val="20"/>
    </w:rPr>
  </w:style>
  <w:style w:type="paragraph" w:customStyle="1" w:styleId="MarginIcons">
    <w:name w:val="Margin Icons"/>
    <w:basedOn w:val="BodyText"/>
    <w:rsid w:val="00A56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7F4"/>
    <w:rPr>
      <w:rFonts w:ascii="Courier New" w:hAnsi="Courier New"/>
    </w:rPr>
  </w:style>
  <w:style w:type="paragraph" w:customStyle="1" w:styleId="NoteBullet">
    <w:name w:val="Note Bullet"/>
    <w:basedOn w:val="Note"/>
    <w:rsid w:val="00A567F4"/>
    <w:pPr>
      <w:tabs>
        <w:tab w:val="clear" w:pos="680"/>
      </w:tabs>
      <w:spacing w:before="60" w:after="60"/>
    </w:pPr>
  </w:style>
  <w:style w:type="paragraph" w:customStyle="1" w:styleId="SubHeading2">
    <w:name w:val="SubHeading2"/>
    <w:basedOn w:val="HeadingBase"/>
    <w:rsid w:val="00A567F4"/>
    <w:pPr>
      <w:spacing w:before="240" w:after="60"/>
    </w:pPr>
    <w:rPr>
      <w:sz w:val="20"/>
    </w:rPr>
  </w:style>
  <w:style w:type="paragraph" w:customStyle="1" w:styleId="SubHeading1">
    <w:name w:val="SubHeading1"/>
    <w:basedOn w:val="HeadingBase"/>
    <w:rsid w:val="00A567F4"/>
    <w:pPr>
      <w:spacing w:before="240" w:after="60"/>
    </w:pPr>
    <w:rPr>
      <w:color w:val="918585"/>
      <w:sz w:val="22"/>
    </w:rPr>
  </w:style>
  <w:style w:type="paragraph" w:customStyle="1" w:styleId="SideHeading">
    <w:name w:val="Side Heading"/>
    <w:basedOn w:val="HeadingBase"/>
    <w:rsid w:val="00A56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7F4"/>
    <w:pPr>
      <w:tabs>
        <w:tab w:val="num" w:pos="360"/>
      </w:tabs>
    </w:pPr>
  </w:style>
  <w:style w:type="paragraph" w:styleId="PlainText">
    <w:name w:val="Plain Text"/>
    <w:basedOn w:val="Normal"/>
    <w:link w:val="PlainTextChar"/>
    <w:rsid w:val="00A567F4"/>
    <w:rPr>
      <w:sz w:val="20"/>
    </w:rPr>
  </w:style>
  <w:style w:type="character" w:customStyle="1" w:styleId="PlainTextChar">
    <w:name w:val="Plain Text Char"/>
    <w:basedOn w:val="DefaultParagraphFont"/>
    <w:link w:val="PlainText"/>
    <w:rsid w:val="00A567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67F4"/>
    <w:rPr>
      <w:b/>
      <w:smallCaps/>
    </w:rPr>
  </w:style>
  <w:style w:type="paragraph" w:customStyle="1" w:styleId="TableListNumber">
    <w:name w:val="Table List Number"/>
    <w:basedOn w:val="ListNumber"/>
    <w:rsid w:val="00A567F4"/>
    <w:pPr>
      <w:numPr>
        <w:numId w:val="0"/>
      </w:numPr>
    </w:pPr>
  </w:style>
  <w:style w:type="paragraph" w:styleId="TOC4">
    <w:name w:val="toc 4"/>
    <w:basedOn w:val="TOCBase"/>
    <w:next w:val="Normal"/>
    <w:semiHidden/>
    <w:rsid w:val="00A567F4"/>
    <w:pPr>
      <w:tabs>
        <w:tab w:val="right" w:leader="dot" w:pos="9071"/>
      </w:tabs>
      <w:ind w:left="1701"/>
    </w:pPr>
  </w:style>
  <w:style w:type="paragraph" w:customStyle="1" w:styleId="ListAlpha">
    <w:name w:val="List Alpha"/>
    <w:basedOn w:val="List"/>
    <w:rsid w:val="00A567F4"/>
    <w:pPr>
      <w:numPr>
        <w:numId w:val="8"/>
      </w:numPr>
    </w:pPr>
  </w:style>
  <w:style w:type="paragraph" w:customStyle="1" w:styleId="ListAlpha2">
    <w:name w:val="List Alpha 2"/>
    <w:basedOn w:val="List2"/>
    <w:rsid w:val="00A567F4"/>
    <w:pPr>
      <w:numPr>
        <w:numId w:val="7"/>
      </w:numPr>
    </w:pPr>
  </w:style>
  <w:style w:type="paragraph" w:styleId="List2">
    <w:name w:val="List 2"/>
    <w:basedOn w:val="BodyText"/>
    <w:rsid w:val="00A567F4"/>
    <w:pPr>
      <w:tabs>
        <w:tab w:val="left" w:pos="680"/>
      </w:tabs>
      <w:spacing w:before="60" w:after="60"/>
      <w:ind w:left="680" w:hanging="340"/>
    </w:pPr>
  </w:style>
  <w:style w:type="paragraph" w:styleId="List3">
    <w:name w:val="List 3"/>
    <w:basedOn w:val="BodyText"/>
    <w:rsid w:val="00A567F4"/>
    <w:pPr>
      <w:tabs>
        <w:tab w:val="left" w:pos="1021"/>
      </w:tabs>
      <w:spacing w:before="60" w:after="60"/>
      <w:ind w:left="1020" w:hanging="340"/>
    </w:pPr>
  </w:style>
  <w:style w:type="paragraph" w:styleId="List4">
    <w:name w:val="List 4"/>
    <w:basedOn w:val="BodyText"/>
    <w:rsid w:val="00A567F4"/>
    <w:pPr>
      <w:tabs>
        <w:tab w:val="left" w:pos="1361"/>
      </w:tabs>
      <w:spacing w:before="60" w:after="60"/>
      <w:ind w:left="1361" w:hanging="340"/>
    </w:pPr>
  </w:style>
  <w:style w:type="paragraph" w:styleId="List5">
    <w:name w:val="List 5"/>
    <w:basedOn w:val="BodyText"/>
    <w:rsid w:val="00A567F4"/>
    <w:pPr>
      <w:tabs>
        <w:tab w:val="left" w:pos="1701"/>
      </w:tabs>
      <w:spacing w:before="60" w:after="60"/>
      <w:ind w:left="1701" w:hanging="340"/>
    </w:pPr>
  </w:style>
  <w:style w:type="paragraph" w:styleId="ListBullet3">
    <w:name w:val="List Bullet 3"/>
    <w:basedOn w:val="List3"/>
    <w:rsid w:val="00A567F4"/>
    <w:pPr>
      <w:numPr>
        <w:numId w:val="14"/>
      </w:numPr>
      <w:tabs>
        <w:tab w:val="clear" w:pos="1021"/>
      </w:tabs>
      <w:ind w:left="1037" w:hanging="357"/>
    </w:pPr>
  </w:style>
  <w:style w:type="paragraph" w:styleId="ListBullet4">
    <w:name w:val="List Bullet 4"/>
    <w:basedOn w:val="List4"/>
    <w:rsid w:val="00A567F4"/>
    <w:pPr>
      <w:numPr>
        <w:numId w:val="2"/>
      </w:numPr>
    </w:pPr>
  </w:style>
  <w:style w:type="paragraph" w:styleId="ListBullet5">
    <w:name w:val="List Bullet 5"/>
    <w:basedOn w:val="List5"/>
    <w:rsid w:val="00A567F4"/>
    <w:pPr>
      <w:numPr>
        <w:numId w:val="3"/>
      </w:numPr>
    </w:pPr>
  </w:style>
  <w:style w:type="paragraph" w:styleId="ListContinue2">
    <w:name w:val="List Continue 2"/>
    <w:basedOn w:val="List2"/>
    <w:rsid w:val="00A567F4"/>
    <w:pPr>
      <w:ind w:firstLine="0"/>
    </w:pPr>
  </w:style>
  <w:style w:type="paragraph" w:styleId="ListContinue3">
    <w:name w:val="List Continue 3"/>
    <w:basedOn w:val="List3"/>
    <w:rsid w:val="00A567F4"/>
    <w:pPr>
      <w:ind w:left="1021" w:firstLine="0"/>
    </w:pPr>
  </w:style>
  <w:style w:type="paragraph" w:styleId="ListContinue4">
    <w:name w:val="List Continue 4"/>
    <w:basedOn w:val="List4"/>
    <w:rsid w:val="00A567F4"/>
    <w:pPr>
      <w:ind w:firstLine="0"/>
    </w:pPr>
  </w:style>
  <w:style w:type="paragraph" w:styleId="ListContinue5">
    <w:name w:val="List Continue 5"/>
    <w:basedOn w:val="List5"/>
    <w:rsid w:val="00A567F4"/>
    <w:pPr>
      <w:ind w:firstLine="0"/>
    </w:pPr>
  </w:style>
  <w:style w:type="paragraph" w:styleId="ListNumber3">
    <w:name w:val="List Number 3"/>
    <w:basedOn w:val="List3"/>
    <w:rsid w:val="00A567F4"/>
    <w:pPr>
      <w:numPr>
        <w:numId w:val="4"/>
      </w:numPr>
    </w:pPr>
  </w:style>
  <w:style w:type="paragraph" w:styleId="ListNumber4">
    <w:name w:val="List Number 4"/>
    <w:basedOn w:val="List4"/>
    <w:rsid w:val="00A567F4"/>
    <w:pPr>
      <w:numPr>
        <w:numId w:val="5"/>
      </w:numPr>
    </w:pPr>
  </w:style>
  <w:style w:type="paragraph" w:styleId="ListNumber5">
    <w:name w:val="List Number 5"/>
    <w:basedOn w:val="List5"/>
    <w:rsid w:val="00A567F4"/>
    <w:pPr>
      <w:numPr>
        <w:numId w:val="6"/>
      </w:numPr>
    </w:pPr>
  </w:style>
  <w:style w:type="paragraph" w:styleId="BlockText">
    <w:name w:val="Block Text"/>
    <w:basedOn w:val="Normal"/>
    <w:rsid w:val="00A567F4"/>
    <w:pPr>
      <w:spacing w:after="120"/>
      <w:ind w:left="1440" w:right="1440"/>
    </w:pPr>
  </w:style>
  <w:style w:type="character" w:customStyle="1" w:styleId="Subscript">
    <w:name w:val="Subscript"/>
    <w:basedOn w:val="DefaultParagraphFont"/>
    <w:rsid w:val="00A567F4"/>
    <w:rPr>
      <w:sz w:val="16"/>
      <w:vertAlign w:val="subscript"/>
    </w:rPr>
  </w:style>
  <w:style w:type="character" w:customStyle="1" w:styleId="Superscript">
    <w:name w:val="Superscript"/>
    <w:basedOn w:val="DefaultParagraphFont"/>
    <w:rsid w:val="00A567F4"/>
    <w:rPr>
      <w:sz w:val="16"/>
      <w:vertAlign w:val="superscript"/>
    </w:rPr>
  </w:style>
  <w:style w:type="character" w:customStyle="1" w:styleId="Symbols">
    <w:name w:val="Symbols"/>
    <w:basedOn w:val="DefaultParagraphFont"/>
    <w:rsid w:val="00A567F4"/>
    <w:rPr>
      <w:rFonts w:ascii="Symbol" w:hAnsi="Symbol"/>
    </w:rPr>
  </w:style>
  <w:style w:type="character" w:customStyle="1" w:styleId="MenuOptions">
    <w:name w:val="Menu Options"/>
    <w:basedOn w:val="DefaultParagraphFont"/>
    <w:rsid w:val="00A567F4"/>
    <w:rPr>
      <w:rFonts w:ascii="Arial Narrow" w:hAnsi="Arial Narrow"/>
      <w:smallCaps/>
    </w:rPr>
  </w:style>
  <w:style w:type="character" w:customStyle="1" w:styleId="Buttons">
    <w:name w:val="Buttons"/>
    <w:basedOn w:val="DefaultParagraphFont"/>
    <w:rsid w:val="00A567F4"/>
    <w:rPr>
      <w:b/>
    </w:rPr>
  </w:style>
  <w:style w:type="character" w:customStyle="1" w:styleId="Underlined">
    <w:name w:val="Underlined"/>
    <w:basedOn w:val="DefaultParagraphFont"/>
    <w:rsid w:val="00A567F4"/>
    <w:rPr>
      <w:u w:val="single"/>
    </w:rPr>
  </w:style>
  <w:style w:type="paragraph" w:customStyle="1" w:styleId="TableBodyTextRight">
    <w:name w:val="Table Body Text Right"/>
    <w:basedOn w:val="TableBodyText"/>
    <w:rsid w:val="00A567F4"/>
    <w:pPr>
      <w:widowControl w:val="0"/>
      <w:autoSpaceDE w:val="0"/>
      <w:autoSpaceDN w:val="0"/>
      <w:adjustRightInd w:val="0"/>
      <w:jc w:val="right"/>
    </w:pPr>
    <w:rPr>
      <w:rFonts w:cs="Arial"/>
      <w:szCs w:val="18"/>
    </w:rPr>
  </w:style>
  <w:style w:type="paragraph" w:customStyle="1" w:styleId="CopyrightText">
    <w:name w:val="Copyright Text"/>
    <w:basedOn w:val="BodyText"/>
    <w:rsid w:val="00A567F4"/>
    <w:rPr>
      <w:sz w:val="18"/>
    </w:rPr>
  </w:style>
  <w:style w:type="paragraph" w:customStyle="1" w:styleId="BodySmallRight">
    <w:name w:val="Body Small Right"/>
    <w:basedOn w:val="BodyTextRight"/>
    <w:rsid w:val="00A567F4"/>
    <w:rPr>
      <w:sz w:val="18"/>
      <w:szCs w:val="18"/>
    </w:rPr>
  </w:style>
  <w:style w:type="paragraph" w:customStyle="1" w:styleId="MarginEdition">
    <w:name w:val="Margin Edition"/>
    <w:basedOn w:val="MarginNote"/>
    <w:rsid w:val="00A567F4"/>
    <w:pPr>
      <w:spacing w:before="0" w:after="0"/>
    </w:pPr>
    <w:rPr>
      <w:rFonts w:ascii="Times New Roman" w:hAnsi="Times New Roman"/>
      <w:color w:val="999999"/>
    </w:rPr>
  </w:style>
  <w:style w:type="paragraph" w:customStyle="1" w:styleId="Spacer">
    <w:name w:val="Spacer"/>
    <w:basedOn w:val="Normal"/>
    <w:rsid w:val="00A567F4"/>
    <w:rPr>
      <w:sz w:val="2"/>
      <w:szCs w:val="2"/>
    </w:rPr>
  </w:style>
  <w:style w:type="character" w:customStyle="1" w:styleId="Small">
    <w:name w:val="Small"/>
    <w:basedOn w:val="DefaultParagraphFont"/>
    <w:rsid w:val="00A567F4"/>
    <w:rPr>
      <w:sz w:val="16"/>
    </w:rPr>
  </w:style>
  <w:style w:type="paragraph" w:customStyle="1" w:styleId="WideTable">
    <w:name w:val="Wide Table"/>
    <w:basedOn w:val="Normal"/>
    <w:rsid w:val="00A567F4"/>
    <w:pPr>
      <w:ind w:left="-1418"/>
    </w:pPr>
    <w:rPr>
      <w:sz w:val="2"/>
      <w:szCs w:val="2"/>
    </w:rPr>
  </w:style>
  <w:style w:type="character" w:styleId="PageNumber">
    <w:name w:val="page number"/>
    <w:basedOn w:val="DefaultParagraphFont"/>
    <w:rsid w:val="00A567F4"/>
  </w:style>
  <w:style w:type="paragraph" w:styleId="Quote">
    <w:name w:val="Quote"/>
    <w:basedOn w:val="Heading1"/>
    <w:link w:val="QuoteChar"/>
    <w:qFormat/>
    <w:rsid w:val="00A567F4"/>
    <w:rPr>
      <w:b w:val="0"/>
      <w:sz w:val="72"/>
      <w:szCs w:val="72"/>
      <w:lang w:val="en-NZ"/>
    </w:rPr>
  </w:style>
  <w:style w:type="character" w:customStyle="1" w:styleId="QuoteChar">
    <w:name w:val="Quote Char"/>
    <w:basedOn w:val="DefaultParagraphFont"/>
    <w:link w:val="Quote"/>
    <w:rsid w:val="00A56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7F4"/>
    <w:pPr>
      <w:pageBreakBefore/>
    </w:pPr>
  </w:style>
  <w:style w:type="paragraph" w:customStyle="1" w:styleId="Border">
    <w:name w:val="Border"/>
    <w:basedOn w:val="Normal"/>
    <w:qFormat/>
    <w:rsid w:val="00A56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7F4"/>
    <w:rPr>
      <w:b/>
      <w:bCs/>
      <w:i/>
      <w:iCs/>
      <w:color w:val="auto"/>
    </w:rPr>
  </w:style>
  <w:style w:type="paragraph" w:styleId="IntenseQuote">
    <w:name w:val="Intense Quote"/>
    <w:basedOn w:val="Normal"/>
    <w:next w:val="Normal"/>
    <w:link w:val="IntenseQuoteChar"/>
    <w:uiPriority w:val="30"/>
    <w:qFormat/>
    <w:rsid w:val="00A56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7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67F4"/>
    <w:rPr>
      <w:smallCaps/>
      <w:color w:val="auto"/>
      <w:u w:val="single"/>
    </w:rPr>
  </w:style>
  <w:style w:type="character" w:styleId="IntenseReference">
    <w:name w:val="Intense Reference"/>
    <w:basedOn w:val="DefaultParagraphFont"/>
    <w:uiPriority w:val="32"/>
    <w:qFormat/>
    <w:rsid w:val="00A567F4"/>
    <w:rPr>
      <w:b/>
      <w:bCs/>
      <w:smallCaps/>
      <w:color w:val="auto"/>
      <w:spacing w:val="5"/>
      <w:u w:val="single"/>
    </w:rPr>
  </w:style>
  <w:style w:type="paragraph" w:customStyle="1" w:styleId="2ColumnHeading">
    <w:name w:val="2Column Heading"/>
    <w:basedOn w:val="BodyText"/>
    <w:qFormat/>
    <w:rsid w:val="00A567F4"/>
    <w:pPr>
      <w:spacing w:after="60"/>
      <w:ind w:left="-2268"/>
    </w:pPr>
    <w:rPr>
      <w:b/>
    </w:rPr>
  </w:style>
  <w:style w:type="paragraph" w:customStyle="1" w:styleId="Heading1TOC">
    <w:name w:val="Heading1 TOC"/>
    <w:basedOn w:val="Normal"/>
    <w:qFormat/>
    <w:rsid w:val="00A567F4"/>
    <w:pPr>
      <w:spacing w:before="240" w:after="120"/>
    </w:pPr>
    <w:rPr>
      <w:rFonts w:ascii="Times New Roman" w:hAnsi="Times New Roman"/>
      <w:b/>
      <w:sz w:val="32"/>
    </w:rPr>
  </w:style>
  <w:style w:type="paragraph" w:customStyle="1" w:styleId="Heading2TOC">
    <w:name w:val="Heading2 TOC"/>
    <w:basedOn w:val="Normal"/>
    <w:qFormat/>
    <w:rsid w:val="00A567F4"/>
    <w:pPr>
      <w:spacing w:before="240" w:after="60"/>
    </w:pPr>
    <w:rPr>
      <w:rFonts w:ascii="Times New Roman" w:hAnsi="Times New Roman"/>
      <w:b/>
      <w:sz w:val="28"/>
    </w:rPr>
  </w:style>
  <w:style w:type="character" w:customStyle="1" w:styleId="Underline">
    <w:name w:val="Underline"/>
    <w:basedOn w:val="DefaultParagraphFont"/>
    <w:qFormat/>
    <w:rsid w:val="00A567F4"/>
    <w:rPr>
      <w:u w:val="single"/>
    </w:rPr>
  </w:style>
  <w:style w:type="paragraph" w:styleId="BalloonText">
    <w:name w:val="Balloon Text"/>
    <w:basedOn w:val="Normal"/>
    <w:link w:val="BalloonTextChar"/>
    <w:rsid w:val="00A567F4"/>
    <w:rPr>
      <w:rFonts w:ascii="Tahoma" w:hAnsi="Tahoma" w:cs="Tahoma"/>
      <w:sz w:val="16"/>
      <w:szCs w:val="16"/>
    </w:rPr>
  </w:style>
  <w:style w:type="character" w:customStyle="1" w:styleId="BalloonTextChar">
    <w:name w:val="Balloon Text Char"/>
    <w:basedOn w:val="DefaultParagraphFont"/>
    <w:link w:val="BalloonText"/>
    <w:rsid w:val="00A567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7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7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6729</Characters>
  <Application>Microsoft Office Word</Application>
  <DocSecurity>0</DocSecurity>
  <Lines>292</Lines>
  <Paragraphs>144</Paragraphs>
  <ScaleCrop>false</ScaleCrop>
  <Company>Author-it Software Corporation Ltd.</Company>
  <LinksUpToDate>false</LinksUpToDate>
  <CharactersWithSpaces>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CULLB505C Analyse and describe information materials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2012-05-26T23:23:00Z</dcterms:created>
  <dcterms:modified xsi:type="dcterms:W3CDTF">2012-05-26T23:23:00Z</dcterms:modified>
</cp:coreProperties>
</file>