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7DB" w:rsidP="00D177DB">
      <w:pPr>
        <w:pStyle w:val="Title"/>
      </w:pPr>
      <w:r>
        <w:fldChar w:fldCharType="begin"/>
      </w:r>
      <w:r>
        <w:instrText xml:space="preserve"> TITLE   \* MERGEFORMAT </w:instrText>
      </w:r>
      <w:r>
        <w:fldChar w:fldCharType="separate"/>
      </w:r>
      <w:r>
        <w:t>CULLB307C Use multimedia</w:t>
      </w:r>
      <w:r>
        <w:fldChar w:fldCharType="end"/>
      </w:r>
    </w:p>
    <w:p w:rsidR="00D177DB" w:rsidP="00D177DB">
      <w:pPr>
        <w:pStyle w:val="Version"/>
        <w:sectPr w:rsidSect="00E72D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72D30" w:rsidP="00E72D30">
      <w:pPr>
        <w:pStyle w:val="SuperHeading"/>
      </w:pPr>
      <w:r w:rsidRPr="00E72D30">
        <w:t>CULLB307C Use multimedia</w:t>
      </w:r>
    </w:p>
    <w:p w:rsidR="00000000" w:rsidRPr="00E72D30" w:rsidP="00E72D30">
      <w:pPr>
        <w:pStyle w:val="SuperHeading"/>
      </w:pPr>
    </w:p>
    <w:p w:rsidR="00000000" w:rsidRPr="00E72D30" w:rsidP="00E72D30">
      <w:pPr>
        <w:pStyle w:val="Heading1"/>
      </w:pPr>
      <w:bookmarkStart w:id="1" w:name="O_72423"/>
      <w:bookmarkEnd w:id="1"/>
      <w:r w:rsidRPr="00E72D30">
        <w:t>Modification History</w:t>
      </w:r>
    </w:p>
    <w:p w:rsidR="00000000" w:rsidRPr="00E72D30" w:rsidP="00E72D30">
      <w:pPr>
        <w:pStyle w:val="BodyText"/>
      </w:pPr>
      <w:r w:rsidRPr="00E72D30">
        <w:t>Not applicable.</w:t>
      </w:r>
    </w:p>
    <w:p w:rsidR="00000000" w:rsidRPr="00E72D30" w:rsidP="00E72D30">
      <w:pPr>
        <w:pStyle w:val="AllowPageBreak"/>
      </w:pPr>
    </w:p>
    <w:p w:rsidR="00000000" w:rsidRPr="00E72D30" w:rsidP="00E72D30">
      <w:pPr>
        <w:pStyle w:val="Heading1"/>
      </w:pPr>
      <w:bookmarkStart w:id="2" w:name="O_72424"/>
      <w:bookmarkEnd w:id="2"/>
      <w:r w:rsidRPr="00E72D30">
        <w:t>Unit Descriptor</w:t>
      </w:r>
    </w:p>
    <w:tbl>
      <w:tblPr>
        <w:tblW w:w="0" w:type="auto"/>
        <w:tblLayout w:type="fixed"/>
        <w:tblCellMar>
          <w:left w:w="62" w:type="dxa"/>
          <w:right w:w="62" w:type="dxa"/>
        </w:tblCellMar>
        <w:tblLook w:val="0000"/>
      </w:tblPr>
      <w:tblGrid>
        <w:gridCol w:w="2694"/>
        <w:gridCol w:w="5811"/>
      </w:tblGrid>
      <w:tr w:rsidTr="00D177D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E72D30" w:rsidP="00E72D30">
            <w:pPr>
              <w:pStyle w:val="BodyText"/>
            </w:pPr>
            <w:r w:rsidRPr="00E72D30">
              <w:t>This unit describes the performance outcomes, skills and knowledge required to use a range of multimedia equipment/programs at a</w:t>
            </w:r>
            <w:r w:rsidRPr="00E72D30">
              <w:t xml:space="preserve"> non-specialist level. </w:t>
            </w:r>
          </w:p>
          <w:p w:rsidR="00000000" w:rsidRPr="00E72D30" w:rsidP="00E72D30">
            <w:pPr>
              <w:pStyle w:val="BodyText"/>
            </w:pPr>
            <w:r w:rsidRPr="00E72D30">
              <w:t>No licensing, legislative, regulatory or certification requirements apply to this unit at the time of endorsement.</w:t>
            </w:r>
          </w:p>
        </w:tc>
      </w:tr>
    </w:tbl>
    <w:p w:rsidR="00000000" w:rsidRPr="00E72D30" w:rsidP="00E72D30">
      <w:pPr>
        <w:pStyle w:val="BodyText"/>
      </w:pPr>
    </w:p>
    <w:p w:rsidR="00000000" w:rsidRPr="00E72D30" w:rsidP="00E72D30">
      <w:pPr>
        <w:pStyle w:val="AllowPageBreak"/>
      </w:pPr>
    </w:p>
    <w:p w:rsidR="00000000" w:rsidRPr="00E72D30" w:rsidP="00E72D30">
      <w:pPr>
        <w:pStyle w:val="Heading1"/>
      </w:pPr>
      <w:bookmarkStart w:id="3" w:name="O_72425"/>
      <w:bookmarkEnd w:id="3"/>
      <w:r w:rsidRPr="00E72D30">
        <w:t>Application of the Unit</w:t>
      </w:r>
    </w:p>
    <w:tbl>
      <w:tblPr>
        <w:tblW w:w="0" w:type="auto"/>
        <w:tblLayout w:type="fixed"/>
        <w:tblCellMar>
          <w:left w:w="62" w:type="dxa"/>
          <w:right w:w="62" w:type="dxa"/>
        </w:tblCellMar>
        <w:tblLook w:val="0000"/>
      </w:tblPr>
      <w:tblGrid>
        <w:gridCol w:w="2694"/>
        <w:gridCol w:w="5811"/>
      </w:tblGrid>
      <w:tr w:rsidTr="00D177D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E72D30" w:rsidP="00E72D30">
            <w:pPr>
              <w:pStyle w:val="BodyText"/>
            </w:pPr>
            <w:r w:rsidRPr="00E72D30">
              <w:t>This unit applies to individuals working in any industry context who need a general understanding of different multimedia equipment and software. The unit is general and introductory in nature and does not include detailed operational knowledge of technolo</w:t>
            </w:r>
            <w:r w:rsidRPr="00E72D30">
              <w:t>gies required by audio-visual technicians or multimedia specialists.</w:t>
            </w:r>
          </w:p>
          <w:p w:rsidR="00000000" w:rsidRPr="00E72D30" w:rsidP="00E72D30">
            <w:pPr>
              <w:pStyle w:val="BodyText"/>
            </w:pPr>
            <w:r w:rsidRPr="00E72D30">
              <w:t>Work is undertaken autonomously within overall guidelines where the individual is working in an organisational context.</w:t>
            </w:r>
          </w:p>
        </w:tc>
      </w:tr>
    </w:tbl>
    <w:p w:rsidR="00000000" w:rsidRPr="00E72D30" w:rsidP="00E72D30">
      <w:pPr>
        <w:pStyle w:val="BodyText"/>
      </w:pPr>
    </w:p>
    <w:p w:rsidR="00000000" w:rsidRPr="00E72D30" w:rsidP="00E72D30">
      <w:pPr>
        <w:pStyle w:val="AllowPageBreak"/>
      </w:pPr>
    </w:p>
    <w:p w:rsidR="00000000" w:rsidRPr="00E72D30" w:rsidP="00E72D30">
      <w:pPr>
        <w:pStyle w:val="Heading1"/>
      </w:pPr>
      <w:bookmarkStart w:id="4" w:name="O_72426"/>
      <w:bookmarkEnd w:id="4"/>
      <w:r w:rsidRPr="00E72D30">
        <w:t>Licensing/Regulatory Information</w:t>
      </w:r>
    </w:p>
    <w:p w:rsidR="00000000" w:rsidRPr="00E72D30" w:rsidP="00E72D30">
      <w:pPr>
        <w:pStyle w:val="BodyText"/>
      </w:pPr>
      <w:r w:rsidRPr="00E72D30">
        <w:t>Not applicable.</w:t>
      </w:r>
    </w:p>
    <w:p w:rsidR="00000000" w:rsidRPr="00E72D30" w:rsidP="00E72D30">
      <w:pPr>
        <w:pStyle w:val="AllowPageBreak"/>
      </w:pPr>
    </w:p>
    <w:p w:rsidR="00000000" w:rsidRPr="00E72D30" w:rsidP="00E72D30">
      <w:pPr>
        <w:pStyle w:val="Heading1"/>
      </w:pPr>
      <w:bookmarkStart w:id="5" w:name="O_72427"/>
      <w:bookmarkEnd w:id="5"/>
      <w:r w:rsidRPr="00E72D30">
        <w:t>Pre-Requisites</w:t>
      </w:r>
    </w:p>
    <w:tbl>
      <w:tblPr>
        <w:tblW w:w="0" w:type="auto"/>
        <w:tblLayout w:type="fixed"/>
        <w:tblCellMar>
          <w:left w:w="62" w:type="dxa"/>
          <w:right w:w="62" w:type="dxa"/>
        </w:tblCellMar>
        <w:tblLook w:val="0000"/>
      </w:tblPr>
      <w:tblGrid>
        <w:gridCol w:w="2694"/>
        <w:gridCol w:w="5811"/>
      </w:tblGrid>
      <w:tr w:rsidTr="00D177D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SpecialBold"/>
              </w:rPr>
              <w:t>Prerequisite units</w:t>
            </w:r>
            <w:r w:rsidRPr="00E72D30">
              <w:t xml:space="preserve"> </w:t>
            </w:r>
          </w:p>
        </w:tc>
        <w:tc>
          <w:tcPr>
            <w:tcW w:w="5811" w:type="dxa"/>
            <w:tcBorders>
              <w:top w:val="nil"/>
              <w:left w:val="nil"/>
              <w:bottom w:val="nil"/>
              <w:right w:val="nil"/>
            </w:tcBorders>
            <w:tcMar>
              <w:top w:w="0" w:type="dxa"/>
              <w:left w:w="62" w:type="dxa"/>
              <w:bottom w:w="0" w:type="dxa"/>
              <w:right w:w="62" w:type="dxa"/>
            </w:tcMar>
          </w:tcPr>
          <w:p w:rsidR="00000000" w:rsidRPr="00E72D30" w:rsidP="00E72D30">
            <w:pPr>
              <w:pStyle w:val="BodyText"/>
            </w:pPr>
            <w:r w:rsidRPr="00E72D30">
              <w:t>Nil</w:t>
            </w:r>
          </w:p>
        </w:tc>
      </w:tr>
    </w:tbl>
    <w:p w:rsidR="00000000" w:rsidRPr="00E72D30" w:rsidP="00E72D30">
      <w:pPr>
        <w:pStyle w:val="BodyText"/>
      </w:pPr>
    </w:p>
    <w:p w:rsidR="00000000" w:rsidRPr="00E72D30" w:rsidP="00E72D30">
      <w:pPr>
        <w:pStyle w:val="AllowPageBreak"/>
      </w:pPr>
    </w:p>
    <w:p w:rsidR="00000000" w:rsidRPr="00E72D30" w:rsidP="00E72D30">
      <w:pPr>
        <w:pStyle w:val="Heading1"/>
      </w:pPr>
      <w:bookmarkStart w:id="6" w:name="O_72428"/>
      <w:bookmarkEnd w:id="6"/>
      <w:r w:rsidRPr="00E72D30">
        <w:t>Employability Skills Information</w:t>
      </w:r>
    </w:p>
    <w:tbl>
      <w:tblPr>
        <w:tblW w:w="0" w:type="auto"/>
        <w:tblLayout w:type="fixed"/>
        <w:tblCellMar>
          <w:left w:w="62" w:type="dxa"/>
          <w:right w:w="62" w:type="dxa"/>
        </w:tblCellMar>
        <w:tblLook w:val="0000"/>
      </w:tblPr>
      <w:tblGrid>
        <w:gridCol w:w="2694"/>
        <w:gridCol w:w="5811"/>
      </w:tblGrid>
      <w:tr w:rsidTr="00D177D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E72D30" w:rsidP="00E72D30">
            <w:pPr>
              <w:pStyle w:val="BodyText"/>
            </w:pPr>
            <w:r w:rsidRPr="00E72D30">
              <w:t>This unit contains Employability Skills.</w:t>
            </w:r>
          </w:p>
        </w:tc>
      </w:tr>
    </w:tbl>
    <w:p w:rsidR="00000000" w:rsidRPr="00E72D30" w:rsidP="00E72D30">
      <w:pPr>
        <w:pStyle w:val="BodyText"/>
      </w:pPr>
    </w:p>
    <w:p w:rsidR="00000000" w:rsidRPr="00E72D30" w:rsidP="00E72D30">
      <w:pPr>
        <w:pStyle w:val="AllowPageBreak"/>
      </w:pPr>
    </w:p>
    <w:p w:rsidR="00000000" w:rsidRPr="00E72D30" w:rsidP="00E72D30">
      <w:pPr>
        <w:pStyle w:val="Heading1"/>
      </w:pPr>
      <w:bookmarkStart w:id="7" w:name="O_72429"/>
      <w:bookmarkEnd w:id="7"/>
      <w:r w:rsidRPr="00E72D30">
        <w:t>Elements and Performance Criteria Pre-Content</w:t>
      </w:r>
    </w:p>
    <w:tbl>
      <w:tblPr>
        <w:tblW w:w="0" w:type="auto"/>
        <w:tblLayout w:type="fixed"/>
        <w:tblCellMar>
          <w:left w:w="62" w:type="dxa"/>
          <w:right w:w="62" w:type="dxa"/>
        </w:tblCellMar>
        <w:tblLook w:val="0000"/>
      </w:tblPr>
      <w:tblGrid>
        <w:gridCol w:w="2694"/>
        <w:gridCol w:w="5811"/>
      </w:tblGrid>
      <w:tr w:rsidTr="00D177D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E72D30" w:rsidP="00E72D30">
            <w:pPr>
              <w:pStyle w:val="BodyText"/>
            </w:pPr>
            <w:r w:rsidRPr="00E72D30">
              <w:t xml:space="preserve">Performance criteria describe the performance needed to demonstrate achievement of the element. Where </w:t>
            </w:r>
            <w:r w:rsidRPr="00E72D30">
              <w:rPr>
                <w:rStyle w:val="BoldandItalics"/>
              </w:rPr>
              <w:t>bold italicised</w:t>
            </w:r>
            <w:r w:rsidRPr="00E72D30">
              <w:t xml:space="preserve"> text is used, further information is detailed in the required skills and</w:t>
            </w:r>
            <w:r w:rsidRPr="00E72D30">
              <w:t xml:space="preserve"> knowledge section and the range statement. Assessment of performance is to be consistent with the evidence guide.</w:t>
            </w:r>
          </w:p>
        </w:tc>
      </w:tr>
    </w:tbl>
    <w:p w:rsidR="00000000" w:rsidRPr="00E72D30" w:rsidP="00E72D30">
      <w:pPr>
        <w:pStyle w:val="BodyText"/>
      </w:pPr>
    </w:p>
    <w:p w:rsidR="00000000" w:rsidRPr="00E72D30" w:rsidP="00E72D30">
      <w:pPr>
        <w:pStyle w:val="AllowPageBreak"/>
      </w:pPr>
    </w:p>
    <w:p w:rsidR="00000000" w:rsidRPr="00E72D30" w:rsidP="00E72D30">
      <w:pPr>
        <w:pStyle w:val="Heading1"/>
      </w:pPr>
      <w:bookmarkStart w:id="8" w:name="O_72430"/>
      <w:bookmarkEnd w:id="8"/>
      <w:r w:rsidRPr="00E72D30">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D177DB">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E72D30" w:rsidP="00E72D30">
            <w:pPr>
              <w:pStyle w:val="BodyText"/>
            </w:pPr>
            <w:r w:rsidRPr="00E72D30">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SpecialBold"/>
              </w:rPr>
              <w:t>PERFORMANCE CRITERIA</w:t>
            </w:r>
          </w:p>
        </w:tc>
      </w:tr>
      <w:tr w:rsidTr="00D177D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E72D30" w:rsidP="00E72D30">
            <w:pPr>
              <w:pStyle w:val="BodyText"/>
            </w:pPr>
            <w:r w:rsidRPr="00E72D30">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SpecialBold"/>
              </w:rPr>
              <w:t>Use multimedia</w:t>
            </w:r>
          </w:p>
        </w:tc>
        <w:tc>
          <w:tcPr>
            <w:tcW w:w="519" w:type="dxa"/>
            <w:tcBorders>
              <w:top w:val="nil"/>
              <w:left w:val="nil"/>
              <w:bottom w:val="nil"/>
              <w:right w:val="nil"/>
            </w:tcBorders>
            <w:tcMar>
              <w:top w:w="0" w:type="dxa"/>
              <w:left w:w="62" w:type="dxa"/>
              <w:bottom w:w="0" w:type="dxa"/>
              <w:right w:w="62" w:type="dxa"/>
            </w:tcMar>
          </w:tcPr>
          <w:p w:rsidR="00000000" w:rsidP="00E72D30">
            <w:pPr>
              <w:pStyle w:val="List"/>
              <w:rPr>
                <w:lang w:val="en-NZ"/>
              </w:rPr>
            </w:pPr>
            <w:r w:rsidRPr="00E72D30">
              <w:t>1.1</w:t>
            </w:r>
            <w:r w:rsidRPr="00E72D30">
              <w:tab/>
            </w:r>
          </w:p>
        </w:tc>
        <w:tc>
          <w:tcPr>
            <w:tcW w:w="5292"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t>Select appropriate multimedia for a given purpose based on knowledge of options available</w:t>
            </w:r>
          </w:p>
        </w:tc>
      </w:tr>
      <w:tr w:rsidTr="00D177D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72D3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72D30">
            <w:pPr>
              <w:pStyle w:val="List"/>
              <w:rPr>
                <w:lang w:val="en-NZ"/>
              </w:rPr>
            </w:pPr>
            <w:r w:rsidRPr="00E72D30">
              <w:t>1.2</w:t>
            </w:r>
            <w:r w:rsidRPr="00E72D30">
              <w:tab/>
            </w:r>
          </w:p>
        </w:tc>
        <w:tc>
          <w:tcPr>
            <w:tcW w:w="5292"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t xml:space="preserve">Correctly and safely set up </w:t>
            </w:r>
            <w:r w:rsidRPr="00E72D30">
              <w:rPr>
                <w:rStyle w:val="BoldandItalics"/>
              </w:rPr>
              <w:t>multimedia equipment</w:t>
            </w:r>
            <w:r w:rsidRPr="00E72D30">
              <w:t>/</w:t>
            </w:r>
            <w:r w:rsidRPr="00E72D30">
              <w:rPr>
                <w:rStyle w:val="BoldandItalics"/>
              </w:rPr>
              <w:t>programs</w:t>
            </w:r>
            <w:r w:rsidRPr="00E72D30">
              <w:t xml:space="preserve"> in accordance with organisation procedures</w:t>
            </w:r>
          </w:p>
        </w:tc>
      </w:tr>
      <w:tr w:rsidTr="00D177D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72D3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72D30">
            <w:pPr>
              <w:pStyle w:val="List"/>
              <w:rPr>
                <w:lang w:val="en-NZ"/>
              </w:rPr>
            </w:pPr>
            <w:r w:rsidRPr="00E72D30">
              <w:t>1.3</w:t>
            </w:r>
            <w:r w:rsidRPr="00E72D30">
              <w:tab/>
            </w:r>
          </w:p>
        </w:tc>
        <w:tc>
          <w:tcPr>
            <w:tcW w:w="5292"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t xml:space="preserve">Use </w:t>
            </w:r>
            <w:r w:rsidRPr="00E72D30">
              <w:rPr>
                <w:rStyle w:val="BoldandItalics"/>
              </w:rPr>
              <w:t>general features and functions of multimedia</w:t>
            </w:r>
            <w:r w:rsidRPr="00E72D30">
              <w:t xml:space="preserve"> safely and appropriately</w:t>
            </w:r>
          </w:p>
        </w:tc>
      </w:tr>
      <w:tr w:rsidTr="00D177D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72D3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72D30">
            <w:pPr>
              <w:pStyle w:val="List"/>
              <w:rPr>
                <w:lang w:val="en-NZ"/>
              </w:rPr>
            </w:pPr>
            <w:r w:rsidRPr="00E72D30">
              <w:t>1.4</w:t>
            </w:r>
            <w:r w:rsidRPr="00E72D30">
              <w:tab/>
            </w:r>
          </w:p>
        </w:tc>
        <w:tc>
          <w:tcPr>
            <w:tcW w:w="5292"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t xml:space="preserve">Identify </w:t>
            </w:r>
            <w:r w:rsidRPr="00E72D30">
              <w:rPr>
                <w:rStyle w:val="BoldandItalics"/>
              </w:rPr>
              <w:t>occupational health and safety</w:t>
            </w:r>
            <w:r w:rsidRPr="00E72D30">
              <w:t>(</w:t>
            </w:r>
            <w:r w:rsidRPr="00E72D30">
              <w:rPr>
                <w:rStyle w:val="BoldandItalics"/>
              </w:rPr>
              <w:t>OHS</w:t>
            </w:r>
            <w:r w:rsidRPr="00E72D30">
              <w:t xml:space="preserve">) </w:t>
            </w:r>
            <w:r w:rsidRPr="00E72D30">
              <w:rPr>
                <w:rStyle w:val="BoldandItalics"/>
              </w:rPr>
              <w:t>issues</w:t>
            </w:r>
            <w:r w:rsidRPr="00E72D30">
              <w:t xml:space="preserve"> associated with multimedia and take appropriate action to prevent mishaps or accidents</w:t>
            </w:r>
          </w:p>
        </w:tc>
      </w:tr>
      <w:tr w:rsidTr="00D177D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72D3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72D30">
            <w:pPr>
              <w:pStyle w:val="List"/>
              <w:rPr>
                <w:lang w:val="en-NZ"/>
              </w:rPr>
            </w:pPr>
            <w:r w:rsidRPr="00E72D30">
              <w:t>1.5</w:t>
            </w:r>
            <w:r w:rsidRPr="00E72D30">
              <w:tab/>
            </w:r>
          </w:p>
        </w:tc>
        <w:tc>
          <w:tcPr>
            <w:tcW w:w="5292"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t>Where appropriate, assist others to use multimedia equipment/programs safely and in accordance with organisation procedures</w:t>
            </w:r>
          </w:p>
        </w:tc>
      </w:tr>
      <w:tr w:rsidTr="00D177DB">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E72D30">
            <w:pPr>
              <w:pStyle w:val="BodyText"/>
              <w:rPr>
                <w:lang w:val="en-NZ"/>
              </w:rPr>
            </w:pPr>
          </w:p>
        </w:tc>
      </w:tr>
      <w:tr w:rsidTr="00D177D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E72D30" w:rsidP="00E72D30">
            <w:pPr>
              <w:pStyle w:val="BodyText"/>
            </w:pPr>
            <w:r w:rsidRPr="00E72D30">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SpecialBold"/>
              </w:rPr>
              <w:t>Maintain multimedia equipment</w:t>
            </w:r>
            <w:r w:rsidRPr="00E72D30">
              <w:t>/</w:t>
            </w:r>
            <w:r w:rsidRPr="00E72D30">
              <w:rPr>
                <w:rStyle w:val="SpecialBold"/>
              </w:rPr>
              <w:t>programs</w:t>
            </w:r>
          </w:p>
        </w:tc>
        <w:tc>
          <w:tcPr>
            <w:tcW w:w="519" w:type="dxa"/>
            <w:tcBorders>
              <w:top w:val="nil"/>
              <w:left w:val="nil"/>
              <w:bottom w:val="nil"/>
              <w:right w:val="nil"/>
            </w:tcBorders>
            <w:tcMar>
              <w:top w:w="0" w:type="dxa"/>
              <w:left w:w="62" w:type="dxa"/>
              <w:bottom w:w="0" w:type="dxa"/>
              <w:right w:w="62" w:type="dxa"/>
            </w:tcMar>
          </w:tcPr>
          <w:p w:rsidR="00000000" w:rsidP="00E72D30">
            <w:pPr>
              <w:pStyle w:val="List"/>
              <w:rPr>
                <w:lang w:val="en-NZ"/>
              </w:rPr>
            </w:pPr>
            <w:r w:rsidRPr="00E72D30">
              <w:t>2.1</w:t>
            </w:r>
            <w:r w:rsidRPr="00E72D30">
              <w:tab/>
            </w:r>
          </w:p>
        </w:tc>
        <w:tc>
          <w:tcPr>
            <w:tcW w:w="5292"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t>Identify and correct minor operational faults in accordance with organisation procedures</w:t>
            </w:r>
          </w:p>
        </w:tc>
      </w:tr>
      <w:tr w:rsidTr="00D177D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72D3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72D30">
            <w:pPr>
              <w:pStyle w:val="List"/>
              <w:rPr>
                <w:lang w:val="en-NZ"/>
              </w:rPr>
            </w:pPr>
            <w:r w:rsidRPr="00E72D30">
              <w:t>2.2</w:t>
            </w:r>
            <w:r w:rsidRPr="00E72D30">
              <w:tab/>
            </w:r>
          </w:p>
        </w:tc>
        <w:tc>
          <w:tcPr>
            <w:tcW w:w="5292"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t>Implement routine preventative maintenance, including making arrangement for repairs</w:t>
            </w:r>
          </w:p>
        </w:tc>
      </w:tr>
      <w:tr w:rsidTr="00D177D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72D3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72D30">
            <w:pPr>
              <w:pStyle w:val="List"/>
              <w:rPr>
                <w:lang w:val="en-NZ"/>
              </w:rPr>
            </w:pPr>
            <w:r w:rsidRPr="00E72D30">
              <w:t>2.3</w:t>
            </w:r>
            <w:r w:rsidRPr="00E72D30">
              <w:tab/>
            </w:r>
          </w:p>
        </w:tc>
        <w:tc>
          <w:tcPr>
            <w:tcW w:w="5292"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t xml:space="preserve">Identify situations where specialist assistance is </w:t>
            </w:r>
            <w:r w:rsidRPr="00E72D30">
              <w:t>required and ta</w:t>
            </w:r>
            <w:r w:rsidRPr="00E72D30">
              <w:t>ke action accordingly</w:t>
            </w:r>
          </w:p>
        </w:tc>
      </w:tr>
      <w:tr w:rsidTr="00D177DB">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E72D30">
            <w:pPr>
              <w:pStyle w:val="BodyText"/>
              <w:rPr>
                <w:lang w:val="en-NZ"/>
              </w:rPr>
            </w:pPr>
          </w:p>
        </w:tc>
      </w:tr>
      <w:tr w:rsidTr="00D177D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E72D30" w:rsidP="00E72D30">
            <w:pPr>
              <w:pStyle w:val="BodyText"/>
            </w:pPr>
            <w:r w:rsidRPr="00E72D30">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SpecialBold"/>
              </w:rPr>
              <w:t>Evaluate multimedia options</w:t>
            </w:r>
          </w:p>
        </w:tc>
        <w:tc>
          <w:tcPr>
            <w:tcW w:w="519" w:type="dxa"/>
            <w:tcBorders>
              <w:top w:val="nil"/>
              <w:left w:val="nil"/>
              <w:bottom w:val="nil"/>
              <w:right w:val="nil"/>
            </w:tcBorders>
            <w:tcMar>
              <w:top w:w="0" w:type="dxa"/>
              <w:left w:w="62" w:type="dxa"/>
              <w:bottom w:w="0" w:type="dxa"/>
              <w:right w:w="62" w:type="dxa"/>
            </w:tcMar>
          </w:tcPr>
          <w:p w:rsidR="00000000" w:rsidP="00E72D30">
            <w:pPr>
              <w:pStyle w:val="List"/>
              <w:rPr>
                <w:lang w:val="en-NZ"/>
              </w:rPr>
            </w:pPr>
            <w:r w:rsidRPr="00E72D30">
              <w:t>3.1</w:t>
            </w:r>
            <w:r w:rsidRPr="00E72D30">
              <w:tab/>
            </w:r>
          </w:p>
        </w:tc>
        <w:tc>
          <w:tcPr>
            <w:tcW w:w="5292"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t>Assemble current information on multimedia technologies, programs, products and services to inform decisions on use, purchase and maintenance</w:t>
            </w:r>
          </w:p>
        </w:tc>
      </w:tr>
      <w:tr w:rsidTr="00D177D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72D3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72D30">
            <w:pPr>
              <w:pStyle w:val="List"/>
              <w:rPr>
                <w:lang w:val="en-NZ"/>
              </w:rPr>
            </w:pPr>
            <w:r w:rsidRPr="00E72D30">
              <w:t>3.2</w:t>
            </w:r>
            <w:r w:rsidRPr="00E72D30">
              <w:tab/>
            </w:r>
          </w:p>
        </w:tc>
        <w:tc>
          <w:tcPr>
            <w:tcW w:w="5292"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t>Review technologies and programs based on intended use in the relevant work context</w:t>
            </w:r>
          </w:p>
        </w:tc>
      </w:tr>
      <w:tr w:rsidTr="00D177DB">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72D30">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72D30">
            <w:pPr>
              <w:pStyle w:val="List"/>
              <w:rPr>
                <w:lang w:val="en-NZ"/>
              </w:rPr>
            </w:pPr>
            <w:r w:rsidRPr="00E72D30">
              <w:t>3.3</w:t>
            </w:r>
            <w:r w:rsidRPr="00E72D30">
              <w:tab/>
            </w:r>
          </w:p>
        </w:tc>
        <w:tc>
          <w:tcPr>
            <w:tcW w:w="5292" w:type="dxa"/>
            <w:tcBorders>
              <w:top w:val="nil"/>
              <w:left w:val="nil"/>
              <w:bottom w:val="nil"/>
              <w:right w:val="nil"/>
            </w:tcBorders>
            <w:tcMar>
              <w:top w:w="0" w:type="dxa"/>
              <w:left w:w="62" w:type="dxa"/>
              <w:bottom w:w="0" w:type="dxa"/>
              <w:right w:w="62" w:type="dxa"/>
            </w:tcMar>
          </w:tcPr>
          <w:p w:rsidR="00000000" w:rsidP="00E72D30">
            <w:pPr>
              <w:pStyle w:val="List"/>
              <w:rPr>
                <w:lang w:val="en-NZ"/>
              </w:rPr>
            </w:pPr>
            <w:r w:rsidRPr="00E72D30">
              <w:t>Where appropriate, make substantiated proposals for the purchase of new or replacement items</w:t>
            </w:r>
          </w:p>
        </w:tc>
      </w:tr>
      <w:tr w:rsidTr="00D177DB">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E72D30" w:rsidP="00E72D30">
            <w:pPr>
              <w:pStyle w:val="BodyText"/>
            </w:pPr>
          </w:p>
        </w:tc>
      </w:tr>
    </w:tbl>
    <w:p w:rsidR="00000000" w:rsidRPr="00E72D30" w:rsidP="00E72D30">
      <w:pPr>
        <w:pStyle w:val="BodyText"/>
      </w:pPr>
    </w:p>
    <w:p w:rsidR="00000000" w:rsidRPr="00E72D30" w:rsidP="00E72D30">
      <w:pPr>
        <w:pStyle w:val="AllowPageBreak"/>
      </w:pPr>
    </w:p>
    <w:p w:rsidR="00000000" w:rsidRPr="00E72D30" w:rsidP="00E72D30">
      <w:pPr>
        <w:pStyle w:val="Heading1"/>
      </w:pPr>
      <w:bookmarkStart w:id="9" w:name="O_72431"/>
      <w:bookmarkEnd w:id="9"/>
      <w:r w:rsidRPr="00E72D30">
        <w:t>Required Skills and Knowledge</w:t>
      </w:r>
    </w:p>
    <w:tbl>
      <w:tblPr>
        <w:tblW w:w="0" w:type="auto"/>
        <w:tblLayout w:type="fixed"/>
        <w:tblCellMar>
          <w:left w:w="62" w:type="dxa"/>
          <w:right w:w="62" w:type="dxa"/>
        </w:tblCellMar>
        <w:tblLook w:val="0000"/>
      </w:tblPr>
      <w:tblGrid>
        <w:gridCol w:w="8505"/>
      </w:tblGrid>
      <w:tr w:rsidTr="00D177DB">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SpecialBold"/>
              </w:rPr>
              <w:t>REQUIRED SKILLS AND KNOWLEDGE</w:t>
            </w:r>
          </w:p>
        </w:tc>
      </w:tr>
      <w:tr w:rsidTr="00D177D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t>This section describes the skills and knowledge required for this unit.</w:t>
            </w:r>
          </w:p>
        </w:tc>
      </w:tr>
      <w:tr w:rsidTr="00D177D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SpecialBold"/>
              </w:rPr>
              <w:t>Required skills</w:t>
            </w:r>
          </w:p>
        </w:tc>
      </w:tr>
      <w:tr w:rsidTr="00D177D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72D30" w:rsidP="00E72D30">
            <w:pPr>
              <w:pStyle w:val="ListBullet"/>
            </w:pPr>
            <w:r w:rsidRPr="00E72D30">
              <w:t>communication skills to seek assistance from multimedia specialists</w:t>
            </w:r>
          </w:p>
          <w:p w:rsidR="00000000" w:rsidRPr="00E72D30" w:rsidP="00E72D30">
            <w:pPr>
              <w:pStyle w:val="ListBullet"/>
            </w:pPr>
            <w:r w:rsidRPr="00E72D30">
              <w:t>technology skills to use the general features of multiple types of programs/equipment</w:t>
            </w:r>
          </w:p>
          <w:p w:rsidR="00000000" w:rsidP="00E72D30">
            <w:pPr>
              <w:pStyle w:val="ListBullet"/>
              <w:rPr>
                <w:lang w:val="en-NZ"/>
              </w:rPr>
            </w:pPr>
            <w:r w:rsidRPr="00E72D30">
              <w:t>literacy skills to interpret equipment information manual 'help' instructions.</w:t>
            </w:r>
          </w:p>
        </w:tc>
      </w:tr>
      <w:tr w:rsidTr="00D177D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p>
        </w:tc>
      </w:tr>
      <w:tr w:rsidTr="00D177D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SpecialBold"/>
              </w:rPr>
              <w:t>Required knowledge</w:t>
            </w:r>
          </w:p>
        </w:tc>
      </w:tr>
      <w:tr w:rsidTr="00D177D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72D30" w:rsidP="00E72D30">
            <w:pPr>
              <w:pStyle w:val="ListBullet"/>
            </w:pPr>
            <w:r w:rsidRPr="00E72D30">
              <w:t>range of current multimedia options used in the relevant work conte</w:t>
            </w:r>
            <w:r w:rsidRPr="00E72D30">
              <w:t>xt at a generalist level</w:t>
            </w:r>
          </w:p>
          <w:p w:rsidR="00000000" w:rsidRPr="00E72D30" w:rsidP="00E72D30">
            <w:pPr>
              <w:pStyle w:val="ListBullet"/>
            </w:pPr>
            <w:r w:rsidRPr="00E72D30">
              <w:t>features and general operating functions of different multimedia options</w:t>
            </w:r>
          </w:p>
          <w:p w:rsidR="00000000" w:rsidRPr="00E72D30" w:rsidP="00E72D30">
            <w:pPr>
              <w:pStyle w:val="ListBullet"/>
            </w:pPr>
            <w:r w:rsidRPr="00E72D30">
              <w:t>common faults and ways of rectifying these in multimedia equipment/programs used</w:t>
            </w:r>
          </w:p>
          <w:p w:rsidR="00000000" w:rsidRPr="00E72D30" w:rsidP="00E72D30">
            <w:pPr>
              <w:pStyle w:val="ListBullet"/>
            </w:pPr>
            <w:r w:rsidRPr="00E72D30">
              <w:t>scope of repair and maintenance activities which can be undertaken without sp</w:t>
            </w:r>
            <w:r w:rsidRPr="00E72D30">
              <w:t>ecialist assistance</w:t>
            </w:r>
          </w:p>
          <w:p w:rsidR="00000000" w:rsidP="00E72D30">
            <w:pPr>
              <w:pStyle w:val="ListBullet"/>
              <w:rPr>
                <w:lang w:val="en-NZ"/>
              </w:rPr>
            </w:pPr>
            <w:r w:rsidRPr="00E72D30">
              <w:t>sources of information on multimedia equipment and programs.</w:t>
            </w:r>
          </w:p>
        </w:tc>
      </w:tr>
      <w:tr w:rsidTr="00D177DB">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72D30" w:rsidP="00E72D30">
            <w:pPr>
              <w:pStyle w:val="BodyText"/>
            </w:pPr>
          </w:p>
        </w:tc>
      </w:tr>
    </w:tbl>
    <w:p w:rsidR="00000000" w:rsidRPr="00E72D30" w:rsidP="00E72D30">
      <w:pPr>
        <w:pStyle w:val="BodyText"/>
      </w:pPr>
    </w:p>
    <w:p w:rsidR="00000000" w:rsidRPr="00E72D30" w:rsidP="00E72D30">
      <w:pPr>
        <w:pStyle w:val="AllowPageBreak"/>
      </w:pPr>
    </w:p>
    <w:p w:rsidR="00000000" w:rsidRPr="00E72D30" w:rsidP="00E72D30">
      <w:pPr>
        <w:pStyle w:val="Heading1"/>
      </w:pPr>
      <w:bookmarkStart w:id="10" w:name="O_72432"/>
      <w:bookmarkEnd w:id="10"/>
      <w:r w:rsidRPr="00E72D30">
        <w:t>Evidence Guide</w:t>
      </w:r>
    </w:p>
    <w:tbl>
      <w:tblPr>
        <w:tblW w:w="0" w:type="auto"/>
        <w:tblLayout w:type="fixed"/>
        <w:tblCellMar>
          <w:left w:w="62" w:type="dxa"/>
          <w:right w:w="62" w:type="dxa"/>
        </w:tblCellMar>
        <w:tblLook w:val="0000"/>
      </w:tblPr>
      <w:tblGrid>
        <w:gridCol w:w="3061"/>
        <w:gridCol w:w="5444"/>
      </w:tblGrid>
      <w:tr w:rsidTr="00D177DB">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SpecialBold"/>
              </w:rPr>
              <w:t>EVIDENCE GUIDE</w:t>
            </w:r>
          </w:p>
        </w:tc>
      </w:tr>
      <w:tr w:rsidTr="00D177D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t>The evidence guide provides advice on assessment and must be read in conjunction with the performance criteria, required skills and knowledge, range statement and the Assessment Guidelines for the Training Package.</w:t>
            </w:r>
          </w:p>
        </w:tc>
      </w:tr>
      <w:tr w:rsidTr="00D177D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E72D30" w:rsidP="00E72D30">
            <w:pPr>
              <w:pStyle w:val="BodyText"/>
            </w:pPr>
            <w:r w:rsidRPr="00E72D30">
              <w:t>Evidence of the following is essential:</w:t>
            </w:r>
          </w:p>
          <w:p w:rsidR="00000000" w:rsidRPr="00E72D30" w:rsidP="00E72D30">
            <w:pPr>
              <w:pStyle w:val="ListBullet"/>
            </w:pPr>
            <w:r w:rsidRPr="00E72D30">
              <w:t xml:space="preserve">knowledge of the current range of multimedia options commonly used in the relevant work context </w:t>
            </w:r>
          </w:p>
          <w:p w:rsidR="00000000" w:rsidRPr="00E72D30" w:rsidP="00E72D30">
            <w:pPr>
              <w:pStyle w:val="ListBullet"/>
            </w:pPr>
            <w:r w:rsidRPr="00E72D30">
              <w:t>safe and correct operatio</w:t>
            </w:r>
            <w:r w:rsidRPr="00E72D30">
              <w:t>n of equipment and programs</w:t>
            </w:r>
          </w:p>
          <w:p w:rsidR="00000000" w:rsidP="00E72D30">
            <w:pPr>
              <w:pStyle w:val="ListBullet"/>
              <w:rPr>
                <w:lang w:val="en-NZ"/>
              </w:rPr>
            </w:pPr>
            <w:r w:rsidRPr="00E72D30">
              <w:t>demonstration of skills using multiple types of equipment/programs.</w:t>
            </w:r>
          </w:p>
        </w:tc>
      </w:tr>
      <w:tr w:rsidTr="00D177D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2D30">
            <w:pPr>
              <w:pStyle w:val="BodyText"/>
              <w:rPr>
                <w:lang w:val="en-NZ"/>
              </w:rPr>
            </w:pPr>
          </w:p>
        </w:tc>
      </w:tr>
      <w:tr w:rsidTr="00D177D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E72D30" w:rsidP="00E72D30">
            <w:pPr>
              <w:pStyle w:val="BodyText"/>
            </w:pPr>
            <w:r w:rsidRPr="00E72D30">
              <w:t>Assessment must ensure:</w:t>
            </w:r>
          </w:p>
          <w:p w:rsidR="00000000" w:rsidP="00E72D30">
            <w:pPr>
              <w:pStyle w:val="ListBullet"/>
              <w:rPr>
                <w:lang w:val="en-NZ"/>
              </w:rPr>
            </w:pPr>
            <w:r w:rsidRPr="00E72D30">
              <w:t xml:space="preserve">access to a current range of multimedia equipment/programs, associated software </w:t>
            </w:r>
            <w:r w:rsidRPr="00E72D30">
              <w:t>and audiovisual equipment.</w:t>
            </w:r>
          </w:p>
        </w:tc>
      </w:tr>
      <w:tr w:rsidTr="00D177D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2D30">
            <w:pPr>
              <w:pStyle w:val="BodyText"/>
              <w:rPr>
                <w:lang w:val="en-NZ"/>
              </w:rPr>
            </w:pPr>
          </w:p>
        </w:tc>
      </w:tr>
      <w:tr w:rsidTr="00D177D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E72D30" w:rsidP="00E72D30">
            <w:pPr>
              <w:pStyle w:val="BodyText"/>
            </w:pPr>
            <w:r w:rsidRPr="00E72D30">
              <w:t>A range of assessment methods should be used to assess practical skills and knowledge. The following examples are appropriate for this unit:</w:t>
            </w:r>
          </w:p>
          <w:p w:rsidR="00000000" w:rsidRPr="00E72D30" w:rsidP="00E72D30">
            <w:pPr>
              <w:pStyle w:val="ListBullet"/>
            </w:pPr>
            <w:r w:rsidRPr="00E72D30">
              <w:t xml:space="preserve">direct questioning combined with review of portfolios of evidence and third party workplace reports of on-the-job performance by the candidate </w:t>
            </w:r>
          </w:p>
          <w:p w:rsidR="00000000" w:rsidRPr="00E72D30" w:rsidP="00E72D30">
            <w:pPr>
              <w:pStyle w:val="ListBullet"/>
            </w:pPr>
            <w:r w:rsidRPr="00E72D30">
              <w:t xml:space="preserve">direct observation of the candidate using multimedia </w:t>
            </w:r>
          </w:p>
          <w:p w:rsidR="00000000" w:rsidP="00E72D30">
            <w:pPr>
              <w:pStyle w:val="ListBullet"/>
              <w:rPr>
                <w:lang w:val="en-NZ"/>
              </w:rPr>
            </w:pPr>
            <w:r w:rsidRPr="00E72D30">
              <w:t>oral or written questioning to assess knowledge of OHS iss</w:t>
            </w:r>
            <w:r w:rsidRPr="00E72D30">
              <w:t>ues or equipment/program features.</w:t>
            </w:r>
          </w:p>
        </w:tc>
      </w:tr>
      <w:tr w:rsidTr="00D177D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2D30">
            <w:pPr>
              <w:pStyle w:val="BodyText"/>
              <w:rPr>
                <w:lang w:val="en-NZ"/>
              </w:rPr>
            </w:pPr>
          </w:p>
        </w:tc>
      </w:tr>
      <w:tr w:rsidTr="00D177D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E72D30" w:rsidP="00E72D30">
            <w:pPr>
              <w:pStyle w:val="BodyText"/>
            </w:pPr>
            <w:r w:rsidRPr="00E72D30">
              <w:t>Holistic assessment with other units relevant to the industry sector, workplace and job role is recommended, for example:</w:t>
            </w:r>
          </w:p>
          <w:p w:rsidR="00000000" w:rsidRPr="00E72D30" w:rsidP="00E72D30">
            <w:pPr>
              <w:pStyle w:val="ListBullet"/>
            </w:pPr>
            <w:r w:rsidRPr="00E72D30">
              <w:t>CULLB401C Assist customers to access information</w:t>
            </w:r>
          </w:p>
          <w:p w:rsidR="00000000" w:rsidRPr="00E72D30" w:rsidP="00E72D30">
            <w:pPr>
              <w:pStyle w:val="ListBullet"/>
            </w:pPr>
            <w:r w:rsidRPr="00E72D30">
              <w:t>BSBCMN205A Use business technology.</w:t>
            </w:r>
          </w:p>
        </w:tc>
      </w:tr>
    </w:tbl>
    <w:p w:rsidR="00000000" w:rsidRPr="00E72D30" w:rsidP="00E72D30">
      <w:pPr>
        <w:pStyle w:val="BodyText"/>
      </w:pPr>
    </w:p>
    <w:p w:rsidR="00000000" w:rsidRPr="00E72D30" w:rsidP="00E72D30">
      <w:pPr>
        <w:pStyle w:val="AllowPageBreak"/>
      </w:pPr>
    </w:p>
    <w:p w:rsidR="00000000" w:rsidRPr="00E72D30" w:rsidP="00E72D30">
      <w:pPr>
        <w:pStyle w:val="Heading1"/>
      </w:pPr>
      <w:bookmarkStart w:id="11" w:name="O_72433"/>
      <w:bookmarkEnd w:id="11"/>
      <w:r w:rsidRPr="00E72D30">
        <w:t>Range Statement</w:t>
      </w:r>
    </w:p>
    <w:tbl>
      <w:tblPr>
        <w:tblW w:w="0" w:type="auto"/>
        <w:tblLayout w:type="fixed"/>
        <w:tblCellMar>
          <w:left w:w="62" w:type="dxa"/>
          <w:right w:w="62" w:type="dxa"/>
        </w:tblCellMar>
        <w:tblLook w:val="0000"/>
      </w:tblPr>
      <w:tblGrid>
        <w:gridCol w:w="3061"/>
        <w:gridCol w:w="5444"/>
      </w:tblGrid>
      <w:tr w:rsidTr="00D177DB">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SpecialBold"/>
              </w:rPr>
              <w:t>RANGE STATEMENT</w:t>
            </w:r>
          </w:p>
        </w:tc>
      </w:tr>
      <w:tr w:rsidTr="00D177D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t xml:space="preserve">The range statement relates to the unit of competency as a whole. It allows for different work environments and situations that may affect performance. </w:t>
            </w:r>
            <w:r w:rsidRPr="00E72D30">
              <w:rPr>
                <w:rStyle w:val="BoldandItalics"/>
              </w:rPr>
              <w:t>Bold italicised</w:t>
            </w:r>
            <w:r w:rsidRPr="00E72D30">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E72D30">
              <w:t>gional contexts) may also be included.</w:t>
            </w:r>
          </w:p>
        </w:tc>
      </w:tr>
      <w:tr w:rsidTr="00D177D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BoldandItalics"/>
              </w:rPr>
              <w:t>Multimedia equipment</w:t>
            </w:r>
            <w:r w:rsidRPr="00E72D30">
              <w:t>/</w:t>
            </w:r>
            <w:r w:rsidRPr="00E72D30">
              <w:rPr>
                <w:rStyle w:val="BoldandItalics"/>
              </w:rPr>
              <w:t>programs</w:t>
            </w:r>
            <w:r w:rsidRPr="00E72D30">
              <w:t xml:space="preserve"> are constantly changing, and the range used will depend on the workplace. It may include both hardware and software:</w:t>
            </w:r>
          </w:p>
        </w:tc>
        <w:tc>
          <w:tcPr>
            <w:tcW w:w="5444" w:type="dxa"/>
            <w:tcBorders>
              <w:top w:val="nil"/>
              <w:left w:val="nil"/>
              <w:bottom w:val="nil"/>
              <w:right w:val="nil"/>
            </w:tcBorders>
            <w:tcMar>
              <w:top w:w="0" w:type="dxa"/>
              <w:left w:w="62" w:type="dxa"/>
              <w:bottom w:w="0" w:type="dxa"/>
              <w:right w:w="62" w:type="dxa"/>
            </w:tcMar>
          </w:tcPr>
          <w:p w:rsidR="00000000" w:rsidRPr="00E72D30" w:rsidP="00E72D30">
            <w:pPr>
              <w:pStyle w:val="ListBullet"/>
            </w:pPr>
            <w:r w:rsidRPr="00E72D30">
              <w:t>personal computers and laptops</w:t>
            </w:r>
          </w:p>
          <w:p w:rsidR="00000000" w:rsidRPr="00E72D30" w:rsidP="00E72D30">
            <w:pPr>
              <w:pStyle w:val="ListBullet"/>
            </w:pPr>
            <w:r w:rsidRPr="00E72D30">
              <w:t>software programs e.g. Adobe, Powerp</w:t>
            </w:r>
            <w:r w:rsidRPr="00E72D30">
              <w:t>oint</w:t>
            </w:r>
          </w:p>
          <w:p w:rsidR="00000000" w:rsidRPr="00E72D30" w:rsidP="00E72D30">
            <w:pPr>
              <w:pStyle w:val="ListBullet"/>
            </w:pPr>
            <w:r w:rsidRPr="00E72D30">
              <w:t>TVs and videos</w:t>
            </w:r>
          </w:p>
          <w:p w:rsidR="00000000" w:rsidRPr="00E72D30" w:rsidP="00E72D30">
            <w:pPr>
              <w:pStyle w:val="ListBullet"/>
            </w:pPr>
            <w:r w:rsidRPr="00E72D30">
              <w:t>microphones/amplifiers</w:t>
            </w:r>
          </w:p>
          <w:p w:rsidR="00000000" w:rsidRPr="00E72D30" w:rsidP="00E72D30">
            <w:pPr>
              <w:pStyle w:val="ListBullet"/>
            </w:pPr>
            <w:r w:rsidRPr="00E72D30">
              <w:t>audio cassettes</w:t>
            </w:r>
          </w:p>
          <w:p w:rsidR="00000000" w:rsidRPr="00E72D30" w:rsidP="00E72D30">
            <w:pPr>
              <w:pStyle w:val="ListBullet"/>
            </w:pPr>
            <w:r w:rsidRPr="00E72D30">
              <w:t>compact discs</w:t>
            </w:r>
          </w:p>
          <w:p w:rsidR="00000000" w:rsidRPr="00E72D30" w:rsidP="00E72D30">
            <w:pPr>
              <w:pStyle w:val="ListBullet"/>
            </w:pPr>
            <w:r w:rsidRPr="00E72D30">
              <w:t>DVDs</w:t>
            </w:r>
          </w:p>
          <w:p w:rsidR="00000000" w:rsidRPr="00E72D30" w:rsidP="00E72D30">
            <w:pPr>
              <w:pStyle w:val="ListBullet"/>
            </w:pPr>
            <w:r w:rsidRPr="00E72D30">
              <w:t>projectors</w:t>
            </w:r>
          </w:p>
          <w:p w:rsidR="00000000" w:rsidRPr="00E72D30" w:rsidP="00E72D30">
            <w:pPr>
              <w:pStyle w:val="ListBullet"/>
            </w:pPr>
            <w:r w:rsidRPr="00E72D30">
              <w:t>CD burners</w:t>
            </w:r>
          </w:p>
          <w:p w:rsidR="00000000" w:rsidRPr="00E72D30" w:rsidP="00E72D30">
            <w:pPr>
              <w:pStyle w:val="ListBullet"/>
            </w:pPr>
            <w:r w:rsidRPr="00E72D30">
              <w:t>Scanners</w:t>
            </w:r>
          </w:p>
          <w:p w:rsidR="00000000" w:rsidP="00E72D30">
            <w:pPr>
              <w:pStyle w:val="ListBullet"/>
              <w:rPr>
                <w:lang w:val="en-NZ"/>
              </w:rPr>
            </w:pPr>
            <w:r w:rsidRPr="00E72D30">
              <w:t>digital cameras</w:t>
            </w:r>
          </w:p>
        </w:tc>
      </w:tr>
      <w:tr w:rsidTr="00D177D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2D30">
            <w:pPr>
              <w:pStyle w:val="BodyText"/>
              <w:rPr>
                <w:lang w:val="en-NZ"/>
              </w:rPr>
            </w:pPr>
          </w:p>
        </w:tc>
      </w:tr>
      <w:tr w:rsidTr="00D177D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BoldandItalics"/>
              </w:rPr>
              <w:t>Occupational health and safety issues</w:t>
            </w:r>
            <w:r w:rsidRPr="00E72D30">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E72D30" w:rsidP="00E72D30">
            <w:pPr>
              <w:pStyle w:val="ListBullet"/>
            </w:pPr>
            <w:r w:rsidRPr="00E72D30">
              <w:t>use of safety clothing/equipment</w:t>
            </w:r>
          </w:p>
          <w:p w:rsidR="00000000" w:rsidRPr="00E72D30" w:rsidP="00E72D30">
            <w:pPr>
              <w:pStyle w:val="ListBullet"/>
            </w:pPr>
            <w:r w:rsidRPr="00E72D30">
              <w:t>manual/material handling</w:t>
            </w:r>
          </w:p>
          <w:p w:rsidR="00000000" w:rsidRPr="00E72D30" w:rsidP="00E72D30">
            <w:pPr>
              <w:pStyle w:val="ListBullet"/>
            </w:pPr>
            <w:r w:rsidRPr="00E72D30">
              <w:t xml:space="preserve">storing chemicals/harmful substances </w:t>
            </w:r>
          </w:p>
          <w:p w:rsidR="00000000" w:rsidP="00E72D30">
            <w:pPr>
              <w:pStyle w:val="ListBullet"/>
              <w:rPr>
                <w:lang w:val="en-NZ"/>
              </w:rPr>
            </w:pPr>
            <w:r w:rsidRPr="00E72D30">
              <w:t>ergonomic working arrangements</w:t>
            </w:r>
          </w:p>
        </w:tc>
      </w:tr>
      <w:tr w:rsidTr="00D177D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72D30">
            <w:pPr>
              <w:pStyle w:val="BodyText"/>
              <w:rPr>
                <w:lang w:val="en-NZ"/>
              </w:rPr>
            </w:pPr>
          </w:p>
        </w:tc>
      </w:tr>
      <w:tr w:rsidTr="00D177DB">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BoldandItalics"/>
              </w:rPr>
              <w:t>General features and functions of multimedia equipment</w:t>
            </w:r>
            <w:r w:rsidRPr="00E72D30">
              <w:t xml:space="preserve"> are those which are:</w:t>
            </w:r>
          </w:p>
        </w:tc>
        <w:tc>
          <w:tcPr>
            <w:tcW w:w="5444" w:type="dxa"/>
            <w:tcBorders>
              <w:top w:val="nil"/>
              <w:left w:val="nil"/>
              <w:bottom w:val="nil"/>
              <w:right w:val="nil"/>
            </w:tcBorders>
            <w:tcMar>
              <w:top w:w="0" w:type="dxa"/>
              <w:left w:w="62" w:type="dxa"/>
              <w:bottom w:w="0" w:type="dxa"/>
              <w:right w:w="62" w:type="dxa"/>
            </w:tcMar>
          </w:tcPr>
          <w:p w:rsidR="00000000" w:rsidRPr="00E72D30" w:rsidP="00E72D30">
            <w:pPr>
              <w:pStyle w:val="ListBullet"/>
            </w:pPr>
            <w:r w:rsidRPr="00E72D30">
              <w:t>frequently used by the non-specialist</w:t>
            </w:r>
          </w:p>
          <w:p w:rsidR="00000000" w:rsidP="00E72D30">
            <w:pPr>
              <w:pStyle w:val="ListBullet"/>
              <w:rPr>
                <w:lang w:val="en-NZ"/>
              </w:rPr>
            </w:pPr>
            <w:r w:rsidRPr="00E72D30">
              <w:t>accessible to the general user without a high level of specialist knowledge</w:t>
            </w:r>
          </w:p>
        </w:tc>
      </w:tr>
      <w:tr w:rsidTr="00D177DB">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72D30" w:rsidP="00E72D30">
            <w:pPr>
              <w:pStyle w:val="BodyText"/>
            </w:pPr>
          </w:p>
        </w:tc>
      </w:tr>
    </w:tbl>
    <w:p w:rsidR="00000000" w:rsidRPr="00E72D30" w:rsidP="00E72D30">
      <w:pPr>
        <w:pStyle w:val="BodyText"/>
      </w:pPr>
    </w:p>
    <w:p w:rsidR="00000000" w:rsidRPr="00E72D30" w:rsidP="00E72D30">
      <w:pPr>
        <w:pStyle w:val="AllowPageBreak"/>
      </w:pPr>
    </w:p>
    <w:p w:rsidR="00000000" w:rsidRPr="00E72D30" w:rsidP="00E72D30">
      <w:pPr>
        <w:pStyle w:val="Heading1"/>
      </w:pPr>
      <w:bookmarkStart w:id="12" w:name="O_72434"/>
      <w:bookmarkEnd w:id="12"/>
      <w:r w:rsidRPr="00E72D30">
        <w:t>Unit Sector(s)</w:t>
      </w:r>
    </w:p>
    <w:p w:rsidR="00000000" w:rsidRPr="00E72D30" w:rsidP="00E72D30">
      <w:pPr>
        <w:pStyle w:val="BodyText"/>
      </w:pPr>
      <w:r w:rsidRPr="00E72D30">
        <w:t>Not applicable.</w:t>
      </w:r>
    </w:p>
    <w:p w:rsidR="00000000" w:rsidRPr="00E72D30" w:rsidP="00E72D30">
      <w:pPr>
        <w:pStyle w:val="AllowPageBreak"/>
      </w:pPr>
    </w:p>
    <w:p w:rsidR="00000000" w:rsidRPr="00E72D30" w:rsidP="00E72D30">
      <w:pPr>
        <w:pStyle w:val="Heading1"/>
      </w:pPr>
      <w:bookmarkStart w:id="13" w:name="O_155353"/>
      <w:bookmarkEnd w:id="13"/>
      <w:r w:rsidRPr="00E72D30">
        <w:t>Competency field</w:t>
      </w:r>
    </w:p>
    <w:tbl>
      <w:tblPr>
        <w:tblW w:w="0" w:type="auto"/>
        <w:tblLayout w:type="fixed"/>
        <w:tblCellMar>
          <w:left w:w="62" w:type="dxa"/>
          <w:right w:w="62" w:type="dxa"/>
        </w:tblCellMar>
        <w:tblLook w:val="0000"/>
      </w:tblPr>
      <w:tblGrid>
        <w:gridCol w:w="2694"/>
        <w:gridCol w:w="5811"/>
      </w:tblGrid>
      <w:tr w:rsidTr="00D177D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72D30">
            <w:pPr>
              <w:pStyle w:val="BodyText"/>
              <w:rPr>
                <w:lang w:val="en-NZ"/>
              </w:rPr>
            </w:pPr>
            <w:r w:rsidRPr="00E72D30">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E72D30" w:rsidP="00E72D30">
            <w:pPr>
              <w:pStyle w:val="BodyText"/>
            </w:pPr>
            <w:r w:rsidRPr="00E72D30">
              <w:t>Multimedia</w:t>
            </w:r>
          </w:p>
        </w:tc>
      </w:tr>
    </w:tbl>
    <w:p w:rsidR="00000000" w:rsidRPr="00E72D30" w:rsidP="00E72D30">
      <w:pPr>
        <w:pStyle w:val="BodyText"/>
      </w:pPr>
    </w:p>
    <w:p w:rsidR="00000000" w:rsidRPr="00E72D30" w:rsidP="00E72D30"/>
    <w:sectPr w:rsidSect="00E72D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D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7DB" w:rsidP="00D177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D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7DB" w:rsidP="00E72D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177DB" w:rsidP="00E72D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77DB" w:rsidP="00E72D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D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7DB" w:rsidP="00D177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D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7DB" w:rsidP="00E72D30">
    <w:pPr>
      <w:pStyle w:val="Header"/>
      <w:framePr w:wrap="around"/>
    </w:pPr>
    <w:r>
      <w:fldChar w:fldCharType="begin"/>
    </w:r>
    <w:r>
      <w:instrText xml:space="preserve"> TITLE   \* MERGEFORMAT </w:instrText>
    </w:r>
    <w:r>
      <w:fldChar w:fldCharType="separate"/>
    </w:r>
    <w:r>
      <w:t>CULLB307C Use multimedia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77DB" w:rsidP="00E72D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AEC0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F01D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D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2D30"/>
    <w:pPr>
      <w:spacing w:before="360" w:after="60"/>
      <w:outlineLvl w:val="0"/>
    </w:pPr>
    <w:rPr>
      <w:sz w:val="32"/>
    </w:rPr>
  </w:style>
  <w:style w:type="paragraph" w:styleId="Heading2">
    <w:name w:val="heading 2"/>
    <w:basedOn w:val="HeadingBase"/>
    <w:next w:val="BodyText"/>
    <w:link w:val="Heading2Char"/>
    <w:qFormat/>
    <w:rsid w:val="00E72D30"/>
    <w:pPr>
      <w:keepLines/>
      <w:spacing w:before="240" w:after="120"/>
      <w:outlineLvl w:val="1"/>
    </w:pPr>
    <w:rPr>
      <w:sz w:val="28"/>
      <w:szCs w:val="40"/>
    </w:rPr>
  </w:style>
  <w:style w:type="paragraph" w:styleId="Heading3">
    <w:name w:val="heading 3"/>
    <w:basedOn w:val="HeadingBase"/>
    <w:next w:val="BodyText"/>
    <w:link w:val="Heading3Char"/>
    <w:qFormat/>
    <w:rsid w:val="00E72D30"/>
    <w:pPr>
      <w:spacing w:before="180" w:after="120"/>
      <w:outlineLvl w:val="2"/>
    </w:pPr>
    <w:rPr>
      <w:spacing w:val="-10"/>
      <w:kern w:val="32"/>
    </w:rPr>
  </w:style>
  <w:style w:type="paragraph" w:styleId="Heading4">
    <w:name w:val="heading 4"/>
    <w:basedOn w:val="HeadingBase"/>
    <w:next w:val="BodyText"/>
    <w:link w:val="Heading4Char"/>
    <w:qFormat/>
    <w:rsid w:val="00E72D30"/>
    <w:pPr>
      <w:spacing w:before="160" w:after="120"/>
      <w:outlineLvl w:val="3"/>
    </w:pPr>
    <w:rPr>
      <w:sz w:val="22"/>
    </w:rPr>
  </w:style>
  <w:style w:type="paragraph" w:styleId="Heading5">
    <w:name w:val="heading 5"/>
    <w:basedOn w:val="HeadingBase"/>
    <w:next w:val="Normal"/>
    <w:link w:val="Heading5Char"/>
    <w:qFormat/>
    <w:rsid w:val="00E72D30"/>
    <w:pPr>
      <w:spacing w:before="80"/>
      <w:outlineLvl w:val="4"/>
    </w:pPr>
    <w:rPr>
      <w:color w:val="918585"/>
      <w:sz w:val="20"/>
    </w:rPr>
  </w:style>
  <w:style w:type="paragraph" w:styleId="Heading6">
    <w:name w:val="heading 6"/>
    <w:basedOn w:val="HeadingBase"/>
    <w:next w:val="Normal"/>
    <w:link w:val="Heading6Char"/>
    <w:qFormat/>
    <w:rsid w:val="00E72D30"/>
    <w:pPr>
      <w:spacing w:before="60"/>
      <w:outlineLvl w:val="5"/>
    </w:pPr>
    <w:rPr>
      <w:color w:val="918585"/>
      <w:sz w:val="20"/>
    </w:rPr>
  </w:style>
  <w:style w:type="paragraph" w:styleId="Heading7">
    <w:name w:val="heading 7"/>
    <w:basedOn w:val="Normal"/>
    <w:next w:val="Normal"/>
    <w:link w:val="Heading7Char"/>
    <w:qFormat/>
    <w:rsid w:val="00E72D30"/>
    <w:pPr>
      <w:ind w:left="720"/>
      <w:outlineLvl w:val="6"/>
    </w:pPr>
    <w:rPr>
      <w:i/>
    </w:rPr>
  </w:style>
  <w:style w:type="paragraph" w:styleId="Heading8">
    <w:name w:val="heading 8"/>
    <w:basedOn w:val="Normal"/>
    <w:next w:val="Normal"/>
    <w:link w:val="Heading8Char"/>
    <w:qFormat/>
    <w:rsid w:val="00E72D30"/>
    <w:pPr>
      <w:ind w:left="720"/>
      <w:outlineLvl w:val="7"/>
    </w:pPr>
    <w:rPr>
      <w:i/>
    </w:rPr>
  </w:style>
  <w:style w:type="paragraph" w:styleId="Heading9">
    <w:name w:val="heading 9"/>
    <w:basedOn w:val="Normal"/>
    <w:next w:val="Normal"/>
    <w:link w:val="Heading9Char"/>
    <w:qFormat/>
    <w:rsid w:val="00E72D30"/>
    <w:pPr>
      <w:ind w:left="720"/>
      <w:outlineLvl w:val="8"/>
    </w:pPr>
    <w:rPr>
      <w:i/>
    </w:rPr>
  </w:style>
  <w:style w:type="character" w:default="1" w:styleId="DefaultParagraphFont">
    <w:name w:val="Default Paragraph Font"/>
    <w:uiPriority w:val="1"/>
    <w:unhideWhenUsed/>
    <w:rsid w:val="00E72D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D30"/>
  </w:style>
  <w:style w:type="character" w:customStyle="1" w:styleId="Heading1Char">
    <w:name w:val="Heading 1 Char"/>
    <w:basedOn w:val="DefaultParagraphFont"/>
    <w:link w:val="Heading1"/>
    <w:rsid w:val="00E72D30"/>
    <w:rPr>
      <w:rFonts w:ascii="Times New Roman" w:eastAsia="Times New Roman" w:hAnsi="Times New Roman" w:cs="Times New Roman"/>
      <w:b/>
      <w:sz w:val="32"/>
      <w:szCs w:val="20"/>
      <w:lang w:eastAsia="en-US"/>
    </w:rPr>
  </w:style>
  <w:style w:type="paragraph" w:styleId="BodyText">
    <w:name w:val="Body Text"/>
    <w:basedOn w:val="Normal"/>
    <w:link w:val="BodyTextChar"/>
    <w:rsid w:val="00E72D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2D30"/>
    <w:rPr>
      <w:rFonts w:ascii="Times New Roman" w:eastAsia="Times New Roman" w:hAnsi="Times New Roman" w:cs="Times New Roman"/>
      <w:sz w:val="24"/>
      <w:lang w:val="en-US" w:eastAsia="en-US"/>
    </w:rPr>
  </w:style>
  <w:style w:type="paragraph" w:styleId="Footer">
    <w:name w:val="footer"/>
    <w:basedOn w:val="Normal"/>
    <w:link w:val="FooterChar"/>
    <w:rsid w:val="00E72D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D30"/>
    <w:rPr>
      <w:rFonts w:ascii="Times New Roman" w:eastAsia="Times New Roman" w:hAnsi="Times New Roman" w:cs="Times New Roman"/>
      <w:sz w:val="16"/>
      <w:lang w:val="en-US" w:eastAsia="en-US"/>
    </w:rPr>
  </w:style>
  <w:style w:type="paragraph" w:styleId="List">
    <w:name w:val="List"/>
    <w:basedOn w:val="BodyText"/>
    <w:next w:val="BodyText"/>
    <w:rsid w:val="00E72D30"/>
    <w:pPr>
      <w:tabs>
        <w:tab w:val="left" w:pos="340"/>
      </w:tabs>
      <w:spacing w:before="60" w:after="60"/>
      <w:ind w:left="340" w:hanging="340"/>
    </w:pPr>
  </w:style>
  <w:style w:type="paragraph" w:styleId="ListBullet">
    <w:name w:val="List Bullet"/>
    <w:basedOn w:val="List"/>
    <w:rsid w:val="00E72D30"/>
    <w:pPr>
      <w:numPr>
        <w:numId w:val="12"/>
      </w:numPr>
      <w:tabs>
        <w:tab w:val="clear" w:pos="340"/>
      </w:tabs>
      <w:spacing w:before="40" w:after="40"/>
    </w:pPr>
  </w:style>
  <w:style w:type="character" w:customStyle="1" w:styleId="SpecialBold">
    <w:name w:val="Special Bold"/>
    <w:basedOn w:val="DefaultParagraphFont"/>
    <w:rsid w:val="00E72D30"/>
    <w:rPr>
      <w:b/>
      <w:spacing w:val="0"/>
    </w:rPr>
  </w:style>
  <w:style w:type="paragraph" w:styleId="Header">
    <w:name w:val="header"/>
    <w:basedOn w:val="Normal"/>
    <w:link w:val="HeaderChar"/>
    <w:rsid w:val="00E72D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D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2D30"/>
    <w:pPr>
      <w:spacing w:before="240" w:after="120"/>
      <w:outlineLvl w:val="0"/>
    </w:pPr>
    <w:rPr>
      <w:rFonts w:ascii="Times New Roman" w:hAnsi="Times New Roman"/>
      <w:b/>
      <w:sz w:val="28"/>
    </w:rPr>
  </w:style>
  <w:style w:type="paragraph" w:customStyle="1" w:styleId="AllowPageBreak">
    <w:name w:val="AllowPageBreak"/>
    <w:rsid w:val="00E72D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2D30"/>
    <w:rPr>
      <w:b/>
      <w:i/>
      <w:u w:val="none"/>
    </w:rPr>
  </w:style>
  <w:style w:type="character" w:customStyle="1" w:styleId="Heading2Char">
    <w:name w:val="Heading 2 Char"/>
    <w:basedOn w:val="DefaultParagraphFont"/>
    <w:link w:val="Heading2"/>
    <w:rsid w:val="00E72D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D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D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D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D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D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2D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2D30"/>
    <w:rPr>
      <w:rFonts w:ascii="Courier New" w:eastAsia="Times New Roman" w:hAnsi="Courier New" w:cs="Times New Roman"/>
      <w:i/>
      <w:szCs w:val="20"/>
      <w:lang w:val="en-US" w:eastAsia="en-US"/>
    </w:rPr>
  </w:style>
  <w:style w:type="paragraph" w:customStyle="1" w:styleId="HeadingBase">
    <w:name w:val="Heading Base"/>
    <w:rsid w:val="00E72D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D30"/>
    <w:pPr>
      <w:tabs>
        <w:tab w:val="right" w:leader="dot" w:pos="9072"/>
      </w:tabs>
      <w:ind w:left="567"/>
    </w:pPr>
    <w:rPr>
      <w:szCs w:val="22"/>
    </w:rPr>
  </w:style>
  <w:style w:type="paragraph" w:customStyle="1" w:styleId="TOCBase">
    <w:name w:val="TOC Base"/>
    <w:rsid w:val="00E72D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D30"/>
    <w:pPr>
      <w:tabs>
        <w:tab w:val="right" w:leader="dot" w:pos="9072"/>
      </w:tabs>
      <w:spacing w:before="40" w:after="40"/>
      <w:ind w:left="284"/>
    </w:pPr>
    <w:rPr>
      <w:rFonts w:ascii="Times New Roman" w:hAnsi="Times New Roman"/>
    </w:rPr>
  </w:style>
  <w:style w:type="paragraph" w:styleId="TOC1">
    <w:name w:val="toc 1"/>
    <w:basedOn w:val="TOCBase"/>
    <w:next w:val="Normal"/>
    <w:rsid w:val="00E72D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2D30"/>
    <w:pPr>
      <w:spacing w:before="5040"/>
      <w:jc w:val="center"/>
    </w:pPr>
    <w:rPr>
      <w:sz w:val="48"/>
      <w:szCs w:val="72"/>
      <w:lang w:val="en-US"/>
    </w:rPr>
  </w:style>
  <w:style w:type="character" w:customStyle="1" w:styleId="TitleChar">
    <w:name w:val="Title Char"/>
    <w:basedOn w:val="DefaultParagraphFont"/>
    <w:link w:val="Title"/>
    <w:rsid w:val="00E72D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D30"/>
    <w:pPr>
      <w:tabs>
        <w:tab w:val="left" w:pos="3600"/>
        <w:tab w:val="left" w:pos="3958"/>
      </w:tabs>
    </w:pPr>
  </w:style>
  <w:style w:type="paragraph" w:customStyle="1" w:styleId="Note">
    <w:name w:val="Note"/>
    <w:basedOn w:val="BodyText"/>
    <w:rsid w:val="00E72D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D30"/>
    <w:pPr>
      <w:framePr w:wrap="auto" w:hAnchor="text" w:y="6049"/>
    </w:pPr>
    <w:rPr>
      <w:color w:val="000000"/>
      <w:sz w:val="40"/>
    </w:rPr>
  </w:style>
  <w:style w:type="paragraph" w:customStyle="1" w:styleId="TOCTitle">
    <w:name w:val="TOCTitle"/>
    <w:basedOn w:val="Heading1"/>
    <w:rsid w:val="00E72D30"/>
    <w:pPr>
      <w:spacing w:after="240"/>
      <w:jc w:val="center"/>
      <w:outlineLvl w:val="9"/>
    </w:pPr>
    <w:rPr>
      <w:caps/>
    </w:rPr>
  </w:style>
  <w:style w:type="paragraph" w:customStyle="1" w:styleId="Version">
    <w:name w:val="Version"/>
    <w:rsid w:val="00E72D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2D30"/>
    <w:pPr>
      <w:numPr>
        <w:numId w:val="13"/>
      </w:numPr>
      <w:tabs>
        <w:tab w:val="clear" w:pos="680"/>
      </w:tabs>
    </w:pPr>
  </w:style>
  <w:style w:type="paragraph" w:styleId="Index1">
    <w:name w:val="index 1"/>
    <w:basedOn w:val="Normal"/>
    <w:next w:val="Normal"/>
    <w:semiHidden/>
    <w:rsid w:val="00E72D30"/>
    <w:pPr>
      <w:keepNext w:val="0"/>
      <w:tabs>
        <w:tab w:val="right" w:pos="4176"/>
      </w:tabs>
      <w:ind w:left="198" w:hanging="198"/>
    </w:pPr>
    <w:rPr>
      <w:rFonts w:ascii="Garamond" w:hAnsi="Garamond"/>
    </w:rPr>
  </w:style>
  <w:style w:type="paragraph" w:styleId="IndexHeading">
    <w:name w:val="index heading"/>
    <w:basedOn w:val="Normal"/>
    <w:next w:val="Index1"/>
    <w:semiHidden/>
    <w:rsid w:val="00E72D30"/>
    <w:pPr>
      <w:spacing w:before="120" w:after="120"/>
    </w:pPr>
    <w:rPr>
      <w:rFonts w:ascii="Arial" w:hAnsi="Arial"/>
      <w:b/>
      <w:color w:val="918585"/>
      <w:sz w:val="24"/>
    </w:rPr>
  </w:style>
  <w:style w:type="paragraph" w:customStyle="1" w:styleId="Chapter">
    <w:name w:val="Chapter"/>
    <w:basedOn w:val="Normal"/>
    <w:rsid w:val="00E72D30"/>
    <w:pPr>
      <w:spacing w:before="240"/>
    </w:pPr>
    <w:rPr>
      <w:rFonts w:ascii="Times New Roman" w:hAnsi="Times New Roman"/>
      <w:smallCaps/>
      <w:spacing w:val="80"/>
      <w:sz w:val="28"/>
    </w:rPr>
  </w:style>
  <w:style w:type="paragraph" w:customStyle="1" w:styleId="InChapter">
    <w:name w:val="InChapter"/>
    <w:basedOn w:val="Heading3"/>
    <w:rsid w:val="00E72D30"/>
    <w:pPr>
      <w:spacing w:after="240"/>
      <w:outlineLvl w:val="9"/>
    </w:pPr>
    <w:rPr>
      <w:noProof/>
    </w:rPr>
  </w:style>
  <w:style w:type="paragraph" w:styleId="Index2">
    <w:name w:val="index 2"/>
    <w:basedOn w:val="Normal"/>
    <w:next w:val="Normal"/>
    <w:semiHidden/>
    <w:rsid w:val="00E72D30"/>
    <w:pPr>
      <w:tabs>
        <w:tab w:val="right" w:pos="4176"/>
      </w:tabs>
      <w:ind w:left="568" w:hanging="284"/>
    </w:pPr>
    <w:rPr>
      <w:rFonts w:ascii="Garamond" w:hAnsi="Garamond"/>
    </w:rPr>
  </w:style>
  <w:style w:type="paragraph" w:customStyle="1" w:styleId="Byline">
    <w:name w:val="Byline"/>
    <w:rsid w:val="00E72D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D30"/>
    <w:pPr>
      <w:tabs>
        <w:tab w:val="clear" w:pos="3600"/>
        <w:tab w:val="clear" w:pos="3958"/>
      </w:tabs>
      <w:jc w:val="right"/>
    </w:pPr>
  </w:style>
  <w:style w:type="character" w:styleId="Emphasis">
    <w:name w:val="Emphasis"/>
    <w:basedOn w:val="DefaultParagraphFont"/>
    <w:qFormat/>
    <w:rsid w:val="00E72D30"/>
    <w:rPr>
      <w:i/>
    </w:rPr>
  </w:style>
  <w:style w:type="paragraph" w:styleId="Caption">
    <w:name w:val="caption"/>
    <w:basedOn w:val="BodyText"/>
    <w:next w:val="Normal"/>
    <w:qFormat/>
    <w:rsid w:val="00E72D30"/>
    <w:pPr>
      <w:framePr w:w="2268" w:hSpace="181" w:vSpace="181" w:wrap="around" w:vAnchor="text" w:hAnchor="page" w:x="1135" w:y="285" w:anchorLock="1"/>
    </w:pPr>
    <w:rPr>
      <w:i/>
    </w:rPr>
  </w:style>
  <w:style w:type="paragraph" w:customStyle="1" w:styleId="MiniTOCTitle">
    <w:name w:val="MiniTOCTitle"/>
    <w:basedOn w:val="Heading4"/>
    <w:rsid w:val="00E72D30"/>
    <w:pPr>
      <w:spacing w:before="240"/>
      <w:outlineLvl w:val="9"/>
    </w:pPr>
    <w:rPr>
      <w:noProof/>
      <w:sz w:val="24"/>
    </w:rPr>
  </w:style>
  <w:style w:type="paragraph" w:customStyle="1" w:styleId="MiniTOCItem">
    <w:name w:val="MiniTOCItem"/>
    <w:basedOn w:val="ListBullet"/>
    <w:rsid w:val="00E72D30"/>
    <w:pPr>
      <w:numPr>
        <w:numId w:val="0"/>
      </w:numPr>
      <w:tabs>
        <w:tab w:val="right" w:leader="dot" w:pos="6521"/>
      </w:tabs>
      <w:spacing w:before="0" w:after="0"/>
    </w:pPr>
  </w:style>
  <w:style w:type="paragraph" w:customStyle="1" w:styleId="TOFTitle">
    <w:name w:val="TOFTitle"/>
    <w:basedOn w:val="TOCTitle"/>
    <w:rsid w:val="00E72D30"/>
  </w:style>
  <w:style w:type="paragraph" w:styleId="TableofFigures">
    <w:name w:val="table of figures"/>
    <w:basedOn w:val="Normal"/>
    <w:next w:val="Normal"/>
    <w:semiHidden/>
    <w:rsid w:val="00E72D30"/>
    <w:pPr>
      <w:tabs>
        <w:tab w:val="right" w:leader="dot" w:pos="9072"/>
      </w:tabs>
      <w:ind w:left="970" w:hanging="403"/>
    </w:pPr>
    <w:rPr>
      <w:rFonts w:ascii="Times New Roman" w:hAnsi="Times New Roman"/>
      <w:b/>
    </w:rPr>
  </w:style>
  <w:style w:type="paragraph" w:styleId="ListNumber">
    <w:name w:val="List Number"/>
    <w:basedOn w:val="List"/>
    <w:rsid w:val="00E72D30"/>
    <w:pPr>
      <w:numPr>
        <w:numId w:val="10"/>
      </w:numPr>
    </w:pPr>
  </w:style>
  <w:style w:type="character" w:customStyle="1" w:styleId="WingdingSymbols">
    <w:name w:val="Wingding Symbols"/>
    <w:rsid w:val="00E72D30"/>
    <w:rPr>
      <w:rFonts w:ascii="Wingdings" w:hAnsi="Wingdings"/>
    </w:rPr>
  </w:style>
  <w:style w:type="paragraph" w:customStyle="1" w:styleId="TableHeading">
    <w:name w:val="Table Heading"/>
    <w:basedOn w:val="HeadingBase"/>
    <w:rsid w:val="00E72D30"/>
    <w:pPr>
      <w:keepLines/>
      <w:pBdr>
        <w:bottom w:val="single" w:sz="6" w:space="1" w:color="918585"/>
      </w:pBdr>
      <w:spacing w:before="240"/>
    </w:pPr>
  </w:style>
  <w:style w:type="character" w:customStyle="1" w:styleId="HotSpot">
    <w:name w:val="HotSpot"/>
    <w:rsid w:val="00E72D30"/>
    <w:rPr>
      <w:color w:val="0033CC"/>
      <w:u w:val="none"/>
    </w:rPr>
  </w:style>
  <w:style w:type="paragraph" w:customStyle="1" w:styleId="BodyTextRight">
    <w:name w:val="Body Text Right"/>
    <w:basedOn w:val="BodyText"/>
    <w:rsid w:val="00E72D30"/>
    <w:pPr>
      <w:spacing w:before="0" w:after="0"/>
      <w:jc w:val="right"/>
    </w:pPr>
  </w:style>
  <w:style w:type="paragraph" w:styleId="Index3">
    <w:name w:val="index 3"/>
    <w:basedOn w:val="ListNumber2"/>
    <w:next w:val="Normal"/>
    <w:semiHidden/>
    <w:rsid w:val="00E72D30"/>
    <w:pPr>
      <w:numPr>
        <w:numId w:val="0"/>
      </w:numPr>
      <w:tabs>
        <w:tab w:val="right" w:leader="dot" w:pos="4176"/>
      </w:tabs>
    </w:pPr>
  </w:style>
  <w:style w:type="paragraph" w:styleId="ListNumber2">
    <w:name w:val="List Number 2"/>
    <w:basedOn w:val="List2"/>
    <w:rsid w:val="00E72D30"/>
    <w:pPr>
      <w:numPr>
        <w:numId w:val="9"/>
      </w:numPr>
      <w:tabs>
        <w:tab w:val="clear" w:pos="1060"/>
      </w:tabs>
    </w:pPr>
  </w:style>
  <w:style w:type="paragraph" w:customStyle="1" w:styleId="MarginNote">
    <w:name w:val="Margin Note"/>
    <w:basedOn w:val="BodyText"/>
    <w:rsid w:val="00E72D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D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D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2D30"/>
    <w:rPr>
      <w:sz w:val="32"/>
    </w:rPr>
  </w:style>
  <w:style w:type="paragraph" w:customStyle="1" w:styleId="HeadingProcedure">
    <w:name w:val="Heading Procedure"/>
    <w:basedOn w:val="HeadingBase"/>
    <w:next w:val="Normal"/>
    <w:rsid w:val="00E72D30"/>
    <w:pPr>
      <w:tabs>
        <w:tab w:val="left" w:pos="0"/>
      </w:tabs>
      <w:spacing w:before="120" w:after="60"/>
    </w:pPr>
    <w:rPr>
      <w:i/>
      <w:color w:val="918585"/>
      <w:sz w:val="22"/>
    </w:rPr>
  </w:style>
  <w:style w:type="paragraph" w:customStyle="1" w:styleId="TableBodyText">
    <w:name w:val="Table Body Text"/>
    <w:basedOn w:val="BodyText"/>
    <w:rsid w:val="00E72D30"/>
    <w:pPr>
      <w:spacing w:before="60" w:after="60"/>
    </w:pPr>
  </w:style>
  <w:style w:type="paragraph" w:styleId="ListContinue">
    <w:name w:val="List Continue"/>
    <w:basedOn w:val="List"/>
    <w:rsid w:val="00E72D30"/>
    <w:pPr>
      <w:ind w:firstLine="0"/>
    </w:pPr>
  </w:style>
  <w:style w:type="paragraph" w:customStyle="1" w:styleId="ListNote">
    <w:name w:val="List Note"/>
    <w:basedOn w:val="List"/>
    <w:rsid w:val="00E72D30"/>
    <w:pPr>
      <w:pBdr>
        <w:top w:val="single" w:sz="6" w:space="2" w:color="918585"/>
        <w:bottom w:val="single" w:sz="6" w:space="2" w:color="918585"/>
      </w:pBdr>
      <w:tabs>
        <w:tab w:val="left" w:pos="1021"/>
      </w:tabs>
      <w:ind w:firstLine="0"/>
    </w:pPr>
  </w:style>
  <w:style w:type="paragraph" w:customStyle="1" w:styleId="Warning">
    <w:name w:val="Warning"/>
    <w:basedOn w:val="BodyText"/>
    <w:rsid w:val="00E72D30"/>
    <w:pPr>
      <w:shd w:val="clear" w:color="auto" w:fill="D9D9D9"/>
      <w:tabs>
        <w:tab w:val="left" w:pos="992"/>
      </w:tabs>
      <w:ind w:left="119" w:right="119"/>
    </w:pPr>
    <w:rPr>
      <w:sz w:val="20"/>
    </w:rPr>
  </w:style>
  <w:style w:type="paragraph" w:customStyle="1" w:styleId="MarginIcons">
    <w:name w:val="Margin Icons"/>
    <w:basedOn w:val="BodyText"/>
    <w:rsid w:val="00E72D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D30"/>
    <w:rPr>
      <w:rFonts w:ascii="Courier New" w:hAnsi="Courier New"/>
    </w:rPr>
  </w:style>
  <w:style w:type="paragraph" w:customStyle="1" w:styleId="NoteBullet">
    <w:name w:val="Note Bullet"/>
    <w:basedOn w:val="Note"/>
    <w:rsid w:val="00E72D30"/>
    <w:pPr>
      <w:tabs>
        <w:tab w:val="clear" w:pos="680"/>
      </w:tabs>
      <w:spacing w:before="60" w:after="60"/>
    </w:pPr>
  </w:style>
  <w:style w:type="paragraph" w:customStyle="1" w:styleId="SubHeading2">
    <w:name w:val="SubHeading2"/>
    <w:basedOn w:val="HeadingBase"/>
    <w:rsid w:val="00E72D30"/>
    <w:pPr>
      <w:spacing w:before="240" w:after="60"/>
    </w:pPr>
    <w:rPr>
      <w:sz w:val="20"/>
    </w:rPr>
  </w:style>
  <w:style w:type="paragraph" w:customStyle="1" w:styleId="SubHeading1">
    <w:name w:val="SubHeading1"/>
    <w:basedOn w:val="HeadingBase"/>
    <w:rsid w:val="00E72D30"/>
    <w:pPr>
      <w:spacing w:before="240" w:after="60"/>
    </w:pPr>
    <w:rPr>
      <w:color w:val="918585"/>
      <w:sz w:val="22"/>
    </w:rPr>
  </w:style>
  <w:style w:type="paragraph" w:customStyle="1" w:styleId="SideHeading">
    <w:name w:val="Side Heading"/>
    <w:basedOn w:val="HeadingBase"/>
    <w:rsid w:val="00E72D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D30"/>
    <w:pPr>
      <w:tabs>
        <w:tab w:val="num" w:pos="360"/>
      </w:tabs>
    </w:pPr>
  </w:style>
  <w:style w:type="paragraph" w:styleId="PlainText">
    <w:name w:val="Plain Text"/>
    <w:basedOn w:val="Normal"/>
    <w:link w:val="PlainTextChar"/>
    <w:rsid w:val="00E72D30"/>
    <w:rPr>
      <w:sz w:val="20"/>
    </w:rPr>
  </w:style>
  <w:style w:type="character" w:customStyle="1" w:styleId="PlainTextChar">
    <w:name w:val="Plain Text Char"/>
    <w:basedOn w:val="DefaultParagraphFont"/>
    <w:link w:val="PlainText"/>
    <w:rsid w:val="00E72D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2D30"/>
    <w:rPr>
      <w:b/>
      <w:smallCaps/>
    </w:rPr>
  </w:style>
  <w:style w:type="paragraph" w:customStyle="1" w:styleId="TableListNumber">
    <w:name w:val="Table List Number"/>
    <w:basedOn w:val="ListNumber"/>
    <w:rsid w:val="00E72D30"/>
    <w:pPr>
      <w:numPr>
        <w:numId w:val="0"/>
      </w:numPr>
    </w:pPr>
  </w:style>
  <w:style w:type="paragraph" w:styleId="TOC4">
    <w:name w:val="toc 4"/>
    <w:basedOn w:val="TOCBase"/>
    <w:next w:val="Normal"/>
    <w:semiHidden/>
    <w:rsid w:val="00E72D30"/>
    <w:pPr>
      <w:tabs>
        <w:tab w:val="right" w:leader="dot" w:pos="9071"/>
      </w:tabs>
      <w:ind w:left="1701"/>
    </w:pPr>
  </w:style>
  <w:style w:type="paragraph" w:customStyle="1" w:styleId="ListAlpha">
    <w:name w:val="List Alpha"/>
    <w:basedOn w:val="List"/>
    <w:rsid w:val="00E72D30"/>
    <w:pPr>
      <w:numPr>
        <w:numId w:val="8"/>
      </w:numPr>
    </w:pPr>
  </w:style>
  <w:style w:type="paragraph" w:customStyle="1" w:styleId="ListAlpha2">
    <w:name w:val="List Alpha 2"/>
    <w:basedOn w:val="List2"/>
    <w:rsid w:val="00E72D30"/>
    <w:pPr>
      <w:numPr>
        <w:numId w:val="7"/>
      </w:numPr>
    </w:pPr>
  </w:style>
  <w:style w:type="paragraph" w:styleId="List2">
    <w:name w:val="List 2"/>
    <w:basedOn w:val="BodyText"/>
    <w:rsid w:val="00E72D30"/>
    <w:pPr>
      <w:tabs>
        <w:tab w:val="left" w:pos="680"/>
      </w:tabs>
      <w:spacing w:before="60" w:after="60"/>
      <w:ind w:left="680" w:hanging="340"/>
    </w:pPr>
  </w:style>
  <w:style w:type="paragraph" w:styleId="List3">
    <w:name w:val="List 3"/>
    <w:basedOn w:val="BodyText"/>
    <w:rsid w:val="00E72D30"/>
    <w:pPr>
      <w:tabs>
        <w:tab w:val="left" w:pos="1021"/>
      </w:tabs>
      <w:spacing w:before="60" w:after="60"/>
      <w:ind w:left="1020" w:hanging="340"/>
    </w:pPr>
  </w:style>
  <w:style w:type="paragraph" w:styleId="List4">
    <w:name w:val="List 4"/>
    <w:basedOn w:val="BodyText"/>
    <w:rsid w:val="00E72D30"/>
    <w:pPr>
      <w:tabs>
        <w:tab w:val="left" w:pos="1361"/>
      </w:tabs>
      <w:spacing w:before="60" w:after="60"/>
      <w:ind w:left="1361" w:hanging="340"/>
    </w:pPr>
  </w:style>
  <w:style w:type="paragraph" w:styleId="List5">
    <w:name w:val="List 5"/>
    <w:basedOn w:val="BodyText"/>
    <w:rsid w:val="00E72D30"/>
    <w:pPr>
      <w:tabs>
        <w:tab w:val="left" w:pos="1701"/>
      </w:tabs>
      <w:spacing w:before="60" w:after="60"/>
      <w:ind w:left="1701" w:hanging="340"/>
    </w:pPr>
  </w:style>
  <w:style w:type="paragraph" w:styleId="ListBullet3">
    <w:name w:val="List Bullet 3"/>
    <w:basedOn w:val="List3"/>
    <w:rsid w:val="00E72D30"/>
    <w:pPr>
      <w:numPr>
        <w:numId w:val="14"/>
      </w:numPr>
      <w:tabs>
        <w:tab w:val="clear" w:pos="1021"/>
      </w:tabs>
      <w:ind w:left="1037" w:hanging="357"/>
    </w:pPr>
  </w:style>
  <w:style w:type="paragraph" w:styleId="ListBullet4">
    <w:name w:val="List Bullet 4"/>
    <w:basedOn w:val="List4"/>
    <w:rsid w:val="00E72D30"/>
    <w:pPr>
      <w:numPr>
        <w:numId w:val="2"/>
      </w:numPr>
    </w:pPr>
  </w:style>
  <w:style w:type="paragraph" w:styleId="ListBullet5">
    <w:name w:val="List Bullet 5"/>
    <w:basedOn w:val="List5"/>
    <w:rsid w:val="00E72D30"/>
    <w:pPr>
      <w:numPr>
        <w:numId w:val="3"/>
      </w:numPr>
    </w:pPr>
  </w:style>
  <w:style w:type="paragraph" w:styleId="ListContinue2">
    <w:name w:val="List Continue 2"/>
    <w:basedOn w:val="List2"/>
    <w:rsid w:val="00E72D30"/>
    <w:pPr>
      <w:ind w:firstLine="0"/>
    </w:pPr>
  </w:style>
  <w:style w:type="paragraph" w:styleId="ListContinue3">
    <w:name w:val="List Continue 3"/>
    <w:basedOn w:val="List3"/>
    <w:rsid w:val="00E72D30"/>
    <w:pPr>
      <w:ind w:left="1021" w:firstLine="0"/>
    </w:pPr>
  </w:style>
  <w:style w:type="paragraph" w:styleId="ListContinue4">
    <w:name w:val="List Continue 4"/>
    <w:basedOn w:val="List4"/>
    <w:rsid w:val="00E72D30"/>
    <w:pPr>
      <w:ind w:firstLine="0"/>
    </w:pPr>
  </w:style>
  <w:style w:type="paragraph" w:styleId="ListContinue5">
    <w:name w:val="List Continue 5"/>
    <w:basedOn w:val="List5"/>
    <w:rsid w:val="00E72D30"/>
    <w:pPr>
      <w:ind w:firstLine="0"/>
    </w:pPr>
  </w:style>
  <w:style w:type="paragraph" w:styleId="ListNumber3">
    <w:name w:val="List Number 3"/>
    <w:basedOn w:val="List3"/>
    <w:rsid w:val="00E72D30"/>
    <w:pPr>
      <w:numPr>
        <w:numId w:val="4"/>
      </w:numPr>
    </w:pPr>
  </w:style>
  <w:style w:type="paragraph" w:styleId="ListNumber4">
    <w:name w:val="List Number 4"/>
    <w:basedOn w:val="List4"/>
    <w:rsid w:val="00E72D30"/>
    <w:pPr>
      <w:numPr>
        <w:numId w:val="5"/>
      </w:numPr>
    </w:pPr>
  </w:style>
  <w:style w:type="paragraph" w:styleId="ListNumber5">
    <w:name w:val="List Number 5"/>
    <w:basedOn w:val="List5"/>
    <w:rsid w:val="00E72D30"/>
    <w:pPr>
      <w:numPr>
        <w:numId w:val="6"/>
      </w:numPr>
    </w:pPr>
  </w:style>
  <w:style w:type="paragraph" w:styleId="BlockText">
    <w:name w:val="Block Text"/>
    <w:basedOn w:val="Normal"/>
    <w:rsid w:val="00E72D30"/>
    <w:pPr>
      <w:spacing w:after="120"/>
      <w:ind w:left="1440" w:right="1440"/>
    </w:pPr>
  </w:style>
  <w:style w:type="character" w:customStyle="1" w:styleId="Subscript">
    <w:name w:val="Subscript"/>
    <w:basedOn w:val="DefaultParagraphFont"/>
    <w:rsid w:val="00E72D30"/>
    <w:rPr>
      <w:sz w:val="16"/>
      <w:vertAlign w:val="subscript"/>
    </w:rPr>
  </w:style>
  <w:style w:type="character" w:customStyle="1" w:styleId="Superscript">
    <w:name w:val="Superscript"/>
    <w:basedOn w:val="DefaultParagraphFont"/>
    <w:rsid w:val="00E72D30"/>
    <w:rPr>
      <w:sz w:val="16"/>
      <w:vertAlign w:val="superscript"/>
    </w:rPr>
  </w:style>
  <w:style w:type="character" w:customStyle="1" w:styleId="Symbols">
    <w:name w:val="Symbols"/>
    <w:basedOn w:val="DefaultParagraphFont"/>
    <w:rsid w:val="00E72D30"/>
    <w:rPr>
      <w:rFonts w:ascii="Symbol" w:hAnsi="Symbol"/>
    </w:rPr>
  </w:style>
  <w:style w:type="character" w:customStyle="1" w:styleId="MenuOptions">
    <w:name w:val="Menu Options"/>
    <w:basedOn w:val="DefaultParagraphFont"/>
    <w:rsid w:val="00E72D30"/>
    <w:rPr>
      <w:rFonts w:ascii="Arial Narrow" w:hAnsi="Arial Narrow"/>
      <w:smallCaps/>
    </w:rPr>
  </w:style>
  <w:style w:type="character" w:customStyle="1" w:styleId="Buttons">
    <w:name w:val="Buttons"/>
    <w:basedOn w:val="DefaultParagraphFont"/>
    <w:rsid w:val="00E72D30"/>
    <w:rPr>
      <w:b/>
    </w:rPr>
  </w:style>
  <w:style w:type="character" w:customStyle="1" w:styleId="Underlined">
    <w:name w:val="Underlined"/>
    <w:basedOn w:val="DefaultParagraphFont"/>
    <w:rsid w:val="00E72D30"/>
    <w:rPr>
      <w:u w:val="single"/>
    </w:rPr>
  </w:style>
  <w:style w:type="paragraph" w:customStyle="1" w:styleId="TableBodyTextRight">
    <w:name w:val="Table Body Text Right"/>
    <w:basedOn w:val="TableBodyText"/>
    <w:rsid w:val="00E72D30"/>
    <w:pPr>
      <w:widowControl w:val="0"/>
      <w:autoSpaceDE w:val="0"/>
      <w:autoSpaceDN w:val="0"/>
      <w:adjustRightInd w:val="0"/>
      <w:jc w:val="right"/>
    </w:pPr>
    <w:rPr>
      <w:rFonts w:cs="Arial"/>
      <w:szCs w:val="18"/>
    </w:rPr>
  </w:style>
  <w:style w:type="paragraph" w:customStyle="1" w:styleId="CopyrightText">
    <w:name w:val="Copyright Text"/>
    <w:basedOn w:val="BodyText"/>
    <w:rsid w:val="00E72D30"/>
    <w:rPr>
      <w:sz w:val="18"/>
    </w:rPr>
  </w:style>
  <w:style w:type="paragraph" w:customStyle="1" w:styleId="BodySmallRight">
    <w:name w:val="Body Small Right"/>
    <w:basedOn w:val="BodyTextRight"/>
    <w:rsid w:val="00E72D30"/>
    <w:rPr>
      <w:sz w:val="18"/>
      <w:szCs w:val="18"/>
    </w:rPr>
  </w:style>
  <w:style w:type="paragraph" w:customStyle="1" w:styleId="MarginEdition">
    <w:name w:val="Margin Edition"/>
    <w:basedOn w:val="MarginNote"/>
    <w:rsid w:val="00E72D30"/>
    <w:pPr>
      <w:spacing w:before="0" w:after="0"/>
    </w:pPr>
    <w:rPr>
      <w:rFonts w:ascii="Times New Roman" w:hAnsi="Times New Roman"/>
      <w:color w:val="999999"/>
    </w:rPr>
  </w:style>
  <w:style w:type="paragraph" w:customStyle="1" w:styleId="Spacer">
    <w:name w:val="Spacer"/>
    <w:basedOn w:val="Normal"/>
    <w:rsid w:val="00E72D30"/>
    <w:rPr>
      <w:sz w:val="2"/>
      <w:szCs w:val="2"/>
    </w:rPr>
  </w:style>
  <w:style w:type="character" w:customStyle="1" w:styleId="Small">
    <w:name w:val="Small"/>
    <w:basedOn w:val="DefaultParagraphFont"/>
    <w:rsid w:val="00E72D30"/>
    <w:rPr>
      <w:sz w:val="16"/>
    </w:rPr>
  </w:style>
  <w:style w:type="paragraph" w:customStyle="1" w:styleId="WideTable">
    <w:name w:val="Wide Table"/>
    <w:basedOn w:val="Normal"/>
    <w:rsid w:val="00E72D30"/>
    <w:pPr>
      <w:ind w:left="-1418"/>
    </w:pPr>
    <w:rPr>
      <w:sz w:val="2"/>
      <w:szCs w:val="2"/>
    </w:rPr>
  </w:style>
  <w:style w:type="character" w:styleId="PageNumber">
    <w:name w:val="page number"/>
    <w:basedOn w:val="DefaultParagraphFont"/>
    <w:rsid w:val="00E72D30"/>
  </w:style>
  <w:style w:type="paragraph" w:styleId="Quote">
    <w:name w:val="Quote"/>
    <w:basedOn w:val="Heading1"/>
    <w:link w:val="QuoteChar"/>
    <w:qFormat/>
    <w:rsid w:val="00E72D30"/>
    <w:rPr>
      <w:b w:val="0"/>
      <w:sz w:val="72"/>
      <w:szCs w:val="72"/>
      <w:lang w:val="en-NZ"/>
    </w:rPr>
  </w:style>
  <w:style w:type="character" w:customStyle="1" w:styleId="QuoteChar">
    <w:name w:val="Quote Char"/>
    <w:basedOn w:val="DefaultParagraphFont"/>
    <w:link w:val="Quote"/>
    <w:rsid w:val="00E72D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D30"/>
    <w:pPr>
      <w:pageBreakBefore/>
    </w:pPr>
  </w:style>
  <w:style w:type="paragraph" w:customStyle="1" w:styleId="Border">
    <w:name w:val="Border"/>
    <w:basedOn w:val="Normal"/>
    <w:qFormat/>
    <w:rsid w:val="00E72D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D30"/>
    <w:rPr>
      <w:b/>
      <w:bCs/>
      <w:i/>
      <w:iCs/>
      <w:color w:val="auto"/>
    </w:rPr>
  </w:style>
  <w:style w:type="paragraph" w:styleId="IntenseQuote">
    <w:name w:val="Intense Quote"/>
    <w:basedOn w:val="Normal"/>
    <w:next w:val="Normal"/>
    <w:link w:val="IntenseQuoteChar"/>
    <w:uiPriority w:val="30"/>
    <w:qFormat/>
    <w:rsid w:val="00E72D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D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2D30"/>
    <w:rPr>
      <w:smallCaps/>
      <w:color w:val="auto"/>
      <w:u w:val="single"/>
    </w:rPr>
  </w:style>
  <w:style w:type="character" w:styleId="IntenseReference">
    <w:name w:val="Intense Reference"/>
    <w:basedOn w:val="DefaultParagraphFont"/>
    <w:uiPriority w:val="32"/>
    <w:qFormat/>
    <w:rsid w:val="00E72D30"/>
    <w:rPr>
      <w:b/>
      <w:bCs/>
      <w:smallCaps/>
      <w:color w:val="auto"/>
      <w:spacing w:val="5"/>
      <w:u w:val="single"/>
    </w:rPr>
  </w:style>
  <w:style w:type="paragraph" w:customStyle="1" w:styleId="2ColumnHeading">
    <w:name w:val="2Column Heading"/>
    <w:basedOn w:val="BodyText"/>
    <w:qFormat/>
    <w:rsid w:val="00E72D30"/>
    <w:pPr>
      <w:spacing w:after="60"/>
      <w:ind w:left="-2268"/>
    </w:pPr>
    <w:rPr>
      <w:b/>
    </w:rPr>
  </w:style>
  <w:style w:type="paragraph" w:customStyle="1" w:styleId="Heading1TOC">
    <w:name w:val="Heading1 TOC"/>
    <w:basedOn w:val="Normal"/>
    <w:qFormat/>
    <w:rsid w:val="00E72D30"/>
    <w:pPr>
      <w:spacing w:before="240" w:after="120"/>
    </w:pPr>
    <w:rPr>
      <w:rFonts w:ascii="Times New Roman" w:hAnsi="Times New Roman"/>
      <w:b/>
      <w:sz w:val="32"/>
    </w:rPr>
  </w:style>
  <w:style w:type="paragraph" w:customStyle="1" w:styleId="Heading2TOC">
    <w:name w:val="Heading2 TOC"/>
    <w:basedOn w:val="Normal"/>
    <w:qFormat/>
    <w:rsid w:val="00E72D30"/>
    <w:pPr>
      <w:spacing w:before="240" w:after="60"/>
    </w:pPr>
    <w:rPr>
      <w:rFonts w:ascii="Times New Roman" w:hAnsi="Times New Roman"/>
      <w:b/>
      <w:sz w:val="28"/>
    </w:rPr>
  </w:style>
  <w:style w:type="character" w:customStyle="1" w:styleId="Underline">
    <w:name w:val="Underline"/>
    <w:basedOn w:val="DefaultParagraphFont"/>
    <w:qFormat/>
    <w:rsid w:val="00E72D30"/>
    <w:rPr>
      <w:u w:val="single"/>
    </w:rPr>
  </w:style>
  <w:style w:type="paragraph" w:styleId="BalloonText">
    <w:name w:val="Balloon Text"/>
    <w:basedOn w:val="Normal"/>
    <w:link w:val="BalloonTextChar"/>
    <w:rsid w:val="00E72D30"/>
    <w:rPr>
      <w:rFonts w:ascii="Tahoma" w:hAnsi="Tahoma" w:cs="Tahoma"/>
      <w:sz w:val="16"/>
      <w:szCs w:val="16"/>
    </w:rPr>
  </w:style>
  <w:style w:type="character" w:customStyle="1" w:styleId="BalloonTextChar">
    <w:name w:val="Balloon Text Char"/>
    <w:basedOn w:val="DefaultParagraphFont"/>
    <w:link w:val="BalloonText"/>
    <w:rsid w:val="00E72D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2D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2D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857</Words>
  <Characters>5492</Characters>
  <Application>Microsoft Office Word</Application>
  <DocSecurity>0</DocSecurity>
  <Lines>241</Lines>
  <Paragraphs>115</Paragraphs>
  <ScaleCrop>false</ScaleCrop>
  <Company>Author-it Software Corporation Ltd.</Company>
  <LinksUpToDate>false</LinksUpToDate>
  <CharactersWithSpaces>6284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CULLB307C Use multimedia</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2012-05-26T23:23:00Z</dcterms:created>
  <dcterms:modified xsi:type="dcterms:W3CDTF">2012-05-26T23:23:00Z</dcterms:modified>
</cp:coreProperties>
</file>