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F5C" w:rsidP="00877F5C">
      <w:pPr>
        <w:pStyle w:val="Title"/>
      </w:pPr>
      <w:r>
        <w:fldChar w:fldCharType="begin"/>
      </w:r>
      <w:r>
        <w:instrText xml:space="preserve"> TITLE   \* MERGEFORMAT </w:instrText>
      </w:r>
      <w:r>
        <w:fldChar w:fldCharType="separate"/>
      </w:r>
      <w:r>
        <w:t>CULLB005B Search databases</w:t>
      </w:r>
      <w:r>
        <w:fldChar w:fldCharType="end"/>
      </w:r>
    </w:p>
    <w:p w:rsidR="00877F5C" w:rsidP="00877F5C">
      <w:pPr>
        <w:pStyle w:val="Version"/>
        <w:sectPr w:rsidSect="005E2B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2B0A" w:rsidP="005E2B0A">
      <w:pPr>
        <w:pStyle w:val="SuperHeading"/>
      </w:pPr>
      <w:r w:rsidRPr="005E2B0A">
        <w:t>CULLB005B Search databases</w:t>
      </w:r>
    </w:p>
    <w:p w:rsidR="00000000" w:rsidRPr="005E2B0A" w:rsidP="005E2B0A">
      <w:pPr>
        <w:pStyle w:val="SuperHeading"/>
      </w:pPr>
    </w:p>
    <w:p w:rsidR="00000000" w:rsidRPr="005E2B0A" w:rsidP="005E2B0A">
      <w:pPr>
        <w:pStyle w:val="Heading1"/>
      </w:pPr>
      <w:bookmarkStart w:id="1" w:name="O_72363"/>
      <w:bookmarkEnd w:id="1"/>
      <w:r w:rsidRPr="005E2B0A">
        <w:t>Modification History</w:t>
      </w:r>
    </w:p>
    <w:p w:rsidR="00000000" w:rsidRPr="005E2B0A" w:rsidP="005E2B0A">
      <w:pPr>
        <w:pStyle w:val="BodyText"/>
      </w:pPr>
      <w:r w:rsidRPr="005E2B0A">
        <w:t>Not applicable.</w:t>
      </w:r>
    </w:p>
    <w:p w:rsidR="00000000" w:rsidRPr="005E2B0A" w:rsidP="005E2B0A">
      <w:pPr>
        <w:pStyle w:val="AllowPageBreak"/>
      </w:pPr>
    </w:p>
    <w:p w:rsidR="00000000" w:rsidRPr="005E2B0A" w:rsidP="005E2B0A">
      <w:pPr>
        <w:pStyle w:val="Heading1"/>
      </w:pPr>
      <w:bookmarkStart w:id="2" w:name="O_72364"/>
      <w:bookmarkEnd w:id="2"/>
      <w:r w:rsidRPr="005E2B0A">
        <w:t>Unit Descriptor</w:t>
      </w:r>
    </w:p>
    <w:tbl>
      <w:tblPr>
        <w:tblW w:w="0" w:type="auto"/>
        <w:tblLayout w:type="fixed"/>
        <w:tblCellMar>
          <w:left w:w="62" w:type="dxa"/>
          <w:right w:w="62" w:type="dxa"/>
        </w:tblCellMar>
        <w:tblLook w:val="0000"/>
      </w:tblPr>
      <w:tblGrid>
        <w:gridCol w:w="2694"/>
        <w:gridCol w:w="5811"/>
      </w:tblGrid>
      <w:tr w:rsidTr="00877F5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5E2B0A" w:rsidP="005E2B0A">
            <w:pPr>
              <w:pStyle w:val="BodyText"/>
            </w:pPr>
            <w:r w:rsidRPr="005E2B0A">
              <w:t>This unit describes the performance outcomes, skills and knowledge required to search and retrieve information f</w:t>
            </w:r>
            <w:r w:rsidRPr="005E2B0A">
              <w:t xml:space="preserve">rom a range of databases. </w:t>
            </w:r>
          </w:p>
          <w:p w:rsidR="00000000" w:rsidRPr="005E2B0A" w:rsidP="005E2B0A">
            <w:pPr>
              <w:pStyle w:val="BodyText"/>
            </w:pPr>
            <w:r w:rsidRPr="005E2B0A">
              <w:t>No licensing, legislative, regulatory or certification requirements apply to this unit at the time of endorsement.</w:t>
            </w:r>
          </w:p>
        </w:tc>
      </w:tr>
    </w:tbl>
    <w:p w:rsidR="00000000" w:rsidRPr="005E2B0A" w:rsidP="005E2B0A">
      <w:pPr>
        <w:pStyle w:val="BodyText"/>
      </w:pPr>
    </w:p>
    <w:p w:rsidR="00000000" w:rsidRPr="005E2B0A" w:rsidP="005E2B0A">
      <w:pPr>
        <w:pStyle w:val="AllowPageBreak"/>
      </w:pPr>
    </w:p>
    <w:p w:rsidR="00000000" w:rsidRPr="005E2B0A" w:rsidP="005E2B0A">
      <w:pPr>
        <w:pStyle w:val="Heading1"/>
      </w:pPr>
      <w:bookmarkStart w:id="3" w:name="O_72365"/>
      <w:bookmarkEnd w:id="3"/>
      <w:r w:rsidRPr="005E2B0A">
        <w:t>Application of the Unit</w:t>
      </w:r>
    </w:p>
    <w:tbl>
      <w:tblPr>
        <w:tblW w:w="0" w:type="auto"/>
        <w:tblLayout w:type="fixed"/>
        <w:tblCellMar>
          <w:left w:w="62" w:type="dxa"/>
          <w:right w:w="62" w:type="dxa"/>
        </w:tblCellMar>
        <w:tblLook w:val="0000"/>
      </w:tblPr>
      <w:tblGrid>
        <w:gridCol w:w="2694"/>
        <w:gridCol w:w="5811"/>
      </w:tblGrid>
      <w:tr w:rsidTr="00877F5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5E2B0A" w:rsidP="005E2B0A">
            <w:pPr>
              <w:pStyle w:val="BodyText"/>
            </w:pPr>
            <w:r w:rsidRPr="005E2B0A">
              <w:t>This unit applies to individuals who undertake regular database searches as part of their information services role. The unit focuses on knowledge of the different types of databases available to the information services provider and the skills to use diff</w:t>
            </w:r>
            <w:r w:rsidRPr="005E2B0A">
              <w:t xml:space="preserve">erent searching strategies to meet customer information needs. Work is completed under general supervision. </w:t>
            </w:r>
          </w:p>
        </w:tc>
      </w:tr>
    </w:tbl>
    <w:p w:rsidR="00000000" w:rsidRPr="005E2B0A" w:rsidP="005E2B0A">
      <w:pPr>
        <w:pStyle w:val="BodyText"/>
      </w:pPr>
    </w:p>
    <w:p w:rsidR="00000000" w:rsidRPr="005E2B0A" w:rsidP="005E2B0A">
      <w:pPr>
        <w:pStyle w:val="AllowPageBreak"/>
      </w:pPr>
    </w:p>
    <w:p w:rsidR="00000000" w:rsidRPr="005E2B0A" w:rsidP="005E2B0A">
      <w:pPr>
        <w:pStyle w:val="Heading1"/>
      </w:pPr>
      <w:bookmarkStart w:id="4" w:name="O_72366"/>
      <w:bookmarkEnd w:id="4"/>
      <w:r w:rsidRPr="005E2B0A">
        <w:t>Licensing/Regulatory Information</w:t>
      </w:r>
    </w:p>
    <w:p w:rsidR="00000000" w:rsidRPr="005E2B0A" w:rsidP="005E2B0A">
      <w:pPr>
        <w:pStyle w:val="BodyText"/>
      </w:pPr>
      <w:r w:rsidRPr="005E2B0A">
        <w:t>Not applicable.</w:t>
      </w:r>
    </w:p>
    <w:p w:rsidR="00000000" w:rsidRPr="005E2B0A" w:rsidP="005E2B0A">
      <w:pPr>
        <w:pStyle w:val="AllowPageBreak"/>
      </w:pPr>
    </w:p>
    <w:p w:rsidR="00000000" w:rsidRPr="005E2B0A" w:rsidP="005E2B0A">
      <w:pPr>
        <w:pStyle w:val="Heading1"/>
      </w:pPr>
      <w:bookmarkStart w:id="5" w:name="O_72367"/>
      <w:bookmarkEnd w:id="5"/>
      <w:r w:rsidRPr="005E2B0A">
        <w:t>Pre-Requisites</w:t>
      </w:r>
    </w:p>
    <w:tbl>
      <w:tblPr>
        <w:tblW w:w="0" w:type="auto"/>
        <w:tblLayout w:type="fixed"/>
        <w:tblCellMar>
          <w:left w:w="62" w:type="dxa"/>
          <w:right w:w="62" w:type="dxa"/>
        </w:tblCellMar>
        <w:tblLook w:val="0000"/>
      </w:tblPr>
      <w:tblGrid>
        <w:gridCol w:w="2694"/>
        <w:gridCol w:w="5811"/>
      </w:tblGrid>
      <w:tr w:rsidTr="00877F5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Prerequisite units</w:t>
            </w:r>
            <w:r w:rsidRPr="005E2B0A">
              <w:t xml:space="preserve"> </w:t>
            </w:r>
          </w:p>
        </w:tc>
        <w:tc>
          <w:tcPr>
            <w:tcW w:w="5811" w:type="dxa"/>
            <w:tcBorders>
              <w:top w:val="nil"/>
              <w:left w:val="nil"/>
              <w:bottom w:val="nil"/>
              <w:right w:val="nil"/>
            </w:tcBorders>
            <w:tcMar>
              <w:top w:w="0" w:type="dxa"/>
              <w:left w:w="62" w:type="dxa"/>
              <w:bottom w:w="0" w:type="dxa"/>
              <w:right w:w="62" w:type="dxa"/>
            </w:tcMar>
          </w:tcPr>
          <w:p w:rsidR="00000000" w:rsidRPr="005E2B0A" w:rsidP="005E2B0A">
            <w:pPr>
              <w:pStyle w:val="BodyText"/>
            </w:pPr>
            <w:r w:rsidRPr="005E2B0A">
              <w:t>Nil</w:t>
            </w:r>
          </w:p>
        </w:tc>
      </w:tr>
    </w:tbl>
    <w:p w:rsidR="00000000" w:rsidRPr="005E2B0A" w:rsidP="005E2B0A">
      <w:pPr>
        <w:pStyle w:val="BodyText"/>
      </w:pPr>
    </w:p>
    <w:p w:rsidR="00000000" w:rsidRPr="005E2B0A" w:rsidP="005E2B0A">
      <w:pPr>
        <w:pStyle w:val="AllowPageBreak"/>
      </w:pPr>
    </w:p>
    <w:p w:rsidR="00000000" w:rsidRPr="005E2B0A" w:rsidP="005E2B0A">
      <w:pPr>
        <w:pStyle w:val="Heading1"/>
      </w:pPr>
      <w:bookmarkStart w:id="6" w:name="O_72368"/>
      <w:bookmarkEnd w:id="6"/>
      <w:r w:rsidRPr="005E2B0A">
        <w:t>Employability Skills Information</w:t>
      </w:r>
    </w:p>
    <w:tbl>
      <w:tblPr>
        <w:tblW w:w="0" w:type="auto"/>
        <w:tblLayout w:type="fixed"/>
        <w:tblCellMar>
          <w:left w:w="62" w:type="dxa"/>
          <w:right w:w="62" w:type="dxa"/>
        </w:tblCellMar>
        <w:tblLook w:val="0000"/>
      </w:tblPr>
      <w:tblGrid>
        <w:gridCol w:w="2694"/>
        <w:gridCol w:w="5811"/>
      </w:tblGrid>
      <w:tr w:rsidTr="00877F5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5E2B0A" w:rsidP="005E2B0A">
            <w:pPr>
              <w:pStyle w:val="BodyText"/>
            </w:pPr>
            <w:r w:rsidRPr="005E2B0A">
              <w:t>The required outcomes described in this unit of competency contain applicable facets of Employability Skills. The Employability Skills Summary for the qualification in which this unit of competency is p</w:t>
            </w:r>
            <w:r w:rsidRPr="005E2B0A">
              <w:t>ackaged, will assist in identifying Employability Skills requirements.</w:t>
            </w:r>
          </w:p>
        </w:tc>
      </w:tr>
    </w:tbl>
    <w:p w:rsidR="00000000" w:rsidRPr="005E2B0A" w:rsidP="005E2B0A">
      <w:pPr>
        <w:pStyle w:val="BodyText"/>
      </w:pPr>
    </w:p>
    <w:p w:rsidR="00000000" w:rsidRPr="005E2B0A" w:rsidP="005E2B0A">
      <w:pPr>
        <w:pStyle w:val="AllowPageBreak"/>
      </w:pPr>
    </w:p>
    <w:p w:rsidR="00000000" w:rsidRPr="005E2B0A" w:rsidP="005E2B0A">
      <w:pPr>
        <w:pStyle w:val="Heading1"/>
      </w:pPr>
      <w:bookmarkStart w:id="7" w:name="O_72369"/>
      <w:bookmarkEnd w:id="7"/>
      <w:r w:rsidRPr="005E2B0A">
        <w:t>Elements and Performance Criteria Pre-Content</w:t>
      </w:r>
    </w:p>
    <w:tbl>
      <w:tblPr>
        <w:tblW w:w="0" w:type="auto"/>
        <w:tblLayout w:type="fixed"/>
        <w:tblCellMar>
          <w:left w:w="62" w:type="dxa"/>
          <w:right w:w="62" w:type="dxa"/>
        </w:tblCellMar>
        <w:tblLook w:val="0000"/>
      </w:tblPr>
      <w:tblGrid>
        <w:gridCol w:w="2694"/>
        <w:gridCol w:w="5811"/>
      </w:tblGrid>
      <w:tr w:rsidTr="00877F5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5E2B0A" w:rsidP="005E2B0A">
            <w:pPr>
              <w:pStyle w:val="BodyText"/>
            </w:pPr>
            <w:r w:rsidRPr="005E2B0A">
              <w:t xml:space="preserve">Performance criteria describe the performance needed to </w:t>
            </w:r>
            <w:r w:rsidRPr="005E2B0A">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E2B0A" w:rsidP="005E2B0A">
      <w:pPr>
        <w:pStyle w:val="BodyText"/>
      </w:pPr>
    </w:p>
    <w:p w:rsidR="00000000" w:rsidRPr="005E2B0A" w:rsidP="005E2B0A">
      <w:pPr>
        <w:pStyle w:val="AllowPageBreak"/>
      </w:pPr>
    </w:p>
    <w:p w:rsidR="00000000" w:rsidRPr="005E2B0A" w:rsidP="005E2B0A">
      <w:pPr>
        <w:pStyle w:val="Heading1"/>
      </w:pPr>
      <w:bookmarkStart w:id="8" w:name="O_72370"/>
      <w:bookmarkEnd w:id="8"/>
      <w:r w:rsidRPr="005E2B0A">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877F5C">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5E2B0A" w:rsidP="005E2B0A">
            <w:pPr>
              <w:pStyle w:val="BodyText"/>
            </w:pPr>
            <w:r w:rsidRPr="005E2B0A">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PERFORMANCE CRITERIA</w:t>
            </w:r>
          </w:p>
        </w:tc>
      </w:tr>
      <w:tr w:rsidTr="00877F5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5E2B0A" w:rsidP="005E2B0A">
            <w:pPr>
              <w:pStyle w:val="BodyText"/>
            </w:pPr>
            <w:r w:rsidRPr="005E2B0A">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Identify and access databases</w:t>
            </w:r>
          </w:p>
        </w:tc>
        <w:tc>
          <w:tcPr>
            <w:tcW w:w="519" w:type="dxa"/>
            <w:tcBorders>
              <w:top w:val="nil"/>
              <w:left w:val="nil"/>
              <w:bottom w:val="nil"/>
              <w:right w:val="nil"/>
            </w:tcBorders>
            <w:tcMar>
              <w:top w:w="0" w:type="dxa"/>
              <w:left w:w="62" w:type="dxa"/>
              <w:bottom w:w="0" w:type="dxa"/>
              <w:right w:w="62" w:type="dxa"/>
            </w:tcMar>
          </w:tcPr>
          <w:p w:rsidR="00000000" w:rsidP="005E2B0A">
            <w:pPr>
              <w:pStyle w:val="List"/>
              <w:rPr>
                <w:lang w:val="en-NZ"/>
              </w:rPr>
            </w:pPr>
            <w:r w:rsidRPr="005E2B0A">
              <w:t>1.1</w:t>
            </w:r>
            <w:r w:rsidRPr="005E2B0A">
              <w:tab/>
            </w:r>
          </w:p>
        </w:tc>
        <w:tc>
          <w:tcPr>
            <w:tcW w:w="5292"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t xml:space="preserve">Assess the </w:t>
            </w:r>
            <w:r w:rsidRPr="005E2B0A">
              <w:rPr>
                <w:rStyle w:val="BoldandItalics"/>
              </w:rPr>
              <w:t>range of databases available</w:t>
            </w:r>
            <w:r w:rsidRPr="005E2B0A">
              <w:t xml:space="preserve"> to the </w:t>
            </w:r>
            <w:r w:rsidRPr="005E2B0A">
              <w:rPr>
                <w:rStyle w:val="BoldandItalics"/>
              </w:rPr>
              <w:t>information services provider</w:t>
            </w:r>
          </w:p>
        </w:tc>
      </w:tr>
      <w:tr w:rsidTr="00877F5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2B0A">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2B0A">
            <w:pPr>
              <w:pStyle w:val="List"/>
              <w:rPr>
                <w:lang w:val="en-NZ"/>
              </w:rPr>
            </w:pPr>
            <w:r w:rsidRPr="005E2B0A">
              <w:t>1.2</w:t>
            </w:r>
            <w:r w:rsidRPr="005E2B0A">
              <w:tab/>
            </w:r>
          </w:p>
        </w:tc>
        <w:tc>
          <w:tcPr>
            <w:tcW w:w="5292"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t>Select appropriate database/s to meet specific information needs</w:t>
            </w:r>
          </w:p>
        </w:tc>
      </w:tr>
      <w:tr w:rsidTr="00877F5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2B0A">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2B0A">
            <w:pPr>
              <w:pStyle w:val="List"/>
              <w:rPr>
                <w:lang w:val="en-NZ"/>
              </w:rPr>
            </w:pPr>
            <w:r w:rsidRPr="005E2B0A">
              <w:t>1.3</w:t>
            </w:r>
            <w:r w:rsidRPr="005E2B0A">
              <w:tab/>
            </w:r>
          </w:p>
        </w:tc>
        <w:tc>
          <w:tcPr>
            <w:tcW w:w="5292"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t>Use correct procedures to access database/s</w:t>
            </w:r>
          </w:p>
        </w:tc>
      </w:tr>
      <w:tr w:rsidTr="00877F5C">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5E2B0A">
            <w:pPr>
              <w:pStyle w:val="BodyText"/>
              <w:rPr>
                <w:lang w:val="en-NZ"/>
              </w:rPr>
            </w:pPr>
          </w:p>
        </w:tc>
      </w:tr>
      <w:tr w:rsidTr="00877F5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5E2B0A" w:rsidP="005E2B0A">
            <w:pPr>
              <w:pStyle w:val="BodyText"/>
            </w:pPr>
            <w:r w:rsidRPr="005E2B0A">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Search databases</w:t>
            </w:r>
          </w:p>
        </w:tc>
        <w:tc>
          <w:tcPr>
            <w:tcW w:w="519" w:type="dxa"/>
            <w:tcBorders>
              <w:top w:val="nil"/>
              <w:left w:val="nil"/>
              <w:bottom w:val="nil"/>
              <w:right w:val="nil"/>
            </w:tcBorders>
            <w:tcMar>
              <w:top w:w="0" w:type="dxa"/>
              <w:left w:w="62" w:type="dxa"/>
              <w:bottom w:w="0" w:type="dxa"/>
              <w:right w:w="62" w:type="dxa"/>
            </w:tcMar>
          </w:tcPr>
          <w:p w:rsidR="00000000" w:rsidP="005E2B0A">
            <w:pPr>
              <w:pStyle w:val="List"/>
              <w:rPr>
                <w:lang w:val="en-NZ"/>
              </w:rPr>
            </w:pPr>
            <w:r w:rsidRPr="005E2B0A">
              <w:t>2.1</w:t>
            </w:r>
            <w:r w:rsidRPr="005E2B0A">
              <w:tab/>
            </w:r>
          </w:p>
        </w:tc>
        <w:tc>
          <w:tcPr>
            <w:tcW w:w="5292"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t xml:space="preserve">Interrogate databases using a range of appropriate </w:t>
            </w:r>
            <w:r w:rsidRPr="005E2B0A">
              <w:rPr>
                <w:rStyle w:val="BoldandItalics"/>
              </w:rPr>
              <w:t>search techniques</w:t>
            </w:r>
            <w:r w:rsidRPr="005E2B0A">
              <w:t xml:space="preserve"> suited to the information need</w:t>
            </w:r>
          </w:p>
        </w:tc>
      </w:tr>
      <w:tr w:rsidTr="00877F5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2B0A">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2B0A">
            <w:pPr>
              <w:pStyle w:val="List"/>
              <w:rPr>
                <w:lang w:val="en-NZ"/>
              </w:rPr>
            </w:pPr>
            <w:r w:rsidRPr="005E2B0A">
              <w:t>2.2</w:t>
            </w:r>
            <w:r w:rsidRPr="005E2B0A">
              <w:tab/>
            </w:r>
          </w:p>
        </w:tc>
        <w:tc>
          <w:tcPr>
            <w:tcW w:w="5292"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t xml:space="preserve">Use and manipulate </w:t>
            </w:r>
            <w:r w:rsidRPr="005E2B0A">
              <w:rPr>
                <w:rStyle w:val="BoldandItalics"/>
              </w:rPr>
              <w:t>features of databases</w:t>
            </w:r>
            <w:r w:rsidRPr="005E2B0A">
              <w:t xml:space="preserve"> to access required information</w:t>
            </w:r>
          </w:p>
        </w:tc>
      </w:tr>
      <w:tr w:rsidTr="00877F5C">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5E2B0A">
            <w:pPr>
              <w:pStyle w:val="BodyText"/>
              <w:rPr>
                <w:lang w:val="en-NZ"/>
              </w:rPr>
            </w:pPr>
          </w:p>
        </w:tc>
      </w:tr>
      <w:tr w:rsidTr="00877F5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5E2B0A" w:rsidP="005E2B0A">
            <w:pPr>
              <w:pStyle w:val="BodyText"/>
            </w:pPr>
            <w:r w:rsidRPr="005E2B0A">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Check and download information</w:t>
            </w:r>
          </w:p>
        </w:tc>
        <w:tc>
          <w:tcPr>
            <w:tcW w:w="519" w:type="dxa"/>
            <w:tcBorders>
              <w:top w:val="nil"/>
              <w:left w:val="nil"/>
              <w:bottom w:val="nil"/>
              <w:right w:val="nil"/>
            </w:tcBorders>
            <w:tcMar>
              <w:top w:w="0" w:type="dxa"/>
              <w:left w:w="62" w:type="dxa"/>
              <w:bottom w:w="0" w:type="dxa"/>
              <w:right w:w="62" w:type="dxa"/>
            </w:tcMar>
          </w:tcPr>
          <w:p w:rsidR="00000000" w:rsidP="005E2B0A">
            <w:pPr>
              <w:pStyle w:val="List"/>
              <w:rPr>
                <w:lang w:val="en-NZ"/>
              </w:rPr>
            </w:pPr>
            <w:r w:rsidRPr="005E2B0A">
              <w:t>3.1</w:t>
            </w:r>
            <w:r w:rsidRPr="005E2B0A">
              <w:tab/>
            </w:r>
          </w:p>
        </w:tc>
        <w:tc>
          <w:tcPr>
            <w:tcW w:w="5292"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t>Ensure that information accessed meets the required scope and purpose</w:t>
            </w:r>
          </w:p>
        </w:tc>
      </w:tr>
      <w:tr w:rsidTr="00877F5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2B0A">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2B0A">
            <w:pPr>
              <w:pStyle w:val="List"/>
              <w:rPr>
                <w:lang w:val="en-NZ"/>
              </w:rPr>
            </w:pPr>
            <w:r w:rsidRPr="005E2B0A">
              <w:t>3.2</w:t>
            </w:r>
            <w:r w:rsidRPr="005E2B0A">
              <w:tab/>
            </w:r>
          </w:p>
        </w:tc>
        <w:tc>
          <w:tcPr>
            <w:tcW w:w="5292"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t>Conduct further searches when required</w:t>
            </w:r>
          </w:p>
        </w:tc>
      </w:tr>
      <w:tr w:rsidTr="00877F5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2B0A">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2B0A">
            <w:pPr>
              <w:pStyle w:val="List"/>
              <w:rPr>
                <w:lang w:val="en-NZ"/>
              </w:rPr>
            </w:pPr>
            <w:r w:rsidRPr="005E2B0A">
              <w:t>3.3</w:t>
            </w:r>
            <w:r w:rsidRPr="005E2B0A">
              <w:tab/>
            </w:r>
          </w:p>
        </w:tc>
        <w:tc>
          <w:tcPr>
            <w:tcW w:w="5292"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t>Download and/o</w:t>
            </w:r>
            <w:r w:rsidRPr="005E2B0A">
              <w:t>r print information in accordance with system procedures</w:t>
            </w:r>
          </w:p>
        </w:tc>
      </w:tr>
      <w:tr w:rsidTr="00877F5C">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2B0A">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2B0A">
            <w:pPr>
              <w:pStyle w:val="List"/>
              <w:rPr>
                <w:lang w:val="en-NZ"/>
              </w:rPr>
            </w:pPr>
            <w:r w:rsidRPr="005E2B0A">
              <w:t>3.4</w:t>
            </w:r>
            <w:r w:rsidRPr="005E2B0A">
              <w:tab/>
            </w:r>
          </w:p>
        </w:tc>
        <w:tc>
          <w:tcPr>
            <w:tcW w:w="5292" w:type="dxa"/>
            <w:tcBorders>
              <w:top w:val="nil"/>
              <w:left w:val="nil"/>
              <w:bottom w:val="nil"/>
              <w:right w:val="nil"/>
            </w:tcBorders>
            <w:tcMar>
              <w:top w:w="0" w:type="dxa"/>
              <w:left w:w="62" w:type="dxa"/>
              <w:bottom w:w="0" w:type="dxa"/>
              <w:right w:w="62" w:type="dxa"/>
            </w:tcMar>
          </w:tcPr>
          <w:p w:rsidR="00000000" w:rsidP="005E2B0A">
            <w:pPr>
              <w:pStyle w:val="List"/>
              <w:rPr>
                <w:lang w:val="en-NZ"/>
              </w:rPr>
            </w:pPr>
            <w:r w:rsidRPr="005E2B0A">
              <w:t xml:space="preserve">Present and/or organise information in </w:t>
            </w:r>
            <w:r w:rsidRPr="005E2B0A">
              <w:rPr>
                <w:rStyle w:val="BoldandItalics"/>
              </w:rPr>
              <w:t>formats</w:t>
            </w:r>
            <w:r w:rsidRPr="005E2B0A">
              <w:t xml:space="preserve"> appropriate to customer needs</w:t>
            </w:r>
          </w:p>
        </w:tc>
      </w:tr>
      <w:tr w:rsidTr="00877F5C">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5E2B0A" w:rsidP="005E2B0A">
            <w:pPr>
              <w:pStyle w:val="BodyText"/>
            </w:pPr>
          </w:p>
        </w:tc>
      </w:tr>
    </w:tbl>
    <w:p w:rsidR="00000000" w:rsidRPr="005E2B0A" w:rsidP="005E2B0A">
      <w:pPr>
        <w:pStyle w:val="BodyText"/>
      </w:pPr>
    </w:p>
    <w:p w:rsidR="00000000" w:rsidRPr="005E2B0A" w:rsidP="005E2B0A">
      <w:pPr>
        <w:pStyle w:val="AllowPageBreak"/>
      </w:pPr>
    </w:p>
    <w:p w:rsidR="00000000" w:rsidRPr="005E2B0A" w:rsidP="005E2B0A">
      <w:pPr>
        <w:pStyle w:val="Heading1"/>
      </w:pPr>
      <w:bookmarkStart w:id="9" w:name="O_72371"/>
      <w:bookmarkEnd w:id="9"/>
      <w:r w:rsidRPr="005E2B0A">
        <w:t>Required Skills and Knowledge</w:t>
      </w:r>
    </w:p>
    <w:tbl>
      <w:tblPr>
        <w:tblW w:w="0" w:type="auto"/>
        <w:tblLayout w:type="fixed"/>
        <w:tblCellMar>
          <w:left w:w="62" w:type="dxa"/>
          <w:right w:w="62" w:type="dxa"/>
        </w:tblCellMar>
        <w:tblLook w:val="0000"/>
      </w:tblPr>
      <w:tblGrid>
        <w:gridCol w:w="8505"/>
      </w:tblGrid>
      <w:tr w:rsidTr="00877F5C">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Required Skills and knowledge</w:t>
            </w:r>
            <w:r w:rsidRPr="005E2B0A">
              <w:t xml:space="preserve"> </w:t>
            </w:r>
          </w:p>
        </w:tc>
      </w:tr>
      <w:tr w:rsidTr="00877F5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t>This section describes the skills and knowledge required for this unit.</w:t>
            </w:r>
          </w:p>
        </w:tc>
      </w:tr>
      <w:tr w:rsidTr="00877F5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Required skills</w:t>
            </w:r>
          </w:p>
        </w:tc>
      </w:tr>
      <w:tr w:rsidTr="00877F5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E2B0A" w:rsidP="005E2B0A">
            <w:pPr>
              <w:pStyle w:val="ListBullet"/>
            </w:pPr>
            <w:r w:rsidRPr="005E2B0A">
              <w:t>problem-solving skills to develop alternative search processes or methods when information cannot be found</w:t>
            </w:r>
          </w:p>
          <w:p w:rsidR="00000000" w:rsidRPr="005E2B0A" w:rsidP="005E2B0A">
            <w:pPr>
              <w:pStyle w:val="ListBullet"/>
            </w:pPr>
            <w:r w:rsidRPr="005E2B0A">
              <w:t>technology skills to use current industry database systems</w:t>
            </w:r>
            <w:r w:rsidRPr="005E2B0A">
              <w:t xml:space="preserve"> </w:t>
            </w:r>
          </w:p>
          <w:p w:rsidR="00000000" w:rsidRPr="005E2B0A" w:rsidP="005E2B0A">
            <w:pPr>
              <w:pStyle w:val="ListBullet"/>
            </w:pPr>
            <w:r w:rsidRPr="005E2B0A">
              <w:t>literacy skills to interpret a wide range of information and ideas</w:t>
            </w:r>
          </w:p>
          <w:p w:rsidR="00000000" w:rsidP="005E2B0A">
            <w:pPr>
              <w:pStyle w:val="ListBullet"/>
              <w:rPr>
                <w:lang w:val="en-NZ"/>
              </w:rPr>
            </w:pPr>
            <w:r w:rsidRPr="005E2B0A">
              <w:t>numeracy skills to work with the numeric features of databases.</w:t>
            </w:r>
          </w:p>
        </w:tc>
      </w:tr>
      <w:tr w:rsidTr="00877F5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p>
        </w:tc>
      </w:tr>
      <w:tr w:rsidTr="00877F5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Required knowledge</w:t>
            </w:r>
          </w:p>
        </w:tc>
      </w:tr>
      <w:tr w:rsidTr="00877F5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E2B0A" w:rsidP="005E2B0A">
            <w:pPr>
              <w:pStyle w:val="ListBullet"/>
            </w:pPr>
            <w:r w:rsidRPr="005E2B0A">
              <w:t>role of databases in the context of the information services industry</w:t>
            </w:r>
          </w:p>
          <w:p w:rsidR="00000000" w:rsidRPr="005E2B0A" w:rsidP="005E2B0A">
            <w:pPr>
              <w:pStyle w:val="ListBullet"/>
            </w:pPr>
            <w:r w:rsidRPr="005E2B0A">
              <w:t>scope and type of databases available to the information services provider</w:t>
            </w:r>
          </w:p>
          <w:p w:rsidR="00000000" w:rsidRPr="005E2B0A" w:rsidP="005E2B0A">
            <w:pPr>
              <w:pStyle w:val="ListBullet"/>
            </w:pPr>
            <w:r w:rsidRPr="005E2B0A">
              <w:t>features of commonly used databases, including bibliographic information, downloadable records, in-print status and current prices</w:t>
            </w:r>
          </w:p>
          <w:p w:rsidR="00000000" w:rsidRPr="005E2B0A" w:rsidP="005E2B0A">
            <w:pPr>
              <w:pStyle w:val="ListBullet"/>
            </w:pPr>
            <w:r w:rsidRPr="005E2B0A">
              <w:t>database searching techniques and procedures</w:t>
            </w:r>
          </w:p>
          <w:p w:rsidR="00000000" w:rsidP="005E2B0A">
            <w:pPr>
              <w:pStyle w:val="ListBullet"/>
              <w:rPr>
                <w:lang w:val="en-NZ"/>
              </w:rPr>
            </w:pPr>
            <w:r w:rsidRPr="005E2B0A">
              <w:t>copyr</w:t>
            </w:r>
            <w:r w:rsidRPr="005E2B0A">
              <w:t>ight, moral rights and intellectual property issues and legislation that impact on use of information from databases.</w:t>
            </w:r>
          </w:p>
        </w:tc>
      </w:tr>
      <w:tr w:rsidTr="00877F5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E2B0A" w:rsidP="005E2B0A">
            <w:pPr>
              <w:pStyle w:val="BodyText"/>
            </w:pPr>
          </w:p>
        </w:tc>
      </w:tr>
    </w:tbl>
    <w:p w:rsidR="00000000" w:rsidRPr="005E2B0A" w:rsidP="005E2B0A">
      <w:pPr>
        <w:pStyle w:val="BodyText"/>
      </w:pPr>
    </w:p>
    <w:p w:rsidR="00000000" w:rsidRPr="005E2B0A" w:rsidP="005E2B0A">
      <w:pPr>
        <w:pStyle w:val="AllowPageBreak"/>
      </w:pPr>
    </w:p>
    <w:p w:rsidR="00000000" w:rsidRPr="005E2B0A" w:rsidP="005E2B0A">
      <w:pPr>
        <w:pStyle w:val="Heading1"/>
      </w:pPr>
      <w:bookmarkStart w:id="10" w:name="O_72372"/>
      <w:bookmarkEnd w:id="10"/>
      <w:r w:rsidRPr="005E2B0A">
        <w:t>Evidence Guide</w:t>
      </w:r>
    </w:p>
    <w:tbl>
      <w:tblPr>
        <w:tblW w:w="0" w:type="auto"/>
        <w:tblLayout w:type="fixed"/>
        <w:tblCellMar>
          <w:left w:w="62" w:type="dxa"/>
          <w:right w:w="62" w:type="dxa"/>
        </w:tblCellMar>
        <w:tblLook w:val="0000"/>
      </w:tblPr>
      <w:tblGrid>
        <w:gridCol w:w="3061"/>
        <w:gridCol w:w="5444"/>
      </w:tblGrid>
      <w:tr w:rsidTr="00877F5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EVIDENCE GUIDE</w:t>
            </w:r>
          </w:p>
        </w:tc>
      </w:tr>
      <w:tr w:rsidTr="00877F5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t>The Evidence Guide provides advice on assessment and must be read in conjunction with the performance criteria, required skills and knowledge, range statement and the Assessment Guidelines for the Training Package.</w:t>
            </w:r>
          </w:p>
        </w:tc>
      </w:tr>
      <w:tr w:rsidTr="00877F5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Critical aspects for assessment and evi</w:t>
            </w:r>
            <w:r w:rsidRPr="005E2B0A">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5E2B0A" w:rsidP="005E2B0A">
            <w:pPr>
              <w:pStyle w:val="BodyText"/>
            </w:pPr>
            <w:r w:rsidRPr="005E2B0A">
              <w:t>Evidence of the following is essential:</w:t>
            </w:r>
          </w:p>
          <w:p w:rsidR="00000000" w:rsidRPr="005E2B0A" w:rsidP="005E2B0A">
            <w:pPr>
              <w:pStyle w:val="ListBullet"/>
            </w:pPr>
            <w:r w:rsidRPr="005E2B0A">
              <w:t>knowledge of the type of scope of databases available to the information services provider</w:t>
            </w:r>
          </w:p>
          <w:p w:rsidR="00000000" w:rsidRPr="005E2B0A" w:rsidP="005E2B0A">
            <w:pPr>
              <w:pStyle w:val="ListBullet"/>
            </w:pPr>
            <w:r w:rsidRPr="005E2B0A">
              <w:t>correct use of searching techniques to source information in response to various needs</w:t>
            </w:r>
          </w:p>
          <w:p w:rsidR="00000000" w:rsidRPr="005E2B0A" w:rsidP="005E2B0A">
            <w:pPr>
              <w:pStyle w:val="ListBullet"/>
            </w:pPr>
            <w:r w:rsidRPr="005E2B0A">
              <w:t xml:space="preserve">practical demonstration of skills using current industry systems and equipment </w:t>
            </w:r>
          </w:p>
          <w:p w:rsidR="00000000" w:rsidP="005E2B0A">
            <w:pPr>
              <w:pStyle w:val="ListBullet"/>
              <w:rPr>
                <w:lang w:val="en-NZ"/>
              </w:rPr>
            </w:pPr>
            <w:r w:rsidRPr="005E2B0A">
              <w:t>demonstration of skills in response to multiple and varied information needs/requests.</w:t>
            </w:r>
          </w:p>
        </w:tc>
      </w:tr>
      <w:tr w:rsidTr="00877F5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2B0A">
            <w:pPr>
              <w:pStyle w:val="BodyText"/>
              <w:rPr>
                <w:lang w:val="en-NZ"/>
              </w:rPr>
            </w:pPr>
          </w:p>
        </w:tc>
      </w:tr>
      <w:tr w:rsidTr="00877F5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5E2B0A" w:rsidP="005E2B0A">
            <w:pPr>
              <w:pStyle w:val="BodyText"/>
            </w:pPr>
            <w:r w:rsidRPr="005E2B0A">
              <w:t>Assessment must ensure:</w:t>
            </w:r>
          </w:p>
          <w:p w:rsidR="00000000" w:rsidP="005E2B0A">
            <w:pPr>
              <w:pStyle w:val="ListBullet"/>
              <w:rPr>
                <w:lang w:val="en-NZ"/>
              </w:rPr>
            </w:pPr>
            <w:r w:rsidRPr="005E2B0A">
              <w:t>access to technology/databases to support information searching.</w:t>
            </w:r>
          </w:p>
        </w:tc>
      </w:tr>
      <w:tr w:rsidTr="00877F5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2B0A">
            <w:pPr>
              <w:pStyle w:val="BodyText"/>
              <w:rPr>
                <w:lang w:val="en-NZ"/>
              </w:rPr>
            </w:pPr>
          </w:p>
        </w:tc>
      </w:tr>
      <w:tr w:rsidTr="00877F5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5E2B0A" w:rsidP="005E2B0A">
            <w:pPr>
              <w:pStyle w:val="BodyText"/>
            </w:pPr>
            <w:r w:rsidRPr="005E2B0A">
              <w:t>A range of assessment methods should be used to a</w:t>
            </w:r>
            <w:r w:rsidRPr="005E2B0A">
              <w:t>ssess practical skills and knowledge. The following examples are appropriate for this unit:</w:t>
            </w:r>
          </w:p>
          <w:p w:rsidR="00000000" w:rsidRPr="005E2B0A" w:rsidP="005E2B0A">
            <w:pPr>
              <w:pStyle w:val="ListBullet"/>
            </w:pPr>
            <w:r w:rsidRPr="005E2B0A">
              <w:t xml:space="preserve">direct questioning combined with review of portfolios of evidence and third party workplace reports of on-the-job performance by the candidate </w:t>
            </w:r>
          </w:p>
          <w:p w:rsidR="00000000" w:rsidRPr="005E2B0A" w:rsidP="005E2B0A">
            <w:pPr>
              <w:pStyle w:val="ListBullet"/>
            </w:pPr>
            <w:r w:rsidRPr="005E2B0A">
              <w:t xml:space="preserve">direct observation </w:t>
            </w:r>
            <w:r w:rsidRPr="005E2B0A">
              <w:t>of the candidate using systems to retrieve information</w:t>
            </w:r>
          </w:p>
          <w:p w:rsidR="00000000" w:rsidRPr="005E2B0A" w:rsidP="005E2B0A">
            <w:pPr>
              <w:pStyle w:val="ListBullet"/>
            </w:pPr>
            <w:r w:rsidRPr="005E2B0A">
              <w:t>evaluation of appropriateness of information sourced in response to different needs</w:t>
            </w:r>
          </w:p>
          <w:p w:rsidR="00000000" w:rsidP="005E2B0A">
            <w:pPr>
              <w:pStyle w:val="ListBullet"/>
              <w:rPr>
                <w:lang w:val="en-NZ"/>
              </w:rPr>
            </w:pPr>
            <w:r w:rsidRPr="005E2B0A">
              <w:t>oral or written questioning to assess knowledge of databases and different searching techniques.</w:t>
            </w:r>
          </w:p>
        </w:tc>
      </w:tr>
      <w:tr w:rsidTr="00877F5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2B0A">
            <w:pPr>
              <w:pStyle w:val="BodyText"/>
              <w:rPr>
                <w:lang w:val="en-NZ"/>
              </w:rPr>
            </w:pPr>
          </w:p>
        </w:tc>
      </w:tr>
      <w:tr w:rsidTr="00877F5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5E2B0A" w:rsidP="005E2B0A">
            <w:pPr>
              <w:pStyle w:val="BodyText"/>
            </w:pPr>
            <w:r w:rsidRPr="005E2B0A">
              <w:t>Holistic assessment with other units relevant to the industry sector, workplace and job role is recommended, for example:</w:t>
            </w:r>
          </w:p>
          <w:p w:rsidR="00000000" w:rsidRPr="005E2B0A" w:rsidP="005E2B0A">
            <w:pPr>
              <w:pStyle w:val="ListBullet"/>
            </w:pPr>
            <w:r w:rsidRPr="005E2B0A">
              <w:t>CULLB401C Assist customers to access information</w:t>
            </w:r>
          </w:p>
          <w:p w:rsidR="00000000" w:rsidRPr="005E2B0A" w:rsidP="005E2B0A">
            <w:pPr>
              <w:pStyle w:val="ListBullet"/>
            </w:pPr>
            <w:r w:rsidRPr="005E2B0A">
              <w:t>CULLB203C Develop and use information literacy skills</w:t>
            </w:r>
          </w:p>
          <w:p w:rsidR="00000000" w:rsidRPr="005E2B0A" w:rsidP="005E2B0A">
            <w:pPr>
              <w:pStyle w:val="ListBullet"/>
            </w:pPr>
            <w:r w:rsidRPr="005E2B0A">
              <w:t>other information technology units.</w:t>
            </w:r>
          </w:p>
        </w:tc>
      </w:tr>
    </w:tbl>
    <w:p w:rsidR="00000000" w:rsidRPr="005E2B0A" w:rsidP="005E2B0A">
      <w:pPr>
        <w:pStyle w:val="BodyText"/>
      </w:pPr>
    </w:p>
    <w:p w:rsidR="00000000" w:rsidRPr="005E2B0A" w:rsidP="005E2B0A">
      <w:pPr>
        <w:pStyle w:val="AllowPageBreak"/>
      </w:pPr>
    </w:p>
    <w:p w:rsidR="00000000" w:rsidRPr="005E2B0A" w:rsidP="005E2B0A">
      <w:pPr>
        <w:pStyle w:val="Heading1"/>
      </w:pPr>
      <w:bookmarkStart w:id="11" w:name="O_72373"/>
      <w:bookmarkEnd w:id="11"/>
      <w:r w:rsidRPr="005E2B0A">
        <w:t>Range Statement</w:t>
      </w:r>
    </w:p>
    <w:tbl>
      <w:tblPr>
        <w:tblW w:w="0" w:type="auto"/>
        <w:tblLayout w:type="fixed"/>
        <w:tblCellMar>
          <w:left w:w="62" w:type="dxa"/>
          <w:right w:w="62" w:type="dxa"/>
        </w:tblCellMar>
        <w:tblLook w:val="0000"/>
      </w:tblPr>
      <w:tblGrid>
        <w:gridCol w:w="3061"/>
        <w:gridCol w:w="5444"/>
      </w:tblGrid>
      <w:tr w:rsidTr="00877F5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RANGE STATEMENT</w:t>
            </w:r>
          </w:p>
        </w:tc>
      </w:tr>
      <w:tr w:rsidTr="00877F5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t xml:space="preserve">The range statement relates to the unit of competency as a whole. It allows for different work environments and situations that may affect </w:t>
            </w:r>
            <w:r w:rsidRPr="005E2B0A">
              <w:t>performance. Bold italicised wording, if used in the performance criteria, is detailed below. Essential operating conditions that may be present with training and assessment (depending on the work situation, needs of the candidate, accessibility of the ite</w:t>
            </w:r>
            <w:r w:rsidRPr="005E2B0A">
              <w:t>m, and local industry and regional contexts) may also be included.</w:t>
            </w:r>
          </w:p>
        </w:tc>
      </w:tr>
      <w:tr w:rsidTr="00877F5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t xml:space="preserve">The </w:t>
            </w:r>
            <w:r w:rsidRPr="005E2B0A">
              <w:rPr>
                <w:rStyle w:val="BoldandItalics"/>
              </w:rPr>
              <w:t>range of databases available</w:t>
            </w:r>
            <w:r w:rsidRPr="005E2B0A">
              <w:t xml:space="preserve"> is potentially vast but may include:</w:t>
            </w:r>
          </w:p>
        </w:tc>
        <w:tc>
          <w:tcPr>
            <w:tcW w:w="5444" w:type="dxa"/>
            <w:tcBorders>
              <w:top w:val="nil"/>
              <w:left w:val="nil"/>
              <w:bottom w:val="nil"/>
              <w:right w:val="nil"/>
            </w:tcBorders>
            <w:tcMar>
              <w:top w:w="0" w:type="dxa"/>
              <w:left w:w="62" w:type="dxa"/>
              <w:bottom w:w="0" w:type="dxa"/>
              <w:right w:w="62" w:type="dxa"/>
            </w:tcMar>
          </w:tcPr>
          <w:p w:rsidR="00000000" w:rsidRPr="005E2B0A" w:rsidP="005E2B0A">
            <w:pPr>
              <w:pStyle w:val="ListBullet"/>
            </w:pPr>
            <w:r w:rsidRPr="005E2B0A">
              <w:t>Kinetica</w:t>
            </w:r>
          </w:p>
          <w:p w:rsidR="00000000" w:rsidRPr="005E2B0A" w:rsidP="005E2B0A">
            <w:pPr>
              <w:pStyle w:val="ListBullet"/>
            </w:pPr>
            <w:r w:rsidRPr="005E2B0A">
              <w:t>Global Books in Print</w:t>
            </w:r>
          </w:p>
          <w:p w:rsidR="00000000" w:rsidRPr="005E2B0A" w:rsidP="005E2B0A">
            <w:pPr>
              <w:pStyle w:val="ListBullet"/>
            </w:pPr>
            <w:r w:rsidRPr="005E2B0A">
              <w:t>Bookfinder</w:t>
            </w:r>
          </w:p>
          <w:p w:rsidR="00000000" w:rsidP="005E2B0A">
            <w:pPr>
              <w:pStyle w:val="ListBullet"/>
              <w:rPr>
                <w:lang w:val="en-NZ"/>
              </w:rPr>
            </w:pPr>
            <w:r w:rsidRPr="005E2B0A">
              <w:t>Integrated Library Management Systems, e.g. Millennium</w:t>
            </w:r>
          </w:p>
        </w:tc>
      </w:tr>
      <w:tr w:rsidTr="00877F5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2B0A">
            <w:pPr>
              <w:pStyle w:val="BodyText"/>
              <w:rPr>
                <w:lang w:val="en-NZ"/>
              </w:rPr>
            </w:pPr>
          </w:p>
        </w:tc>
      </w:tr>
      <w:tr w:rsidTr="00877F5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BoldandItalics"/>
              </w:rPr>
              <w:t>Information services providers</w:t>
            </w:r>
            <w:r w:rsidRPr="005E2B0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E2B0A" w:rsidP="005E2B0A">
            <w:pPr>
              <w:pStyle w:val="ListBullet"/>
            </w:pPr>
            <w:r w:rsidRPr="005E2B0A">
              <w:t>libraries (public, private, corporate, school, university etc.)</w:t>
            </w:r>
          </w:p>
          <w:p w:rsidR="00000000" w:rsidRPr="005E2B0A" w:rsidP="005E2B0A">
            <w:pPr>
              <w:pStyle w:val="ListBullet"/>
            </w:pPr>
            <w:r w:rsidRPr="005E2B0A">
              <w:t>museums, galleries and archives</w:t>
            </w:r>
          </w:p>
          <w:p w:rsidR="00000000" w:rsidRPr="005E2B0A" w:rsidP="005E2B0A">
            <w:pPr>
              <w:pStyle w:val="ListBullet"/>
            </w:pPr>
            <w:r w:rsidRPr="005E2B0A">
              <w:t>record management units</w:t>
            </w:r>
          </w:p>
          <w:p w:rsidR="00000000" w:rsidRPr="005E2B0A" w:rsidP="005E2B0A">
            <w:pPr>
              <w:pStyle w:val="ListBullet"/>
            </w:pPr>
            <w:r w:rsidRPr="005E2B0A">
              <w:t>government departments, agencies or shopfronts</w:t>
            </w:r>
          </w:p>
          <w:p w:rsidR="00000000" w:rsidRPr="005E2B0A" w:rsidP="005E2B0A">
            <w:pPr>
              <w:pStyle w:val="ListBullet"/>
            </w:pPr>
            <w:r w:rsidRPr="005E2B0A">
              <w:t>business and financial information units</w:t>
            </w:r>
          </w:p>
          <w:p w:rsidR="00000000" w:rsidRPr="005E2B0A" w:rsidP="005E2B0A">
            <w:pPr>
              <w:pStyle w:val="ListBullet"/>
            </w:pPr>
            <w:r w:rsidRPr="005E2B0A">
              <w:t>information units within a parent organisation</w:t>
            </w:r>
          </w:p>
          <w:p w:rsidR="00000000" w:rsidP="005E2B0A">
            <w:pPr>
              <w:pStyle w:val="ListBullet"/>
              <w:rPr>
                <w:lang w:val="en-NZ"/>
              </w:rPr>
            </w:pPr>
            <w:r w:rsidRPr="005E2B0A">
              <w:t>community advisory organisations or bureaus</w:t>
            </w:r>
          </w:p>
        </w:tc>
      </w:tr>
      <w:tr w:rsidTr="00877F5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2B0A">
            <w:pPr>
              <w:pStyle w:val="BodyText"/>
              <w:rPr>
                <w:lang w:val="en-NZ"/>
              </w:rPr>
            </w:pPr>
          </w:p>
        </w:tc>
      </w:tr>
      <w:tr w:rsidTr="00877F5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BoldandItalics"/>
              </w:rPr>
              <w:t>Search techniques</w:t>
            </w:r>
            <w:r w:rsidRPr="005E2B0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E2B0A" w:rsidP="005E2B0A">
            <w:pPr>
              <w:pStyle w:val="ListBullet"/>
            </w:pPr>
            <w:r w:rsidRPr="005E2B0A">
              <w:t>Boolean operators</w:t>
            </w:r>
          </w:p>
          <w:p w:rsidR="00000000" w:rsidRPr="005E2B0A" w:rsidP="005E2B0A">
            <w:pPr>
              <w:pStyle w:val="ListBullet"/>
            </w:pPr>
            <w:r w:rsidRPr="005E2B0A">
              <w:t>truncation</w:t>
            </w:r>
          </w:p>
          <w:p w:rsidR="00000000" w:rsidRPr="005E2B0A" w:rsidP="005E2B0A">
            <w:pPr>
              <w:pStyle w:val="ListBullet"/>
            </w:pPr>
            <w:r w:rsidRPr="005E2B0A">
              <w:t>use of different access points</w:t>
            </w:r>
          </w:p>
          <w:p w:rsidR="00000000" w:rsidRPr="005E2B0A" w:rsidP="005E2B0A">
            <w:pPr>
              <w:pStyle w:val="ListBullet"/>
            </w:pPr>
            <w:r w:rsidRPr="005E2B0A">
              <w:t>key words</w:t>
            </w:r>
          </w:p>
          <w:p w:rsidR="00000000" w:rsidRPr="005E2B0A" w:rsidP="005E2B0A">
            <w:pPr>
              <w:pStyle w:val="ListBullet"/>
            </w:pPr>
            <w:r w:rsidRPr="005E2B0A">
              <w:t>limiting by date or format</w:t>
            </w:r>
          </w:p>
          <w:p w:rsidR="00000000" w:rsidP="005E2B0A">
            <w:pPr>
              <w:pStyle w:val="ListBullet"/>
              <w:rPr>
                <w:lang w:val="en-NZ"/>
              </w:rPr>
            </w:pPr>
            <w:r w:rsidRPr="005E2B0A">
              <w:t>ISBN or ISSN</w:t>
            </w:r>
          </w:p>
        </w:tc>
      </w:tr>
      <w:tr w:rsidTr="00877F5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2B0A">
            <w:pPr>
              <w:pStyle w:val="BodyText"/>
              <w:rPr>
                <w:lang w:val="en-NZ"/>
              </w:rPr>
            </w:pPr>
          </w:p>
        </w:tc>
      </w:tr>
      <w:tr w:rsidTr="00877F5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BoldandItalics"/>
              </w:rPr>
              <w:t>Features of databases</w:t>
            </w:r>
            <w:r w:rsidRPr="005E2B0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E2B0A" w:rsidP="005E2B0A">
            <w:pPr>
              <w:pStyle w:val="ListBullet"/>
            </w:pPr>
            <w:r w:rsidRPr="005E2B0A">
              <w:t>bibliographic information</w:t>
            </w:r>
          </w:p>
          <w:p w:rsidR="00000000" w:rsidRPr="005E2B0A" w:rsidP="005E2B0A">
            <w:pPr>
              <w:pStyle w:val="ListBullet"/>
            </w:pPr>
            <w:r w:rsidRPr="005E2B0A">
              <w:t>downloading of bibliographic and other records</w:t>
            </w:r>
          </w:p>
          <w:p w:rsidR="00000000" w:rsidRPr="005E2B0A" w:rsidP="005E2B0A">
            <w:pPr>
              <w:pStyle w:val="ListBullet"/>
            </w:pPr>
            <w:r w:rsidRPr="005E2B0A">
              <w:t>in-print status</w:t>
            </w:r>
          </w:p>
          <w:p w:rsidR="00000000" w:rsidP="005E2B0A">
            <w:pPr>
              <w:pStyle w:val="ListBullet"/>
              <w:rPr>
                <w:lang w:val="en-NZ"/>
              </w:rPr>
            </w:pPr>
            <w:r w:rsidRPr="005E2B0A">
              <w:t>current prices</w:t>
            </w:r>
          </w:p>
        </w:tc>
      </w:tr>
      <w:tr w:rsidTr="00877F5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2B0A">
            <w:pPr>
              <w:pStyle w:val="BodyText"/>
              <w:rPr>
                <w:lang w:val="en-NZ"/>
              </w:rPr>
            </w:pPr>
          </w:p>
        </w:tc>
      </w:tr>
      <w:tr w:rsidTr="00877F5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BoldandItalics"/>
              </w:rPr>
              <w:t>Formats</w:t>
            </w:r>
            <w:r w:rsidRPr="005E2B0A">
              <w:t xml:space="preserve"> for presentation of information may be:</w:t>
            </w:r>
          </w:p>
        </w:tc>
        <w:tc>
          <w:tcPr>
            <w:tcW w:w="5444" w:type="dxa"/>
            <w:tcBorders>
              <w:top w:val="nil"/>
              <w:left w:val="nil"/>
              <w:bottom w:val="nil"/>
              <w:right w:val="nil"/>
            </w:tcBorders>
            <w:tcMar>
              <w:top w:w="0" w:type="dxa"/>
              <w:left w:w="62" w:type="dxa"/>
              <w:bottom w:w="0" w:type="dxa"/>
              <w:right w:w="62" w:type="dxa"/>
            </w:tcMar>
          </w:tcPr>
          <w:p w:rsidR="00000000" w:rsidRPr="005E2B0A" w:rsidP="005E2B0A">
            <w:pPr>
              <w:pStyle w:val="ListBullet"/>
            </w:pPr>
            <w:r w:rsidRPr="005E2B0A">
              <w:t>electronic</w:t>
            </w:r>
          </w:p>
          <w:p w:rsidR="00000000" w:rsidRPr="005E2B0A" w:rsidP="005E2B0A">
            <w:pPr>
              <w:pStyle w:val="ListBullet"/>
            </w:pPr>
            <w:r w:rsidRPr="005E2B0A">
              <w:t>print-based</w:t>
            </w:r>
          </w:p>
          <w:p w:rsidR="00000000" w:rsidRPr="005E2B0A" w:rsidP="005E2B0A">
            <w:pPr>
              <w:pStyle w:val="ListBullet"/>
            </w:pPr>
            <w:r w:rsidRPr="005E2B0A">
              <w:t>verbal</w:t>
            </w:r>
          </w:p>
          <w:p w:rsidR="00000000" w:rsidP="005E2B0A">
            <w:pPr>
              <w:pStyle w:val="ListBullet"/>
              <w:rPr>
                <w:lang w:val="en-NZ"/>
              </w:rPr>
            </w:pPr>
            <w:r w:rsidRPr="005E2B0A">
              <w:t>diagrammatic</w:t>
            </w:r>
          </w:p>
        </w:tc>
      </w:tr>
      <w:tr w:rsidTr="00877F5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E2B0A" w:rsidP="005E2B0A">
            <w:pPr>
              <w:pStyle w:val="BodyText"/>
            </w:pPr>
          </w:p>
        </w:tc>
      </w:tr>
    </w:tbl>
    <w:p w:rsidR="00000000" w:rsidRPr="005E2B0A" w:rsidP="005E2B0A">
      <w:pPr>
        <w:pStyle w:val="BodyText"/>
      </w:pPr>
    </w:p>
    <w:p w:rsidR="00000000" w:rsidRPr="005E2B0A" w:rsidP="005E2B0A">
      <w:pPr>
        <w:pStyle w:val="AllowPageBreak"/>
      </w:pPr>
    </w:p>
    <w:p w:rsidR="00000000" w:rsidRPr="005E2B0A" w:rsidP="005E2B0A">
      <w:pPr>
        <w:pStyle w:val="Heading1"/>
      </w:pPr>
      <w:bookmarkStart w:id="12" w:name="O_72374"/>
      <w:bookmarkEnd w:id="12"/>
      <w:r w:rsidRPr="005E2B0A">
        <w:t>Unit Sector(s)</w:t>
      </w:r>
    </w:p>
    <w:p w:rsidR="00000000" w:rsidRPr="005E2B0A" w:rsidP="005E2B0A">
      <w:pPr>
        <w:pStyle w:val="BodyText"/>
      </w:pPr>
      <w:r w:rsidRPr="005E2B0A">
        <w:t>Not applicable.</w:t>
      </w:r>
    </w:p>
    <w:p w:rsidR="00000000" w:rsidRPr="005E2B0A" w:rsidP="005E2B0A">
      <w:pPr>
        <w:pStyle w:val="AllowPageBreak"/>
      </w:pPr>
    </w:p>
    <w:p w:rsidR="00000000" w:rsidRPr="005E2B0A" w:rsidP="005E2B0A">
      <w:pPr>
        <w:pStyle w:val="Heading1"/>
      </w:pPr>
      <w:bookmarkStart w:id="13" w:name="O_155348"/>
      <w:bookmarkEnd w:id="13"/>
      <w:r w:rsidRPr="005E2B0A">
        <w:t>Competency field</w:t>
      </w:r>
    </w:p>
    <w:tbl>
      <w:tblPr>
        <w:tblW w:w="0" w:type="auto"/>
        <w:tblLayout w:type="fixed"/>
        <w:tblCellMar>
          <w:left w:w="62" w:type="dxa"/>
          <w:right w:w="62" w:type="dxa"/>
        </w:tblCellMar>
        <w:tblLook w:val="0000"/>
      </w:tblPr>
      <w:tblGrid>
        <w:gridCol w:w="2694"/>
        <w:gridCol w:w="5811"/>
      </w:tblGrid>
      <w:tr w:rsidTr="00877F5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E2B0A">
            <w:pPr>
              <w:pStyle w:val="BodyText"/>
              <w:rPr>
                <w:lang w:val="en-NZ"/>
              </w:rPr>
            </w:pPr>
            <w:r w:rsidRPr="005E2B0A">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5E2B0A" w:rsidP="005E2B0A">
            <w:pPr>
              <w:pStyle w:val="BodyText"/>
            </w:pPr>
            <w:r w:rsidRPr="005E2B0A">
              <w:t>Information Organisation and Management</w:t>
            </w:r>
          </w:p>
        </w:tc>
      </w:tr>
    </w:tbl>
    <w:p w:rsidR="00000000" w:rsidRPr="005E2B0A" w:rsidP="005E2B0A">
      <w:pPr>
        <w:pStyle w:val="BodyText"/>
      </w:pPr>
    </w:p>
    <w:p w:rsidR="00000000" w:rsidRPr="005E2B0A" w:rsidP="005E2B0A"/>
    <w:sectPr w:rsidSect="005E2B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B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7F5C" w:rsidP="00877F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B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5C" w:rsidP="005E2B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77F5C" w:rsidP="005E2B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7F5C" w:rsidP="005E2B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B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7F5C" w:rsidP="00877F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B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5C" w:rsidP="005E2B0A">
    <w:pPr>
      <w:pStyle w:val="Header"/>
      <w:framePr w:wrap="around"/>
    </w:pPr>
    <w:r>
      <w:fldChar w:fldCharType="begin"/>
    </w:r>
    <w:r>
      <w:instrText xml:space="preserve"> TITLE   \* MERGEFORMAT </w:instrText>
    </w:r>
    <w:r>
      <w:fldChar w:fldCharType="separate"/>
    </w:r>
    <w:r>
      <w:t>CULLB005B Search databases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7F5C" w:rsidP="005E2B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FA75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5A6E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B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2B0A"/>
    <w:pPr>
      <w:spacing w:before="360" w:after="60"/>
      <w:outlineLvl w:val="0"/>
    </w:pPr>
    <w:rPr>
      <w:sz w:val="32"/>
    </w:rPr>
  </w:style>
  <w:style w:type="paragraph" w:styleId="Heading2">
    <w:name w:val="heading 2"/>
    <w:basedOn w:val="HeadingBase"/>
    <w:next w:val="BodyText"/>
    <w:link w:val="Heading2Char"/>
    <w:qFormat/>
    <w:rsid w:val="005E2B0A"/>
    <w:pPr>
      <w:keepLines/>
      <w:spacing w:before="240" w:after="120"/>
      <w:outlineLvl w:val="1"/>
    </w:pPr>
    <w:rPr>
      <w:sz w:val="28"/>
      <w:szCs w:val="40"/>
    </w:rPr>
  </w:style>
  <w:style w:type="paragraph" w:styleId="Heading3">
    <w:name w:val="heading 3"/>
    <w:basedOn w:val="HeadingBase"/>
    <w:next w:val="BodyText"/>
    <w:link w:val="Heading3Char"/>
    <w:qFormat/>
    <w:rsid w:val="005E2B0A"/>
    <w:pPr>
      <w:spacing w:before="180" w:after="120"/>
      <w:outlineLvl w:val="2"/>
    </w:pPr>
    <w:rPr>
      <w:spacing w:val="-10"/>
      <w:kern w:val="32"/>
    </w:rPr>
  </w:style>
  <w:style w:type="paragraph" w:styleId="Heading4">
    <w:name w:val="heading 4"/>
    <w:basedOn w:val="HeadingBase"/>
    <w:next w:val="BodyText"/>
    <w:link w:val="Heading4Char"/>
    <w:qFormat/>
    <w:rsid w:val="005E2B0A"/>
    <w:pPr>
      <w:spacing w:before="160" w:after="120"/>
      <w:outlineLvl w:val="3"/>
    </w:pPr>
    <w:rPr>
      <w:sz w:val="22"/>
    </w:rPr>
  </w:style>
  <w:style w:type="paragraph" w:styleId="Heading5">
    <w:name w:val="heading 5"/>
    <w:basedOn w:val="HeadingBase"/>
    <w:next w:val="Normal"/>
    <w:link w:val="Heading5Char"/>
    <w:qFormat/>
    <w:rsid w:val="005E2B0A"/>
    <w:pPr>
      <w:spacing w:before="80"/>
      <w:outlineLvl w:val="4"/>
    </w:pPr>
    <w:rPr>
      <w:color w:val="918585"/>
      <w:sz w:val="20"/>
    </w:rPr>
  </w:style>
  <w:style w:type="paragraph" w:styleId="Heading6">
    <w:name w:val="heading 6"/>
    <w:basedOn w:val="HeadingBase"/>
    <w:next w:val="Normal"/>
    <w:link w:val="Heading6Char"/>
    <w:qFormat/>
    <w:rsid w:val="005E2B0A"/>
    <w:pPr>
      <w:spacing w:before="60"/>
      <w:outlineLvl w:val="5"/>
    </w:pPr>
    <w:rPr>
      <w:color w:val="918585"/>
      <w:sz w:val="20"/>
    </w:rPr>
  </w:style>
  <w:style w:type="paragraph" w:styleId="Heading7">
    <w:name w:val="heading 7"/>
    <w:basedOn w:val="Normal"/>
    <w:next w:val="Normal"/>
    <w:link w:val="Heading7Char"/>
    <w:qFormat/>
    <w:rsid w:val="005E2B0A"/>
    <w:pPr>
      <w:ind w:left="720"/>
      <w:outlineLvl w:val="6"/>
    </w:pPr>
    <w:rPr>
      <w:i/>
    </w:rPr>
  </w:style>
  <w:style w:type="paragraph" w:styleId="Heading8">
    <w:name w:val="heading 8"/>
    <w:basedOn w:val="Normal"/>
    <w:next w:val="Normal"/>
    <w:link w:val="Heading8Char"/>
    <w:qFormat/>
    <w:rsid w:val="005E2B0A"/>
    <w:pPr>
      <w:ind w:left="720"/>
      <w:outlineLvl w:val="7"/>
    </w:pPr>
    <w:rPr>
      <w:i/>
    </w:rPr>
  </w:style>
  <w:style w:type="paragraph" w:styleId="Heading9">
    <w:name w:val="heading 9"/>
    <w:basedOn w:val="Normal"/>
    <w:next w:val="Normal"/>
    <w:link w:val="Heading9Char"/>
    <w:qFormat/>
    <w:rsid w:val="005E2B0A"/>
    <w:pPr>
      <w:ind w:left="720"/>
      <w:outlineLvl w:val="8"/>
    </w:pPr>
    <w:rPr>
      <w:i/>
    </w:rPr>
  </w:style>
  <w:style w:type="character" w:default="1" w:styleId="DefaultParagraphFont">
    <w:name w:val="Default Paragraph Font"/>
    <w:uiPriority w:val="1"/>
    <w:unhideWhenUsed/>
    <w:rsid w:val="005E2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B0A"/>
  </w:style>
  <w:style w:type="character" w:customStyle="1" w:styleId="Heading1Char">
    <w:name w:val="Heading 1 Char"/>
    <w:basedOn w:val="DefaultParagraphFont"/>
    <w:link w:val="Heading1"/>
    <w:rsid w:val="005E2B0A"/>
    <w:rPr>
      <w:rFonts w:ascii="Times New Roman" w:eastAsia="Times New Roman" w:hAnsi="Times New Roman" w:cs="Times New Roman"/>
      <w:b/>
      <w:sz w:val="32"/>
      <w:szCs w:val="20"/>
      <w:lang w:eastAsia="en-US"/>
    </w:rPr>
  </w:style>
  <w:style w:type="paragraph" w:styleId="BodyText">
    <w:name w:val="Body Text"/>
    <w:basedOn w:val="Normal"/>
    <w:link w:val="BodyTextChar"/>
    <w:rsid w:val="005E2B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2B0A"/>
    <w:rPr>
      <w:rFonts w:ascii="Times New Roman" w:eastAsia="Times New Roman" w:hAnsi="Times New Roman" w:cs="Times New Roman"/>
      <w:sz w:val="24"/>
      <w:lang w:val="en-US" w:eastAsia="en-US"/>
    </w:rPr>
  </w:style>
  <w:style w:type="paragraph" w:styleId="Footer">
    <w:name w:val="footer"/>
    <w:basedOn w:val="Normal"/>
    <w:link w:val="FooterChar"/>
    <w:rsid w:val="005E2B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B0A"/>
    <w:rPr>
      <w:rFonts w:ascii="Times New Roman" w:eastAsia="Times New Roman" w:hAnsi="Times New Roman" w:cs="Times New Roman"/>
      <w:sz w:val="16"/>
      <w:lang w:val="en-US" w:eastAsia="en-US"/>
    </w:rPr>
  </w:style>
  <w:style w:type="paragraph" w:styleId="List">
    <w:name w:val="List"/>
    <w:basedOn w:val="BodyText"/>
    <w:next w:val="BodyText"/>
    <w:rsid w:val="005E2B0A"/>
    <w:pPr>
      <w:tabs>
        <w:tab w:val="left" w:pos="340"/>
      </w:tabs>
      <w:spacing w:before="60" w:after="60"/>
      <w:ind w:left="340" w:hanging="340"/>
    </w:pPr>
  </w:style>
  <w:style w:type="paragraph" w:styleId="ListBullet">
    <w:name w:val="List Bullet"/>
    <w:basedOn w:val="List"/>
    <w:rsid w:val="005E2B0A"/>
    <w:pPr>
      <w:numPr>
        <w:numId w:val="12"/>
      </w:numPr>
      <w:tabs>
        <w:tab w:val="clear" w:pos="340"/>
      </w:tabs>
      <w:spacing w:before="40" w:after="40"/>
    </w:pPr>
  </w:style>
  <w:style w:type="character" w:customStyle="1" w:styleId="SpecialBold">
    <w:name w:val="Special Bold"/>
    <w:basedOn w:val="DefaultParagraphFont"/>
    <w:rsid w:val="005E2B0A"/>
    <w:rPr>
      <w:b/>
      <w:spacing w:val="0"/>
    </w:rPr>
  </w:style>
  <w:style w:type="paragraph" w:styleId="Header">
    <w:name w:val="header"/>
    <w:basedOn w:val="Normal"/>
    <w:link w:val="HeaderChar"/>
    <w:rsid w:val="005E2B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B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2B0A"/>
    <w:pPr>
      <w:spacing w:before="240" w:after="120"/>
      <w:outlineLvl w:val="0"/>
    </w:pPr>
    <w:rPr>
      <w:rFonts w:ascii="Times New Roman" w:hAnsi="Times New Roman"/>
      <w:b/>
      <w:sz w:val="28"/>
    </w:rPr>
  </w:style>
  <w:style w:type="paragraph" w:customStyle="1" w:styleId="AllowPageBreak">
    <w:name w:val="AllowPageBreak"/>
    <w:rsid w:val="005E2B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2B0A"/>
    <w:rPr>
      <w:b/>
      <w:i/>
      <w:u w:val="none"/>
    </w:rPr>
  </w:style>
  <w:style w:type="character" w:customStyle="1" w:styleId="Heading2Char">
    <w:name w:val="Heading 2 Char"/>
    <w:basedOn w:val="DefaultParagraphFont"/>
    <w:link w:val="Heading2"/>
    <w:rsid w:val="005E2B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B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B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B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B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B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2B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2B0A"/>
    <w:rPr>
      <w:rFonts w:ascii="Courier New" w:eastAsia="Times New Roman" w:hAnsi="Courier New" w:cs="Times New Roman"/>
      <w:i/>
      <w:szCs w:val="20"/>
      <w:lang w:val="en-US" w:eastAsia="en-US"/>
    </w:rPr>
  </w:style>
  <w:style w:type="paragraph" w:customStyle="1" w:styleId="HeadingBase">
    <w:name w:val="Heading Base"/>
    <w:rsid w:val="005E2B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B0A"/>
    <w:pPr>
      <w:tabs>
        <w:tab w:val="right" w:leader="dot" w:pos="9072"/>
      </w:tabs>
      <w:ind w:left="567"/>
    </w:pPr>
    <w:rPr>
      <w:szCs w:val="22"/>
    </w:rPr>
  </w:style>
  <w:style w:type="paragraph" w:customStyle="1" w:styleId="TOCBase">
    <w:name w:val="TOC Base"/>
    <w:rsid w:val="005E2B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B0A"/>
    <w:pPr>
      <w:tabs>
        <w:tab w:val="right" w:leader="dot" w:pos="9072"/>
      </w:tabs>
      <w:spacing w:before="40" w:after="40"/>
      <w:ind w:left="284"/>
    </w:pPr>
    <w:rPr>
      <w:rFonts w:ascii="Times New Roman" w:hAnsi="Times New Roman"/>
    </w:rPr>
  </w:style>
  <w:style w:type="paragraph" w:styleId="TOC1">
    <w:name w:val="toc 1"/>
    <w:basedOn w:val="TOCBase"/>
    <w:next w:val="Normal"/>
    <w:rsid w:val="005E2B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2B0A"/>
    <w:pPr>
      <w:spacing w:before="5040"/>
      <w:jc w:val="center"/>
    </w:pPr>
    <w:rPr>
      <w:sz w:val="48"/>
      <w:szCs w:val="72"/>
      <w:lang w:val="en-US"/>
    </w:rPr>
  </w:style>
  <w:style w:type="character" w:customStyle="1" w:styleId="TitleChar">
    <w:name w:val="Title Char"/>
    <w:basedOn w:val="DefaultParagraphFont"/>
    <w:link w:val="Title"/>
    <w:rsid w:val="005E2B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B0A"/>
    <w:pPr>
      <w:tabs>
        <w:tab w:val="left" w:pos="3600"/>
        <w:tab w:val="left" w:pos="3958"/>
      </w:tabs>
    </w:pPr>
  </w:style>
  <w:style w:type="paragraph" w:customStyle="1" w:styleId="Note">
    <w:name w:val="Note"/>
    <w:basedOn w:val="BodyText"/>
    <w:rsid w:val="005E2B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B0A"/>
    <w:pPr>
      <w:framePr w:wrap="auto" w:hAnchor="text" w:y="6049"/>
    </w:pPr>
    <w:rPr>
      <w:color w:val="000000"/>
      <w:sz w:val="40"/>
    </w:rPr>
  </w:style>
  <w:style w:type="paragraph" w:customStyle="1" w:styleId="TOCTitle">
    <w:name w:val="TOCTitle"/>
    <w:basedOn w:val="Heading1"/>
    <w:rsid w:val="005E2B0A"/>
    <w:pPr>
      <w:spacing w:after="240"/>
      <w:jc w:val="center"/>
      <w:outlineLvl w:val="9"/>
    </w:pPr>
    <w:rPr>
      <w:caps/>
    </w:rPr>
  </w:style>
  <w:style w:type="paragraph" w:customStyle="1" w:styleId="Version">
    <w:name w:val="Version"/>
    <w:rsid w:val="005E2B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2B0A"/>
    <w:pPr>
      <w:numPr>
        <w:numId w:val="13"/>
      </w:numPr>
      <w:tabs>
        <w:tab w:val="clear" w:pos="680"/>
      </w:tabs>
    </w:pPr>
  </w:style>
  <w:style w:type="paragraph" w:styleId="Index1">
    <w:name w:val="index 1"/>
    <w:basedOn w:val="Normal"/>
    <w:next w:val="Normal"/>
    <w:semiHidden/>
    <w:rsid w:val="005E2B0A"/>
    <w:pPr>
      <w:keepNext w:val="0"/>
      <w:tabs>
        <w:tab w:val="right" w:pos="4176"/>
      </w:tabs>
      <w:ind w:left="198" w:hanging="198"/>
    </w:pPr>
    <w:rPr>
      <w:rFonts w:ascii="Garamond" w:hAnsi="Garamond"/>
    </w:rPr>
  </w:style>
  <w:style w:type="paragraph" w:styleId="IndexHeading">
    <w:name w:val="index heading"/>
    <w:basedOn w:val="Normal"/>
    <w:next w:val="Index1"/>
    <w:semiHidden/>
    <w:rsid w:val="005E2B0A"/>
    <w:pPr>
      <w:spacing w:before="120" w:after="120"/>
    </w:pPr>
    <w:rPr>
      <w:rFonts w:ascii="Arial" w:hAnsi="Arial"/>
      <w:b/>
      <w:color w:val="918585"/>
      <w:sz w:val="24"/>
    </w:rPr>
  </w:style>
  <w:style w:type="paragraph" w:customStyle="1" w:styleId="Chapter">
    <w:name w:val="Chapter"/>
    <w:basedOn w:val="Normal"/>
    <w:rsid w:val="005E2B0A"/>
    <w:pPr>
      <w:spacing w:before="240"/>
    </w:pPr>
    <w:rPr>
      <w:rFonts w:ascii="Times New Roman" w:hAnsi="Times New Roman"/>
      <w:smallCaps/>
      <w:spacing w:val="80"/>
      <w:sz w:val="28"/>
    </w:rPr>
  </w:style>
  <w:style w:type="paragraph" w:customStyle="1" w:styleId="InChapter">
    <w:name w:val="InChapter"/>
    <w:basedOn w:val="Heading3"/>
    <w:rsid w:val="005E2B0A"/>
    <w:pPr>
      <w:spacing w:after="240"/>
      <w:outlineLvl w:val="9"/>
    </w:pPr>
    <w:rPr>
      <w:noProof/>
    </w:rPr>
  </w:style>
  <w:style w:type="paragraph" w:styleId="Index2">
    <w:name w:val="index 2"/>
    <w:basedOn w:val="Normal"/>
    <w:next w:val="Normal"/>
    <w:semiHidden/>
    <w:rsid w:val="005E2B0A"/>
    <w:pPr>
      <w:tabs>
        <w:tab w:val="right" w:pos="4176"/>
      </w:tabs>
      <w:ind w:left="568" w:hanging="284"/>
    </w:pPr>
    <w:rPr>
      <w:rFonts w:ascii="Garamond" w:hAnsi="Garamond"/>
    </w:rPr>
  </w:style>
  <w:style w:type="paragraph" w:customStyle="1" w:styleId="Byline">
    <w:name w:val="Byline"/>
    <w:rsid w:val="005E2B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B0A"/>
    <w:pPr>
      <w:tabs>
        <w:tab w:val="clear" w:pos="3600"/>
        <w:tab w:val="clear" w:pos="3958"/>
      </w:tabs>
      <w:jc w:val="right"/>
    </w:pPr>
  </w:style>
  <w:style w:type="character" w:styleId="Emphasis">
    <w:name w:val="Emphasis"/>
    <w:basedOn w:val="DefaultParagraphFont"/>
    <w:qFormat/>
    <w:rsid w:val="005E2B0A"/>
    <w:rPr>
      <w:i/>
    </w:rPr>
  </w:style>
  <w:style w:type="paragraph" w:styleId="Caption">
    <w:name w:val="caption"/>
    <w:basedOn w:val="BodyText"/>
    <w:next w:val="Normal"/>
    <w:qFormat/>
    <w:rsid w:val="005E2B0A"/>
    <w:pPr>
      <w:framePr w:w="2268" w:hSpace="181" w:vSpace="181" w:wrap="around" w:vAnchor="text" w:hAnchor="page" w:x="1135" w:y="285" w:anchorLock="1"/>
    </w:pPr>
    <w:rPr>
      <w:i/>
    </w:rPr>
  </w:style>
  <w:style w:type="paragraph" w:customStyle="1" w:styleId="MiniTOCTitle">
    <w:name w:val="MiniTOCTitle"/>
    <w:basedOn w:val="Heading4"/>
    <w:rsid w:val="005E2B0A"/>
    <w:pPr>
      <w:spacing w:before="240"/>
      <w:outlineLvl w:val="9"/>
    </w:pPr>
    <w:rPr>
      <w:noProof/>
      <w:sz w:val="24"/>
    </w:rPr>
  </w:style>
  <w:style w:type="paragraph" w:customStyle="1" w:styleId="MiniTOCItem">
    <w:name w:val="MiniTOCItem"/>
    <w:basedOn w:val="ListBullet"/>
    <w:rsid w:val="005E2B0A"/>
    <w:pPr>
      <w:numPr>
        <w:numId w:val="0"/>
      </w:numPr>
      <w:tabs>
        <w:tab w:val="right" w:leader="dot" w:pos="6521"/>
      </w:tabs>
      <w:spacing w:before="0" w:after="0"/>
    </w:pPr>
  </w:style>
  <w:style w:type="paragraph" w:customStyle="1" w:styleId="TOFTitle">
    <w:name w:val="TOFTitle"/>
    <w:basedOn w:val="TOCTitle"/>
    <w:rsid w:val="005E2B0A"/>
  </w:style>
  <w:style w:type="paragraph" w:styleId="TableofFigures">
    <w:name w:val="table of figures"/>
    <w:basedOn w:val="Normal"/>
    <w:next w:val="Normal"/>
    <w:semiHidden/>
    <w:rsid w:val="005E2B0A"/>
    <w:pPr>
      <w:tabs>
        <w:tab w:val="right" w:leader="dot" w:pos="9072"/>
      </w:tabs>
      <w:ind w:left="970" w:hanging="403"/>
    </w:pPr>
    <w:rPr>
      <w:rFonts w:ascii="Times New Roman" w:hAnsi="Times New Roman"/>
      <w:b/>
    </w:rPr>
  </w:style>
  <w:style w:type="paragraph" w:styleId="ListNumber">
    <w:name w:val="List Number"/>
    <w:basedOn w:val="List"/>
    <w:rsid w:val="005E2B0A"/>
    <w:pPr>
      <w:numPr>
        <w:numId w:val="10"/>
      </w:numPr>
    </w:pPr>
  </w:style>
  <w:style w:type="character" w:customStyle="1" w:styleId="WingdingSymbols">
    <w:name w:val="Wingding Symbols"/>
    <w:rsid w:val="005E2B0A"/>
    <w:rPr>
      <w:rFonts w:ascii="Wingdings" w:hAnsi="Wingdings"/>
    </w:rPr>
  </w:style>
  <w:style w:type="paragraph" w:customStyle="1" w:styleId="TableHeading">
    <w:name w:val="Table Heading"/>
    <w:basedOn w:val="HeadingBase"/>
    <w:rsid w:val="005E2B0A"/>
    <w:pPr>
      <w:keepLines/>
      <w:pBdr>
        <w:bottom w:val="single" w:sz="6" w:space="1" w:color="918585"/>
      </w:pBdr>
      <w:spacing w:before="240"/>
    </w:pPr>
  </w:style>
  <w:style w:type="character" w:customStyle="1" w:styleId="HotSpot">
    <w:name w:val="HotSpot"/>
    <w:rsid w:val="005E2B0A"/>
    <w:rPr>
      <w:color w:val="0033CC"/>
      <w:u w:val="none"/>
    </w:rPr>
  </w:style>
  <w:style w:type="paragraph" w:customStyle="1" w:styleId="BodyTextRight">
    <w:name w:val="Body Text Right"/>
    <w:basedOn w:val="BodyText"/>
    <w:rsid w:val="005E2B0A"/>
    <w:pPr>
      <w:spacing w:before="0" w:after="0"/>
      <w:jc w:val="right"/>
    </w:pPr>
  </w:style>
  <w:style w:type="paragraph" w:styleId="Index3">
    <w:name w:val="index 3"/>
    <w:basedOn w:val="ListNumber2"/>
    <w:next w:val="Normal"/>
    <w:semiHidden/>
    <w:rsid w:val="005E2B0A"/>
    <w:pPr>
      <w:numPr>
        <w:numId w:val="0"/>
      </w:numPr>
      <w:tabs>
        <w:tab w:val="right" w:leader="dot" w:pos="4176"/>
      </w:tabs>
    </w:pPr>
  </w:style>
  <w:style w:type="paragraph" w:styleId="ListNumber2">
    <w:name w:val="List Number 2"/>
    <w:basedOn w:val="List2"/>
    <w:rsid w:val="005E2B0A"/>
    <w:pPr>
      <w:numPr>
        <w:numId w:val="9"/>
      </w:numPr>
      <w:tabs>
        <w:tab w:val="clear" w:pos="1060"/>
      </w:tabs>
    </w:pPr>
  </w:style>
  <w:style w:type="paragraph" w:customStyle="1" w:styleId="MarginNote">
    <w:name w:val="Margin Note"/>
    <w:basedOn w:val="BodyText"/>
    <w:rsid w:val="005E2B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B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B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2B0A"/>
    <w:rPr>
      <w:sz w:val="32"/>
    </w:rPr>
  </w:style>
  <w:style w:type="paragraph" w:customStyle="1" w:styleId="HeadingProcedure">
    <w:name w:val="Heading Procedure"/>
    <w:basedOn w:val="HeadingBase"/>
    <w:next w:val="Normal"/>
    <w:rsid w:val="005E2B0A"/>
    <w:pPr>
      <w:tabs>
        <w:tab w:val="left" w:pos="0"/>
      </w:tabs>
      <w:spacing w:before="120" w:after="60"/>
    </w:pPr>
    <w:rPr>
      <w:i/>
      <w:color w:val="918585"/>
      <w:sz w:val="22"/>
    </w:rPr>
  </w:style>
  <w:style w:type="paragraph" w:customStyle="1" w:styleId="TableBodyText">
    <w:name w:val="Table Body Text"/>
    <w:basedOn w:val="BodyText"/>
    <w:rsid w:val="005E2B0A"/>
    <w:pPr>
      <w:spacing w:before="60" w:after="60"/>
    </w:pPr>
  </w:style>
  <w:style w:type="paragraph" w:styleId="ListContinue">
    <w:name w:val="List Continue"/>
    <w:basedOn w:val="List"/>
    <w:rsid w:val="005E2B0A"/>
    <w:pPr>
      <w:ind w:firstLine="0"/>
    </w:pPr>
  </w:style>
  <w:style w:type="paragraph" w:customStyle="1" w:styleId="ListNote">
    <w:name w:val="List Note"/>
    <w:basedOn w:val="List"/>
    <w:rsid w:val="005E2B0A"/>
    <w:pPr>
      <w:pBdr>
        <w:top w:val="single" w:sz="6" w:space="2" w:color="918585"/>
        <w:bottom w:val="single" w:sz="6" w:space="2" w:color="918585"/>
      </w:pBdr>
      <w:tabs>
        <w:tab w:val="left" w:pos="1021"/>
      </w:tabs>
      <w:ind w:firstLine="0"/>
    </w:pPr>
  </w:style>
  <w:style w:type="paragraph" w:customStyle="1" w:styleId="Warning">
    <w:name w:val="Warning"/>
    <w:basedOn w:val="BodyText"/>
    <w:rsid w:val="005E2B0A"/>
    <w:pPr>
      <w:shd w:val="clear" w:color="auto" w:fill="D9D9D9"/>
      <w:tabs>
        <w:tab w:val="left" w:pos="992"/>
      </w:tabs>
      <w:ind w:left="119" w:right="119"/>
    </w:pPr>
    <w:rPr>
      <w:sz w:val="20"/>
    </w:rPr>
  </w:style>
  <w:style w:type="paragraph" w:customStyle="1" w:styleId="MarginIcons">
    <w:name w:val="Margin Icons"/>
    <w:basedOn w:val="BodyText"/>
    <w:rsid w:val="005E2B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B0A"/>
    <w:rPr>
      <w:rFonts w:ascii="Courier New" w:hAnsi="Courier New"/>
    </w:rPr>
  </w:style>
  <w:style w:type="paragraph" w:customStyle="1" w:styleId="NoteBullet">
    <w:name w:val="Note Bullet"/>
    <w:basedOn w:val="Note"/>
    <w:rsid w:val="005E2B0A"/>
    <w:pPr>
      <w:tabs>
        <w:tab w:val="clear" w:pos="680"/>
      </w:tabs>
      <w:spacing w:before="60" w:after="60"/>
    </w:pPr>
  </w:style>
  <w:style w:type="paragraph" w:customStyle="1" w:styleId="SubHeading2">
    <w:name w:val="SubHeading2"/>
    <w:basedOn w:val="HeadingBase"/>
    <w:rsid w:val="005E2B0A"/>
    <w:pPr>
      <w:spacing w:before="240" w:after="60"/>
    </w:pPr>
    <w:rPr>
      <w:sz w:val="20"/>
    </w:rPr>
  </w:style>
  <w:style w:type="paragraph" w:customStyle="1" w:styleId="SubHeading1">
    <w:name w:val="SubHeading1"/>
    <w:basedOn w:val="HeadingBase"/>
    <w:rsid w:val="005E2B0A"/>
    <w:pPr>
      <w:spacing w:before="240" w:after="60"/>
    </w:pPr>
    <w:rPr>
      <w:color w:val="918585"/>
      <w:sz w:val="22"/>
    </w:rPr>
  </w:style>
  <w:style w:type="paragraph" w:customStyle="1" w:styleId="SideHeading">
    <w:name w:val="Side Heading"/>
    <w:basedOn w:val="HeadingBase"/>
    <w:rsid w:val="005E2B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B0A"/>
    <w:pPr>
      <w:tabs>
        <w:tab w:val="num" w:pos="360"/>
      </w:tabs>
    </w:pPr>
  </w:style>
  <w:style w:type="paragraph" w:styleId="PlainText">
    <w:name w:val="Plain Text"/>
    <w:basedOn w:val="Normal"/>
    <w:link w:val="PlainTextChar"/>
    <w:rsid w:val="005E2B0A"/>
    <w:rPr>
      <w:sz w:val="20"/>
    </w:rPr>
  </w:style>
  <w:style w:type="character" w:customStyle="1" w:styleId="PlainTextChar">
    <w:name w:val="Plain Text Char"/>
    <w:basedOn w:val="DefaultParagraphFont"/>
    <w:link w:val="PlainText"/>
    <w:rsid w:val="005E2B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2B0A"/>
    <w:rPr>
      <w:b/>
      <w:smallCaps/>
    </w:rPr>
  </w:style>
  <w:style w:type="paragraph" w:customStyle="1" w:styleId="TableListNumber">
    <w:name w:val="Table List Number"/>
    <w:basedOn w:val="ListNumber"/>
    <w:rsid w:val="005E2B0A"/>
    <w:pPr>
      <w:numPr>
        <w:numId w:val="0"/>
      </w:numPr>
    </w:pPr>
  </w:style>
  <w:style w:type="paragraph" w:styleId="TOC4">
    <w:name w:val="toc 4"/>
    <w:basedOn w:val="TOCBase"/>
    <w:next w:val="Normal"/>
    <w:semiHidden/>
    <w:rsid w:val="005E2B0A"/>
    <w:pPr>
      <w:tabs>
        <w:tab w:val="right" w:leader="dot" w:pos="9071"/>
      </w:tabs>
      <w:ind w:left="1701"/>
    </w:pPr>
  </w:style>
  <w:style w:type="paragraph" w:customStyle="1" w:styleId="ListAlpha">
    <w:name w:val="List Alpha"/>
    <w:basedOn w:val="List"/>
    <w:rsid w:val="005E2B0A"/>
    <w:pPr>
      <w:numPr>
        <w:numId w:val="8"/>
      </w:numPr>
    </w:pPr>
  </w:style>
  <w:style w:type="paragraph" w:customStyle="1" w:styleId="ListAlpha2">
    <w:name w:val="List Alpha 2"/>
    <w:basedOn w:val="List2"/>
    <w:rsid w:val="005E2B0A"/>
    <w:pPr>
      <w:numPr>
        <w:numId w:val="7"/>
      </w:numPr>
    </w:pPr>
  </w:style>
  <w:style w:type="paragraph" w:styleId="List2">
    <w:name w:val="List 2"/>
    <w:basedOn w:val="BodyText"/>
    <w:rsid w:val="005E2B0A"/>
    <w:pPr>
      <w:tabs>
        <w:tab w:val="left" w:pos="680"/>
      </w:tabs>
      <w:spacing w:before="60" w:after="60"/>
      <w:ind w:left="680" w:hanging="340"/>
    </w:pPr>
  </w:style>
  <w:style w:type="paragraph" w:styleId="List3">
    <w:name w:val="List 3"/>
    <w:basedOn w:val="BodyText"/>
    <w:rsid w:val="005E2B0A"/>
    <w:pPr>
      <w:tabs>
        <w:tab w:val="left" w:pos="1021"/>
      </w:tabs>
      <w:spacing w:before="60" w:after="60"/>
      <w:ind w:left="1020" w:hanging="340"/>
    </w:pPr>
  </w:style>
  <w:style w:type="paragraph" w:styleId="List4">
    <w:name w:val="List 4"/>
    <w:basedOn w:val="BodyText"/>
    <w:rsid w:val="005E2B0A"/>
    <w:pPr>
      <w:tabs>
        <w:tab w:val="left" w:pos="1361"/>
      </w:tabs>
      <w:spacing w:before="60" w:after="60"/>
      <w:ind w:left="1361" w:hanging="340"/>
    </w:pPr>
  </w:style>
  <w:style w:type="paragraph" w:styleId="List5">
    <w:name w:val="List 5"/>
    <w:basedOn w:val="BodyText"/>
    <w:rsid w:val="005E2B0A"/>
    <w:pPr>
      <w:tabs>
        <w:tab w:val="left" w:pos="1701"/>
      </w:tabs>
      <w:spacing w:before="60" w:after="60"/>
      <w:ind w:left="1701" w:hanging="340"/>
    </w:pPr>
  </w:style>
  <w:style w:type="paragraph" w:styleId="ListBullet3">
    <w:name w:val="List Bullet 3"/>
    <w:basedOn w:val="List3"/>
    <w:rsid w:val="005E2B0A"/>
    <w:pPr>
      <w:numPr>
        <w:numId w:val="14"/>
      </w:numPr>
      <w:tabs>
        <w:tab w:val="clear" w:pos="1021"/>
      </w:tabs>
      <w:ind w:left="1037" w:hanging="357"/>
    </w:pPr>
  </w:style>
  <w:style w:type="paragraph" w:styleId="ListBullet4">
    <w:name w:val="List Bullet 4"/>
    <w:basedOn w:val="List4"/>
    <w:rsid w:val="005E2B0A"/>
    <w:pPr>
      <w:numPr>
        <w:numId w:val="2"/>
      </w:numPr>
    </w:pPr>
  </w:style>
  <w:style w:type="paragraph" w:styleId="ListBullet5">
    <w:name w:val="List Bullet 5"/>
    <w:basedOn w:val="List5"/>
    <w:rsid w:val="005E2B0A"/>
    <w:pPr>
      <w:numPr>
        <w:numId w:val="3"/>
      </w:numPr>
    </w:pPr>
  </w:style>
  <w:style w:type="paragraph" w:styleId="ListContinue2">
    <w:name w:val="List Continue 2"/>
    <w:basedOn w:val="List2"/>
    <w:rsid w:val="005E2B0A"/>
    <w:pPr>
      <w:ind w:firstLine="0"/>
    </w:pPr>
  </w:style>
  <w:style w:type="paragraph" w:styleId="ListContinue3">
    <w:name w:val="List Continue 3"/>
    <w:basedOn w:val="List3"/>
    <w:rsid w:val="005E2B0A"/>
    <w:pPr>
      <w:ind w:left="1021" w:firstLine="0"/>
    </w:pPr>
  </w:style>
  <w:style w:type="paragraph" w:styleId="ListContinue4">
    <w:name w:val="List Continue 4"/>
    <w:basedOn w:val="List4"/>
    <w:rsid w:val="005E2B0A"/>
    <w:pPr>
      <w:ind w:firstLine="0"/>
    </w:pPr>
  </w:style>
  <w:style w:type="paragraph" w:styleId="ListContinue5">
    <w:name w:val="List Continue 5"/>
    <w:basedOn w:val="List5"/>
    <w:rsid w:val="005E2B0A"/>
    <w:pPr>
      <w:ind w:firstLine="0"/>
    </w:pPr>
  </w:style>
  <w:style w:type="paragraph" w:styleId="ListNumber3">
    <w:name w:val="List Number 3"/>
    <w:basedOn w:val="List3"/>
    <w:rsid w:val="005E2B0A"/>
    <w:pPr>
      <w:numPr>
        <w:numId w:val="4"/>
      </w:numPr>
    </w:pPr>
  </w:style>
  <w:style w:type="paragraph" w:styleId="ListNumber4">
    <w:name w:val="List Number 4"/>
    <w:basedOn w:val="List4"/>
    <w:rsid w:val="005E2B0A"/>
    <w:pPr>
      <w:numPr>
        <w:numId w:val="5"/>
      </w:numPr>
    </w:pPr>
  </w:style>
  <w:style w:type="paragraph" w:styleId="ListNumber5">
    <w:name w:val="List Number 5"/>
    <w:basedOn w:val="List5"/>
    <w:rsid w:val="005E2B0A"/>
    <w:pPr>
      <w:numPr>
        <w:numId w:val="6"/>
      </w:numPr>
    </w:pPr>
  </w:style>
  <w:style w:type="paragraph" w:styleId="BlockText">
    <w:name w:val="Block Text"/>
    <w:basedOn w:val="Normal"/>
    <w:rsid w:val="005E2B0A"/>
    <w:pPr>
      <w:spacing w:after="120"/>
      <w:ind w:left="1440" w:right="1440"/>
    </w:pPr>
  </w:style>
  <w:style w:type="character" w:customStyle="1" w:styleId="Subscript">
    <w:name w:val="Subscript"/>
    <w:basedOn w:val="DefaultParagraphFont"/>
    <w:rsid w:val="005E2B0A"/>
    <w:rPr>
      <w:sz w:val="16"/>
      <w:vertAlign w:val="subscript"/>
    </w:rPr>
  </w:style>
  <w:style w:type="character" w:customStyle="1" w:styleId="Superscript">
    <w:name w:val="Superscript"/>
    <w:basedOn w:val="DefaultParagraphFont"/>
    <w:rsid w:val="005E2B0A"/>
    <w:rPr>
      <w:sz w:val="16"/>
      <w:vertAlign w:val="superscript"/>
    </w:rPr>
  </w:style>
  <w:style w:type="character" w:customStyle="1" w:styleId="Symbols">
    <w:name w:val="Symbols"/>
    <w:basedOn w:val="DefaultParagraphFont"/>
    <w:rsid w:val="005E2B0A"/>
    <w:rPr>
      <w:rFonts w:ascii="Symbol" w:hAnsi="Symbol"/>
    </w:rPr>
  </w:style>
  <w:style w:type="character" w:customStyle="1" w:styleId="MenuOptions">
    <w:name w:val="Menu Options"/>
    <w:basedOn w:val="DefaultParagraphFont"/>
    <w:rsid w:val="005E2B0A"/>
    <w:rPr>
      <w:rFonts w:ascii="Arial Narrow" w:hAnsi="Arial Narrow"/>
      <w:smallCaps/>
    </w:rPr>
  </w:style>
  <w:style w:type="character" w:customStyle="1" w:styleId="Buttons">
    <w:name w:val="Buttons"/>
    <w:basedOn w:val="DefaultParagraphFont"/>
    <w:rsid w:val="005E2B0A"/>
    <w:rPr>
      <w:b/>
    </w:rPr>
  </w:style>
  <w:style w:type="character" w:customStyle="1" w:styleId="Underlined">
    <w:name w:val="Underlined"/>
    <w:basedOn w:val="DefaultParagraphFont"/>
    <w:rsid w:val="005E2B0A"/>
    <w:rPr>
      <w:u w:val="single"/>
    </w:rPr>
  </w:style>
  <w:style w:type="paragraph" w:customStyle="1" w:styleId="TableBodyTextRight">
    <w:name w:val="Table Body Text Right"/>
    <w:basedOn w:val="TableBodyText"/>
    <w:rsid w:val="005E2B0A"/>
    <w:pPr>
      <w:widowControl w:val="0"/>
      <w:autoSpaceDE w:val="0"/>
      <w:autoSpaceDN w:val="0"/>
      <w:adjustRightInd w:val="0"/>
      <w:jc w:val="right"/>
    </w:pPr>
    <w:rPr>
      <w:rFonts w:cs="Arial"/>
      <w:szCs w:val="18"/>
    </w:rPr>
  </w:style>
  <w:style w:type="paragraph" w:customStyle="1" w:styleId="CopyrightText">
    <w:name w:val="Copyright Text"/>
    <w:basedOn w:val="BodyText"/>
    <w:rsid w:val="005E2B0A"/>
    <w:rPr>
      <w:sz w:val="18"/>
    </w:rPr>
  </w:style>
  <w:style w:type="paragraph" w:customStyle="1" w:styleId="BodySmallRight">
    <w:name w:val="Body Small Right"/>
    <w:basedOn w:val="BodyTextRight"/>
    <w:rsid w:val="005E2B0A"/>
    <w:rPr>
      <w:sz w:val="18"/>
      <w:szCs w:val="18"/>
    </w:rPr>
  </w:style>
  <w:style w:type="paragraph" w:customStyle="1" w:styleId="MarginEdition">
    <w:name w:val="Margin Edition"/>
    <w:basedOn w:val="MarginNote"/>
    <w:rsid w:val="005E2B0A"/>
    <w:pPr>
      <w:spacing w:before="0" w:after="0"/>
    </w:pPr>
    <w:rPr>
      <w:rFonts w:ascii="Times New Roman" w:hAnsi="Times New Roman"/>
      <w:color w:val="999999"/>
    </w:rPr>
  </w:style>
  <w:style w:type="paragraph" w:customStyle="1" w:styleId="Spacer">
    <w:name w:val="Spacer"/>
    <w:basedOn w:val="Normal"/>
    <w:rsid w:val="005E2B0A"/>
    <w:rPr>
      <w:sz w:val="2"/>
      <w:szCs w:val="2"/>
    </w:rPr>
  </w:style>
  <w:style w:type="character" w:customStyle="1" w:styleId="Small">
    <w:name w:val="Small"/>
    <w:basedOn w:val="DefaultParagraphFont"/>
    <w:rsid w:val="005E2B0A"/>
    <w:rPr>
      <w:sz w:val="16"/>
    </w:rPr>
  </w:style>
  <w:style w:type="paragraph" w:customStyle="1" w:styleId="WideTable">
    <w:name w:val="Wide Table"/>
    <w:basedOn w:val="Normal"/>
    <w:rsid w:val="005E2B0A"/>
    <w:pPr>
      <w:ind w:left="-1418"/>
    </w:pPr>
    <w:rPr>
      <w:sz w:val="2"/>
      <w:szCs w:val="2"/>
    </w:rPr>
  </w:style>
  <w:style w:type="character" w:styleId="PageNumber">
    <w:name w:val="page number"/>
    <w:basedOn w:val="DefaultParagraphFont"/>
    <w:rsid w:val="005E2B0A"/>
  </w:style>
  <w:style w:type="paragraph" w:styleId="Quote">
    <w:name w:val="Quote"/>
    <w:basedOn w:val="Heading1"/>
    <w:link w:val="QuoteChar"/>
    <w:qFormat/>
    <w:rsid w:val="005E2B0A"/>
    <w:rPr>
      <w:b w:val="0"/>
      <w:sz w:val="72"/>
      <w:szCs w:val="72"/>
      <w:lang w:val="en-NZ"/>
    </w:rPr>
  </w:style>
  <w:style w:type="character" w:customStyle="1" w:styleId="QuoteChar">
    <w:name w:val="Quote Char"/>
    <w:basedOn w:val="DefaultParagraphFont"/>
    <w:link w:val="Quote"/>
    <w:rsid w:val="005E2B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B0A"/>
    <w:pPr>
      <w:pageBreakBefore/>
    </w:pPr>
  </w:style>
  <w:style w:type="paragraph" w:customStyle="1" w:styleId="Border">
    <w:name w:val="Border"/>
    <w:basedOn w:val="Normal"/>
    <w:qFormat/>
    <w:rsid w:val="005E2B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B0A"/>
    <w:rPr>
      <w:b/>
      <w:bCs/>
      <w:i/>
      <w:iCs/>
      <w:color w:val="auto"/>
    </w:rPr>
  </w:style>
  <w:style w:type="paragraph" w:styleId="IntenseQuote">
    <w:name w:val="Intense Quote"/>
    <w:basedOn w:val="Normal"/>
    <w:next w:val="Normal"/>
    <w:link w:val="IntenseQuoteChar"/>
    <w:uiPriority w:val="30"/>
    <w:qFormat/>
    <w:rsid w:val="005E2B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B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2B0A"/>
    <w:rPr>
      <w:smallCaps/>
      <w:color w:val="auto"/>
      <w:u w:val="single"/>
    </w:rPr>
  </w:style>
  <w:style w:type="character" w:styleId="IntenseReference">
    <w:name w:val="Intense Reference"/>
    <w:basedOn w:val="DefaultParagraphFont"/>
    <w:uiPriority w:val="32"/>
    <w:qFormat/>
    <w:rsid w:val="005E2B0A"/>
    <w:rPr>
      <w:b/>
      <w:bCs/>
      <w:smallCaps/>
      <w:color w:val="auto"/>
      <w:spacing w:val="5"/>
      <w:u w:val="single"/>
    </w:rPr>
  </w:style>
  <w:style w:type="paragraph" w:customStyle="1" w:styleId="2ColumnHeading">
    <w:name w:val="2Column Heading"/>
    <w:basedOn w:val="BodyText"/>
    <w:qFormat/>
    <w:rsid w:val="005E2B0A"/>
    <w:pPr>
      <w:spacing w:after="60"/>
      <w:ind w:left="-2268"/>
    </w:pPr>
    <w:rPr>
      <w:b/>
    </w:rPr>
  </w:style>
  <w:style w:type="paragraph" w:customStyle="1" w:styleId="Heading1TOC">
    <w:name w:val="Heading1 TOC"/>
    <w:basedOn w:val="Normal"/>
    <w:qFormat/>
    <w:rsid w:val="005E2B0A"/>
    <w:pPr>
      <w:spacing w:before="240" w:after="120"/>
    </w:pPr>
    <w:rPr>
      <w:rFonts w:ascii="Times New Roman" w:hAnsi="Times New Roman"/>
      <w:b/>
      <w:sz w:val="32"/>
    </w:rPr>
  </w:style>
  <w:style w:type="paragraph" w:customStyle="1" w:styleId="Heading2TOC">
    <w:name w:val="Heading2 TOC"/>
    <w:basedOn w:val="Normal"/>
    <w:qFormat/>
    <w:rsid w:val="005E2B0A"/>
    <w:pPr>
      <w:spacing w:before="240" w:after="60"/>
    </w:pPr>
    <w:rPr>
      <w:rFonts w:ascii="Times New Roman" w:hAnsi="Times New Roman"/>
      <w:b/>
      <w:sz w:val="28"/>
    </w:rPr>
  </w:style>
  <w:style w:type="character" w:customStyle="1" w:styleId="Underline">
    <w:name w:val="Underline"/>
    <w:basedOn w:val="DefaultParagraphFont"/>
    <w:qFormat/>
    <w:rsid w:val="005E2B0A"/>
    <w:rPr>
      <w:u w:val="single"/>
    </w:rPr>
  </w:style>
  <w:style w:type="paragraph" w:styleId="BalloonText">
    <w:name w:val="Balloon Text"/>
    <w:basedOn w:val="Normal"/>
    <w:link w:val="BalloonTextChar"/>
    <w:rsid w:val="005E2B0A"/>
    <w:rPr>
      <w:rFonts w:ascii="Tahoma" w:hAnsi="Tahoma" w:cs="Tahoma"/>
      <w:sz w:val="16"/>
      <w:szCs w:val="16"/>
    </w:rPr>
  </w:style>
  <w:style w:type="character" w:customStyle="1" w:styleId="BalloonTextChar">
    <w:name w:val="Balloon Text Char"/>
    <w:basedOn w:val="DefaultParagraphFont"/>
    <w:link w:val="BalloonText"/>
    <w:rsid w:val="005E2B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2B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2B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892</Words>
  <Characters>5659</Characters>
  <Application>Microsoft Office Word</Application>
  <DocSecurity>0</DocSecurity>
  <Lines>242</Lines>
  <Paragraphs>124</Paragraphs>
  <ScaleCrop>false</ScaleCrop>
  <Company>Author-it Software Corporation Ltd.</Company>
  <LinksUpToDate>false</LinksUpToDate>
  <CharactersWithSpaces>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CULLB005B Search databases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2012-05-26T23:22:00Z</dcterms:created>
  <dcterms:modified xsi:type="dcterms:W3CDTF">2012-05-26T23:22:00Z</dcterms:modified>
</cp:coreProperties>
</file>