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957" w:rsidP="00B82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CUL20104 Certificate II in Library-Information Services</w:t>
      </w:r>
      <w:r>
        <w:fldChar w:fldCharType="end"/>
      </w:r>
    </w:p>
    <w:p w:rsidR="00B82957" w:rsidP="00B82957">
      <w:pPr>
        <w:pStyle w:val="Version"/>
        <w:sectPr w:rsidSect="00B81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F2A" w:rsidP="00B81F2A">
      <w:pPr>
        <w:pStyle w:val="SuperHeading"/>
      </w:pPr>
      <w:r w:rsidRPr="00B81F2A">
        <w:t>CUL20104 Certificate II in Library_Information Services</w:t>
      </w:r>
    </w:p>
    <w:p w:rsidR="00000000" w:rsidRPr="00B81F2A" w:rsidP="00B81F2A">
      <w:pPr>
        <w:pStyle w:val="Heading1"/>
      </w:pPr>
      <w:bookmarkStart w:id="1" w:name="O_49635"/>
      <w:bookmarkEnd w:id="1"/>
      <w:r w:rsidRPr="00B81F2A">
        <w:t>Modification History</w:t>
      </w:r>
    </w:p>
    <w:p w:rsidR="00000000" w:rsidRPr="00B81F2A" w:rsidP="00B81F2A">
      <w:pPr>
        <w:pStyle w:val="BodyText"/>
      </w:pPr>
      <w:r w:rsidRPr="00B81F2A">
        <w:t>Not applicable.</w:t>
      </w:r>
    </w:p>
    <w:p w:rsidR="00000000" w:rsidRPr="00B81F2A" w:rsidP="00B81F2A">
      <w:pPr>
        <w:pStyle w:val="AllowPageBreak"/>
      </w:pPr>
    </w:p>
    <w:p w:rsidR="00000000" w:rsidRPr="00B81F2A" w:rsidP="00B81F2A">
      <w:pPr>
        <w:pStyle w:val="Heading1"/>
      </w:pPr>
      <w:bookmarkStart w:id="2" w:name="O_49636"/>
      <w:bookmarkEnd w:id="2"/>
      <w:r w:rsidRPr="00B81F2A">
        <w:t>Description</w:t>
      </w:r>
    </w:p>
    <w:p w:rsidR="00000000" w:rsidRPr="00B81F2A" w:rsidP="00B81F2A">
      <w:pPr>
        <w:pStyle w:val="BodyText"/>
      </w:pPr>
      <w:r w:rsidRPr="00B81F2A">
        <w:t>Not applicable.</w:t>
      </w:r>
    </w:p>
    <w:p w:rsidR="00000000" w:rsidRPr="00B81F2A" w:rsidP="00B81F2A">
      <w:pPr>
        <w:pStyle w:val="AllowPageBreak"/>
      </w:pPr>
    </w:p>
    <w:p w:rsidR="00000000" w:rsidRPr="00B81F2A" w:rsidP="00B81F2A">
      <w:pPr>
        <w:pStyle w:val="Heading1"/>
      </w:pPr>
      <w:bookmarkStart w:id="3" w:name="O_49637"/>
      <w:bookmarkEnd w:id="3"/>
      <w:r w:rsidRPr="00B81F2A">
        <w:t>Pathways Information</w:t>
      </w:r>
    </w:p>
    <w:p w:rsidR="00000000" w:rsidRPr="00B81F2A" w:rsidP="00B81F2A">
      <w:pPr>
        <w:pStyle w:val="BodyText"/>
      </w:pPr>
      <w:r w:rsidRPr="00B81F2A">
        <w:t>Not applicable.</w:t>
      </w:r>
    </w:p>
    <w:p w:rsidR="00000000" w:rsidRPr="00B81F2A" w:rsidP="00B81F2A">
      <w:pPr>
        <w:pStyle w:val="AllowPageBreak"/>
      </w:pPr>
    </w:p>
    <w:p w:rsidR="00000000" w:rsidRPr="00B81F2A" w:rsidP="00B81F2A">
      <w:pPr>
        <w:pStyle w:val="Heading1"/>
      </w:pPr>
      <w:bookmarkStart w:id="4" w:name="O_49638"/>
      <w:bookmarkEnd w:id="4"/>
      <w:r w:rsidRPr="00B81F2A">
        <w:t>Licensing/Regulatory In</w:t>
      </w:r>
      <w:r w:rsidRPr="00B81F2A">
        <w:t>formation</w:t>
      </w:r>
    </w:p>
    <w:p w:rsidR="00000000" w:rsidRPr="00B81F2A" w:rsidP="00B81F2A">
      <w:pPr>
        <w:pStyle w:val="BodyText"/>
      </w:pPr>
      <w:r w:rsidRPr="00B81F2A">
        <w:t>Not applicable.</w:t>
      </w:r>
    </w:p>
    <w:p w:rsidR="00000000" w:rsidRPr="00B81F2A" w:rsidP="00B81F2A">
      <w:pPr>
        <w:pStyle w:val="AllowPageBreak"/>
      </w:pPr>
    </w:p>
    <w:p w:rsidR="00000000" w:rsidRPr="00B81F2A" w:rsidP="00B81F2A">
      <w:pPr>
        <w:pStyle w:val="Heading1"/>
      </w:pPr>
      <w:bookmarkStart w:id="5" w:name="O_49639"/>
      <w:bookmarkEnd w:id="5"/>
      <w:r w:rsidRPr="00B81F2A">
        <w:t>Entry Requirements</w:t>
      </w:r>
    </w:p>
    <w:p w:rsidR="00000000" w:rsidRPr="00B81F2A" w:rsidP="00B81F2A">
      <w:pPr>
        <w:pStyle w:val="BodyText"/>
      </w:pPr>
      <w:r w:rsidRPr="00B81F2A">
        <w:t>Not applicable.</w:t>
      </w:r>
    </w:p>
    <w:p w:rsidR="00000000" w:rsidRPr="00B81F2A" w:rsidP="00B81F2A">
      <w:pPr>
        <w:pStyle w:val="AllowPageBreak"/>
      </w:pPr>
    </w:p>
    <w:p w:rsidR="00000000" w:rsidRPr="00B81F2A" w:rsidP="00B81F2A">
      <w:pPr>
        <w:pStyle w:val="Heading1"/>
      </w:pPr>
      <w:bookmarkStart w:id="6" w:name="O_49640"/>
      <w:bookmarkEnd w:id="6"/>
      <w:r w:rsidRPr="00B81F2A">
        <w:t>Employability Skills Summary</w:t>
      </w:r>
    </w:p>
    <w:p w:rsidR="00000000" w:rsidRPr="00B81F2A" w:rsidP="00B81F2A">
      <w:pPr>
        <w:pStyle w:val="BodyText"/>
      </w:pPr>
      <w:r w:rsidRPr="00B81F2A">
        <w:rPr>
          <w:rStyle w:val="SpecialBold"/>
        </w:rPr>
        <w:t>Employability Skills Summary</w:t>
      </w:r>
    </w:p>
    <w:p w:rsidR="00000000" w:rsidRPr="00B81F2A" w:rsidP="00B81F2A">
      <w:pPr>
        <w:pStyle w:val="BodyText"/>
      </w:pPr>
      <w:r w:rsidRPr="00B81F2A">
        <w:rPr>
          <w:rStyle w:val="SpecialBold"/>
        </w:rPr>
        <w:t>CUL20104 Certificate II in Library</w:t>
      </w:r>
      <w:r w:rsidRPr="00B81F2A">
        <w:t>/</w:t>
      </w:r>
      <w:r w:rsidRPr="00B81F2A">
        <w:rPr>
          <w:rStyle w:val="SpecialBold"/>
        </w:rPr>
        <w:t>Information Services</w:t>
      </w:r>
    </w:p>
    <w:p w:rsidR="00000000" w:rsidRPr="00B81F2A" w:rsidP="00B81F2A">
      <w:pPr>
        <w:pStyle w:val="BodyText"/>
      </w:pPr>
      <w:r w:rsidRPr="00B81F2A">
        <w:t>The following table contains a summary of the Employability Skills required for an individual who performs a range of mainly routine tasks and who works under direct supervision/pathway qualification. The Employability Skills facets described here are broa</w:t>
      </w:r>
      <w:r w:rsidRPr="00B81F2A">
        <w:t>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BodyText"/>
            </w:pPr>
            <w:r w:rsidRPr="00B81F2A">
              <w:rPr>
                <w:rStyle w:val="SpecialBold"/>
              </w:rPr>
              <w:t>Employability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rPr>
                <w:rStyle w:val="SpecialBold"/>
              </w:rPr>
              <w:t>Industry requirements for this qualification include</w:t>
            </w:r>
            <w:r w:rsidRPr="00B81F2A">
              <w:t>: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 xml:space="preserve">passing on key safety information to colleagues </w:t>
            </w:r>
          </w:p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providing information to customers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 xml:space="preserve">checking safety procedures with other team members </w:t>
            </w:r>
          </w:p>
          <w:p w:rsidR="00000000" w:rsidRPr="00B81F2A" w:rsidP="00B81F2A">
            <w:pPr>
              <w:pStyle w:val="ListBullet"/>
            </w:pPr>
            <w:r w:rsidRPr="00B81F2A">
              <w:t>sharing information with colleagues</w:t>
            </w:r>
          </w:p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working with others in a loans section of a library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>dealing with complaints</w:t>
            </w:r>
          </w:p>
          <w:p w:rsidR="00000000" w:rsidRPr="00B81F2A" w:rsidP="00B81F2A">
            <w:pPr>
              <w:pStyle w:val="ListBullet"/>
            </w:pPr>
            <w:r w:rsidRPr="00B81F2A">
              <w:t>identifying and reporting pr</w:t>
            </w:r>
            <w:r w:rsidRPr="00B81F2A">
              <w:t>oblems with stock</w:t>
            </w:r>
          </w:p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identifying safety issues and reporting them to appropriate person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adapting to new systems and technology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>monitoring resources and setting priorities for stock orders</w:t>
            </w:r>
          </w:p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organising work tasks to ensure safety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>following standard workplace procedures, particularly in relation to OHS</w:t>
            </w:r>
          </w:p>
          <w:p w:rsidR="00000000" w:rsidRPr="00B81F2A" w:rsidP="00B81F2A">
            <w:pPr>
              <w:pStyle w:val="ListBullet"/>
            </w:pPr>
            <w:r w:rsidRPr="00B81F2A">
              <w:t>maintaining personal safety standards</w:t>
            </w:r>
          </w:p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taking responsibility within job role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>keeping up-to-date with industry develo</w:t>
            </w:r>
            <w:r w:rsidRPr="00B81F2A">
              <w:t xml:space="preserve">pments </w:t>
            </w:r>
          </w:p>
          <w:p w:rsidR="00000000" w:rsidP="00B81F2A">
            <w:pPr>
              <w:pStyle w:val="ListBullet"/>
              <w:rPr>
                <w:lang w:val="en-NZ"/>
              </w:rPr>
            </w:pPr>
            <w:r w:rsidRPr="00B81F2A">
              <w:t>participating in professional development activities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ListBullet"/>
            </w:pPr>
            <w:r w:rsidRPr="00B81F2A">
              <w:t>using databases and electronic information systems</w:t>
            </w:r>
          </w:p>
        </w:tc>
      </w:tr>
    </w:tbl>
    <w:p w:rsidR="00B82957" w:rsidP="00B81F2A">
      <w:pPr>
        <w:pStyle w:val="BodyText"/>
      </w:pPr>
    </w:p>
    <w:p w:rsidR="00B82957" w:rsidP="00B81F2A">
      <w:pPr>
        <w:pStyle w:val="BodyText"/>
      </w:pPr>
    </w:p>
    <w:p w:rsidR="00000000" w:rsidRPr="00B81F2A" w:rsidP="00B81F2A">
      <w:pPr>
        <w:pStyle w:val="Heading1"/>
      </w:pPr>
      <w:bookmarkStart w:id="7" w:name="O_49641"/>
      <w:bookmarkEnd w:id="7"/>
      <w:r w:rsidRPr="00B81F2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rPr>
                <w:rStyle w:val="SpecialBold"/>
              </w:rPr>
              <w:t>Core Units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BodyText"/>
            </w:pPr>
            <w:r w:rsidRPr="00B81F2A">
              <w:rPr>
                <w:rStyle w:val="SpecialBold"/>
              </w:rPr>
              <w:t>Complete 7 core units</w:t>
            </w:r>
            <w:r w:rsidRPr="00B81F2A">
              <w:t>:</w:t>
            </w:r>
          </w:p>
          <w:p w:rsidR="00000000" w:rsidRPr="00B81F2A" w:rsidP="00B81F2A">
            <w:pPr>
              <w:pStyle w:val="BodyText"/>
            </w:pPr>
            <w:r w:rsidRPr="00B81F2A">
              <w:t>CULLB001B Develop and apply knowledge of the library/information services industry</w:t>
            </w:r>
          </w:p>
          <w:p w:rsidR="00000000" w:rsidRPr="00B81F2A" w:rsidP="00B81F2A">
            <w:pPr>
              <w:pStyle w:val="BodyText"/>
            </w:pPr>
            <w:r w:rsidRPr="00B81F2A">
              <w:t>CULLB203C Develop and use information literacy skills</w:t>
            </w:r>
          </w:p>
          <w:p w:rsidR="00000000" w:rsidRPr="00B81F2A" w:rsidP="00B81F2A">
            <w:pPr>
              <w:pStyle w:val="BodyText"/>
            </w:pPr>
            <w:r w:rsidRPr="00B81F2A">
              <w:t>CULLB205C Process and maintain information resources</w:t>
            </w:r>
          </w:p>
          <w:p w:rsidR="00000000" w:rsidRPr="00B81F2A" w:rsidP="00B81F2A">
            <w:pPr>
              <w:pStyle w:val="BodyText"/>
            </w:pPr>
            <w:r w:rsidRPr="00B81F2A">
              <w:t>CULLB206C Assist with circulation services</w:t>
            </w:r>
          </w:p>
          <w:p w:rsidR="00000000" w:rsidRPr="00B81F2A" w:rsidP="00B81F2A">
            <w:pPr>
              <w:pStyle w:val="BodyText"/>
            </w:pPr>
            <w:r w:rsidRPr="00B81F2A">
              <w:t>BSBCMN205A Use business</w:t>
            </w:r>
            <w:r w:rsidRPr="00B81F2A">
              <w:t xml:space="preserve"> technology</w:t>
            </w:r>
          </w:p>
          <w:p w:rsidR="00000000" w:rsidRPr="00B81F2A" w:rsidP="00B81F2A">
            <w:pPr>
              <w:pStyle w:val="BodyText"/>
            </w:pPr>
            <w:r w:rsidRPr="00B81F2A">
              <w:t>CUECOR03B Provide quality service to customers</w:t>
            </w:r>
          </w:p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t>CUFSAF01B Follow health, safety and security procedures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2A">
            <w:pPr>
              <w:pStyle w:val="BodyText"/>
              <w:rPr>
                <w:lang w:val="en-NZ"/>
              </w:rPr>
            </w:pPr>
            <w:r w:rsidRPr="00B81F2A">
              <w:rPr>
                <w:rStyle w:val="SpecialBold"/>
              </w:rPr>
              <w:t>Elective Units</w:t>
            </w:r>
          </w:p>
        </w:tc>
      </w:tr>
      <w:tr w:rsidTr="00B8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2A" w:rsidP="00B81F2A">
            <w:pPr>
              <w:pStyle w:val="BodyText"/>
            </w:pPr>
            <w:r w:rsidRPr="00B81F2A">
              <w:rPr>
                <w:rStyle w:val="SpecialBold"/>
              </w:rPr>
              <w:t>Complete 1 other unit from any relevant endorsed Training Package</w:t>
            </w:r>
          </w:p>
          <w:p w:rsidR="00000000" w:rsidRPr="00B81F2A" w:rsidP="00B81F2A">
            <w:pPr>
              <w:pStyle w:val="BodyText"/>
            </w:pPr>
            <w:r w:rsidRPr="00B81F2A">
              <w:t xml:space="preserve">Appendix A provides guidance on suitable packaging levels </w:t>
            </w:r>
            <w:r w:rsidRPr="00B81F2A">
              <w:t>for all Units of Competency. The total package of units must meet the requirements of the Australian Qualifications Framework Descriptor for a Certificate II. In all cases selection of electives must be guided by the job outcome sought, local industry requ</w:t>
            </w:r>
            <w:r w:rsidRPr="00B81F2A">
              <w:t xml:space="preserve">irements and the level of the qualification. </w:t>
            </w:r>
          </w:p>
        </w:tc>
      </w:tr>
    </w:tbl>
    <w:p w:rsidR="00000000" w:rsidRPr="00B81F2A" w:rsidP="00B81F2A">
      <w:pPr>
        <w:pStyle w:val="BodyText"/>
      </w:pPr>
      <w:r w:rsidRPr="00B81F2A">
        <w:rPr>
          <w:rStyle w:val="SpecialBold"/>
        </w:rPr>
        <w:t>Notes on Certificate II in Library</w:t>
      </w:r>
      <w:r w:rsidRPr="00B81F2A">
        <w:t>/</w:t>
      </w:r>
      <w:r w:rsidRPr="00B81F2A">
        <w:rPr>
          <w:rStyle w:val="SpecialBold"/>
        </w:rPr>
        <w:t>Information Services</w:t>
      </w:r>
    </w:p>
    <w:p w:rsidR="00000000" w:rsidRPr="00B81F2A" w:rsidP="00B81F2A">
      <w:pPr>
        <w:pStyle w:val="BodyText"/>
      </w:pPr>
      <w:r w:rsidRPr="00B81F2A">
        <w:t>This qualification is designed to reflect the role of individuals who perform a range of mainly routine tasks and who work under direct supervision. It i</w:t>
      </w:r>
      <w:r w:rsidRPr="00B81F2A">
        <w:t>s a flexible entry-level qualification, which can be customised to meet a broad range of industry needs. In many contexts this qualification provides a pathway to higher level qualifications. It is also suitable for VET in Schools delivery.</w:t>
      </w:r>
    </w:p>
    <w:p w:rsidR="00000000" w:rsidRPr="00B81F2A" w:rsidP="00B81F2A">
      <w:pPr>
        <w:pStyle w:val="BodyText"/>
      </w:pPr>
      <w:r w:rsidRPr="00B81F2A">
        <w:t>An example of a</w:t>
      </w:r>
      <w:r w:rsidRPr="00B81F2A">
        <w:t>ppropriate elective units in this qualification follows:</w:t>
      </w:r>
    </w:p>
    <w:p w:rsidR="00000000" w:rsidRPr="00B81F2A" w:rsidP="00B81F2A">
      <w:pPr>
        <w:pStyle w:val="BodyText"/>
      </w:pPr>
      <w:r w:rsidRPr="00B81F2A">
        <w:t>CULLB004B Process information resource orders</w:t>
      </w:r>
    </w:p>
    <w:p w:rsidR="00000000" w:rsidRPr="00B81F2A" w:rsidP="00B81F2A">
      <w:pPr>
        <w:pStyle w:val="BodyText"/>
      </w:pPr>
      <w:r w:rsidRPr="00B81F2A">
        <w:t xml:space="preserve">CULMS207C Assist with the presentation of public activities and events </w:t>
      </w:r>
    </w:p>
    <w:p w:rsidR="00000000" w:rsidRPr="00B81F2A" w:rsidP="00B81F2A">
      <w:pPr>
        <w:pStyle w:val="BodyText"/>
      </w:pPr>
      <w:r w:rsidRPr="00B81F2A">
        <w:t>CUSGEN02B Work in a culturally diverse environment</w:t>
      </w:r>
      <w:r w:rsidRPr="00B81F2A">
        <w:tab/>
      </w:r>
    </w:p>
    <w:p w:rsidR="00B82957" w:rsidP="00B81F2A">
      <w:pPr>
        <w:pStyle w:val="BodyText"/>
      </w:pPr>
      <w:r w:rsidRPr="00B81F2A">
        <w:t>THHGCS01B Develop and update local knowledge.</w:t>
      </w:r>
    </w:p>
    <w:p w:rsidR="00B82957" w:rsidP="00B81F2A">
      <w:pPr>
        <w:pStyle w:val="BodyText"/>
      </w:pPr>
    </w:p>
    <w:p w:rsidR="00000000" w:rsidRPr="00B81F2A" w:rsidP="00B81F2A"/>
    <w:sectPr w:rsidSect="00B81F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2957" w:rsidP="00B82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57" w:rsidP="00B81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957" w:rsidP="00B81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2957" w:rsidP="00B81F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2957" w:rsidP="00B8295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57" w:rsidP="00B81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CUL20104 Certificate II in Library-Information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82957" w:rsidP="00B81F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72A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EEA0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81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F2A"/>
  </w:style>
  <w:style w:type="character" w:customStyle="1" w:styleId="Heading1Char">
    <w:name w:val="Heading 1 Char"/>
    <w:basedOn w:val="DefaultParagraphFont"/>
    <w:link w:val="Heading1"/>
    <w:rsid w:val="00B81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F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F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81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F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81F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F2A"/>
    <w:rPr>
      <w:b/>
      <w:spacing w:val="0"/>
    </w:rPr>
  </w:style>
  <w:style w:type="paragraph" w:styleId="Header">
    <w:name w:val="header"/>
    <w:basedOn w:val="Normal"/>
    <w:link w:val="HeaderChar"/>
    <w:rsid w:val="00B81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81F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1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F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81F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81F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81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1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F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F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81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F2A"/>
    <w:rPr>
      <w:i/>
    </w:rPr>
  </w:style>
  <w:style w:type="paragraph" w:styleId="Caption">
    <w:name w:val="caption"/>
    <w:basedOn w:val="BodyText"/>
    <w:next w:val="Normal"/>
    <w:qFormat/>
    <w:rsid w:val="00B81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F2A"/>
  </w:style>
  <w:style w:type="paragraph" w:styleId="TableofFigures">
    <w:name w:val="table of figures"/>
    <w:basedOn w:val="Normal"/>
    <w:next w:val="Normal"/>
    <w:semiHidden/>
    <w:rsid w:val="00B81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F2A"/>
    <w:pPr>
      <w:numPr>
        <w:numId w:val="10"/>
      </w:numPr>
    </w:pPr>
  </w:style>
  <w:style w:type="character" w:customStyle="1" w:styleId="WingdingSymbols">
    <w:name w:val="Wingding Symbols"/>
    <w:rsid w:val="00B81F2A"/>
    <w:rPr>
      <w:rFonts w:ascii="Wingdings" w:hAnsi="Wingdings"/>
    </w:rPr>
  </w:style>
  <w:style w:type="paragraph" w:customStyle="1" w:styleId="TableHeading">
    <w:name w:val="Table Heading"/>
    <w:basedOn w:val="HeadingBase"/>
    <w:rsid w:val="00B81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F2A"/>
    <w:rPr>
      <w:color w:val="0033CC"/>
      <w:u w:val="none"/>
    </w:rPr>
  </w:style>
  <w:style w:type="paragraph" w:customStyle="1" w:styleId="BodyTextRight">
    <w:name w:val="Body Text Right"/>
    <w:basedOn w:val="BodyText"/>
    <w:rsid w:val="00B81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F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F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81F2A"/>
    <w:rPr>
      <w:sz w:val="32"/>
    </w:rPr>
  </w:style>
  <w:style w:type="paragraph" w:customStyle="1" w:styleId="HeadingProcedure">
    <w:name w:val="Heading Procedure"/>
    <w:basedOn w:val="HeadingBase"/>
    <w:next w:val="Normal"/>
    <w:rsid w:val="00B81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F2A"/>
    <w:pPr>
      <w:spacing w:before="60" w:after="60"/>
    </w:pPr>
  </w:style>
  <w:style w:type="paragraph" w:styleId="ListContinue">
    <w:name w:val="List Continue"/>
    <w:basedOn w:val="List"/>
    <w:rsid w:val="00B81F2A"/>
    <w:pPr>
      <w:ind w:firstLine="0"/>
    </w:pPr>
  </w:style>
  <w:style w:type="paragraph" w:customStyle="1" w:styleId="ListNote">
    <w:name w:val="List Note"/>
    <w:basedOn w:val="List"/>
    <w:rsid w:val="00B81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F2A"/>
    <w:rPr>
      <w:rFonts w:ascii="Courier New" w:hAnsi="Courier New"/>
    </w:rPr>
  </w:style>
  <w:style w:type="paragraph" w:customStyle="1" w:styleId="NoteBullet">
    <w:name w:val="Note Bullet"/>
    <w:basedOn w:val="Note"/>
    <w:rsid w:val="00B81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F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81F2A"/>
    <w:rPr>
      <w:b/>
      <w:smallCaps/>
    </w:rPr>
  </w:style>
  <w:style w:type="paragraph" w:customStyle="1" w:styleId="TableListNumber">
    <w:name w:val="Table List Number"/>
    <w:basedOn w:val="ListNumber"/>
    <w:rsid w:val="00B81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F2A"/>
    <w:pPr>
      <w:numPr>
        <w:numId w:val="8"/>
      </w:numPr>
    </w:pPr>
  </w:style>
  <w:style w:type="paragraph" w:customStyle="1" w:styleId="ListAlpha2">
    <w:name w:val="List Alpha 2"/>
    <w:basedOn w:val="List2"/>
    <w:rsid w:val="00B81F2A"/>
    <w:pPr>
      <w:numPr>
        <w:numId w:val="7"/>
      </w:numPr>
    </w:pPr>
  </w:style>
  <w:style w:type="paragraph" w:styleId="List2">
    <w:name w:val="List 2"/>
    <w:basedOn w:val="BodyText"/>
    <w:rsid w:val="00B81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F2A"/>
    <w:pPr>
      <w:numPr>
        <w:numId w:val="2"/>
      </w:numPr>
    </w:pPr>
  </w:style>
  <w:style w:type="paragraph" w:styleId="ListBullet5">
    <w:name w:val="List Bullet 5"/>
    <w:basedOn w:val="List5"/>
    <w:rsid w:val="00B81F2A"/>
    <w:pPr>
      <w:numPr>
        <w:numId w:val="3"/>
      </w:numPr>
    </w:pPr>
  </w:style>
  <w:style w:type="paragraph" w:styleId="ListContinue2">
    <w:name w:val="List Continue 2"/>
    <w:basedOn w:val="List2"/>
    <w:rsid w:val="00B81F2A"/>
    <w:pPr>
      <w:ind w:firstLine="0"/>
    </w:pPr>
  </w:style>
  <w:style w:type="paragraph" w:styleId="ListContinue3">
    <w:name w:val="List Continue 3"/>
    <w:basedOn w:val="List3"/>
    <w:rsid w:val="00B81F2A"/>
    <w:pPr>
      <w:ind w:left="1021" w:firstLine="0"/>
    </w:pPr>
  </w:style>
  <w:style w:type="paragraph" w:styleId="ListContinue4">
    <w:name w:val="List Continue 4"/>
    <w:basedOn w:val="List4"/>
    <w:rsid w:val="00B81F2A"/>
    <w:pPr>
      <w:ind w:firstLine="0"/>
    </w:pPr>
  </w:style>
  <w:style w:type="paragraph" w:styleId="ListContinue5">
    <w:name w:val="List Continue 5"/>
    <w:basedOn w:val="List5"/>
    <w:rsid w:val="00B81F2A"/>
    <w:pPr>
      <w:ind w:firstLine="0"/>
    </w:pPr>
  </w:style>
  <w:style w:type="paragraph" w:styleId="ListNumber3">
    <w:name w:val="List Number 3"/>
    <w:basedOn w:val="List3"/>
    <w:rsid w:val="00B81F2A"/>
    <w:pPr>
      <w:numPr>
        <w:numId w:val="4"/>
      </w:numPr>
    </w:pPr>
  </w:style>
  <w:style w:type="paragraph" w:styleId="ListNumber4">
    <w:name w:val="List Number 4"/>
    <w:basedOn w:val="List4"/>
    <w:rsid w:val="00B81F2A"/>
    <w:pPr>
      <w:numPr>
        <w:numId w:val="5"/>
      </w:numPr>
    </w:pPr>
  </w:style>
  <w:style w:type="paragraph" w:styleId="ListNumber5">
    <w:name w:val="List Number 5"/>
    <w:basedOn w:val="List5"/>
    <w:rsid w:val="00B81F2A"/>
    <w:pPr>
      <w:numPr>
        <w:numId w:val="6"/>
      </w:numPr>
    </w:pPr>
  </w:style>
  <w:style w:type="paragraph" w:styleId="BlockText">
    <w:name w:val="Block Text"/>
    <w:basedOn w:val="Normal"/>
    <w:rsid w:val="00B81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F2A"/>
    <w:rPr>
      <w:sz w:val="16"/>
      <w:vertAlign w:val="superscript"/>
    </w:rPr>
  </w:style>
  <w:style w:type="character" w:customStyle="1" w:styleId="Symbols">
    <w:name w:val="Symbols"/>
    <w:basedOn w:val="DefaultParagraphFont"/>
    <w:rsid w:val="00B81F2A"/>
    <w:rPr>
      <w:rFonts w:ascii="Symbol" w:hAnsi="Symbol"/>
    </w:rPr>
  </w:style>
  <w:style w:type="character" w:customStyle="1" w:styleId="MenuOptions">
    <w:name w:val="Menu Options"/>
    <w:basedOn w:val="DefaultParagraphFont"/>
    <w:rsid w:val="00B81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F2A"/>
    <w:rPr>
      <w:b/>
    </w:rPr>
  </w:style>
  <w:style w:type="character" w:customStyle="1" w:styleId="Underlined">
    <w:name w:val="Underlined"/>
    <w:basedOn w:val="DefaultParagraphFont"/>
    <w:rsid w:val="00B81F2A"/>
    <w:rPr>
      <w:u w:val="single"/>
    </w:rPr>
  </w:style>
  <w:style w:type="paragraph" w:customStyle="1" w:styleId="TableBodyTextRight">
    <w:name w:val="Table Body Text Right"/>
    <w:basedOn w:val="TableBodyText"/>
    <w:rsid w:val="00B81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F2A"/>
    <w:rPr>
      <w:sz w:val="18"/>
    </w:rPr>
  </w:style>
  <w:style w:type="paragraph" w:customStyle="1" w:styleId="BodySmallRight">
    <w:name w:val="Body Small Right"/>
    <w:basedOn w:val="BodyTextRight"/>
    <w:rsid w:val="00B81F2A"/>
    <w:rPr>
      <w:sz w:val="18"/>
      <w:szCs w:val="18"/>
    </w:rPr>
  </w:style>
  <w:style w:type="paragraph" w:customStyle="1" w:styleId="MarginEdition">
    <w:name w:val="Margin Edition"/>
    <w:basedOn w:val="MarginNote"/>
    <w:rsid w:val="00B81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F2A"/>
    <w:rPr>
      <w:sz w:val="2"/>
      <w:szCs w:val="2"/>
    </w:rPr>
  </w:style>
  <w:style w:type="character" w:customStyle="1" w:styleId="Small">
    <w:name w:val="Small"/>
    <w:basedOn w:val="DefaultParagraphFont"/>
    <w:rsid w:val="00B81F2A"/>
    <w:rPr>
      <w:sz w:val="16"/>
    </w:rPr>
  </w:style>
  <w:style w:type="paragraph" w:customStyle="1" w:styleId="WideTable">
    <w:name w:val="Wide Table"/>
    <w:basedOn w:val="Normal"/>
    <w:rsid w:val="00B81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F2A"/>
  </w:style>
  <w:style w:type="paragraph" w:styleId="Quote">
    <w:name w:val="Quote"/>
    <w:basedOn w:val="Heading1"/>
    <w:link w:val="QuoteChar"/>
    <w:qFormat/>
    <w:rsid w:val="00B81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F2A"/>
    <w:pPr>
      <w:pageBreakBefore/>
    </w:pPr>
  </w:style>
  <w:style w:type="paragraph" w:customStyle="1" w:styleId="Border">
    <w:name w:val="Border"/>
    <w:basedOn w:val="Normal"/>
    <w:qFormat/>
    <w:rsid w:val="00B81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F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81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F2A"/>
    <w:rPr>
      <w:u w:val="single"/>
    </w:rPr>
  </w:style>
  <w:style w:type="character" w:customStyle="1" w:styleId="BoldandItalics">
    <w:name w:val="Bold and Italics"/>
    <w:qFormat/>
    <w:rsid w:val="00B81F2A"/>
    <w:rPr>
      <w:b/>
      <w:i/>
      <w:u w:val="none"/>
    </w:rPr>
  </w:style>
  <w:style w:type="paragraph" w:styleId="BalloonText">
    <w:name w:val="Balloon Text"/>
    <w:basedOn w:val="Normal"/>
    <w:link w:val="BalloonTextChar"/>
    <w:rsid w:val="00B81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F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81F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F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2928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CUL20104 Certificate II in Library-Information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2012-05-27T05:22:00Z</dcterms:created>
  <dcterms:modified xsi:type="dcterms:W3CDTF">2012-05-27T05:22:00Z</dcterms:modified>
</cp:coreProperties>
</file>