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A7C" w:rsidP="00A53A7C">
      <w:pPr>
        <w:pStyle w:val="Title"/>
      </w:pPr>
      <w:r>
        <w:fldChar w:fldCharType="begin"/>
      </w:r>
      <w:r>
        <w:instrText xml:space="preserve"> TITLE   \* MERGEFORMAT </w:instrText>
      </w:r>
      <w:r>
        <w:fldChar w:fldCharType="separate"/>
      </w:r>
      <w:r>
        <w:t>CUFSCE202A Repair, maintain and alter scenic art</w:t>
      </w:r>
      <w:r>
        <w:fldChar w:fldCharType="end"/>
      </w:r>
    </w:p>
    <w:p w:rsidR="00A53A7C" w:rsidP="00A53A7C">
      <w:pPr>
        <w:pStyle w:val="Version"/>
        <w:sectPr w:rsidSect="006C3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3583" w:rsidP="006C3583">
      <w:pPr>
        <w:pStyle w:val="SuperHeading"/>
      </w:pPr>
      <w:r w:rsidRPr="006C3583">
        <w:t>CUFSCE202A Repair, maintain and alter scenic art</w:t>
      </w:r>
    </w:p>
    <w:p w:rsidR="00000000" w:rsidRPr="006C3583" w:rsidP="006C3583">
      <w:pPr>
        <w:pStyle w:val="SuperHeading"/>
      </w:pPr>
    </w:p>
    <w:p w:rsidR="00000000" w:rsidRPr="006C3583" w:rsidP="006C3583">
      <w:pPr>
        <w:pStyle w:val="Heading1"/>
      </w:pPr>
      <w:bookmarkStart w:id="1" w:name="O_72123"/>
      <w:bookmarkEnd w:id="1"/>
      <w:r w:rsidRPr="006C3583">
        <w:t>Modification History</w:t>
      </w:r>
    </w:p>
    <w:p w:rsidR="00000000" w:rsidRPr="006C3583" w:rsidP="006C3583">
      <w:pPr>
        <w:pStyle w:val="BodyText"/>
      </w:pPr>
      <w:r w:rsidRPr="006C3583">
        <w:t>Not applicable.</w:t>
      </w:r>
    </w:p>
    <w:p w:rsidR="00000000" w:rsidRPr="006C3583" w:rsidP="006C3583">
      <w:pPr>
        <w:pStyle w:val="AllowPageBreak"/>
      </w:pPr>
    </w:p>
    <w:p w:rsidR="00000000" w:rsidRPr="006C3583" w:rsidP="006C3583">
      <w:pPr>
        <w:pStyle w:val="Heading1"/>
      </w:pPr>
      <w:bookmarkStart w:id="2" w:name="O_72124"/>
      <w:bookmarkEnd w:id="2"/>
      <w:r w:rsidRPr="006C3583">
        <w:t>Unit Descriptor</w:t>
      </w:r>
    </w:p>
    <w:tbl>
      <w:tblPr>
        <w:tblW w:w="0" w:type="auto"/>
        <w:tblLayout w:type="fixed"/>
        <w:tblCellMar>
          <w:left w:w="62" w:type="dxa"/>
          <w:right w:w="62" w:type="dxa"/>
        </w:tblCellMar>
        <w:tblLook w:val="0000"/>
      </w:tblPr>
      <w:tblGrid>
        <w:gridCol w:w="2660"/>
        <w:gridCol w:w="5862"/>
      </w:tblGrid>
      <w:tr w:rsidTr="00A53A7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This unit describes the performance outcomes, skills and knowledge required to repair, maintain and alte</w:t>
            </w:r>
            <w:r w:rsidRPr="006C3583">
              <w:t>r scenic art elements used in a range of television, film and interactive media productions.</w:t>
            </w:r>
          </w:p>
          <w:p w:rsidR="00000000" w:rsidRPr="006C3583" w:rsidP="006C3583">
            <w:pPr>
              <w:pStyle w:val="BodyText"/>
            </w:pPr>
          </w:p>
          <w:p w:rsidR="00000000" w:rsidRPr="006C3583" w:rsidP="006C3583">
            <w:pPr>
              <w:pStyle w:val="BodyText"/>
            </w:pPr>
            <w:r w:rsidRPr="006C3583">
              <w:t>No licensing, legislative, regulatory or certification requirements apply to this unit at the time of endorsement.</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3" w:name="O_72125"/>
      <w:bookmarkEnd w:id="3"/>
      <w:r w:rsidRPr="006C3583">
        <w:t>Application of the Unit</w:t>
      </w:r>
    </w:p>
    <w:tbl>
      <w:tblPr>
        <w:tblW w:w="0" w:type="auto"/>
        <w:tblLayout w:type="fixed"/>
        <w:tblCellMar>
          <w:left w:w="62" w:type="dxa"/>
          <w:right w:w="62" w:type="dxa"/>
        </w:tblCellMar>
        <w:tblLook w:val="0000"/>
      </w:tblPr>
      <w:tblGrid>
        <w:gridCol w:w="2751"/>
        <w:gridCol w:w="5771"/>
      </w:tblGrid>
      <w:tr w:rsidTr="00A53A7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Scenic artists, painters and set making staff apply the skills and knowledge outlined in this unit.</w:t>
            </w:r>
          </w:p>
          <w:p w:rsidR="00000000" w:rsidRPr="006C3583" w:rsidP="006C3583">
            <w:pPr>
              <w:pStyle w:val="BodyText"/>
            </w:pPr>
          </w:p>
          <w:p w:rsidR="00000000" w:rsidRPr="006C3583" w:rsidP="006C3583">
            <w:pPr>
              <w:pStyle w:val="BodyText"/>
            </w:pPr>
            <w:r w:rsidRPr="006C3583">
              <w:t>Generally they work as members of set construction crews under the supervision of a workshop manager.</w:t>
            </w:r>
          </w:p>
          <w:p w:rsidR="00000000" w:rsidRPr="006C3583" w:rsidP="006C3583">
            <w:pPr>
              <w:pStyle w:val="BodyText"/>
            </w:pPr>
          </w:p>
          <w:p w:rsidR="00000000" w:rsidRPr="006C3583" w:rsidP="006C3583">
            <w:pPr>
              <w:pStyle w:val="BodyText"/>
            </w:pPr>
            <w:r w:rsidRPr="006C3583">
              <w:t>They are responsible for the</w:t>
            </w:r>
            <w:r w:rsidRPr="006C3583">
              <w:t xml:space="preserve"> care and maintenance of scenic art elements, which includes painting and colouring a full range of textures associated with sets and props. They require a good understanding of scenic art processes, as well as an appreciation of artistic criteria.</w:t>
            </w:r>
          </w:p>
          <w:p w:rsidR="00000000" w:rsidRPr="006C3583" w:rsidP="006C3583">
            <w:pPr>
              <w:pStyle w:val="BodyText"/>
            </w:pPr>
          </w:p>
          <w:p w:rsidR="00000000" w:rsidRPr="006C3583" w:rsidP="006C3583">
            <w:pPr>
              <w:pStyle w:val="BodyText"/>
            </w:pPr>
            <w:r w:rsidRPr="006C3583">
              <w:t>They n</w:t>
            </w:r>
            <w:r w:rsidRPr="006C3583">
              <w:t>eed to be proficient in the use of a range of hand and power tools.</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4" w:name="O_72126"/>
      <w:bookmarkEnd w:id="4"/>
      <w:r w:rsidRPr="006C3583">
        <w:t>Licensing/Regulatory Information</w:t>
      </w:r>
    </w:p>
    <w:p w:rsidR="00000000" w:rsidRPr="006C3583" w:rsidP="006C3583">
      <w:pPr>
        <w:pStyle w:val="BodyText"/>
      </w:pPr>
      <w:r w:rsidRPr="006C3583">
        <w:t>Not applicable.</w:t>
      </w:r>
    </w:p>
    <w:p w:rsidR="00000000" w:rsidRPr="006C3583" w:rsidP="006C3583">
      <w:pPr>
        <w:pStyle w:val="AllowPageBreak"/>
      </w:pPr>
    </w:p>
    <w:p w:rsidR="00000000" w:rsidRPr="006C3583" w:rsidP="006C3583">
      <w:pPr>
        <w:pStyle w:val="Heading1"/>
      </w:pPr>
      <w:bookmarkStart w:id="5" w:name="O_72127"/>
      <w:bookmarkEnd w:id="5"/>
      <w:r w:rsidRPr="006C3583">
        <w:t>Pre-Requisites</w:t>
      </w:r>
    </w:p>
    <w:tbl>
      <w:tblPr>
        <w:tblW w:w="0" w:type="auto"/>
        <w:tblLayout w:type="fixed"/>
        <w:tblCellMar>
          <w:left w:w="62" w:type="dxa"/>
          <w:right w:w="62" w:type="dxa"/>
        </w:tblCellMar>
        <w:tblLook w:val="0000"/>
      </w:tblPr>
      <w:tblGrid>
        <w:gridCol w:w="2775"/>
        <w:gridCol w:w="1295"/>
        <w:gridCol w:w="4452"/>
      </w:tblGrid>
      <w:tr w:rsidTr="00A53A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p>
        </w:tc>
      </w:tr>
      <w:tr w:rsidTr="00A53A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p>
        </w:tc>
      </w:tr>
      <w:tr w:rsidTr="00A53A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6" w:name="O_72128"/>
      <w:bookmarkEnd w:id="6"/>
      <w:r w:rsidRPr="006C3583">
        <w:t>Employability Skills Information</w:t>
      </w:r>
    </w:p>
    <w:tbl>
      <w:tblPr>
        <w:tblW w:w="0" w:type="auto"/>
        <w:tblLayout w:type="fixed"/>
        <w:tblCellMar>
          <w:left w:w="62" w:type="dxa"/>
          <w:right w:w="62" w:type="dxa"/>
        </w:tblCellMar>
        <w:tblLook w:val="0000"/>
      </w:tblPr>
      <w:tblGrid>
        <w:gridCol w:w="2802"/>
        <w:gridCol w:w="5720"/>
      </w:tblGrid>
      <w:tr w:rsidTr="00A53A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This unit contains employability skills.</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7" w:name="O_72129"/>
      <w:bookmarkEnd w:id="7"/>
      <w:r w:rsidRPr="006C3583">
        <w:t>Elements and Performance Criteria Pre-Content</w:t>
      </w:r>
    </w:p>
    <w:tbl>
      <w:tblPr>
        <w:tblW w:w="0" w:type="auto"/>
        <w:tblLayout w:type="fixed"/>
        <w:tblCellMar>
          <w:left w:w="62" w:type="dxa"/>
          <w:right w:w="62" w:type="dxa"/>
        </w:tblCellMar>
        <w:tblLook w:val="0000"/>
      </w:tblPr>
      <w:tblGrid>
        <w:gridCol w:w="2579"/>
        <w:gridCol w:w="5943"/>
      </w:tblGrid>
      <w:tr w:rsidTr="00A53A7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Performance criteria describe the performance needed to demonstra</w:t>
            </w:r>
            <w:r w:rsidRPr="006C3583">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8" w:name="O_72130"/>
      <w:bookmarkEnd w:id="8"/>
      <w:r w:rsidRPr="006C3583">
        <w:t>Elements and Performance Criteria</w:t>
      </w:r>
    </w:p>
    <w:tbl>
      <w:tblPr>
        <w:tblW w:w="0" w:type="auto"/>
        <w:tblLayout w:type="fixed"/>
        <w:tblCellMar>
          <w:left w:w="62" w:type="dxa"/>
          <w:right w:w="62" w:type="dxa"/>
        </w:tblCellMar>
        <w:tblLook w:val="0000"/>
      </w:tblPr>
      <w:tblGrid>
        <w:gridCol w:w="2579"/>
        <w:gridCol w:w="5943"/>
      </w:tblGrid>
      <w:tr w:rsidTr="00A53A7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PERFORMANCE CRITERIA</w:t>
            </w:r>
          </w:p>
        </w:tc>
      </w:tr>
      <w:tr w:rsidTr="00A53A7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Identify maintenance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
            </w:pPr>
            <w:r w:rsidRPr="006C3583">
              <w:t>1.</w:t>
            </w:r>
            <w:r w:rsidRPr="006C3583">
              <w:tab/>
              <w:t xml:space="preserve">Liaise with relevant </w:t>
            </w:r>
            <w:r w:rsidRPr="006C3583">
              <w:rPr>
                <w:rStyle w:val="BoldandItalics"/>
              </w:rPr>
              <w:t>production personnel</w:t>
            </w:r>
            <w:r w:rsidRPr="006C3583">
              <w:t xml:space="preserve"> to confirm </w:t>
            </w:r>
            <w:r w:rsidRPr="006C3583">
              <w:rPr>
                <w:rStyle w:val="BoldandItalics"/>
              </w:rPr>
              <w:t>production requirements</w:t>
            </w:r>
          </w:p>
          <w:p w:rsidR="00000000" w:rsidRPr="006C3583" w:rsidP="006C3583">
            <w:pPr>
              <w:pStyle w:val="List"/>
            </w:pPr>
            <w:r w:rsidRPr="006C3583">
              <w:t>2.</w:t>
            </w:r>
            <w:r w:rsidRPr="006C3583">
              <w:tab/>
              <w:t xml:space="preserve">Check </w:t>
            </w:r>
            <w:r w:rsidRPr="006C3583">
              <w:rPr>
                <w:rStyle w:val="BoldandItalics"/>
              </w:rPr>
              <w:t>scenic art elements</w:t>
            </w:r>
            <w:r w:rsidRPr="006C3583">
              <w:t xml:space="preserve"> required for </w:t>
            </w:r>
            <w:r w:rsidRPr="006C3583">
              <w:rPr>
                <w:rStyle w:val="BoldandItalics"/>
              </w:rPr>
              <w:t>productions</w:t>
            </w:r>
            <w:r w:rsidRPr="006C3583">
              <w:t xml:space="preserve"> to identify any </w:t>
            </w:r>
            <w:r w:rsidRPr="006C3583">
              <w:rPr>
                <w:rStyle w:val="BoldandItalics"/>
              </w:rPr>
              <w:t>f</w:t>
            </w:r>
            <w:r w:rsidRPr="006C3583">
              <w:rPr>
                <w:rStyle w:val="BoldandItalics"/>
              </w:rPr>
              <w:t>aults</w:t>
            </w:r>
            <w:r w:rsidRPr="006C3583">
              <w:t xml:space="preserve"> that need to be repaired or alterations that need to be made</w:t>
            </w:r>
          </w:p>
          <w:p w:rsidR="00000000" w:rsidRPr="006C3583" w:rsidP="006C3583">
            <w:pPr>
              <w:pStyle w:val="List"/>
            </w:pPr>
            <w:r w:rsidRPr="006C3583">
              <w:t>3.</w:t>
            </w:r>
            <w:r w:rsidRPr="006C3583">
              <w:tab/>
              <w:t>Discuss priorities for repair and maintenance of scenic art elements with relevant production personnel</w:t>
            </w:r>
          </w:p>
          <w:p w:rsidR="00000000" w:rsidRPr="006C3583" w:rsidP="006C3583">
            <w:pPr>
              <w:pStyle w:val="List"/>
            </w:pPr>
            <w:r w:rsidRPr="006C3583">
              <w:t>4.</w:t>
            </w:r>
            <w:r w:rsidRPr="006C3583">
              <w:tab/>
              <w:t>Ensure elements are labelled, coded and stored safely in an appropriate order t</w:t>
            </w:r>
            <w:r w:rsidRPr="006C3583">
              <w:t>o meet production requirements</w:t>
            </w:r>
          </w:p>
          <w:p w:rsidR="00000000" w:rsidP="006C3583">
            <w:pPr>
              <w:pStyle w:val="List"/>
              <w:rPr>
                <w:lang w:val="en-NZ"/>
              </w:rPr>
            </w:pPr>
            <w:r w:rsidRPr="006C3583">
              <w:t>5.</w:t>
            </w:r>
            <w:r w:rsidRPr="006C3583">
              <w:tab/>
              <w:t xml:space="preserve">Handle consumable or hazardous </w:t>
            </w:r>
            <w:r w:rsidRPr="006C3583">
              <w:rPr>
                <w:rStyle w:val="BoldandItalics"/>
              </w:rPr>
              <w:t>materials</w:t>
            </w:r>
            <w:r w:rsidRPr="006C3583">
              <w:t xml:space="preserve"> correctly and according to relevant </w:t>
            </w:r>
            <w:r w:rsidRPr="006C3583">
              <w:rPr>
                <w:rStyle w:val="BoldandItalics"/>
              </w:rPr>
              <w:t>OHS regulations</w:t>
            </w:r>
          </w:p>
        </w:tc>
      </w:tr>
      <w:tr w:rsidTr="00A53A7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Repair scenic art elements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
            </w:pPr>
            <w:r w:rsidRPr="006C3583">
              <w:t>6.</w:t>
            </w:r>
            <w:r w:rsidRPr="006C3583">
              <w:tab/>
              <w:t>Liaise with relevant production personnel to confirm required repairs</w:t>
            </w:r>
          </w:p>
          <w:p w:rsidR="00000000" w:rsidRPr="006C3583" w:rsidP="006C3583">
            <w:pPr>
              <w:pStyle w:val="List"/>
            </w:pPr>
            <w:r w:rsidRPr="006C3583">
              <w:t>7.</w:t>
            </w:r>
            <w:r w:rsidRPr="006C3583">
              <w:tab/>
            </w:r>
            <w:r w:rsidRPr="006C3583">
              <w:t>Ensure sufficient supplies of materials are available to cover needs during production</w:t>
            </w:r>
          </w:p>
          <w:p w:rsidR="00000000" w:rsidRPr="006C3583" w:rsidP="006C3583">
            <w:pPr>
              <w:pStyle w:val="List"/>
            </w:pPr>
            <w:r w:rsidRPr="006C3583">
              <w:t>8.</w:t>
            </w:r>
            <w:r w:rsidRPr="006C3583">
              <w:tab/>
              <w:t>Clean scenic art elements ensuring delicate or problem materials are serviced with care</w:t>
            </w:r>
          </w:p>
          <w:p w:rsidR="00000000" w:rsidRPr="006C3583" w:rsidP="006C3583">
            <w:pPr>
              <w:pStyle w:val="List"/>
            </w:pPr>
            <w:r w:rsidRPr="006C3583">
              <w:t>9.</w:t>
            </w:r>
            <w:r w:rsidRPr="006C3583">
              <w:tab/>
              <w:t>Apply paint to specified areas of scenic art elements where appropriate</w:t>
            </w:r>
          </w:p>
          <w:p w:rsidR="00000000" w:rsidP="006C3583">
            <w:pPr>
              <w:pStyle w:val="List"/>
              <w:rPr>
                <w:lang w:val="en-NZ"/>
              </w:rPr>
            </w:pPr>
            <w:r w:rsidRPr="006C3583">
              <w:t>10.</w:t>
            </w:r>
            <w:r w:rsidRPr="006C3583">
              <w:tab/>
              <w:t xml:space="preserve">Complete minor repairs to scenic art elements as appropriate and place in </w:t>
            </w:r>
            <w:r w:rsidRPr="006C3583">
              <w:rPr>
                <w:rStyle w:val="BoldandItalics"/>
              </w:rPr>
              <w:t>storage</w:t>
            </w:r>
            <w:r w:rsidRPr="006C3583">
              <w:t xml:space="preserve"> according to enterprise procedures</w:t>
            </w:r>
          </w:p>
        </w:tc>
      </w:tr>
      <w:tr w:rsidTr="00A53A7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Undertake alterations of scenic art elements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
            </w:pPr>
            <w:r w:rsidRPr="006C3583">
              <w:t>11.</w:t>
            </w:r>
            <w:r w:rsidRPr="006C3583">
              <w:tab/>
              <w:t>Read and interpret instructions received concerning required alterations to scenic art e</w:t>
            </w:r>
            <w:r w:rsidRPr="006C3583">
              <w:t>lements</w:t>
            </w:r>
          </w:p>
          <w:p w:rsidR="00000000" w:rsidRPr="006C3583" w:rsidP="006C3583">
            <w:pPr>
              <w:pStyle w:val="List"/>
            </w:pPr>
            <w:r w:rsidRPr="006C3583">
              <w:t>12.</w:t>
            </w:r>
            <w:r w:rsidRPr="006C3583">
              <w:tab/>
              <w:t>Complete alterations as instructed or seek assistance from appropriate production personnel according to individual level of responsibility</w:t>
            </w:r>
          </w:p>
          <w:p w:rsidR="00000000" w:rsidRPr="006C3583" w:rsidP="006C3583">
            <w:pPr>
              <w:pStyle w:val="List"/>
            </w:pPr>
            <w:r w:rsidRPr="006C3583">
              <w:t>13.</w:t>
            </w:r>
            <w:r w:rsidRPr="006C3583">
              <w:tab/>
              <w:t>Ensure altered components are labelled properly and stored as required</w:t>
            </w:r>
          </w:p>
          <w:p w:rsidR="00000000" w:rsidRPr="006C3583" w:rsidP="006C3583">
            <w:pPr>
              <w:pStyle w:val="List"/>
            </w:pPr>
            <w:r w:rsidRPr="006C3583">
              <w:t>14.</w:t>
            </w:r>
            <w:r w:rsidRPr="006C3583">
              <w:tab/>
              <w:t xml:space="preserve">Complete </w:t>
            </w:r>
            <w:r w:rsidRPr="006C3583">
              <w:rPr>
                <w:rStyle w:val="BoldandItalics"/>
              </w:rPr>
              <w:t>documentation</w:t>
            </w:r>
            <w:r w:rsidRPr="006C3583">
              <w:t xml:space="preserve"> in</w:t>
            </w:r>
            <w:r w:rsidRPr="006C3583">
              <w:t xml:space="preserve"> accordance with enterprise procedures</w:t>
            </w:r>
          </w:p>
          <w:p w:rsidR="00000000" w:rsidRPr="006C3583" w:rsidP="006C3583">
            <w:pPr>
              <w:pStyle w:val="List"/>
            </w:pPr>
            <w:r w:rsidRPr="006C3583">
              <w:t>15.</w:t>
            </w:r>
            <w:r w:rsidRPr="006C3583">
              <w:tab/>
              <w:t xml:space="preserve">Maintain a clean and safe work area and store materials and </w:t>
            </w:r>
            <w:r w:rsidRPr="006C3583">
              <w:rPr>
                <w:rStyle w:val="BoldandItalics"/>
              </w:rPr>
              <w:t>equipment</w:t>
            </w:r>
            <w:r w:rsidRPr="006C3583">
              <w:t xml:space="preserve"> appropriately</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9" w:name="O_72131"/>
      <w:bookmarkEnd w:id="9"/>
      <w:r w:rsidRPr="006C3583">
        <w:t>Required Skills and Knowledge</w:t>
      </w:r>
    </w:p>
    <w:tbl>
      <w:tblPr>
        <w:tblW w:w="0" w:type="auto"/>
        <w:tblLayout w:type="fixed"/>
        <w:tblCellMar>
          <w:left w:w="62" w:type="dxa"/>
          <w:right w:w="62" w:type="dxa"/>
        </w:tblCellMar>
        <w:tblLook w:val="0000"/>
      </w:tblPr>
      <w:tblGrid>
        <w:gridCol w:w="8522"/>
      </w:tblGrid>
      <w:tr w:rsidTr="00A53A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REQUIRED SKILLS AND KNOWLEDGE</w:t>
            </w:r>
          </w:p>
        </w:tc>
      </w:tr>
      <w:tr w:rsidTr="00A53A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This section describes the skills and knowledge required for this unit.</w:t>
            </w:r>
          </w:p>
        </w:tc>
      </w:tr>
      <w:tr w:rsidTr="00A53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Required skills</w:t>
            </w:r>
          </w:p>
        </w:tc>
      </w:tr>
      <w:tr w:rsidTr="00A53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communication and teamwork skills sufficient to:</w:t>
            </w:r>
          </w:p>
          <w:p w:rsidR="00000000" w:rsidRPr="006C3583" w:rsidP="006C3583">
            <w:pPr>
              <w:pStyle w:val="ListBullet2"/>
            </w:pPr>
            <w:r w:rsidRPr="006C3583">
              <w:t>liaise with relevant production personnel, e.g. scenic art designer, scenic artists and set construction crew</w:t>
            </w:r>
          </w:p>
          <w:p w:rsidR="00000000" w:rsidRPr="006C3583" w:rsidP="006C3583">
            <w:pPr>
              <w:pStyle w:val="ListBullet2"/>
            </w:pPr>
            <w:r w:rsidRPr="006C3583">
              <w:t>understand and carry out instructions and creative directions as required</w:t>
            </w:r>
          </w:p>
          <w:p w:rsidR="00000000" w:rsidRPr="006C3583" w:rsidP="006C3583">
            <w:pPr>
              <w:pStyle w:val="ListBullet2"/>
            </w:pPr>
            <w:r w:rsidRPr="006C3583">
              <w:t>complete routine workplace documentation</w:t>
            </w:r>
          </w:p>
          <w:p w:rsidR="00000000" w:rsidRPr="006C3583" w:rsidP="006C3583">
            <w:pPr>
              <w:pStyle w:val="ListBullet2"/>
            </w:pPr>
            <w:r w:rsidRPr="006C3583">
              <w:t xml:space="preserve">work effectively as a team member </w:t>
            </w:r>
          </w:p>
          <w:p w:rsidR="00000000" w:rsidRPr="006C3583" w:rsidP="006C3583">
            <w:pPr>
              <w:pStyle w:val="ListBullet"/>
            </w:pPr>
            <w:r w:rsidRPr="006C3583">
              <w:t>literacy and numeracy skills sufficient to:</w:t>
            </w:r>
          </w:p>
          <w:p w:rsidR="00000000" w:rsidRPr="006C3583" w:rsidP="006C3583">
            <w:pPr>
              <w:pStyle w:val="ListBullet2"/>
            </w:pPr>
            <w:r w:rsidRPr="006C3583">
              <w:t xml:space="preserve">accurately interpret scale drawings and measurements </w:t>
            </w:r>
          </w:p>
          <w:p w:rsidR="00000000" w:rsidRPr="006C3583" w:rsidP="006C3583">
            <w:pPr>
              <w:pStyle w:val="ListBullet2"/>
            </w:pPr>
            <w:r w:rsidRPr="006C3583">
              <w:t>accoun</w:t>
            </w:r>
            <w:r w:rsidRPr="006C3583">
              <w:t>t for minor expenditures, e.g. petty cash</w:t>
            </w:r>
          </w:p>
          <w:p w:rsidR="00000000" w:rsidRPr="006C3583" w:rsidP="006C3583">
            <w:pPr>
              <w:pStyle w:val="ListBullet"/>
            </w:pPr>
            <w:r w:rsidRPr="006C3583">
              <w:t>technical skills sufficient to:</w:t>
            </w:r>
          </w:p>
          <w:p w:rsidR="00000000" w:rsidRPr="006C3583" w:rsidP="006C3583">
            <w:pPr>
              <w:pStyle w:val="ListBullet2"/>
            </w:pPr>
            <w:r w:rsidRPr="006C3583">
              <w:t>use a range of materials and hand and power tools to maintain scenic art cloths</w:t>
            </w:r>
          </w:p>
          <w:p w:rsidR="00000000" w:rsidRPr="006C3583" w:rsidP="006C3583">
            <w:pPr>
              <w:pStyle w:val="ListBullet2"/>
            </w:pPr>
            <w:r w:rsidRPr="006C3583">
              <w:t>apply a range of materials to scenic art elements, e.g. paints and adhesives</w:t>
            </w:r>
          </w:p>
          <w:p w:rsidR="00000000" w:rsidRPr="006C3583" w:rsidP="006C3583">
            <w:pPr>
              <w:pStyle w:val="ListBullet"/>
            </w:pPr>
            <w:r w:rsidRPr="006C3583">
              <w:t>self-management and pl</w:t>
            </w:r>
            <w:r w:rsidRPr="006C3583">
              <w:t>anning skills sufficient to:</w:t>
            </w:r>
          </w:p>
          <w:p w:rsidR="00000000" w:rsidRPr="006C3583" w:rsidP="006C3583">
            <w:pPr>
              <w:pStyle w:val="ListBullet2"/>
            </w:pPr>
            <w:r w:rsidRPr="006C3583">
              <w:t>prioritise work tasks</w:t>
            </w:r>
          </w:p>
          <w:p w:rsidR="00000000" w:rsidRPr="006C3583" w:rsidP="006C3583">
            <w:pPr>
              <w:pStyle w:val="ListBullet2"/>
            </w:pPr>
            <w:r w:rsidRPr="006C3583">
              <w:t>work under pressure and meet deadlines</w:t>
            </w:r>
          </w:p>
          <w:p w:rsidR="00000000" w:rsidRPr="006C3583" w:rsidP="006C3583">
            <w:pPr>
              <w:pStyle w:val="ListBullet2"/>
            </w:pPr>
            <w:r w:rsidRPr="006C3583">
              <w:t>seek expert assistance when problems arise</w:t>
            </w:r>
          </w:p>
          <w:p w:rsidR="00000000" w:rsidRPr="006C3583" w:rsidP="006C3583">
            <w:pPr>
              <w:pStyle w:val="ListBullet2"/>
            </w:pPr>
            <w:r w:rsidRPr="006C3583">
              <w:t>label and store finished scenic art elements in an orderly manner</w:t>
            </w:r>
          </w:p>
          <w:p w:rsidR="00000000" w:rsidP="006C3583">
            <w:pPr>
              <w:pStyle w:val="ListBullet2"/>
              <w:rPr>
                <w:lang w:val="en-NZ"/>
              </w:rPr>
            </w:pPr>
            <w:r w:rsidRPr="006C3583">
              <w:t>maintain a clean and safe work area</w:t>
            </w:r>
          </w:p>
        </w:tc>
      </w:tr>
      <w:tr w:rsidTr="00A53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Required knowledge</w:t>
            </w:r>
          </w:p>
        </w:tc>
      </w:tr>
      <w:tr w:rsidTr="00A53A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industry knowledge, including:</w:t>
            </w:r>
          </w:p>
          <w:p w:rsidR="00000000" w:rsidRPr="006C3583" w:rsidP="006C3583">
            <w:pPr>
              <w:pStyle w:val="ListBullet2"/>
            </w:pPr>
            <w:r w:rsidRPr="006C3583">
              <w:t>roles and responsibilities of personnel involved in designing and realising productions</w:t>
            </w:r>
          </w:p>
          <w:p w:rsidR="00000000" w:rsidRPr="006C3583" w:rsidP="006C3583">
            <w:pPr>
              <w:pStyle w:val="ListBullet2"/>
            </w:pPr>
            <w:r w:rsidRPr="006C3583">
              <w:t>understanding the artistic and technical elements of productions</w:t>
            </w:r>
          </w:p>
          <w:p w:rsidR="00000000" w:rsidRPr="006C3583" w:rsidP="006C3583">
            <w:pPr>
              <w:pStyle w:val="ListBullet2"/>
            </w:pPr>
            <w:r w:rsidRPr="006C3583">
              <w:t>terminology associated with production scheduling</w:t>
            </w:r>
          </w:p>
          <w:p w:rsidR="00000000" w:rsidRPr="006C3583" w:rsidP="006C3583">
            <w:pPr>
              <w:pStyle w:val="ListBullet"/>
            </w:pPr>
            <w:r w:rsidRPr="006C3583">
              <w:t>characteristics of a range of materialsused inscenic art, including paints andcloths</w:t>
            </w:r>
          </w:p>
          <w:p w:rsidR="00000000" w:rsidRPr="006C3583" w:rsidP="006C3583">
            <w:pPr>
              <w:pStyle w:val="ListBullet"/>
            </w:pPr>
            <w:r w:rsidRPr="006C3583">
              <w:t>scenic art design and construction processes</w:t>
            </w:r>
          </w:p>
          <w:p w:rsidR="00000000" w:rsidRPr="006C3583" w:rsidP="006C3583">
            <w:pPr>
              <w:pStyle w:val="ListBullet"/>
            </w:pPr>
            <w:r w:rsidRPr="006C3583">
              <w:t xml:space="preserve">different types of construction materials and techniques </w:t>
            </w:r>
          </w:p>
          <w:p w:rsidR="00000000" w:rsidRPr="006C3583" w:rsidP="006C3583">
            <w:pPr>
              <w:pStyle w:val="ListBullet"/>
            </w:pPr>
            <w:r w:rsidRPr="006C3583">
              <w:t>familiarity with storage and identification processes and systems</w:t>
            </w:r>
          </w:p>
          <w:p w:rsidR="00000000" w:rsidRPr="006C3583" w:rsidP="006C3583">
            <w:pPr>
              <w:pStyle w:val="ListBullet"/>
            </w:pPr>
            <w:r w:rsidRPr="006C3583">
              <w:t>me</w:t>
            </w:r>
            <w:r w:rsidRPr="006C3583">
              <w:t>thods for the safe handling of hazardous materials</w:t>
            </w:r>
          </w:p>
          <w:p w:rsidR="00000000" w:rsidRPr="006C3583" w:rsidP="006C3583">
            <w:pPr>
              <w:pStyle w:val="ListBullet"/>
            </w:pPr>
            <w:r w:rsidRPr="006C3583">
              <w:t>OHS standards as they apply to preparing and priming scenic art cloths</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10" w:name="O_72132"/>
      <w:bookmarkEnd w:id="10"/>
      <w:r w:rsidRPr="006C3583">
        <w:t>Evidence Guide</w:t>
      </w:r>
    </w:p>
    <w:tbl>
      <w:tblPr>
        <w:tblW w:w="9570" w:type="dxa"/>
        <w:tblLayout w:type="fixed"/>
        <w:tblCellMar>
          <w:left w:w="62" w:type="dxa"/>
          <w:right w:w="62" w:type="dxa"/>
        </w:tblCellMar>
        <w:tblLook w:val="0000"/>
      </w:tblPr>
      <w:tblGrid>
        <w:gridCol w:w="3908"/>
        <w:gridCol w:w="5662"/>
      </w:tblGrid>
      <w:tr w:rsidTr="00A53A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EVIDENCE GUIDE</w:t>
            </w:r>
          </w:p>
        </w:tc>
      </w:tr>
      <w:tr w:rsidTr="00A53A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The Evidence Guide provides advice on assessment and must be read in conjunction with the performance criteria, required skills and knowledge, range statement and the Assessment Guidelines for the Training Package.</w:t>
            </w:r>
          </w:p>
        </w:tc>
      </w:tr>
      <w:tr w:rsidTr="00A53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p>
        </w:tc>
      </w:tr>
      <w:tr w:rsidTr="00A53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Evidence of the following is essential:</w:t>
            </w:r>
          </w:p>
          <w:p w:rsidR="00000000" w:rsidRPr="006C3583" w:rsidP="006C3583">
            <w:pPr>
              <w:pStyle w:val="ListBullet"/>
            </w:pPr>
            <w:r w:rsidRPr="006C3583">
              <w:t>ability to:</w:t>
            </w:r>
          </w:p>
          <w:p w:rsidR="00000000" w:rsidRPr="006C3583" w:rsidP="006C3583">
            <w:pPr>
              <w:pStyle w:val="ListBullet2"/>
            </w:pPr>
            <w:r w:rsidRPr="006C3583">
              <w:t>organise and store scenic art elements in line with production requirements</w:t>
            </w:r>
          </w:p>
          <w:p w:rsidR="00000000" w:rsidRPr="006C3583" w:rsidP="006C3583">
            <w:pPr>
              <w:pStyle w:val="ListBullet2"/>
            </w:pPr>
            <w:r w:rsidRPr="006C3583">
              <w:t>demonstrate attention to detail when repairing, maintaining and altering scenic art elements</w:t>
            </w:r>
          </w:p>
          <w:p w:rsidR="00000000" w:rsidRPr="006C3583" w:rsidP="006C3583">
            <w:pPr>
              <w:pStyle w:val="ListBullet2"/>
            </w:pPr>
            <w:r w:rsidRPr="006C3583">
              <w:t>follow directions and instructions</w:t>
            </w:r>
          </w:p>
          <w:p w:rsidR="00000000" w:rsidRPr="006C3583" w:rsidP="006C3583">
            <w:pPr>
              <w:pStyle w:val="ListBullet2"/>
            </w:pPr>
            <w:r w:rsidRPr="006C3583">
              <w:t>handle hazardous materials and equipment in a safe manner</w:t>
            </w:r>
          </w:p>
          <w:p w:rsidR="00000000" w:rsidP="006C3583">
            <w:pPr>
              <w:pStyle w:val="ListBullet"/>
              <w:rPr>
                <w:lang w:val="en-NZ"/>
              </w:rPr>
            </w:pPr>
            <w:r w:rsidRPr="006C3583">
              <w:t>collaborative approach to work.</w:t>
            </w:r>
          </w:p>
        </w:tc>
      </w:tr>
      <w:tr w:rsidTr="00A53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Context of and specific resources fo</w:t>
            </w:r>
            <w:r w:rsidRPr="006C3583">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Assessment must ensure:</w:t>
            </w:r>
          </w:p>
          <w:p w:rsidR="00000000" w:rsidRPr="006C3583" w:rsidP="006C3583">
            <w:pPr>
              <w:pStyle w:val="ListBullet"/>
            </w:pPr>
            <w:r w:rsidRPr="006C3583">
              <w:t>completion of scenic art maintenance tasks within typical workplace time constraints</w:t>
            </w:r>
          </w:p>
          <w:p w:rsidR="00000000" w:rsidRPr="006C3583" w:rsidP="006C3583">
            <w:pPr>
              <w:pStyle w:val="ListBullet"/>
            </w:pPr>
            <w:r w:rsidRPr="006C3583">
              <w:t>access to the tools, materials and equipment required to maintain scenic art cloths</w:t>
            </w:r>
          </w:p>
          <w:p w:rsidR="00000000" w:rsidRPr="006C3583" w:rsidP="006C3583">
            <w:pPr>
              <w:pStyle w:val="ListBullet"/>
            </w:pPr>
            <w:r w:rsidRPr="006C3583">
              <w:t>access to productions requiring scenic art cloths</w:t>
            </w:r>
          </w:p>
          <w:p w:rsidR="00000000" w:rsidRPr="006C3583" w:rsidP="006C3583">
            <w:pPr>
              <w:pStyle w:val="ListBullet"/>
            </w:pPr>
            <w:r w:rsidRPr="006C3583">
              <w:t>access to appropriate learning and assessment support when required</w:t>
            </w:r>
          </w:p>
          <w:p w:rsidR="00000000" w:rsidP="006C3583">
            <w:pPr>
              <w:pStyle w:val="ListBullet"/>
              <w:rPr>
                <w:lang w:val="en-NZ"/>
              </w:rPr>
            </w:pPr>
            <w:r w:rsidRPr="006C3583">
              <w:t>use of culturally appropriate processes and techniques appropriate to the language and literacy capacity of learners and the work being performed.</w:t>
            </w:r>
          </w:p>
        </w:tc>
      </w:tr>
      <w:tr w:rsidTr="00A53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A range of assessm</w:t>
            </w:r>
            <w:r w:rsidRPr="006C3583">
              <w:t>ent methods should be used to assess practical skills and knowledge. The following examples are appropriate for this unit:</w:t>
            </w:r>
          </w:p>
          <w:p w:rsidR="00000000" w:rsidRPr="006C3583" w:rsidP="006C3583">
            <w:pPr>
              <w:pStyle w:val="ListBullet"/>
            </w:pPr>
            <w:r w:rsidRPr="006C3583">
              <w:t>direct questioning combined with review of portfolios of evidence and third-party workplace reports of on-the-job performance</w:t>
            </w:r>
          </w:p>
          <w:p w:rsidR="00000000" w:rsidRPr="006C3583" w:rsidP="006C3583">
            <w:pPr>
              <w:pStyle w:val="ListBullet"/>
            </w:pPr>
            <w:r w:rsidRPr="006C3583">
              <w:t>direct</w:t>
            </w:r>
            <w:r w:rsidRPr="006C3583">
              <w:t xml:space="preserve"> observation of the candidate repairing or altering scenic art cloths</w:t>
            </w:r>
          </w:p>
          <w:p w:rsidR="00000000" w:rsidRPr="006C3583" w:rsidP="006C3583">
            <w:pPr>
              <w:pStyle w:val="ListBullet"/>
            </w:pPr>
            <w:r w:rsidRPr="006C3583">
              <w:t>inspection of scenic art cloths maintained by the candidate to determine whether correct procedures have been followed and production requirements have been met</w:t>
            </w:r>
          </w:p>
          <w:p w:rsidR="00000000" w:rsidP="006C3583">
            <w:pPr>
              <w:pStyle w:val="ListBullet"/>
              <w:rPr>
                <w:lang w:val="en-NZ"/>
              </w:rPr>
            </w:pPr>
            <w:r w:rsidRPr="006C3583">
              <w:t>written or oral questioni</w:t>
            </w:r>
            <w:r w:rsidRPr="006C3583">
              <w:t>ng to test knowledge as listed in the required skills and knowledge section of this unit.</w:t>
            </w:r>
          </w:p>
        </w:tc>
      </w:tr>
      <w:tr w:rsidTr="00A53A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Holistic assessment with other units relevant to the industry sector, workplace and job role is recommended, for example:</w:t>
            </w:r>
          </w:p>
          <w:p w:rsidR="00000000" w:rsidRPr="006C3583" w:rsidP="006C3583">
            <w:pPr>
              <w:pStyle w:val="ListBullet"/>
            </w:pPr>
            <w:r w:rsidRPr="006C3583">
              <w:t>CUESCE05B Apply a general knowledge of scenic art</w:t>
            </w:r>
          </w:p>
          <w:p w:rsidR="00000000" w:rsidRPr="006C3583" w:rsidP="006C3583">
            <w:pPr>
              <w:pStyle w:val="ListBullet"/>
            </w:pPr>
            <w:r w:rsidRPr="006C3583">
              <w:t>CUFSCE201A Prepare and prime scenic art cloths.</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11" w:name="O_72133"/>
      <w:bookmarkEnd w:id="11"/>
      <w:r w:rsidRPr="006C3583">
        <w:t>Range Statement</w:t>
      </w:r>
    </w:p>
    <w:tbl>
      <w:tblPr>
        <w:tblW w:w="0" w:type="auto"/>
        <w:tblLayout w:type="fixed"/>
        <w:tblCellMar>
          <w:left w:w="62" w:type="dxa"/>
          <w:right w:w="62" w:type="dxa"/>
        </w:tblCellMar>
        <w:tblLook w:val="0000"/>
      </w:tblPr>
      <w:tblGrid>
        <w:gridCol w:w="3516"/>
        <w:gridCol w:w="5006"/>
      </w:tblGrid>
      <w:tr w:rsidTr="00A53A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RANGE STATEMENT</w:t>
            </w:r>
          </w:p>
        </w:tc>
      </w:tr>
      <w:tr w:rsidTr="00A53A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t>The range statement relates to the unit of competency as a whole. It allows for different work environments and situations that may affect performance. Bold italicised wording, if used in the performance criteria, is detailed below. Essential operating con</w:t>
            </w:r>
            <w:r w:rsidRPr="006C3583">
              <w:t>ditions that may be present with training and assessment (depending on the work situation, needs of the candidate, accessibility of the item, and local industry and regional contexts) may also be included.</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Production personnel</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scenic art de</w:t>
            </w:r>
            <w:r w:rsidRPr="006C3583">
              <w:t>signer</w:t>
            </w:r>
          </w:p>
          <w:p w:rsidR="00000000" w:rsidRPr="006C3583" w:rsidP="006C3583">
            <w:pPr>
              <w:pStyle w:val="ListBullet"/>
            </w:pPr>
            <w:r w:rsidRPr="006C3583">
              <w:t>production designer</w:t>
            </w:r>
          </w:p>
          <w:p w:rsidR="00000000" w:rsidRPr="006C3583" w:rsidP="006C3583">
            <w:pPr>
              <w:pStyle w:val="ListBullet"/>
            </w:pPr>
            <w:r w:rsidRPr="006C3583">
              <w:t>scenic art department personnel</w:t>
            </w:r>
          </w:p>
          <w:p w:rsidR="00000000" w:rsidRPr="006C3583" w:rsidP="006C3583">
            <w:pPr>
              <w:pStyle w:val="ListBullet"/>
            </w:pPr>
            <w:r w:rsidRPr="006C3583">
              <w:t>scenic art supervisor and manager</w:t>
            </w:r>
          </w:p>
          <w:p w:rsidR="00000000" w:rsidRPr="006C3583" w:rsidP="006C3583">
            <w:pPr>
              <w:pStyle w:val="ListBullet"/>
            </w:pPr>
            <w:r w:rsidRPr="006C3583">
              <w:t>scenic art production staff</w:t>
            </w:r>
          </w:p>
          <w:p w:rsidR="00000000" w:rsidRPr="006C3583" w:rsidP="006C3583">
            <w:pPr>
              <w:pStyle w:val="ListBullet"/>
            </w:pPr>
            <w:r w:rsidRPr="006C3583">
              <w:t>props department personnel</w:t>
            </w:r>
          </w:p>
          <w:p w:rsidR="00000000" w:rsidRPr="006C3583" w:rsidP="006C3583">
            <w:pPr>
              <w:pStyle w:val="ListBullet"/>
            </w:pPr>
            <w:r w:rsidRPr="006C3583">
              <w:t>head of department</w:t>
            </w:r>
          </w:p>
          <w:p w:rsidR="00000000" w:rsidRPr="006C3583" w:rsidP="006C3583">
            <w:pPr>
              <w:pStyle w:val="ListBullet"/>
            </w:pPr>
            <w:r w:rsidRPr="006C3583">
              <w:t>director of photography</w:t>
            </w:r>
          </w:p>
          <w:p w:rsidR="00000000" w:rsidRPr="006C3583" w:rsidP="006C3583">
            <w:pPr>
              <w:pStyle w:val="ListBullet"/>
            </w:pPr>
            <w:r w:rsidRPr="006C3583">
              <w:t>director</w:t>
            </w:r>
          </w:p>
          <w:p w:rsidR="00000000" w:rsidRPr="006C3583" w:rsidP="006C3583">
            <w:pPr>
              <w:pStyle w:val="ListBullet"/>
            </w:pPr>
            <w:r w:rsidRPr="006C3583">
              <w:t>producer</w:t>
            </w:r>
          </w:p>
          <w:p w:rsidR="00000000" w:rsidRPr="006C3583" w:rsidP="006C3583">
            <w:pPr>
              <w:pStyle w:val="ListBullet"/>
            </w:pPr>
            <w:r w:rsidRPr="006C3583">
              <w:t>technical director</w:t>
            </w:r>
          </w:p>
          <w:p w:rsidR="00000000" w:rsidRPr="006C3583" w:rsidP="006C3583">
            <w:pPr>
              <w:pStyle w:val="ListBullet"/>
            </w:pPr>
            <w:r w:rsidRPr="006C3583">
              <w:t xml:space="preserve">floor manager </w:t>
            </w:r>
          </w:p>
          <w:p w:rsidR="00000000" w:rsidP="006C3583">
            <w:pPr>
              <w:pStyle w:val="ListBullet"/>
              <w:rPr>
                <w:lang w:val="en-NZ"/>
              </w:rPr>
            </w:pPr>
            <w:r w:rsidRPr="006C3583">
              <w:t>other technical/specialist staff.</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Production requirements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day and night</w:t>
            </w:r>
          </w:p>
          <w:p w:rsidR="00000000" w:rsidRPr="006C3583" w:rsidP="006C3583">
            <w:pPr>
              <w:pStyle w:val="ListBullet"/>
            </w:pPr>
            <w:r w:rsidRPr="006C3583">
              <w:t>deadlines</w:t>
            </w:r>
          </w:p>
          <w:p w:rsidR="00000000" w:rsidRPr="006C3583" w:rsidP="006C3583">
            <w:pPr>
              <w:pStyle w:val="ListBullet"/>
            </w:pPr>
            <w:r w:rsidRPr="006C3583">
              <w:t>hazardous situations</w:t>
            </w:r>
          </w:p>
          <w:p w:rsidR="00000000" w:rsidRPr="006C3583" w:rsidP="006C3583">
            <w:pPr>
              <w:pStyle w:val="ListBullet"/>
            </w:pPr>
            <w:r w:rsidRPr="006C3583">
              <w:t>in a studio</w:t>
            </w:r>
          </w:p>
          <w:p w:rsidR="00000000" w:rsidRPr="006C3583" w:rsidP="006C3583">
            <w:pPr>
              <w:pStyle w:val="ListBullet"/>
            </w:pPr>
            <w:r w:rsidRPr="006C3583">
              <w:t>on location - exterior</w:t>
            </w:r>
          </w:p>
          <w:p w:rsidR="00000000" w:rsidRPr="006C3583" w:rsidP="006C3583">
            <w:pPr>
              <w:pStyle w:val="ListBullet"/>
            </w:pPr>
            <w:r w:rsidRPr="006C3583">
              <w:t>on location - interior</w:t>
            </w:r>
          </w:p>
          <w:p w:rsidR="00000000" w:rsidP="006C3583">
            <w:pPr>
              <w:pStyle w:val="ListBullet"/>
              <w:rPr>
                <w:lang w:val="en-NZ"/>
              </w:rPr>
            </w:pPr>
            <w:r w:rsidRPr="006C3583">
              <w:t>outside broadcast.</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Scenic art elements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backdrops</w:t>
            </w:r>
          </w:p>
          <w:p w:rsidR="00000000" w:rsidRPr="006C3583" w:rsidP="006C3583">
            <w:pPr>
              <w:pStyle w:val="ListBullet"/>
            </w:pPr>
            <w:r w:rsidRPr="006C3583">
              <w:t>costumes</w:t>
            </w:r>
          </w:p>
          <w:p w:rsidR="00000000" w:rsidRPr="006C3583" w:rsidP="006C3583">
            <w:pPr>
              <w:pStyle w:val="ListBullet"/>
            </w:pPr>
            <w:r w:rsidRPr="006C3583">
              <w:t>cycloramas</w:t>
            </w:r>
          </w:p>
          <w:p w:rsidR="00000000" w:rsidRPr="006C3583" w:rsidP="006C3583">
            <w:pPr>
              <w:pStyle w:val="ListBullet"/>
            </w:pPr>
            <w:r w:rsidRPr="006C3583">
              <w:t>decorative walls</w:t>
            </w:r>
          </w:p>
          <w:p w:rsidR="00000000" w:rsidRPr="006C3583" w:rsidP="006C3583">
            <w:pPr>
              <w:pStyle w:val="ListBullet"/>
            </w:pPr>
            <w:r w:rsidRPr="006C3583">
              <w:t>drops</w:t>
            </w:r>
          </w:p>
          <w:p w:rsidR="00000000" w:rsidRPr="006C3583" w:rsidP="006C3583">
            <w:pPr>
              <w:pStyle w:val="ListBullet"/>
            </w:pPr>
            <w:r w:rsidRPr="006C3583">
              <w:t>flats</w:t>
            </w:r>
          </w:p>
          <w:p w:rsidR="00000000" w:rsidRPr="006C3583" w:rsidP="006C3583">
            <w:pPr>
              <w:pStyle w:val="ListBullet"/>
            </w:pPr>
            <w:r w:rsidRPr="006C3583">
              <w:t>flooring and floor cladding</w:t>
            </w:r>
          </w:p>
          <w:p w:rsidR="00000000" w:rsidRPr="006C3583" w:rsidP="006C3583">
            <w:pPr>
              <w:pStyle w:val="ListBullet"/>
            </w:pPr>
            <w:r w:rsidRPr="006C3583">
              <w:t>flown pieces</w:t>
            </w:r>
          </w:p>
          <w:p w:rsidR="00000000" w:rsidRPr="006C3583" w:rsidP="006C3583">
            <w:pPr>
              <w:pStyle w:val="ListBullet"/>
            </w:pPr>
            <w:r w:rsidRPr="006C3583">
              <w:t>large props, e.g. furniture</w:t>
            </w:r>
          </w:p>
          <w:p w:rsidR="00000000" w:rsidRPr="006C3583" w:rsidP="006C3583">
            <w:pPr>
              <w:pStyle w:val="ListBullet"/>
            </w:pPr>
            <w:r w:rsidRPr="006C3583">
              <w:t>lettering</w:t>
            </w:r>
          </w:p>
          <w:p w:rsidR="00000000" w:rsidRPr="006C3583" w:rsidP="006C3583">
            <w:pPr>
              <w:pStyle w:val="ListBullet"/>
            </w:pPr>
            <w:r w:rsidRPr="006C3583">
              <w:t>models</w:t>
            </w:r>
          </w:p>
          <w:p w:rsidR="00000000" w:rsidRPr="006C3583" w:rsidP="006C3583">
            <w:pPr>
              <w:pStyle w:val="ListBullet"/>
            </w:pPr>
            <w:r w:rsidRPr="006C3583">
              <w:t>murals</w:t>
            </w:r>
          </w:p>
          <w:p w:rsidR="00000000" w:rsidRPr="006C3583" w:rsidP="006C3583">
            <w:pPr>
              <w:pStyle w:val="ListBullet"/>
            </w:pPr>
            <w:r w:rsidRPr="006C3583">
              <w:t>rakes</w:t>
            </w:r>
          </w:p>
          <w:p w:rsidR="00000000" w:rsidRPr="006C3583" w:rsidP="006C3583">
            <w:pPr>
              <w:pStyle w:val="ListBullet"/>
            </w:pPr>
            <w:r w:rsidRPr="006C3583">
              <w:t>rostrums</w:t>
            </w:r>
          </w:p>
          <w:p w:rsidR="00000000" w:rsidRPr="006C3583" w:rsidP="006C3583">
            <w:pPr>
              <w:pStyle w:val="ListBullet"/>
            </w:pPr>
            <w:r w:rsidRPr="006C3583">
              <w:t>scaffolding</w:t>
            </w:r>
          </w:p>
          <w:p w:rsidR="00000000" w:rsidRPr="006C3583" w:rsidP="006C3583">
            <w:pPr>
              <w:pStyle w:val="ListBullet"/>
            </w:pPr>
            <w:r w:rsidRPr="006C3583">
              <w:t>signage</w:t>
            </w:r>
          </w:p>
          <w:p w:rsidR="00000000" w:rsidRPr="006C3583" w:rsidP="006C3583">
            <w:pPr>
              <w:pStyle w:val="ListBullet"/>
            </w:pPr>
            <w:r w:rsidRPr="006C3583">
              <w:t>soft drapes</w:t>
            </w:r>
          </w:p>
          <w:p w:rsidR="00000000" w:rsidRPr="006C3583" w:rsidP="006C3583">
            <w:pPr>
              <w:pStyle w:val="ListBullet"/>
            </w:pPr>
            <w:r w:rsidRPr="006C3583">
              <w:t>stairs</w:t>
            </w:r>
          </w:p>
          <w:p w:rsidR="00000000" w:rsidP="006C3583">
            <w:pPr>
              <w:pStyle w:val="ListBullet"/>
              <w:rPr>
                <w:lang w:val="en-NZ"/>
              </w:rPr>
            </w:pPr>
            <w:r w:rsidRPr="006C3583">
              <w:t>treads.</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Productions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animations</w:t>
            </w:r>
          </w:p>
          <w:p w:rsidR="00000000" w:rsidRPr="006C3583" w:rsidP="006C3583">
            <w:pPr>
              <w:pStyle w:val="ListBullet"/>
            </w:pPr>
            <w:r w:rsidRPr="006C3583">
              <w:t xml:space="preserve">commercials </w:t>
            </w:r>
          </w:p>
          <w:p w:rsidR="00000000" w:rsidRPr="006C3583" w:rsidP="006C3583">
            <w:pPr>
              <w:pStyle w:val="ListBullet"/>
            </w:pPr>
            <w:r w:rsidRPr="006C3583">
              <w:t>documentaries</w:t>
            </w:r>
          </w:p>
          <w:p w:rsidR="00000000" w:rsidRPr="006C3583" w:rsidP="006C3583">
            <w:pPr>
              <w:pStyle w:val="ListBullet"/>
            </w:pPr>
            <w:r w:rsidRPr="006C3583">
              <w:t>feature films</w:t>
            </w:r>
          </w:p>
          <w:p w:rsidR="00000000" w:rsidRPr="006C3583" w:rsidP="006C3583">
            <w:pPr>
              <w:pStyle w:val="ListBullet"/>
            </w:pPr>
            <w:r w:rsidRPr="006C3583">
              <w:t>filmed events</w:t>
            </w:r>
          </w:p>
          <w:p w:rsidR="00000000" w:rsidRPr="006C3583" w:rsidP="006C3583">
            <w:pPr>
              <w:pStyle w:val="ListBullet"/>
            </w:pPr>
            <w:r w:rsidRPr="006C3583">
              <w:t>interactive media productions</w:t>
            </w:r>
          </w:p>
          <w:p w:rsidR="00000000" w:rsidRPr="006C3583" w:rsidP="006C3583">
            <w:pPr>
              <w:pStyle w:val="ListBullet"/>
            </w:pPr>
            <w:r w:rsidRPr="006C3583">
              <w:t>live or pre-recorded productions of any type, e.g.:</w:t>
            </w:r>
          </w:p>
          <w:p w:rsidR="00000000" w:rsidRPr="006C3583" w:rsidP="006C3583">
            <w:pPr>
              <w:pStyle w:val="ListBullet2"/>
            </w:pPr>
            <w:r w:rsidRPr="006C3583">
              <w:t>music</w:t>
            </w:r>
          </w:p>
          <w:p w:rsidR="00000000" w:rsidRPr="006C3583" w:rsidP="006C3583">
            <w:pPr>
              <w:pStyle w:val="ListBullet2"/>
            </w:pPr>
            <w:r w:rsidRPr="006C3583">
              <w:t>drama</w:t>
            </w:r>
          </w:p>
          <w:p w:rsidR="00000000" w:rsidRPr="006C3583" w:rsidP="006C3583">
            <w:pPr>
              <w:pStyle w:val="ListBullet2"/>
            </w:pPr>
            <w:r w:rsidRPr="006C3583">
              <w:t>comedy</w:t>
            </w:r>
          </w:p>
          <w:p w:rsidR="00000000" w:rsidRPr="006C3583" w:rsidP="006C3583">
            <w:pPr>
              <w:pStyle w:val="ListBullet2"/>
            </w:pPr>
            <w:r w:rsidRPr="006C3583">
              <w:t xml:space="preserve">variety </w:t>
            </w:r>
          </w:p>
          <w:p w:rsidR="00000000" w:rsidRPr="006C3583" w:rsidP="006C3583">
            <w:pPr>
              <w:pStyle w:val="ListBullet2"/>
            </w:pPr>
            <w:r w:rsidRPr="006C3583">
              <w:t>sport</w:t>
            </w:r>
          </w:p>
          <w:p w:rsidR="00000000" w:rsidRPr="006C3583" w:rsidP="006C3583">
            <w:pPr>
              <w:pStyle w:val="ListBullet2"/>
            </w:pPr>
            <w:r w:rsidRPr="006C3583">
              <w:t>news and current affairs</w:t>
            </w:r>
          </w:p>
          <w:p w:rsidR="00000000" w:rsidRPr="006C3583" w:rsidP="006C3583">
            <w:pPr>
              <w:pStyle w:val="ListBullet2"/>
            </w:pPr>
            <w:r w:rsidRPr="006C3583">
              <w:t>game shows</w:t>
            </w:r>
          </w:p>
          <w:p w:rsidR="00000000" w:rsidRPr="006C3583" w:rsidP="006C3583">
            <w:pPr>
              <w:pStyle w:val="ListBullet2"/>
            </w:pPr>
            <w:r w:rsidRPr="006C3583">
              <w:t xml:space="preserve">forums or special events </w:t>
            </w:r>
          </w:p>
          <w:p w:rsidR="00000000" w:rsidRPr="006C3583" w:rsidP="006C3583">
            <w:pPr>
              <w:pStyle w:val="ListBullet"/>
            </w:pPr>
            <w:r w:rsidRPr="006C3583">
              <w:t xml:space="preserve">live theatre and events </w:t>
            </w:r>
          </w:p>
          <w:p w:rsidR="00000000" w:rsidRPr="006C3583" w:rsidP="006C3583">
            <w:pPr>
              <w:pStyle w:val="ListBullet"/>
            </w:pPr>
            <w:r w:rsidRPr="006C3583">
              <w:t>music videos</w:t>
            </w:r>
          </w:p>
          <w:p w:rsidR="00000000" w:rsidP="006C3583">
            <w:pPr>
              <w:pStyle w:val="ListBullet"/>
              <w:rPr>
                <w:lang w:val="en-NZ"/>
              </w:rPr>
            </w:pPr>
            <w:r w:rsidRPr="006C3583">
              <w:t>short films.</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Faults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breakages</w:t>
            </w:r>
          </w:p>
          <w:p w:rsidR="00000000" w:rsidRPr="006C3583" w:rsidP="006C3583">
            <w:pPr>
              <w:pStyle w:val="ListBullet"/>
            </w:pPr>
            <w:r w:rsidRPr="006C3583">
              <w:t>chips</w:t>
            </w:r>
          </w:p>
          <w:p w:rsidR="00000000" w:rsidRPr="006C3583" w:rsidP="006C3583">
            <w:pPr>
              <w:pStyle w:val="ListBullet"/>
            </w:pPr>
            <w:r w:rsidRPr="006C3583">
              <w:t>dirt</w:t>
            </w:r>
          </w:p>
          <w:p w:rsidR="00000000" w:rsidRPr="006C3583" w:rsidP="006C3583">
            <w:pPr>
              <w:pStyle w:val="ListBullet"/>
            </w:pPr>
            <w:r w:rsidRPr="006C3583">
              <w:t>marks</w:t>
            </w:r>
          </w:p>
          <w:p w:rsidR="00000000" w:rsidRPr="006C3583" w:rsidP="006C3583">
            <w:pPr>
              <w:pStyle w:val="ListBullet"/>
            </w:pPr>
            <w:r w:rsidRPr="006C3583">
              <w:t>rips</w:t>
            </w:r>
          </w:p>
          <w:p w:rsidR="00000000" w:rsidRPr="006C3583" w:rsidP="006C3583">
            <w:pPr>
              <w:pStyle w:val="ListBullet"/>
            </w:pPr>
            <w:r w:rsidRPr="006C3583">
              <w:t>stains</w:t>
            </w:r>
          </w:p>
          <w:p w:rsidR="00000000" w:rsidP="006C3583">
            <w:pPr>
              <w:pStyle w:val="ListBullet"/>
              <w:rPr>
                <w:lang w:val="en-NZ"/>
              </w:rPr>
            </w:pPr>
            <w:r w:rsidRPr="006C3583">
              <w:t>weathering.</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Materials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adhesives</w:t>
            </w:r>
          </w:p>
          <w:p w:rsidR="00000000" w:rsidRPr="006C3583" w:rsidP="006C3583">
            <w:pPr>
              <w:pStyle w:val="ListBullet"/>
            </w:pPr>
            <w:r w:rsidRPr="006C3583">
              <w:t>cleaning agents</w:t>
            </w:r>
          </w:p>
          <w:p w:rsidR="00000000" w:rsidRPr="006C3583" w:rsidP="006C3583">
            <w:pPr>
              <w:pStyle w:val="ListBullet"/>
            </w:pPr>
            <w:r w:rsidRPr="006C3583">
              <w:t>cloths, including:</w:t>
            </w:r>
          </w:p>
          <w:p w:rsidR="00000000" w:rsidRPr="006C3583" w:rsidP="006C3583">
            <w:pPr>
              <w:pStyle w:val="ListBullet2"/>
            </w:pPr>
            <w:r w:rsidRPr="006C3583">
              <w:t>canvas</w:t>
            </w:r>
          </w:p>
          <w:p w:rsidR="00000000" w:rsidRPr="006C3583" w:rsidP="006C3583">
            <w:pPr>
              <w:pStyle w:val="ListBullet2"/>
            </w:pPr>
            <w:r w:rsidRPr="006C3583">
              <w:t>gauze</w:t>
            </w:r>
          </w:p>
          <w:p w:rsidR="00000000" w:rsidRPr="006C3583" w:rsidP="006C3583">
            <w:pPr>
              <w:pStyle w:val="ListBullet2"/>
            </w:pPr>
            <w:r w:rsidRPr="006C3583">
              <w:t>nessle</w:t>
            </w:r>
          </w:p>
          <w:p w:rsidR="00000000" w:rsidRPr="006C3583" w:rsidP="006C3583">
            <w:pPr>
              <w:pStyle w:val="ListBullet2"/>
            </w:pPr>
            <w:r w:rsidRPr="006C3583">
              <w:t>wool</w:t>
            </w:r>
          </w:p>
          <w:p w:rsidR="00000000" w:rsidRPr="006C3583" w:rsidP="006C3583">
            <w:pPr>
              <w:pStyle w:val="ListBullet2"/>
            </w:pPr>
            <w:r w:rsidRPr="006C3583">
              <w:t>silk</w:t>
            </w:r>
          </w:p>
          <w:p w:rsidR="00000000" w:rsidRPr="006C3583" w:rsidP="006C3583">
            <w:pPr>
              <w:pStyle w:val="ListBullet2"/>
            </w:pPr>
            <w:r w:rsidRPr="006C3583">
              <w:t>velour</w:t>
            </w:r>
          </w:p>
          <w:p w:rsidR="00000000" w:rsidRPr="006C3583" w:rsidP="006C3583">
            <w:pPr>
              <w:pStyle w:val="ListBullet2"/>
            </w:pPr>
            <w:r w:rsidRPr="006C3583">
              <w:t xml:space="preserve">synthetic fabrics </w:t>
            </w:r>
          </w:p>
          <w:p w:rsidR="00000000" w:rsidRPr="006C3583" w:rsidP="006C3583">
            <w:pPr>
              <w:pStyle w:val="ListBullet"/>
            </w:pPr>
            <w:r w:rsidRPr="006C3583">
              <w:t>dyes</w:t>
            </w:r>
          </w:p>
          <w:p w:rsidR="00000000" w:rsidRPr="006C3583" w:rsidP="006C3583">
            <w:pPr>
              <w:pStyle w:val="ListBullet"/>
            </w:pPr>
            <w:r w:rsidRPr="006C3583">
              <w:t>fire retardant</w:t>
            </w:r>
          </w:p>
          <w:p w:rsidR="00000000" w:rsidRPr="006C3583" w:rsidP="006C3583">
            <w:pPr>
              <w:pStyle w:val="ListBullet"/>
            </w:pPr>
            <w:r w:rsidRPr="006C3583">
              <w:t xml:space="preserve">gaffer tape </w:t>
            </w:r>
          </w:p>
          <w:p w:rsidR="00000000" w:rsidRPr="006C3583" w:rsidP="006C3583">
            <w:pPr>
              <w:pStyle w:val="ListBullet"/>
            </w:pPr>
            <w:r w:rsidRPr="006C3583">
              <w:t>nails and screws</w:t>
            </w:r>
          </w:p>
          <w:p w:rsidR="00000000" w:rsidRPr="006C3583" w:rsidP="006C3583">
            <w:pPr>
              <w:pStyle w:val="ListBullet"/>
            </w:pPr>
            <w:r w:rsidRPr="006C3583">
              <w:t>primers</w:t>
            </w:r>
          </w:p>
          <w:p w:rsidR="00000000" w:rsidRPr="006C3583" w:rsidP="006C3583">
            <w:pPr>
              <w:pStyle w:val="ListBullet"/>
            </w:pPr>
            <w:r w:rsidRPr="006C3583">
              <w:t>putties of various types</w:t>
            </w:r>
          </w:p>
          <w:p w:rsidR="00000000" w:rsidRPr="006C3583" w:rsidP="006C3583">
            <w:pPr>
              <w:pStyle w:val="ListBullet"/>
            </w:pPr>
            <w:r w:rsidRPr="006C3583">
              <w:t>solvent-based paints</w:t>
            </w:r>
          </w:p>
          <w:p w:rsidR="00000000" w:rsidRPr="006C3583" w:rsidP="006C3583">
            <w:pPr>
              <w:pStyle w:val="ListBullet"/>
            </w:pPr>
            <w:r w:rsidRPr="006C3583">
              <w:t>spare parts</w:t>
            </w:r>
          </w:p>
          <w:p w:rsidR="00000000" w:rsidRPr="006C3583" w:rsidP="006C3583">
            <w:pPr>
              <w:pStyle w:val="ListBullet"/>
            </w:pPr>
            <w:r w:rsidRPr="006C3583">
              <w:t>texture mediums</w:t>
            </w:r>
          </w:p>
          <w:p w:rsidR="00000000" w:rsidP="006C3583">
            <w:pPr>
              <w:pStyle w:val="ListBullet"/>
              <w:rPr>
                <w:lang w:val="en-NZ"/>
              </w:rPr>
            </w:pPr>
            <w:r w:rsidRPr="006C3583">
              <w:t>water-based paints.</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OHS regulations</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Australian Recommended Safety Code for Film and Television</w:t>
            </w:r>
          </w:p>
          <w:p w:rsidR="00000000" w:rsidRPr="006C3583" w:rsidP="006C3583">
            <w:pPr>
              <w:pStyle w:val="ListBullet"/>
            </w:pPr>
            <w:r w:rsidRPr="006C3583">
              <w:t>c</w:t>
            </w:r>
            <w:r w:rsidRPr="006C3583">
              <w:t>ommonwealth, state and territory OHS regulations</w:t>
            </w:r>
          </w:p>
          <w:p w:rsidR="00000000" w:rsidRPr="006C3583" w:rsidP="006C3583">
            <w:pPr>
              <w:pStyle w:val="ListBullet"/>
            </w:pPr>
            <w:r w:rsidRPr="006C3583">
              <w:t>relevant local government construction rules and regulations</w:t>
            </w:r>
          </w:p>
          <w:p w:rsidR="00000000" w:rsidP="006C3583">
            <w:pPr>
              <w:pStyle w:val="ListBullet"/>
              <w:rPr>
                <w:lang w:val="en-NZ"/>
              </w:rPr>
            </w:pPr>
            <w:r w:rsidRPr="006C3583">
              <w:t>relevant national and international standards, guidelines and codes of practice, e.g. the Building Code of Australia.</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Storage</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conta</w:t>
            </w:r>
            <w:r w:rsidRPr="006C3583">
              <w:t>iners</w:t>
            </w:r>
          </w:p>
          <w:p w:rsidR="00000000" w:rsidRPr="006C3583" w:rsidP="006C3583">
            <w:pPr>
              <w:pStyle w:val="ListBullet"/>
            </w:pPr>
            <w:r w:rsidRPr="006C3583">
              <w:t>offices</w:t>
            </w:r>
          </w:p>
          <w:p w:rsidR="00000000" w:rsidRPr="006C3583" w:rsidP="006C3583">
            <w:pPr>
              <w:pStyle w:val="ListBullet"/>
            </w:pPr>
            <w:r w:rsidRPr="006C3583">
              <w:t>on location</w:t>
            </w:r>
          </w:p>
          <w:p w:rsidR="00000000" w:rsidRPr="006C3583" w:rsidP="006C3583">
            <w:pPr>
              <w:pStyle w:val="ListBullet"/>
            </w:pPr>
            <w:r w:rsidRPr="006C3583">
              <w:t>refrigeration</w:t>
            </w:r>
          </w:p>
          <w:p w:rsidR="00000000" w:rsidRPr="006C3583" w:rsidP="006C3583">
            <w:pPr>
              <w:pStyle w:val="ListBullet"/>
            </w:pPr>
            <w:r w:rsidRPr="006C3583">
              <w:t>shelving</w:t>
            </w:r>
          </w:p>
          <w:p w:rsidR="00000000" w:rsidRPr="006C3583" w:rsidP="006C3583">
            <w:pPr>
              <w:pStyle w:val="ListBullet"/>
            </w:pPr>
            <w:r w:rsidRPr="006C3583">
              <w:t xml:space="preserve">temporary buildings </w:t>
            </w:r>
          </w:p>
          <w:p w:rsidR="00000000" w:rsidP="006C3583">
            <w:pPr>
              <w:pStyle w:val="ListBullet"/>
              <w:rPr>
                <w:lang w:val="en-NZ"/>
              </w:rPr>
            </w:pPr>
            <w:r w:rsidRPr="006C3583">
              <w:t>warehouses.</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Documentation</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colour charts</w:t>
            </w:r>
          </w:p>
          <w:p w:rsidR="00000000" w:rsidRPr="006C3583" w:rsidP="006C3583">
            <w:pPr>
              <w:pStyle w:val="ListBullet"/>
            </w:pPr>
            <w:r w:rsidRPr="006C3583">
              <w:t>computer generated</w:t>
            </w:r>
          </w:p>
          <w:p w:rsidR="00000000" w:rsidRPr="006C3583" w:rsidP="006C3583">
            <w:pPr>
              <w:pStyle w:val="ListBullet"/>
            </w:pPr>
            <w:r w:rsidRPr="006C3583">
              <w:t>confirmation of receipt and dispatch notes</w:t>
            </w:r>
          </w:p>
          <w:p w:rsidR="00000000" w:rsidRPr="006C3583" w:rsidP="006C3583">
            <w:pPr>
              <w:pStyle w:val="ListBullet"/>
            </w:pPr>
            <w:r w:rsidRPr="006C3583">
              <w:t>descriptive scenic art checklists</w:t>
            </w:r>
          </w:p>
          <w:p w:rsidR="00000000" w:rsidRPr="006C3583" w:rsidP="006C3583">
            <w:pPr>
              <w:pStyle w:val="ListBullet"/>
            </w:pPr>
            <w:r w:rsidRPr="006C3583">
              <w:t>fault reports</w:t>
            </w:r>
          </w:p>
          <w:p w:rsidR="00000000" w:rsidRPr="006C3583" w:rsidP="006C3583">
            <w:pPr>
              <w:pStyle w:val="ListBullet"/>
            </w:pPr>
            <w:r w:rsidRPr="006C3583">
              <w:t>manually written</w:t>
            </w:r>
          </w:p>
          <w:p w:rsidR="00000000" w:rsidRPr="006C3583" w:rsidP="006C3583">
            <w:pPr>
              <w:pStyle w:val="ListBullet"/>
            </w:pPr>
            <w:r w:rsidRPr="006C3583">
              <w:t>manufacture schedules</w:t>
            </w:r>
          </w:p>
          <w:p w:rsidR="00000000" w:rsidRPr="006C3583" w:rsidP="006C3583">
            <w:pPr>
              <w:pStyle w:val="ListBullet"/>
            </w:pPr>
            <w:r w:rsidRPr="006C3583">
              <w:t>manufacturer specifications and instructions</w:t>
            </w:r>
          </w:p>
          <w:p w:rsidR="00000000" w:rsidRPr="006C3583" w:rsidP="006C3583">
            <w:pPr>
              <w:pStyle w:val="ListBullet"/>
            </w:pPr>
            <w:r w:rsidRPr="006C3583">
              <w:t>measurement charts</w:t>
            </w:r>
          </w:p>
          <w:p w:rsidR="00000000" w:rsidRPr="006C3583" w:rsidP="006C3583">
            <w:pPr>
              <w:pStyle w:val="ListBullet"/>
            </w:pPr>
            <w:r w:rsidRPr="006C3583">
              <w:t>memos of instruction</w:t>
            </w:r>
          </w:p>
          <w:p w:rsidR="00000000" w:rsidRPr="006C3583" w:rsidP="006C3583">
            <w:pPr>
              <w:pStyle w:val="ListBullet"/>
            </w:pPr>
            <w:r w:rsidRPr="006C3583">
              <w:t>paint colour formulas</w:t>
            </w:r>
          </w:p>
          <w:p w:rsidR="00000000" w:rsidRPr="006C3583" w:rsidP="006C3583">
            <w:pPr>
              <w:pStyle w:val="ListBullet"/>
            </w:pPr>
            <w:r w:rsidRPr="006C3583">
              <w:t>production schedules</w:t>
            </w:r>
          </w:p>
          <w:p w:rsidR="00000000" w:rsidRPr="006C3583" w:rsidP="006C3583">
            <w:pPr>
              <w:pStyle w:val="ListBullet"/>
            </w:pPr>
            <w:r w:rsidRPr="006C3583">
              <w:t>running sheets</w:t>
            </w:r>
          </w:p>
          <w:p w:rsidR="00000000" w:rsidRPr="006C3583" w:rsidP="006C3583">
            <w:pPr>
              <w:pStyle w:val="ListBullet"/>
            </w:pPr>
            <w:r w:rsidRPr="006C3583">
              <w:t>scenic art breakdown lists</w:t>
            </w:r>
          </w:p>
          <w:p w:rsidR="00000000" w:rsidRPr="006C3583" w:rsidP="006C3583">
            <w:pPr>
              <w:pStyle w:val="ListBullet"/>
            </w:pPr>
            <w:r w:rsidRPr="006C3583">
              <w:t>scenic art design</w:t>
            </w:r>
          </w:p>
          <w:p w:rsidR="00000000" w:rsidRPr="006C3583" w:rsidP="006C3583">
            <w:pPr>
              <w:pStyle w:val="ListBullet"/>
            </w:pPr>
            <w:r w:rsidRPr="006C3583">
              <w:t>scenic art schedules and plans</w:t>
            </w:r>
          </w:p>
          <w:p w:rsidR="00000000" w:rsidRPr="006C3583" w:rsidP="006C3583">
            <w:pPr>
              <w:pStyle w:val="ListBullet"/>
            </w:pPr>
            <w:r w:rsidRPr="006C3583">
              <w:t>sketches</w:t>
            </w:r>
          </w:p>
          <w:p w:rsidR="00000000" w:rsidRPr="006C3583" w:rsidP="006C3583">
            <w:pPr>
              <w:pStyle w:val="ListBullet"/>
            </w:pPr>
            <w:r w:rsidRPr="006C3583">
              <w:t>stock orders</w:t>
            </w:r>
          </w:p>
          <w:p w:rsidR="00000000" w:rsidRPr="006C3583" w:rsidP="006C3583">
            <w:pPr>
              <w:pStyle w:val="ListBullet"/>
            </w:pPr>
            <w:r w:rsidRPr="006C3583">
              <w:t>stock reports</w:t>
            </w:r>
          </w:p>
          <w:p w:rsidR="00000000" w:rsidP="006C3583">
            <w:pPr>
              <w:pStyle w:val="ListBullet"/>
              <w:rPr>
                <w:lang w:val="en-NZ"/>
              </w:rPr>
            </w:pPr>
            <w:r w:rsidRPr="006C3583">
              <w:t>technical drawings.</w:t>
            </w:r>
          </w:p>
        </w:tc>
      </w:tr>
      <w:tr w:rsidTr="00A53A7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BoldandItalics"/>
              </w:rPr>
              <w:t>Equipment</w:t>
            </w:r>
            <w:r w:rsidRPr="006C3583">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ListBullet"/>
            </w:pPr>
            <w:r w:rsidRPr="006C3583">
              <w:t>brushes</w:t>
            </w:r>
          </w:p>
          <w:p w:rsidR="00000000" w:rsidRPr="006C3583" w:rsidP="006C3583">
            <w:pPr>
              <w:pStyle w:val="ListBullet"/>
            </w:pPr>
            <w:r w:rsidRPr="006C3583">
              <w:t>charcoal sticks</w:t>
            </w:r>
          </w:p>
          <w:p w:rsidR="00000000" w:rsidRPr="006C3583" w:rsidP="006C3583">
            <w:pPr>
              <w:pStyle w:val="ListBullet"/>
            </w:pPr>
            <w:r w:rsidRPr="006C3583">
              <w:t>conversion tables</w:t>
            </w:r>
          </w:p>
          <w:p w:rsidR="00000000" w:rsidRPr="006C3583" w:rsidP="006C3583">
            <w:pPr>
              <w:pStyle w:val="ListBullet"/>
            </w:pPr>
            <w:r w:rsidRPr="006C3583">
              <w:t>cutting boards and tables</w:t>
            </w:r>
          </w:p>
          <w:p w:rsidR="00000000" w:rsidRPr="006C3583" w:rsidP="006C3583">
            <w:pPr>
              <w:pStyle w:val="ListBullet"/>
            </w:pPr>
            <w:r w:rsidRPr="006C3583">
              <w:t>dyeing facilities</w:t>
            </w:r>
          </w:p>
          <w:p w:rsidR="00000000" w:rsidRPr="006C3583" w:rsidP="006C3583">
            <w:pPr>
              <w:pStyle w:val="ListBullet"/>
            </w:pPr>
            <w:r w:rsidRPr="006C3583">
              <w:t>glue guns</w:t>
            </w:r>
          </w:p>
          <w:p w:rsidR="00000000" w:rsidRPr="006C3583" w:rsidP="006C3583">
            <w:pPr>
              <w:pStyle w:val="ListBullet"/>
            </w:pPr>
            <w:r w:rsidRPr="006C3583">
              <w:t>graining combs</w:t>
            </w:r>
          </w:p>
          <w:p w:rsidR="00000000" w:rsidRPr="006C3583" w:rsidP="006C3583">
            <w:pPr>
              <w:pStyle w:val="ListBullet"/>
            </w:pPr>
            <w:r w:rsidRPr="006C3583">
              <w:t>hopper guns</w:t>
            </w:r>
          </w:p>
          <w:p w:rsidR="00000000" w:rsidRPr="006C3583" w:rsidP="006C3583">
            <w:pPr>
              <w:pStyle w:val="ListBullet"/>
            </w:pPr>
            <w:r w:rsidRPr="006C3583">
              <w:t>measuring tapes</w:t>
            </w:r>
          </w:p>
          <w:p w:rsidR="00000000" w:rsidRPr="006C3583" w:rsidP="006C3583">
            <w:pPr>
              <w:pStyle w:val="ListBullet"/>
            </w:pPr>
            <w:r w:rsidRPr="006C3583">
              <w:t>power tools</w:t>
            </w:r>
          </w:p>
          <w:p w:rsidR="00000000" w:rsidRPr="006C3583" w:rsidP="006C3583">
            <w:pPr>
              <w:pStyle w:val="ListBullet"/>
            </w:pPr>
            <w:r w:rsidRPr="006C3583">
              <w:t>rollers</w:t>
            </w:r>
          </w:p>
          <w:p w:rsidR="00000000" w:rsidRPr="006C3583" w:rsidP="006C3583">
            <w:pPr>
              <w:pStyle w:val="ListBullet"/>
            </w:pPr>
            <w:r w:rsidRPr="006C3583">
              <w:t>scissors and cutters</w:t>
            </w:r>
          </w:p>
          <w:p w:rsidR="00000000" w:rsidRPr="006C3583" w:rsidP="006C3583">
            <w:pPr>
              <w:pStyle w:val="ListBullet"/>
            </w:pPr>
            <w:r w:rsidRPr="006C3583">
              <w:t>sponges</w:t>
            </w:r>
          </w:p>
          <w:p w:rsidR="00000000" w:rsidRPr="006C3583" w:rsidP="006C3583">
            <w:pPr>
              <w:pStyle w:val="ListBullet"/>
            </w:pPr>
            <w:r w:rsidRPr="006C3583">
              <w:t>spray-guns</w:t>
            </w:r>
          </w:p>
          <w:p w:rsidR="00000000" w:rsidRPr="006C3583" w:rsidP="006C3583">
            <w:pPr>
              <w:pStyle w:val="ListBullet"/>
            </w:pPr>
            <w:r w:rsidRPr="006C3583">
              <w:t>stamps</w:t>
            </w:r>
          </w:p>
          <w:p w:rsidR="00000000" w:rsidRPr="006C3583" w:rsidP="006C3583">
            <w:pPr>
              <w:pStyle w:val="ListBullet"/>
            </w:pPr>
            <w:r w:rsidRPr="006C3583">
              <w:t>tacks</w:t>
            </w:r>
          </w:p>
          <w:p w:rsidR="00000000" w:rsidRPr="006C3583" w:rsidP="006C3583">
            <w:pPr>
              <w:pStyle w:val="ListBullet"/>
            </w:pPr>
            <w:r w:rsidRPr="006C3583">
              <w:t>tools, e.g. wire cutters, hammers and pliers.</w:t>
            </w:r>
          </w:p>
        </w:tc>
      </w:tr>
    </w:tbl>
    <w:p w:rsidR="00A53A7C" w:rsidP="006C3583">
      <w:pPr>
        <w:pStyle w:val="BodyText"/>
      </w:pPr>
    </w:p>
    <w:p w:rsidR="00A53A7C" w:rsidP="006C3583">
      <w:pPr>
        <w:pStyle w:val="BodyText"/>
      </w:pPr>
    </w:p>
    <w:p w:rsidR="00000000" w:rsidRPr="006C3583" w:rsidP="006C3583">
      <w:pPr>
        <w:pStyle w:val="Heading1"/>
      </w:pPr>
      <w:bookmarkStart w:id="12" w:name="O_72134"/>
      <w:bookmarkEnd w:id="12"/>
      <w:r w:rsidRPr="006C3583">
        <w:t>Unit Sector(s)</w:t>
      </w:r>
    </w:p>
    <w:tbl>
      <w:tblPr>
        <w:tblW w:w="0" w:type="auto"/>
        <w:tblLayout w:type="fixed"/>
        <w:tblCellMar>
          <w:left w:w="62" w:type="dxa"/>
          <w:right w:w="62" w:type="dxa"/>
        </w:tblCellMar>
        <w:tblLook w:val="0000"/>
      </w:tblPr>
      <w:tblGrid>
        <w:gridCol w:w="2654"/>
        <w:gridCol w:w="5868"/>
      </w:tblGrid>
      <w:tr w:rsidTr="00A53A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13" w:name="O_155313"/>
      <w:bookmarkEnd w:id="13"/>
      <w:r w:rsidRPr="006C3583">
        <w:t>Competency field</w:t>
      </w:r>
    </w:p>
    <w:tbl>
      <w:tblPr>
        <w:tblW w:w="0" w:type="auto"/>
        <w:tblLayout w:type="fixed"/>
        <w:tblCellMar>
          <w:left w:w="62" w:type="dxa"/>
          <w:right w:w="62" w:type="dxa"/>
        </w:tblCellMar>
        <w:tblLook w:val="0000"/>
      </w:tblPr>
      <w:tblGrid>
        <w:gridCol w:w="2778"/>
        <w:gridCol w:w="5744"/>
      </w:tblGrid>
      <w:tr w:rsidTr="00A53A7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r w:rsidRPr="006C3583">
              <w:t>Visual communication - scenic art</w:t>
            </w:r>
          </w:p>
        </w:tc>
      </w:tr>
    </w:tbl>
    <w:p w:rsidR="00000000" w:rsidRPr="006C3583" w:rsidP="006C3583">
      <w:pPr>
        <w:pStyle w:val="BodyText"/>
      </w:pPr>
    </w:p>
    <w:p w:rsidR="00000000" w:rsidRPr="006C3583" w:rsidP="006C3583">
      <w:pPr>
        <w:pStyle w:val="AllowPageBreak"/>
      </w:pPr>
    </w:p>
    <w:p w:rsidR="00000000" w:rsidRPr="006C3583" w:rsidP="006C3583">
      <w:pPr>
        <w:pStyle w:val="Heading1"/>
      </w:pPr>
      <w:bookmarkStart w:id="14" w:name="O_155312"/>
      <w:bookmarkEnd w:id="14"/>
      <w:r w:rsidRPr="006C3583">
        <w:t>Co-requisite units</w:t>
      </w:r>
    </w:p>
    <w:tbl>
      <w:tblPr>
        <w:tblW w:w="0" w:type="auto"/>
        <w:tblLayout w:type="fixed"/>
        <w:tblCellMar>
          <w:left w:w="62" w:type="dxa"/>
          <w:right w:w="62" w:type="dxa"/>
        </w:tblCellMar>
        <w:tblLook w:val="0000"/>
      </w:tblPr>
      <w:tblGrid>
        <w:gridCol w:w="2641"/>
        <w:gridCol w:w="1322"/>
        <w:gridCol w:w="4559"/>
      </w:tblGrid>
      <w:tr w:rsidTr="00A53A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r w:rsidRPr="006C35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p>
        </w:tc>
      </w:tr>
      <w:tr w:rsidTr="00A53A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583">
            <w:pPr>
              <w:pStyle w:val="BodyText"/>
              <w:rPr>
                <w:lang w:val="en-NZ"/>
              </w:rPr>
            </w:pPr>
          </w:p>
        </w:tc>
      </w:tr>
      <w:tr w:rsidTr="00A53A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583" w:rsidP="006C3583">
            <w:pPr>
              <w:pStyle w:val="BodyText"/>
            </w:pPr>
          </w:p>
        </w:tc>
      </w:tr>
    </w:tbl>
    <w:p w:rsidR="00000000" w:rsidRPr="006C3583" w:rsidP="006C3583">
      <w:pPr>
        <w:pStyle w:val="BodyText"/>
      </w:pPr>
    </w:p>
    <w:p w:rsidR="00000000" w:rsidRPr="006C3583" w:rsidP="006C3583"/>
    <w:sectPr w:rsidSect="006C3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A7C" w:rsidP="00A53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7C" w:rsidP="006C3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3A7C" w:rsidP="006C35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3A7C" w:rsidP="006C35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A7C" w:rsidP="00A53A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7C" w:rsidP="006C3583">
    <w:pPr>
      <w:pStyle w:val="Header"/>
      <w:framePr w:wrap="around"/>
    </w:pPr>
    <w:r>
      <w:fldChar w:fldCharType="begin"/>
    </w:r>
    <w:r>
      <w:instrText xml:space="preserve"> TITLE   \* MERGEFORMAT </w:instrText>
    </w:r>
    <w:r>
      <w:fldChar w:fldCharType="separate"/>
    </w:r>
    <w:r>
      <w:t>CUFSCE202A Repair, maintain and alter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A7C" w:rsidP="006C35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C6F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8CB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7A9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5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3583"/>
    <w:pPr>
      <w:spacing w:before="360" w:after="60"/>
      <w:outlineLvl w:val="0"/>
    </w:pPr>
    <w:rPr>
      <w:sz w:val="32"/>
    </w:rPr>
  </w:style>
  <w:style w:type="paragraph" w:styleId="Heading2">
    <w:name w:val="heading 2"/>
    <w:basedOn w:val="HeadingBase"/>
    <w:next w:val="BodyText"/>
    <w:link w:val="Heading2Char"/>
    <w:qFormat/>
    <w:rsid w:val="006C3583"/>
    <w:pPr>
      <w:keepLines/>
      <w:spacing w:before="240" w:after="120"/>
      <w:outlineLvl w:val="1"/>
    </w:pPr>
    <w:rPr>
      <w:sz w:val="28"/>
      <w:szCs w:val="40"/>
    </w:rPr>
  </w:style>
  <w:style w:type="paragraph" w:styleId="Heading3">
    <w:name w:val="heading 3"/>
    <w:basedOn w:val="HeadingBase"/>
    <w:next w:val="BodyText"/>
    <w:link w:val="Heading3Char"/>
    <w:qFormat/>
    <w:rsid w:val="006C3583"/>
    <w:pPr>
      <w:spacing w:before="180" w:after="120"/>
      <w:outlineLvl w:val="2"/>
    </w:pPr>
    <w:rPr>
      <w:spacing w:val="-10"/>
      <w:kern w:val="32"/>
    </w:rPr>
  </w:style>
  <w:style w:type="paragraph" w:styleId="Heading4">
    <w:name w:val="heading 4"/>
    <w:basedOn w:val="HeadingBase"/>
    <w:next w:val="BodyText"/>
    <w:link w:val="Heading4Char"/>
    <w:qFormat/>
    <w:rsid w:val="006C3583"/>
    <w:pPr>
      <w:spacing w:before="160" w:after="120"/>
      <w:outlineLvl w:val="3"/>
    </w:pPr>
    <w:rPr>
      <w:sz w:val="22"/>
    </w:rPr>
  </w:style>
  <w:style w:type="paragraph" w:styleId="Heading5">
    <w:name w:val="heading 5"/>
    <w:basedOn w:val="HeadingBase"/>
    <w:next w:val="Normal"/>
    <w:link w:val="Heading5Char"/>
    <w:qFormat/>
    <w:rsid w:val="006C3583"/>
    <w:pPr>
      <w:spacing w:before="80"/>
      <w:outlineLvl w:val="4"/>
    </w:pPr>
    <w:rPr>
      <w:color w:val="918585"/>
      <w:sz w:val="20"/>
    </w:rPr>
  </w:style>
  <w:style w:type="paragraph" w:styleId="Heading6">
    <w:name w:val="heading 6"/>
    <w:basedOn w:val="HeadingBase"/>
    <w:next w:val="Normal"/>
    <w:link w:val="Heading6Char"/>
    <w:qFormat/>
    <w:rsid w:val="006C3583"/>
    <w:pPr>
      <w:spacing w:before="60"/>
      <w:outlineLvl w:val="5"/>
    </w:pPr>
    <w:rPr>
      <w:color w:val="918585"/>
      <w:sz w:val="20"/>
    </w:rPr>
  </w:style>
  <w:style w:type="paragraph" w:styleId="Heading7">
    <w:name w:val="heading 7"/>
    <w:basedOn w:val="Normal"/>
    <w:next w:val="Normal"/>
    <w:link w:val="Heading7Char"/>
    <w:qFormat/>
    <w:rsid w:val="006C3583"/>
    <w:pPr>
      <w:ind w:left="720"/>
      <w:outlineLvl w:val="6"/>
    </w:pPr>
    <w:rPr>
      <w:i/>
    </w:rPr>
  </w:style>
  <w:style w:type="paragraph" w:styleId="Heading8">
    <w:name w:val="heading 8"/>
    <w:basedOn w:val="Normal"/>
    <w:next w:val="Normal"/>
    <w:link w:val="Heading8Char"/>
    <w:qFormat/>
    <w:rsid w:val="006C3583"/>
    <w:pPr>
      <w:ind w:left="720"/>
      <w:outlineLvl w:val="7"/>
    </w:pPr>
    <w:rPr>
      <w:i/>
    </w:rPr>
  </w:style>
  <w:style w:type="paragraph" w:styleId="Heading9">
    <w:name w:val="heading 9"/>
    <w:basedOn w:val="Normal"/>
    <w:next w:val="Normal"/>
    <w:link w:val="Heading9Char"/>
    <w:qFormat/>
    <w:rsid w:val="006C3583"/>
    <w:pPr>
      <w:ind w:left="720"/>
      <w:outlineLvl w:val="8"/>
    </w:pPr>
    <w:rPr>
      <w:i/>
    </w:rPr>
  </w:style>
  <w:style w:type="character" w:default="1" w:styleId="DefaultParagraphFont">
    <w:name w:val="Default Paragraph Font"/>
    <w:uiPriority w:val="1"/>
    <w:unhideWhenUsed/>
    <w:rsid w:val="006C3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583"/>
  </w:style>
  <w:style w:type="character" w:customStyle="1" w:styleId="Heading1Char">
    <w:name w:val="Heading 1 Char"/>
    <w:basedOn w:val="DefaultParagraphFont"/>
    <w:link w:val="Heading1"/>
    <w:rsid w:val="006C3583"/>
    <w:rPr>
      <w:rFonts w:ascii="Times New Roman" w:eastAsia="Times New Roman" w:hAnsi="Times New Roman" w:cs="Times New Roman"/>
      <w:b/>
      <w:sz w:val="32"/>
      <w:szCs w:val="20"/>
      <w:lang w:eastAsia="en-US"/>
    </w:rPr>
  </w:style>
  <w:style w:type="paragraph" w:styleId="BodyText">
    <w:name w:val="Body Text"/>
    <w:basedOn w:val="Normal"/>
    <w:link w:val="BodyTextChar"/>
    <w:rsid w:val="006C3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583"/>
    <w:rPr>
      <w:rFonts w:ascii="Times New Roman" w:eastAsia="Times New Roman" w:hAnsi="Times New Roman" w:cs="Times New Roman"/>
      <w:sz w:val="24"/>
      <w:lang w:val="en-US" w:eastAsia="en-US"/>
    </w:rPr>
  </w:style>
  <w:style w:type="paragraph" w:styleId="Footer">
    <w:name w:val="footer"/>
    <w:basedOn w:val="Normal"/>
    <w:link w:val="FooterChar"/>
    <w:rsid w:val="006C3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583"/>
    <w:rPr>
      <w:rFonts w:ascii="Times New Roman" w:eastAsia="Times New Roman" w:hAnsi="Times New Roman" w:cs="Times New Roman"/>
      <w:sz w:val="16"/>
      <w:lang w:val="en-US" w:eastAsia="en-US"/>
    </w:rPr>
  </w:style>
  <w:style w:type="paragraph" w:styleId="List">
    <w:name w:val="List"/>
    <w:basedOn w:val="BodyText"/>
    <w:next w:val="BodyText"/>
    <w:rsid w:val="006C3583"/>
    <w:pPr>
      <w:tabs>
        <w:tab w:val="left" w:pos="340"/>
      </w:tabs>
      <w:spacing w:before="60" w:after="60"/>
      <w:ind w:left="340" w:hanging="340"/>
    </w:pPr>
  </w:style>
  <w:style w:type="paragraph" w:styleId="ListBullet">
    <w:name w:val="List Bullet"/>
    <w:basedOn w:val="List"/>
    <w:rsid w:val="006C3583"/>
    <w:pPr>
      <w:numPr>
        <w:numId w:val="13"/>
      </w:numPr>
      <w:tabs>
        <w:tab w:val="clear" w:pos="340"/>
      </w:tabs>
      <w:spacing w:before="40" w:after="40"/>
    </w:pPr>
  </w:style>
  <w:style w:type="character" w:customStyle="1" w:styleId="SpecialBold">
    <w:name w:val="Special Bold"/>
    <w:basedOn w:val="DefaultParagraphFont"/>
    <w:rsid w:val="006C3583"/>
    <w:rPr>
      <w:b/>
      <w:spacing w:val="0"/>
    </w:rPr>
  </w:style>
  <w:style w:type="paragraph" w:styleId="ListBullet2">
    <w:name w:val="List Bullet 2"/>
    <w:basedOn w:val="List2"/>
    <w:rsid w:val="006C3583"/>
    <w:pPr>
      <w:numPr>
        <w:numId w:val="14"/>
      </w:numPr>
      <w:tabs>
        <w:tab w:val="clear" w:pos="680"/>
      </w:tabs>
    </w:pPr>
  </w:style>
  <w:style w:type="paragraph" w:styleId="Header">
    <w:name w:val="header"/>
    <w:basedOn w:val="Normal"/>
    <w:link w:val="HeaderChar"/>
    <w:rsid w:val="006C3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5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3583"/>
    <w:pPr>
      <w:spacing w:before="240" w:after="120"/>
      <w:outlineLvl w:val="0"/>
    </w:pPr>
    <w:rPr>
      <w:rFonts w:ascii="Times New Roman" w:hAnsi="Times New Roman"/>
      <w:b/>
      <w:sz w:val="28"/>
    </w:rPr>
  </w:style>
  <w:style w:type="paragraph" w:customStyle="1" w:styleId="AllowPageBreak">
    <w:name w:val="AllowPageBreak"/>
    <w:rsid w:val="006C3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3583"/>
    <w:rPr>
      <w:b/>
      <w:i/>
      <w:u w:val="none"/>
    </w:rPr>
  </w:style>
  <w:style w:type="character" w:customStyle="1" w:styleId="Heading2Char">
    <w:name w:val="Heading 2 Char"/>
    <w:basedOn w:val="DefaultParagraphFont"/>
    <w:link w:val="Heading2"/>
    <w:rsid w:val="006C3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5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35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3583"/>
    <w:rPr>
      <w:rFonts w:ascii="Courier New" w:eastAsia="Times New Roman" w:hAnsi="Courier New" w:cs="Times New Roman"/>
      <w:i/>
      <w:szCs w:val="20"/>
      <w:lang w:val="en-US" w:eastAsia="en-US"/>
    </w:rPr>
  </w:style>
  <w:style w:type="paragraph" w:customStyle="1" w:styleId="HeadingBase">
    <w:name w:val="Heading Base"/>
    <w:rsid w:val="006C3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583"/>
    <w:pPr>
      <w:tabs>
        <w:tab w:val="right" w:leader="dot" w:pos="9072"/>
      </w:tabs>
      <w:ind w:left="567"/>
    </w:pPr>
    <w:rPr>
      <w:szCs w:val="22"/>
    </w:rPr>
  </w:style>
  <w:style w:type="paragraph" w:customStyle="1" w:styleId="TOCBase">
    <w:name w:val="TOC Base"/>
    <w:rsid w:val="006C3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583"/>
    <w:pPr>
      <w:tabs>
        <w:tab w:val="right" w:leader="dot" w:pos="9072"/>
      </w:tabs>
      <w:spacing w:before="40" w:after="40"/>
      <w:ind w:left="284"/>
    </w:pPr>
    <w:rPr>
      <w:rFonts w:ascii="Times New Roman" w:hAnsi="Times New Roman"/>
    </w:rPr>
  </w:style>
  <w:style w:type="paragraph" w:styleId="TOC1">
    <w:name w:val="toc 1"/>
    <w:basedOn w:val="TOCBase"/>
    <w:next w:val="Normal"/>
    <w:rsid w:val="006C35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583"/>
    <w:pPr>
      <w:spacing w:before="5040"/>
      <w:jc w:val="center"/>
    </w:pPr>
    <w:rPr>
      <w:sz w:val="48"/>
      <w:szCs w:val="72"/>
      <w:lang w:val="en-US"/>
    </w:rPr>
  </w:style>
  <w:style w:type="character" w:customStyle="1" w:styleId="TitleChar">
    <w:name w:val="Title Char"/>
    <w:basedOn w:val="DefaultParagraphFont"/>
    <w:link w:val="Title"/>
    <w:rsid w:val="006C3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583"/>
    <w:pPr>
      <w:tabs>
        <w:tab w:val="left" w:pos="3600"/>
        <w:tab w:val="left" w:pos="3958"/>
      </w:tabs>
    </w:pPr>
  </w:style>
  <w:style w:type="paragraph" w:customStyle="1" w:styleId="Note">
    <w:name w:val="Note"/>
    <w:basedOn w:val="BodyText"/>
    <w:rsid w:val="006C3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583"/>
    <w:pPr>
      <w:framePr w:wrap="auto" w:hAnchor="text" w:y="6049"/>
    </w:pPr>
    <w:rPr>
      <w:color w:val="000000"/>
      <w:sz w:val="40"/>
    </w:rPr>
  </w:style>
  <w:style w:type="paragraph" w:customStyle="1" w:styleId="TOCTitle">
    <w:name w:val="TOCTitle"/>
    <w:basedOn w:val="Heading1"/>
    <w:rsid w:val="006C3583"/>
    <w:pPr>
      <w:spacing w:after="240"/>
      <w:jc w:val="center"/>
      <w:outlineLvl w:val="9"/>
    </w:pPr>
    <w:rPr>
      <w:caps/>
    </w:rPr>
  </w:style>
  <w:style w:type="paragraph" w:customStyle="1" w:styleId="Version">
    <w:name w:val="Version"/>
    <w:rsid w:val="006C3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583"/>
    <w:pPr>
      <w:keepNext w:val="0"/>
      <w:tabs>
        <w:tab w:val="right" w:pos="4176"/>
      </w:tabs>
      <w:ind w:left="198" w:hanging="198"/>
    </w:pPr>
    <w:rPr>
      <w:rFonts w:ascii="Garamond" w:hAnsi="Garamond"/>
    </w:rPr>
  </w:style>
  <w:style w:type="paragraph" w:styleId="IndexHeading">
    <w:name w:val="index heading"/>
    <w:basedOn w:val="Normal"/>
    <w:next w:val="Index1"/>
    <w:semiHidden/>
    <w:rsid w:val="006C3583"/>
    <w:pPr>
      <w:spacing w:before="120" w:after="120"/>
    </w:pPr>
    <w:rPr>
      <w:rFonts w:ascii="Arial" w:hAnsi="Arial"/>
      <w:b/>
      <w:color w:val="918585"/>
      <w:sz w:val="24"/>
    </w:rPr>
  </w:style>
  <w:style w:type="paragraph" w:customStyle="1" w:styleId="Chapter">
    <w:name w:val="Chapter"/>
    <w:basedOn w:val="Normal"/>
    <w:rsid w:val="006C3583"/>
    <w:pPr>
      <w:spacing w:before="240"/>
    </w:pPr>
    <w:rPr>
      <w:rFonts w:ascii="Times New Roman" w:hAnsi="Times New Roman"/>
      <w:smallCaps/>
      <w:spacing w:val="80"/>
      <w:sz w:val="28"/>
    </w:rPr>
  </w:style>
  <w:style w:type="paragraph" w:customStyle="1" w:styleId="InChapter">
    <w:name w:val="InChapter"/>
    <w:basedOn w:val="Heading3"/>
    <w:rsid w:val="006C3583"/>
    <w:pPr>
      <w:spacing w:after="240"/>
      <w:outlineLvl w:val="9"/>
    </w:pPr>
    <w:rPr>
      <w:noProof/>
    </w:rPr>
  </w:style>
  <w:style w:type="paragraph" w:styleId="Index2">
    <w:name w:val="index 2"/>
    <w:basedOn w:val="Normal"/>
    <w:next w:val="Normal"/>
    <w:semiHidden/>
    <w:rsid w:val="006C3583"/>
    <w:pPr>
      <w:tabs>
        <w:tab w:val="right" w:pos="4176"/>
      </w:tabs>
      <w:ind w:left="568" w:hanging="284"/>
    </w:pPr>
    <w:rPr>
      <w:rFonts w:ascii="Garamond" w:hAnsi="Garamond"/>
    </w:rPr>
  </w:style>
  <w:style w:type="paragraph" w:customStyle="1" w:styleId="Byline">
    <w:name w:val="Byline"/>
    <w:rsid w:val="006C3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583"/>
    <w:pPr>
      <w:tabs>
        <w:tab w:val="clear" w:pos="3600"/>
        <w:tab w:val="clear" w:pos="3958"/>
      </w:tabs>
      <w:jc w:val="right"/>
    </w:pPr>
  </w:style>
  <w:style w:type="character" w:styleId="Emphasis">
    <w:name w:val="Emphasis"/>
    <w:basedOn w:val="DefaultParagraphFont"/>
    <w:qFormat/>
    <w:rsid w:val="006C3583"/>
    <w:rPr>
      <w:i/>
    </w:rPr>
  </w:style>
  <w:style w:type="paragraph" w:styleId="Caption">
    <w:name w:val="caption"/>
    <w:basedOn w:val="BodyText"/>
    <w:next w:val="Normal"/>
    <w:qFormat/>
    <w:rsid w:val="006C3583"/>
    <w:pPr>
      <w:framePr w:w="2268" w:hSpace="181" w:vSpace="181" w:wrap="around" w:vAnchor="text" w:hAnchor="page" w:x="1135" w:y="285" w:anchorLock="1"/>
    </w:pPr>
    <w:rPr>
      <w:i/>
    </w:rPr>
  </w:style>
  <w:style w:type="paragraph" w:customStyle="1" w:styleId="MiniTOCTitle">
    <w:name w:val="MiniTOCTitle"/>
    <w:basedOn w:val="Heading4"/>
    <w:rsid w:val="006C3583"/>
    <w:pPr>
      <w:spacing w:before="240"/>
      <w:outlineLvl w:val="9"/>
    </w:pPr>
    <w:rPr>
      <w:noProof/>
      <w:sz w:val="24"/>
    </w:rPr>
  </w:style>
  <w:style w:type="paragraph" w:customStyle="1" w:styleId="MiniTOCItem">
    <w:name w:val="MiniTOCItem"/>
    <w:basedOn w:val="ListBullet"/>
    <w:rsid w:val="006C3583"/>
    <w:pPr>
      <w:numPr>
        <w:numId w:val="0"/>
      </w:numPr>
      <w:tabs>
        <w:tab w:val="right" w:leader="dot" w:pos="6521"/>
      </w:tabs>
      <w:spacing w:before="0" w:after="0"/>
    </w:pPr>
  </w:style>
  <w:style w:type="paragraph" w:customStyle="1" w:styleId="TOFTitle">
    <w:name w:val="TOFTitle"/>
    <w:basedOn w:val="TOCTitle"/>
    <w:rsid w:val="006C3583"/>
  </w:style>
  <w:style w:type="paragraph" w:styleId="TableofFigures">
    <w:name w:val="table of figures"/>
    <w:basedOn w:val="Normal"/>
    <w:next w:val="Normal"/>
    <w:semiHidden/>
    <w:rsid w:val="006C3583"/>
    <w:pPr>
      <w:tabs>
        <w:tab w:val="right" w:leader="dot" w:pos="9072"/>
      </w:tabs>
      <w:ind w:left="970" w:hanging="403"/>
    </w:pPr>
    <w:rPr>
      <w:rFonts w:ascii="Times New Roman" w:hAnsi="Times New Roman"/>
      <w:b/>
    </w:rPr>
  </w:style>
  <w:style w:type="paragraph" w:styleId="ListNumber">
    <w:name w:val="List Number"/>
    <w:basedOn w:val="List"/>
    <w:rsid w:val="006C3583"/>
    <w:pPr>
      <w:numPr>
        <w:numId w:val="11"/>
      </w:numPr>
    </w:pPr>
  </w:style>
  <w:style w:type="character" w:customStyle="1" w:styleId="WingdingSymbols">
    <w:name w:val="Wingding Symbols"/>
    <w:rsid w:val="006C3583"/>
    <w:rPr>
      <w:rFonts w:ascii="Wingdings" w:hAnsi="Wingdings"/>
    </w:rPr>
  </w:style>
  <w:style w:type="paragraph" w:customStyle="1" w:styleId="TableHeading">
    <w:name w:val="Table Heading"/>
    <w:basedOn w:val="HeadingBase"/>
    <w:rsid w:val="006C3583"/>
    <w:pPr>
      <w:keepLines/>
      <w:pBdr>
        <w:bottom w:val="single" w:sz="6" w:space="1" w:color="918585"/>
      </w:pBdr>
      <w:spacing w:before="240"/>
    </w:pPr>
  </w:style>
  <w:style w:type="character" w:customStyle="1" w:styleId="HotSpot">
    <w:name w:val="HotSpot"/>
    <w:rsid w:val="006C3583"/>
    <w:rPr>
      <w:color w:val="0033CC"/>
      <w:u w:val="none"/>
    </w:rPr>
  </w:style>
  <w:style w:type="paragraph" w:customStyle="1" w:styleId="BodyTextRight">
    <w:name w:val="Body Text Right"/>
    <w:basedOn w:val="BodyText"/>
    <w:rsid w:val="006C3583"/>
    <w:pPr>
      <w:spacing w:before="0" w:after="0"/>
      <w:jc w:val="right"/>
    </w:pPr>
  </w:style>
  <w:style w:type="paragraph" w:styleId="Index3">
    <w:name w:val="index 3"/>
    <w:basedOn w:val="ListNumber2"/>
    <w:next w:val="Normal"/>
    <w:semiHidden/>
    <w:rsid w:val="006C3583"/>
    <w:pPr>
      <w:numPr>
        <w:numId w:val="0"/>
      </w:numPr>
      <w:tabs>
        <w:tab w:val="right" w:leader="dot" w:pos="4176"/>
      </w:tabs>
    </w:pPr>
  </w:style>
  <w:style w:type="paragraph" w:styleId="ListNumber2">
    <w:name w:val="List Number 2"/>
    <w:basedOn w:val="List2"/>
    <w:rsid w:val="006C3583"/>
    <w:pPr>
      <w:numPr>
        <w:numId w:val="10"/>
      </w:numPr>
      <w:tabs>
        <w:tab w:val="clear" w:pos="1060"/>
      </w:tabs>
    </w:pPr>
  </w:style>
  <w:style w:type="paragraph" w:customStyle="1" w:styleId="MarginNote">
    <w:name w:val="Margin Note"/>
    <w:basedOn w:val="BodyText"/>
    <w:rsid w:val="006C3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5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3583"/>
    <w:rPr>
      <w:sz w:val="32"/>
    </w:rPr>
  </w:style>
  <w:style w:type="paragraph" w:customStyle="1" w:styleId="HeadingProcedure">
    <w:name w:val="Heading Procedure"/>
    <w:basedOn w:val="HeadingBase"/>
    <w:next w:val="Normal"/>
    <w:rsid w:val="006C3583"/>
    <w:pPr>
      <w:tabs>
        <w:tab w:val="left" w:pos="0"/>
      </w:tabs>
      <w:spacing w:before="120" w:after="60"/>
    </w:pPr>
    <w:rPr>
      <w:i/>
      <w:color w:val="918585"/>
      <w:sz w:val="22"/>
    </w:rPr>
  </w:style>
  <w:style w:type="paragraph" w:customStyle="1" w:styleId="TableBodyText">
    <w:name w:val="Table Body Text"/>
    <w:basedOn w:val="BodyText"/>
    <w:rsid w:val="006C3583"/>
    <w:pPr>
      <w:spacing w:before="60" w:after="60"/>
    </w:pPr>
  </w:style>
  <w:style w:type="paragraph" w:styleId="ListContinue">
    <w:name w:val="List Continue"/>
    <w:basedOn w:val="List"/>
    <w:rsid w:val="006C3583"/>
    <w:pPr>
      <w:ind w:firstLine="0"/>
    </w:pPr>
  </w:style>
  <w:style w:type="paragraph" w:customStyle="1" w:styleId="ListNote">
    <w:name w:val="List Note"/>
    <w:basedOn w:val="List"/>
    <w:rsid w:val="006C3583"/>
    <w:pPr>
      <w:pBdr>
        <w:top w:val="single" w:sz="6" w:space="2" w:color="918585"/>
        <w:bottom w:val="single" w:sz="6" w:space="2" w:color="918585"/>
      </w:pBdr>
      <w:tabs>
        <w:tab w:val="left" w:pos="1021"/>
      </w:tabs>
      <w:ind w:firstLine="0"/>
    </w:pPr>
  </w:style>
  <w:style w:type="paragraph" w:customStyle="1" w:styleId="Warning">
    <w:name w:val="Warning"/>
    <w:basedOn w:val="BodyText"/>
    <w:rsid w:val="006C3583"/>
    <w:pPr>
      <w:shd w:val="clear" w:color="auto" w:fill="D9D9D9"/>
      <w:tabs>
        <w:tab w:val="left" w:pos="992"/>
      </w:tabs>
      <w:ind w:left="119" w:right="119"/>
    </w:pPr>
    <w:rPr>
      <w:sz w:val="20"/>
    </w:rPr>
  </w:style>
  <w:style w:type="paragraph" w:customStyle="1" w:styleId="MarginIcons">
    <w:name w:val="Margin Icons"/>
    <w:basedOn w:val="BodyText"/>
    <w:rsid w:val="006C3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583"/>
    <w:rPr>
      <w:rFonts w:ascii="Courier New" w:hAnsi="Courier New"/>
    </w:rPr>
  </w:style>
  <w:style w:type="paragraph" w:customStyle="1" w:styleId="NoteBullet">
    <w:name w:val="Note Bullet"/>
    <w:basedOn w:val="Note"/>
    <w:rsid w:val="006C3583"/>
    <w:pPr>
      <w:tabs>
        <w:tab w:val="clear" w:pos="680"/>
      </w:tabs>
      <w:spacing w:before="60" w:after="60"/>
    </w:pPr>
  </w:style>
  <w:style w:type="paragraph" w:customStyle="1" w:styleId="SubHeading2">
    <w:name w:val="SubHeading2"/>
    <w:basedOn w:val="HeadingBase"/>
    <w:rsid w:val="006C3583"/>
    <w:pPr>
      <w:spacing w:before="240" w:after="60"/>
    </w:pPr>
    <w:rPr>
      <w:sz w:val="20"/>
    </w:rPr>
  </w:style>
  <w:style w:type="paragraph" w:customStyle="1" w:styleId="SubHeading1">
    <w:name w:val="SubHeading1"/>
    <w:basedOn w:val="HeadingBase"/>
    <w:rsid w:val="006C3583"/>
    <w:pPr>
      <w:spacing w:before="240" w:after="60"/>
    </w:pPr>
    <w:rPr>
      <w:color w:val="918585"/>
      <w:sz w:val="22"/>
    </w:rPr>
  </w:style>
  <w:style w:type="paragraph" w:customStyle="1" w:styleId="SideHeading">
    <w:name w:val="Side Heading"/>
    <w:basedOn w:val="HeadingBase"/>
    <w:rsid w:val="006C3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583"/>
    <w:pPr>
      <w:numPr>
        <w:numId w:val="12"/>
      </w:numPr>
    </w:pPr>
  </w:style>
  <w:style w:type="paragraph" w:styleId="PlainText">
    <w:name w:val="Plain Text"/>
    <w:basedOn w:val="Normal"/>
    <w:link w:val="PlainTextChar"/>
    <w:rsid w:val="006C3583"/>
    <w:rPr>
      <w:sz w:val="20"/>
    </w:rPr>
  </w:style>
  <w:style w:type="character" w:customStyle="1" w:styleId="PlainTextChar">
    <w:name w:val="Plain Text Char"/>
    <w:basedOn w:val="DefaultParagraphFont"/>
    <w:link w:val="PlainText"/>
    <w:rsid w:val="006C35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3583"/>
    <w:rPr>
      <w:b/>
      <w:smallCaps/>
    </w:rPr>
  </w:style>
  <w:style w:type="paragraph" w:customStyle="1" w:styleId="TableListNumber">
    <w:name w:val="Table List Number"/>
    <w:basedOn w:val="ListNumber"/>
    <w:rsid w:val="006C3583"/>
    <w:pPr>
      <w:numPr>
        <w:numId w:val="0"/>
      </w:numPr>
    </w:pPr>
  </w:style>
  <w:style w:type="paragraph" w:styleId="TOC4">
    <w:name w:val="toc 4"/>
    <w:basedOn w:val="TOCBase"/>
    <w:next w:val="Normal"/>
    <w:semiHidden/>
    <w:rsid w:val="006C3583"/>
    <w:pPr>
      <w:tabs>
        <w:tab w:val="right" w:leader="dot" w:pos="9071"/>
      </w:tabs>
      <w:ind w:left="1701"/>
    </w:pPr>
  </w:style>
  <w:style w:type="paragraph" w:customStyle="1" w:styleId="ListAlpha">
    <w:name w:val="List Alpha"/>
    <w:basedOn w:val="List"/>
    <w:rsid w:val="006C3583"/>
    <w:pPr>
      <w:numPr>
        <w:numId w:val="9"/>
      </w:numPr>
    </w:pPr>
  </w:style>
  <w:style w:type="paragraph" w:customStyle="1" w:styleId="ListAlpha2">
    <w:name w:val="List Alpha 2"/>
    <w:basedOn w:val="List2"/>
    <w:rsid w:val="006C3583"/>
    <w:pPr>
      <w:numPr>
        <w:numId w:val="8"/>
      </w:numPr>
    </w:pPr>
  </w:style>
  <w:style w:type="paragraph" w:styleId="List2">
    <w:name w:val="List 2"/>
    <w:basedOn w:val="BodyText"/>
    <w:rsid w:val="006C3583"/>
    <w:pPr>
      <w:tabs>
        <w:tab w:val="left" w:pos="680"/>
      </w:tabs>
      <w:spacing w:before="60" w:after="60"/>
      <w:ind w:left="680" w:hanging="340"/>
    </w:pPr>
  </w:style>
  <w:style w:type="paragraph" w:styleId="List3">
    <w:name w:val="List 3"/>
    <w:basedOn w:val="BodyText"/>
    <w:rsid w:val="006C3583"/>
    <w:pPr>
      <w:tabs>
        <w:tab w:val="left" w:pos="1021"/>
      </w:tabs>
      <w:spacing w:before="60" w:after="60"/>
      <w:ind w:left="1020" w:hanging="340"/>
    </w:pPr>
  </w:style>
  <w:style w:type="paragraph" w:styleId="List4">
    <w:name w:val="List 4"/>
    <w:basedOn w:val="BodyText"/>
    <w:rsid w:val="006C3583"/>
    <w:pPr>
      <w:tabs>
        <w:tab w:val="left" w:pos="1361"/>
      </w:tabs>
      <w:spacing w:before="60" w:after="60"/>
      <w:ind w:left="1361" w:hanging="340"/>
    </w:pPr>
  </w:style>
  <w:style w:type="paragraph" w:styleId="List5">
    <w:name w:val="List 5"/>
    <w:basedOn w:val="BodyText"/>
    <w:rsid w:val="006C3583"/>
    <w:pPr>
      <w:tabs>
        <w:tab w:val="left" w:pos="1701"/>
      </w:tabs>
      <w:spacing w:before="60" w:after="60"/>
      <w:ind w:left="1701" w:hanging="340"/>
    </w:pPr>
  </w:style>
  <w:style w:type="paragraph" w:styleId="ListBullet3">
    <w:name w:val="List Bullet 3"/>
    <w:basedOn w:val="List3"/>
    <w:rsid w:val="006C3583"/>
    <w:pPr>
      <w:numPr>
        <w:numId w:val="15"/>
      </w:numPr>
      <w:tabs>
        <w:tab w:val="clear" w:pos="1021"/>
      </w:tabs>
      <w:ind w:left="1037" w:hanging="357"/>
    </w:pPr>
  </w:style>
  <w:style w:type="paragraph" w:styleId="ListBullet4">
    <w:name w:val="List Bullet 4"/>
    <w:basedOn w:val="List4"/>
    <w:rsid w:val="006C3583"/>
    <w:pPr>
      <w:numPr>
        <w:numId w:val="3"/>
      </w:numPr>
    </w:pPr>
  </w:style>
  <w:style w:type="paragraph" w:styleId="ListBullet5">
    <w:name w:val="List Bullet 5"/>
    <w:basedOn w:val="List5"/>
    <w:rsid w:val="006C3583"/>
    <w:pPr>
      <w:numPr>
        <w:numId w:val="4"/>
      </w:numPr>
    </w:pPr>
  </w:style>
  <w:style w:type="paragraph" w:styleId="ListContinue2">
    <w:name w:val="List Continue 2"/>
    <w:basedOn w:val="List2"/>
    <w:rsid w:val="006C3583"/>
    <w:pPr>
      <w:ind w:firstLine="0"/>
    </w:pPr>
  </w:style>
  <w:style w:type="paragraph" w:styleId="ListContinue3">
    <w:name w:val="List Continue 3"/>
    <w:basedOn w:val="List3"/>
    <w:rsid w:val="006C3583"/>
    <w:pPr>
      <w:ind w:left="1021" w:firstLine="0"/>
    </w:pPr>
  </w:style>
  <w:style w:type="paragraph" w:styleId="ListContinue4">
    <w:name w:val="List Continue 4"/>
    <w:basedOn w:val="List4"/>
    <w:rsid w:val="006C3583"/>
    <w:pPr>
      <w:ind w:firstLine="0"/>
    </w:pPr>
  </w:style>
  <w:style w:type="paragraph" w:styleId="ListContinue5">
    <w:name w:val="List Continue 5"/>
    <w:basedOn w:val="List5"/>
    <w:rsid w:val="006C3583"/>
    <w:pPr>
      <w:ind w:firstLine="0"/>
    </w:pPr>
  </w:style>
  <w:style w:type="paragraph" w:styleId="ListNumber3">
    <w:name w:val="List Number 3"/>
    <w:basedOn w:val="List3"/>
    <w:rsid w:val="006C3583"/>
    <w:pPr>
      <w:numPr>
        <w:numId w:val="5"/>
      </w:numPr>
    </w:pPr>
  </w:style>
  <w:style w:type="paragraph" w:styleId="ListNumber4">
    <w:name w:val="List Number 4"/>
    <w:basedOn w:val="List4"/>
    <w:rsid w:val="006C3583"/>
    <w:pPr>
      <w:numPr>
        <w:numId w:val="6"/>
      </w:numPr>
    </w:pPr>
  </w:style>
  <w:style w:type="paragraph" w:styleId="ListNumber5">
    <w:name w:val="List Number 5"/>
    <w:basedOn w:val="List5"/>
    <w:rsid w:val="006C3583"/>
    <w:pPr>
      <w:numPr>
        <w:numId w:val="7"/>
      </w:numPr>
    </w:pPr>
  </w:style>
  <w:style w:type="paragraph" w:styleId="BlockText">
    <w:name w:val="Block Text"/>
    <w:basedOn w:val="Normal"/>
    <w:rsid w:val="006C3583"/>
    <w:pPr>
      <w:spacing w:after="120"/>
      <w:ind w:left="1440" w:right="1440"/>
    </w:pPr>
  </w:style>
  <w:style w:type="character" w:customStyle="1" w:styleId="Subscript">
    <w:name w:val="Subscript"/>
    <w:basedOn w:val="DefaultParagraphFont"/>
    <w:rsid w:val="006C3583"/>
    <w:rPr>
      <w:sz w:val="16"/>
      <w:vertAlign w:val="subscript"/>
    </w:rPr>
  </w:style>
  <w:style w:type="character" w:customStyle="1" w:styleId="Superscript">
    <w:name w:val="Superscript"/>
    <w:basedOn w:val="DefaultParagraphFont"/>
    <w:rsid w:val="006C3583"/>
    <w:rPr>
      <w:sz w:val="16"/>
      <w:vertAlign w:val="superscript"/>
    </w:rPr>
  </w:style>
  <w:style w:type="character" w:customStyle="1" w:styleId="Symbols">
    <w:name w:val="Symbols"/>
    <w:basedOn w:val="DefaultParagraphFont"/>
    <w:rsid w:val="006C3583"/>
    <w:rPr>
      <w:rFonts w:ascii="Symbol" w:hAnsi="Symbol"/>
    </w:rPr>
  </w:style>
  <w:style w:type="character" w:customStyle="1" w:styleId="MenuOptions">
    <w:name w:val="Menu Options"/>
    <w:basedOn w:val="DefaultParagraphFont"/>
    <w:rsid w:val="006C3583"/>
    <w:rPr>
      <w:rFonts w:ascii="Arial Narrow" w:hAnsi="Arial Narrow"/>
      <w:smallCaps/>
    </w:rPr>
  </w:style>
  <w:style w:type="character" w:customStyle="1" w:styleId="Buttons">
    <w:name w:val="Buttons"/>
    <w:basedOn w:val="DefaultParagraphFont"/>
    <w:rsid w:val="006C3583"/>
    <w:rPr>
      <w:b/>
    </w:rPr>
  </w:style>
  <w:style w:type="character" w:customStyle="1" w:styleId="Underlined">
    <w:name w:val="Underlined"/>
    <w:basedOn w:val="DefaultParagraphFont"/>
    <w:rsid w:val="006C3583"/>
    <w:rPr>
      <w:u w:val="single"/>
    </w:rPr>
  </w:style>
  <w:style w:type="paragraph" w:customStyle="1" w:styleId="TableBodyTextRight">
    <w:name w:val="Table Body Text Right"/>
    <w:basedOn w:val="TableBodyText"/>
    <w:rsid w:val="006C3583"/>
    <w:pPr>
      <w:widowControl w:val="0"/>
      <w:autoSpaceDE w:val="0"/>
      <w:autoSpaceDN w:val="0"/>
      <w:adjustRightInd w:val="0"/>
      <w:jc w:val="right"/>
    </w:pPr>
    <w:rPr>
      <w:rFonts w:cs="Arial"/>
      <w:szCs w:val="18"/>
    </w:rPr>
  </w:style>
  <w:style w:type="paragraph" w:customStyle="1" w:styleId="CopyrightText">
    <w:name w:val="Copyright Text"/>
    <w:basedOn w:val="BodyText"/>
    <w:rsid w:val="006C3583"/>
    <w:rPr>
      <w:sz w:val="18"/>
    </w:rPr>
  </w:style>
  <w:style w:type="paragraph" w:customStyle="1" w:styleId="BodySmallRight">
    <w:name w:val="Body Small Right"/>
    <w:basedOn w:val="BodyTextRight"/>
    <w:rsid w:val="006C3583"/>
    <w:rPr>
      <w:sz w:val="18"/>
      <w:szCs w:val="18"/>
    </w:rPr>
  </w:style>
  <w:style w:type="paragraph" w:customStyle="1" w:styleId="MarginEdition">
    <w:name w:val="Margin Edition"/>
    <w:basedOn w:val="MarginNote"/>
    <w:rsid w:val="006C3583"/>
    <w:pPr>
      <w:spacing w:before="0" w:after="0"/>
    </w:pPr>
    <w:rPr>
      <w:rFonts w:ascii="Times New Roman" w:hAnsi="Times New Roman"/>
      <w:color w:val="999999"/>
    </w:rPr>
  </w:style>
  <w:style w:type="paragraph" w:customStyle="1" w:styleId="Spacer">
    <w:name w:val="Spacer"/>
    <w:basedOn w:val="Normal"/>
    <w:rsid w:val="006C3583"/>
    <w:rPr>
      <w:sz w:val="2"/>
      <w:szCs w:val="2"/>
    </w:rPr>
  </w:style>
  <w:style w:type="character" w:customStyle="1" w:styleId="Small">
    <w:name w:val="Small"/>
    <w:basedOn w:val="DefaultParagraphFont"/>
    <w:rsid w:val="006C3583"/>
    <w:rPr>
      <w:sz w:val="16"/>
    </w:rPr>
  </w:style>
  <w:style w:type="paragraph" w:customStyle="1" w:styleId="WideTable">
    <w:name w:val="Wide Table"/>
    <w:basedOn w:val="Normal"/>
    <w:rsid w:val="006C3583"/>
    <w:pPr>
      <w:ind w:left="-1418"/>
    </w:pPr>
    <w:rPr>
      <w:sz w:val="2"/>
      <w:szCs w:val="2"/>
    </w:rPr>
  </w:style>
  <w:style w:type="character" w:styleId="PageNumber">
    <w:name w:val="page number"/>
    <w:basedOn w:val="DefaultParagraphFont"/>
    <w:rsid w:val="006C3583"/>
  </w:style>
  <w:style w:type="paragraph" w:styleId="Quote">
    <w:name w:val="Quote"/>
    <w:basedOn w:val="Heading1"/>
    <w:link w:val="QuoteChar"/>
    <w:qFormat/>
    <w:rsid w:val="006C3583"/>
    <w:rPr>
      <w:b w:val="0"/>
      <w:sz w:val="72"/>
      <w:szCs w:val="72"/>
      <w:lang w:val="en-NZ"/>
    </w:rPr>
  </w:style>
  <w:style w:type="character" w:customStyle="1" w:styleId="QuoteChar">
    <w:name w:val="Quote Char"/>
    <w:basedOn w:val="DefaultParagraphFont"/>
    <w:link w:val="Quote"/>
    <w:rsid w:val="006C3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583"/>
    <w:pPr>
      <w:pageBreakBefore/>
    </w:pPr>
  </w:style>
  <w:style w:type="paragraph" w:customStyle="1" w:styleId="Border">
    <w:name w:val="Border"/>
    <w:basedOn w:val="Normal"/>
    <w:qFormat/>
    <w:rsid w:val="006C3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583"/>
    <w:rPr>
      <w:b/>
      <w:bCs/>
      <w:i/>
      <w:iCs/>
      <w:color w:val="auto"/>
    </w:rPr>
  </w:style>
  <w:style w:type="paragraph" w:styleId="IntenseQuote">
    <w:name w:val="Intense Quote"/>
    <w:basedOn w:val="Normal"/>
    <w:next w:val="Normal"/>
    <w:link w:val="IntenseQuoteChar"/>
    <w:uiPriority w:val="30"/>
    <w:qFormat/>
    <w:rsid w:val="006C3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5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3583"/>
    <w:rPr>
      <w:smallCaps/>
      <w:color w:val="auto"/>
      <w:u w:val="single"/>
    </w:rPr>
  </w:style>
  <w:style w:type="character" w:styleId="IntenseReference">
    <w:name w:val="Intense Reference"/>
    <w:basedOn w:val="DefaultParagraphFont"/>
    <w:uiPriority w:val="32"/>
    <w:qFormat/>
    <w:rsid w:val="006C3583"/>
    <w:rPr>
      <w:b/>
      <w:bCs/>
      <w:smallCaps/>
      <w:color w:val="auto"/>
      <w:spacing w:val="5"/>
      <w:u w:val="single"/>
    </w:rPr>
  </w:style>
  <w:style w:type="paragraph" w:customStyle="1" w:styleId="2ColumnHeading">
    <w:name w:val="2Column Heading"/>
    <w:basedOn w:val="BodyText"/>
    <w:qFormat/>
    <w:rsid w:val="006C3583"/>
    <w:pPr>
      <w:spacing w:after="60"/>
      <w:ind w:left="-2268"/>
    </w:pPr>
    <w:rPr>
      <w:b/>
    </w:rPr>
  </w:style>
  <w:style w:type="paragraph" w:customStyle="1" w:styleId="Heading1TOC">
    <w:name w:val="Heading1 TOC"/>
    <w:basedOn w:val="Normal"/>
    <w:qFormat/>
    <w:rsid w:val="006C3583"/>
    <w:pPr>
      <w:spacing w:before="240" w:after="120"/>
    </w:pPr>
    <w:rPr>
      <w:rFonts w:ascii="Times New Roman" w:hAnsi="Times New Roman"/>
      <w:b/>
      <w:sz w:val="32"/>
    </w:rPr>
  </w:style>
  <w:style w:type="paragraph" w:customStyle="1" w:styleId="Heading2TOC">
    <w:name w:val="Heading2 TOC"/>
    <w:basedOn w:val="Normal"/>
    <w:qFormat/>
    <w:rsid w:val="006C3583"/>
    <w:pPr>
      <w:spacing w:before="240" w:after="60"/>
    </w:pPr>
    <w:rPr>
      <w:rFonts w:ascii="Times New Roman" w:hAnsi="Times New Roman"/>
      <w:b/>
      <w:sz w:val="28"/>
    </w:rPr>
  </w:style>
  <w:style w:type="character" w:customStyle="1" w:styleId="Underline">
    <w:name w:val="Underline"/>
    <w:basedOn w:val="DefaultParagraphFont"/>
    <w:qFormat/>
    <w:rsid w:val="006C3583"/>
    <w:rPr>
      <w:u w:val="single"/>
    </w:rPr>
  </w:style>
  <w:style w:type="paragraph" w:styleId="BalloonText">
    <w:name w:val="Balloon Text"/>
    <w:basedOn w:val="Normal"/>
    <w:link w:val="BalloonTextChar"/>
    <w:rsid w:val="006C3583"/>
    <w:rPr>
      <w:rFonts w:ascii="Tahoma" w:hAnsi="Tahoma" w:cs="Tahoma"/>
      <w:sz w:val="16"/>
      <w:szCs w:val="16"/>
    </w:rPr>
  </w:style>
  <w:style w:type="character" w:customStyle="1" w:styleId="BalloonTextChar">
    <w:name w:val="Balloon Text Char"/>
    <w:basedOn w:val="DefaultParagraphFont"/>
    <w:link w:val="BalloonText"/>
    <w:rsid w:val="006C35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3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5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1438</Words>
  <Characters>9034</Characters>
  <Application>Microsoft Office Word</Application>
  <DocSecurity>0</DocSecurity>
  <Lines>388</Lines>
  <Paragraphs>259</Paragraphs>
  <ScaleCrop>false</ScaleCrop>
  <Company>Author-it Software Corporation Ltd.</Company>
  <LinksUpToDate>false</LinksUpToDate>
  <CharactersWithSpaces>10399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CUFSCE202A Repair, maintain and alter scenic art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