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4DF" w:rsidP="006D64DF">
      <w:pPr>
        <w:pStyle w:val="Title"/>
      </w:pPr>
      <w:r>
        <w:fldChar w:fldCharType="begin"/>
      </w:r>
      <w:r>
        <w:instrText xml:space="preserve"> TITLE   \* MERGEFORMAT </w:instrText>
      </w:r>
      <w:r>
        <w:fldChar w:fldCharType="separate"/>
      </w:r>
      <w:r>
        <w:t>CUFRES401A Conduct research</w:t>
      </w:r>
      <w:r>
        <w:fldChar w:fldCharType="end"/>
      </w:r>
    </w:p>
    <w:p w:rsidR="006D64DF" w:rsidP="006D64DF">
      <w:pPr>
        <w:pStyle w:val="Version"/>
        <w:sectPr w:rsidSect="00C10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0FF2" w:rsidP="00C10FF2">
      <w:pPr>
        <w:pStyle w:val="SuperHeading"/>
      </w:pPr>
      <w:r w:rsidRPr="00C10FF2">
        <w:t>CUFRES401A Conduct research</w:t>
      </w:r>
    </w:p>
    <w:p w:rsidR="00000000" w:rsidRPr="00C10FF2" w:rsidP="00C10FF2">
      <w:pPr>
        <w:pStyle w:val="SuperHeading"/>
      </w:pPr>
    </w:p>
    <w:p w:rsidR="00000000" w:rsidRPr="00C10FF2" w:rsidP="00C10FF2">
      <w:pPr>
        <w:pStyle w:val="Heading1"/>
      </w:pPr>
      <w:bookmarkStart w:id="1" w:name="O_72099"/>
      <w:bookmarkEnd w:id="1"/>
      <w:r w:rsidRPr="00C10FF2">
        <w:t>Modification History</w:t>
      </w:r>
    </w:p>
    <w:p w:rsidR="00000000" w:rsidRPr="00C10FF2" w:rsidP="00C10FF2">
      <w:pPr>
        <w:pStyle w:val="BodyText"/>
      </w:pPr>
      <w:r w:rsidRPr="00C10FF2">
        <w:t>Not applicable.</w:t>
      </w:r>
    </w:p>
    <w:p w:rsidR="00000000" w:rsidRPr="00C10FF2" w:rsidP="00C10FF2">
      <w:pPr>
        <w:pStyle w:val="AllowPageBreak"/>
      </w:pPr>
    </w:p>
    <w:p w:rsidR="00000000" w:rsidRPr="00C10FF2" w:rsidP="00C10FF2">
      <w:pPr>
        <w:pStyle w:val="Heading1"/>
      </w:pPr>
      <w:bookmarkStart w:id="2" w:name="O_72100"/>
      <w:bookmarkEnd w:id="2"/>
      <w:r w:rsidRPr="00C10FF2">
        <w:t>Unit Descriptor</w:t>
      </w:r>
    </w:p>
    <w:tbl>
      <w:tblPr>
        <w:tblW w:w="0" w:type="auto"/>
        <w:tblLayout w:type="fixed"/>
        <w:tblCellMar>
          <w:left w:w="62" w:type="dxa"/>
          <w:right w:w="62" w:type="dxa"/>
        </w:tblCellMar>
        <w:tblLook w:val="0000"/>
      </w:tblPr>
      <w:tblGrid>
        <w:gridCol w:w="2668"/>
        <w:gridCol w:w="5854"/>
      </w:tblGrid>
      <w:tr w:rsidTr="006D64D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This unit describes the performance outcomes, skills and knowledge required to conduct research in response to a brief.</w:t>
            </w:r>
          </w:p>
          <w:p w:rsidR="00000000" w:rsidRPr="00C10FF2" w:rsidP="00C10FF2">
            <w:pPr>
              <w:pStyle w:val="BodyText"/>
            </w:pPr>
          </w:p>
          <w:p w:rsidR="00000000" w:rsidRPr="00C10FF2" w:rsidP="00C10FF2">
            <w:pPr>
              <w:pStyle w:val="BodyText"/>
            </w:pPr>
            <w:r w:rsidRPr="00C10FF2">
              <w:t>No l</w:t>
            </w:r>
            <w:r w:rsidRPr="00C10FF2">
              <w:t>icensing, legislative, regulatory or certification requirements apply to this unit at the time of endorsement.</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3" w:name="O_72101"/>
      <w:bookmarkEnd w:id="3"/>
      <w:r w:rsidRPr="00C10FF2">
        <w:t>Application of the Unit</w:t>
      </w:r>
    </w:p>
    <w:tbl>
      <w:tblPr>
        <w:tblW w:w="0" w:type="auto"/>
        <w:tblLayout w:type="fixed"/>
        <w:tblCellMar>
          <w:left w:w="62" w:type="dxa"/>
          <w:right w:w="62" w:type="dxa"/>
        </w:tblCellMar>
        <w:tblLook w:val="0000"/>
      </w:tblPr>
      <w:tblGrid>
        <w:gridCol w:w="2743"/>
        <w:gridCol w:w="5779"/>
      </w:tblGrid>
      <w:tr w:rsidTr="006D64D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People responsible f</w:t>
            </w:r>
            <w:r w:rsidRPr="00C10FF2">
              <w:t>or undertaking research in any industry context apply the skills and knowledge described in this unit. They may be full-time research officers or those for whom research forms part of their job. Alternatively, they may provide research services on a contra</w:t>
            </w:r>
            <w:r w:rsidRPr="00C10FF2">
              <w:t>ct basis.</w:t>
            </w:r>
          </w:p>
          <w:p w:rsidR="00000000" w:rsidRPr="00C10FF2" w:rsidP="00C10FF2">
            <w:pPr>
              <w:pStyle w:val="BodyText"/>
            </w:pPr>
          </w:p>
          <w:p w:rsidR="00000000" w:rsidRPr="00C10FF2" w:rsidP="00C10FF2">
            <w:pPr>
              <w:pStyle w:val="BodyText"/>
            </w:pPr>
            <w:r w:rsidRPr="00C10FF2">
              <w:t>Research briefs can cover any topic and research may be undertaken over short or long periods, depending on the complexity of the brief. Even though people at this level work with a fair degree of autonomy, they report to a manager or client.</w:t>
            </w:r>
          </w:p>
          <w:p w:rsidR="00000000" w:rsidRPr="00C10FF2" w:rsidP="00C10FF2">
            <w:pPr>
              <w:pStyle w:val="BodyText"/>
            </w:pPr>
          </w:p>
          <w:p w:rsidR="00000000" w:rsidRPr="00C10FF2" w:rsidP="00C10FF2">
            <w:pPr>
              <w:pStyle w:val="BodyText"/>
            </w:pPr>
            <w:r w:rsidRPr="00C10FF2">
              <w:t>S</w:t>
            </w:r>
            <w:r w:rsidRPr="00C10FF2">
              <w:t>kills associated with writing reports are covered in:</w:t>
            </w:r>
          </w:p>
          <w:p w:rsidR="00000000" w:rsidRPr="00C10FF2" w:rsidP="00C10FF2">
            <w:pPr>
              <w:pStyle w:val="ListBullet"/>
            </w:pPr>
            <w:r w:rsidRPr="00C10FF2">
              <w:t>BSBWRT401A Write complex documents.</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4" w:name="O_72102"/>
      <w:bookmarkEnd w:id="4"/>
      <w:r w:rsidRPr="00C10FF2">
        <w:t>Licensing/Regulatory Information</w:t>
      </w:r>
    </w:p>
    <w:p w:rsidR="00000000" w:rsidRPr="00C10FF2" w:rsidP="00C10FF2">
      <w:pPr>
        <w:pStyle w:val="BodyText"/>
      </w:pPr>
      <w:r w:rsidRPr="00C10FF2">
        <w:t>Not applicable.</w:t>
      </w:r>
    </w:p>
    <w:p w:rsidR="00000000" w:rsidRPr="00C10FF2" w:rsidP="00C10FF2">
      <w:pPr>
        <w:pStyle w:val="AllowPageBreak"/>
      </w:pPr>
    </w:p>
    <w:p w:rsidR="00000000" w:rsidRPr="00C10FF2" w:rsidP="00C10FF2">
      <w:pPr>
        <w:pStyle w:val="Heading1"/>
      </w:pPr>
      <w:bookmarkStart w:id="5" w:name="O_72103"/>
      <w:bookmarkEnd w:id="5"/>
      <w:r w:rsidRPr="00C10FF2">
        <w:t>Pre-Requisites</w:t>
      </w:r>
    </w:p>
    <w:tbl>
      <w:tblPr>
        <w:tblW w:w="0" w:type="auto"/>
        <w:tblLayout w:type="fixed"/>
        <w:tblCellMar>
          <w:left w:w="62" w:type="dxa"/>
          <w:right w:w="62" w:type="dxa"/>
        </w:tblCellMar>
        <w:tblLook w:val="0000"/>
      </w:tblPr>
      <w:tblGrid>
        <w:gridCol w:w="2775"/>
        <w:gridCol w:w="1295"/>
        <w:gridCol w:w="4452"/>
      </w:tblGrid>
      <w:tr w:rsidTr="006D64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p>
        </w:tc>
      </w:tr>
      <w:tr w:rsidTr="006D64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p>
        </w:tc>
      </w:tr>
      <w:tr w:rsidTr="006D64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6" w:name="O_72104"/>
      <w:bookmarkEnd w:id="6"/>
      <w:r w:rsidRPr="00C10FF2">
        <w:t>Employability Skills Information</w:t>
      </w:r>
    </w:p>
    <w:tbl>
      <w:tblPr>
        <w:tblW w:w="0" w:type="auto"/>
        <w:tblLayout w:type="fixed"/>
        <w:tblCellMar>
          <w:left w:w="62" w:type="dxa"/>
          <w:right w:w="62" w:type="dxa"/>
        </w:tblCellMar>
        <w:tblLook w:val="0000"/>
      </w:tblPr>
      <w:tblGrid>
        <w:gridCol w:w="2802"/>
        <w:gridCol w:w="5720"/>
      </w:tblGrid>
      <w:tr w:rsidTr="006D64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This unit contains employability skills.</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7" w:name="O_72105"/>
      <w:bookmarkEnd w:id="7"/>
      <w:r w:rsidRPr="00C10FF2">
        <w:t>Elements and Performance Criteria Pre-Content</w:t>
      </w:r>
    </w:p>
    <w:tbl>
      <w:tblPr>
        <w:tblW w:w="0" w:type="auto"/>
        <w:tblLayout w:type="fixed"/>
        <w:tblCellMar>
          <w:left w:w="62" w:type="dxa"/>
          <w:right w:w="62" w:type="dxa"/>
        </w:tblCellMar>
        <w:tblLook w:val="0000"/>
      </w:tblPr>
      <w:tblGrid>
        <w:gridCol w:w="2560"/>
        <w:gridCol w:w="5962"/>
      </w:tblGrid>
      <w:tr w:rsidTr="006D64D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Performance criteria describe th</w:t>
            </w:r>
            <w:r w:rsidRPr="00C10FF2">
              <w:t>e performance needed to demonstrate achievement of the element. Where bold italicised text is used, further information is detailed in the required skills and knowledge section and the range statement. Assessment of performance is to be consistent with the</w:t>
            </w:r>
            <w:r w:rsidRPr="00C10FF2">
              <w:t xml:space="preserve"> evidence guide.</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8" w:name="O_72106"/>
      <w:bookmarkEnd w:id="8"/>
      <w:r w:rsidRPr="00C10FF2">
        <w:t>Elements and Performance Criteria</w:t>
      </w:r>
    </w:p>
    <w:tbl>
      <w:tblPr>
        <w:tblW w:w="0" w:type="auto"/>
        <w:tblLayout w:type="fixed"/>
        <w:tblCellMar>
          <w:left w:w="62" w:type="dxa"/>
          <w:right w:w="62" w:type="dxa"/>
        </w:tblCellMar>
        <w:tblLook w:val="0000"/>
      </w:tblPr>
      <w:tblGrid>
        <w:gridCol w:w="2560"/>
        <w:gridCol w:w="5962"/>
      </w:tblGrid>
      <w:tr w:rsidTr="006D64D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PERFORMANCE CRITERIA</w:t>
            </w:r>
          </w:p>
        </w:tc>
      </w:tr>
      <w:tr w:rsidTr="006D64D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Clarify research brief</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
            </w:pPr>
            <w:r w:rsidRPr="00C10FF2">
              <w:t>1.</w:t>
            </w:r>
            <w:r w:rsidRPr="00C10FF2">
              <w:tab/>
              <w:t xml:space="preserve">Confirm topic or content to be researched with </w:t>
            </w:r>
            <w:r w:rsidRPr="00C10FF2">
              <w:rPr>
                <w:rStyle w:val="BoldandItalics"/>
              </w:rPr>
              <w:t>relevant personnel</w:t>
            </w:r>
            <w:r w:rsidRPr="00C10FF2">
              <w:t>, including deadlines for completion</w:t>
            </w:r>
          </w:p>
          <w:p w:rsidR="00000000" w:rsidRPr="00C10FF2" w:rsidP="00C10FF2">
            <w:pPr>
              <w:pStyle w:val="List"/>
            </w:pPr>
            <w:r w:rsidRPr="00C10FF2">
              <w:t>2.</w:t>
            </w:r>
            <w:r w:rsidRPr="00C10FF2">
              <w:tab/>
              <w:t xml:space="preserve">Identify </w:t>
            </w:r>
            <w:r w:rsidRPr="00C10FF2">
              <w:rPr>
                <w:rStyle w:val="BoldandItalics"/>
              </w:rPr>
              <w:t>research and data gathering techniques</w:t>
            </w:r>
            <w:r w:rsidRPr="00C10FF2">
              <w:t xml:space="preserve"> that best meet the requirements of the brief</w:t>
            </w:r>
          </w:p>
          <w:p w:rsidR="00000000" w:rsidRPr="00C10FF2" w:rsidP="00C10FF2">
            <w:pPr>
              <w:pStyle w:val="List"/>
            </w:pPr>
            <w:r w:rsidRPr="00C10FF2">
              <w:t>3.</w:t>
            </w:r>
            <w:r w:rsidRPr="00C10FF2">
              <w:tab/>
              <w:t>Discuss research ideas fully and constructively with relevant personnel and identify any implications for research briefs</w:t>
            </w:r>
          </w:p>
          <w:p w:rsidR="00000000" w:rsidRPr="00C10FF2" w:rsidP="00C10FF2">
            <w:pPr>
              <w:pStyle w:val="List"/>
            </w:pPr>
            <w:r w:rsidRPr="00C10FF2">
              <w:t>4.</w:t>
            </w:r>
            <w:r w:rsidRPr="00C10FF2">
              <w:tab/>
              <w:t>Reach agreement with relevant personnel on t</w:t>
            </w:r>
            <w:r w:rsidRPr="00C10FF2">
              <w:t xml:space="preserve">he </w:t>
            </w:r>
            <w:r w:rsidRPr="00C10FF2">
              <w:rPr>
                <w:rStyle w:val="BoldandItalics"/>
              </w:rPr>
              <w:t>format for presenting research findings</w:t>
            </w:r>
          </w:p>
          <w:p w:rsidR="00000000" w:rsidRPr="00C10FF2" w:rsidP="00C10FF2">
            <w:pPr>
              <w:pStyle w:val="List"/>
            </w:pPr>
            <w:r w:rsidRPr="00C10FF2">
              <w:t>5.</w:t>
            </w:r>
            <w:r w:rsidRPr="00C10FF2">
              <w:tab/>
              <w:t xml:space="preserve">Identify issues of a culturally sensitive or </w:t>
            </w:r>
            <w:r w:rsidRPr="00C10FF2">
              <w:rPr>
                <w:rStyle w:val="BoldandItalics"/>
              </w:rPr>
              <w:t>legal nature</w:t>
            </w:r>
            <w:r w:rsidRPr="00C10FF2">
              <w:t xml:space="preserve"> that affect research briefs</w:t>
            </w:r>
          </w:p>
          <w:p w:rsidR="00000000" w:rsidRPr="00C10FF2" w:rsidP="00C10FF2">
            <w:pPr>
              <w:pStyle w:val="List"/>
            </w:pPr>
            <w:r w:rsidRPr="00C10FF2">
              <w:t>6.</w:t>
            </w:r>
            <w:r w:rsidRPr="00C10FF2">
              <w:tab/>
              <w:t>Alert relevant personnel to potential difficulties in meeting briefs and agree on alternative strategies or outcomes</w:t>
            </w:r>
          </w:p>
          <w:p w:rsidR="00000000" w:rsidP="00C10FF2">
            <w:pPr>
              <w:pStyle w:val="List"/>
              <w:rPr>
                <w:lang w:val="en-NZ"/>
              </w:rPr>
            </w:pPr>
            <w:r w:rsidRPr="00C10FF2">
              <w:t>7.</w:t>
            </w:r>
            <w:r w:rsidRPr="00C10FF2">
              <w:tab/>
            </w:r>
            <w:r w:rsidRPr="00C10FF2">
              <w:t>Where specialist research expertise is required, identify potential subcontractors and organise subcontract arrangements in consultation with relevant personnel</w:t>
            </w:r>
          </w:p>
        </w:tc>
      </w:tr>
      <w:tr w:rsidTr="006D64D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Conduct research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
            </w:pPr>
            <w:r w:rsidRPr="00C10FF2">
              <w:t>8.</w:t>
            </w:r>
            <w:r w:rsidRPr="00C10FF2">
              <w:tab/>
              <w:t xml:space="preserve">Identify </w:t>
            </w:r>
            <w:r w:rsidRPr="00C10FF2">
              <w:rPr>
                <w:rStyle w:val="BoldandItalics"/>
              </w:rPr>
              <w:t>sources of information</w:t>
            </w:r>
            <w:r w:rsidRPr="00C10FF2">
              <w:t xml:space="preserve"> and potential contributors relevant to res</w:t>
            </w:r>
            <w:r w:rsidRPr="00C10FF2">
              <w:t>earch briefs</w:t>
            </w:r>
          </w:p>
          <w:p w:rsidR="00000000" w:rsidRPr="00C10FF2" w:rsidP="00C10FF2">
            <w:pPr>
              <w:pStyle w:val="List"/>
            </w:pPr>
            <w:r w:rsidRPr="00C10FF2">
              <w:t>9.</w:t>
            </w:r>
            <w:r w:rsidRPr="00C10FF2">
              <w:tab/>
              <w:t xml:space="preserve">Design </w:t>
            </w:r>
            <w:r w:rsidRPr="00C10FF2">
              <w:rPr>
                <w:rStyle w:val="BoldandItalics"/>
              </w:rPr>
              <w:t>research tools</w:t>
            </w:r>
            <w:r w:rsidRPr="00C10FF2">
              <w:t xml:space="preserve"> as required</w:t>
            </w:r>
          </w:p>
          <w:p w:rsidR="00000000" w:rsidRPr="00C10FF2" w:rsidP="00C10FF2">
            <w:pPr>
              <w:pStyle w:val="List"/>
            </w:pPr>
            <w:r w:rsidRPr="00C10FF2">
              <w:t>10.</w:t>
            </w:r>
            <w:r w:rsidRPr="00C10FF2">
              <w:tab/>
              <w:t>Contact a sufficiently wide range of valid sources to optimise information gathering in line with research briefs and agreed methodology</w:t>
            </w:r>
          </w:p>
          <w:p w:rsidR="00000000" w:rsidRPr="00C10FF2" w:rsidP="00C10FF2">
            <w:pPr>
              <w:pStyle w:val="List"/>
            </w:pPr>
            <w:r w:rsidRPr="00C10FF2">
              <w:t>11.</w:t>
            </w:r>
            <w:r w:rsidRPr="00C10FF2">
              <w:tab/>
              <w:t>Approach relevant sources promptly and in a way most likely t</w:t>
            </w:r>
            <w:r w:rsidRPr="00C10FF2">
              <w:t>o elicit the required information</w:t>
            </w:r>
          </w:p>
          <w:p w:rsidR="00000000" w:rsidRPr="00C10FF2" w:rsidP="00C10FF2">
            <w:pPr>
              <w:pStyle w:val="List"/>
            </w:pPr>
            <w:r w:rsidRPr="00C10FF2">
              <w:t>12.</w:t>
            </w:r>
            <w:r w:rsidRPr="00C10FF2">
              <w:tab/>
              <w:t>Adjust research strategies as required, without compromising required outcomes</w:t>
            </w:r>
          </w:p>
          <w:p w:rsidR="00000000" w:rsidRPr="00C10FF2" w:rsidP="00C10FF2">
            <w:pPr>
              <w:pStyle w:val="List"/>
            </w:pPr>
            <w:r w:rsidRPr="00C10FF2">
              <w:t>13.</w:t>
            </w:r>
            <w:r w:rsidRPr="00C10FF2">
              <w:tab/>
              <w:t>Maintain accurate and comprehensive details of information sources</w:t>
            </w:r>
          </w:p>
          <w:p w:rsidR="00000000" w:rsidRPr="00C10FF2" w:rsidP="00C10FF2">
            <w:pPr>
              <w:pStyle w:val="List"/>
            </w:pPr>
            <w:r w:rsidRPr="00C10FF2">
              <w:t>14.</w:t>
            </w:r>
            <w:r w:rsidRPr="00C10FF2">
              <w:tab/>
              <w:t xml:space="preserve">Adjust contact information when requirements of research briefs </w:t>
            </w:r>
            <w:r w:rsidRPr="00C10FF2">
              <w:t>change and keep records up to date</w:t>
            </w:r>
          </w:p>
          <w:p w:rsidR="00000000" w:rsidP="00C10FF2">
            <w:pPr>
              <w:pStyle w:val="List"/>
              <w:rPr>
                <w:lang w:val="en-NZ"/>
              </w:rPr>
            </w:pPr>
            <w:r w:rsidRPr="00C10FF2">
              <w:t>15.</w:t>
            </w:r>
            <w:r w:rsidRPr="00C10FF2">
              <w:tab/>
              <w:t xml:space="preserve">Record all data gathered in a </w:t>
            </w:r>
            <w:r w:rsidRPr="00C10FF2">
              <w:rPr>
                <w:rStyle w:val="BoldandItalics"/>
              </w:rPr>
              <w:t>system</w:t>
            </w:r>
            <w:r w:rsidRPr="00C10FF2">
              <w:t xml:space="preserve"> that allows easy access and retrieval of information in the analysis phase</w:t>
            </w:r>
          </w:p>
        </w:tc>
      </w:tr>
      <w:tr w:rsidTr="006D64D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Analyse research findings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
            </w:pPr>
            <w:r w:rsidRPr="00C10FF2">
              <w:t>16.</w:t>
            </w:r>
            <w:r w:rsidRPr="00C10FF2">
              <w:tab/>
              <w:t>Analyse and interpret data or information gathered</w:t>
            </w:r>
          </w:p>
          <w:p w:rsidR="00000000" w:rsidRPr="00C10FF2" w:rsidP="00C10FF2">
            <w:pPr>
              <w:pStyle w:val="List"/>
            </w:pPr>
            <w:r w:rsidRPr="00C10FF2">
              <w:t>17.</w:t>
            </w:r>
            <w:r w:rsidRPr="00C10FF2">
              <w:tab/>
              <w:t>Check all facts bef</w:t>
            </w:r>
            <w:r w:rsidRPr="00C10FF2">
              <w:t>ore including them in research findings</w:t>
            </w:r>
          </w:p>
          <w:p w:rsidR="00000000" w:rsidRPr="00C10FF2" w:rsidP="00C10FF2">
            <w:pPr>
              <w:pStyle w:val="List"/>
            </w:pPr>
            <w:r w:rsidRPr="00C10FF2">
              <w:t>18.</w:t>
            </w:r>
            <w:r w:rsidRPr="00C10FF2">
              <w:tab/>
              <w:t>Make judgements about how much information to include in research findings and be clear on the rationale for doing so</w:t>
            </w:r>
          </w:p>
          <w:p w:rsidR="00000000" w:rsidP="00C10FF2">
            <w:pPr>
              <w:pStyle w:val="List"/>
              <w:rPr>
                <w:lang w:val="en-NZ"/>
              </w:rPr>
            </w:pPr>
            <w:r w:rsidRPr="00C10FF2">
              <w:t>19.</w:t>
            </w:r>
            <w:r w:rsidRPr="00C10FF2">
              <w:tab/>
              <w:t>Develop conclusions and recommendations as required in consultation with relevant personne</w:t>
            </w:r>
            <w:r w:rsidRPr="00C10FF2">
              <w:t>l</w:t>
            </w:r>
          </w:p>
        </w:tc>
      </w:tr>
      <w:tr w:rsidTr="006D64D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Present research findings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
            </w:pPr>
            <w:r w:rsidRPr="00C10FF2">
              <w:t>20.</w:t>
            </w:r>
            <w:r w:rsidRPr="00C10FF2">
              <w:tab/>
              <w:t>Organise information logically and clearly in the agreed format</w:t>
            </w:r>
          </w:p>
          <w:p w:rsidR="00000000" w:rsidRPr="00C10FF2" w:rsidP="00C10FF2">
            <w:pPr>
              <w:pStyle w:val="List"/>
            </w:pPr>
            <w:r w:rsidRPr="00C10FF2">
              <w:t>21.</w:t>
            </w:r>
            <w:r w:rsidRPr="00C10FF2">
              <w:tab/>
              <w:t>Present information to relevant personnel by agreed deadlines</w:t>
            </w:r>
          </w:p>
          <w:p w:rsidR="00000000" w:rsidRPr="00C10FF2" w:rsidP="00C10FF2">
            <w:pPr>
              <w:pStyle w:val="List"/>
            </w:pPr>
            <w:r w:rsidRPr="00C10FF2">
              <w:t>22.</w:t>
            </w:r>
            <w:r w:rsidRPr="00C10FF2">
              <w:tab/>
              <w:t>Identify key issues for further research or discussion with relevant personnel</w:t>
            </w:r>
          </w:p>
          <w:p w:rsidR="00000000" w:rsidRPr="00C10FF2" w:rsidP="00C10FF2">
            <w:pPr>
              <w:pStyle w:val="List"/>
            </w:pPr>
            <w:r w:rsidRPr="00C10FF2">
              <w:t>23.</w:t>
            </w:r>
            <w:r w:rsidRPr="00C10FF2">
              <w:tab/>
            </w:r>
            <w:r w:rsidRPr="00C10FF2">
              <w:t>Seek feedback on the quality of research outcomes and note areas for improvement</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9" w:name="O_72107"/>
      <w:bookmarkEnd w:id="9"/>
      <w:r w:rsidRPr="00C10FF2">
        <w:t>Required Skills and Knowledge</w:t>
      </w:r>
    </w:p>
    <w:tbl>
      <w:tblPr>
        <w:tblW w:w="0" w:type="auto"/>
        <w:tblLayout w:type="fixed"/>
        <w:tblCellMar>
          <w:left w:w="62" w:type="dxa"/>
          <w:right w:w="62" w:type="dxa"/>
        </w:tblCellMar>
        <w:tblLook w:val="0000"/>
      </w:tblPr>
      <w:tblGrid>
        <w:gridCol w:w="8522"/>
      </w:tblGrid>
      <w:tr w:rsidTr="006D64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REQUIRED SKILLS AND KNOWLEDGE</w:t>
            </w:r>
          </w:p>
        </w:tc>
      </w:tr>
      <w:tr w:rsidTr="006D64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This section describes the skills and knowledge required for this unit.</w:t>
            </w:r>
          </w:p>
        </w:tc>
      </w:tr>
      <w:tr w:rsidTr="006D6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Required skills</w:t>
            </w:r>
          </w:p>
        </w:tc>
      </w:tr>
      <w:tr w:rsidTr="006D6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communication and teamwork skills sufficient to:</w:t>
            </w:r>
          </w:p>
          <w:p w:rsidR="00000000" w:rsidRPr="00C10FF2" w:rsidP="00C10FF2">
            <w:pPr>
              <w:pStyle w:val="ListBullet2"/>
            </w:pPr>
            <w:r w:rsidRPr="00C10FF2">
              <w:t>present information and research findings in a way that is easily understood by others</w:t>
            </w:r>
          </w:p>
          <w:p w:rsidR="00000000" w:rsidRPr="00C10FF2" w:rsidP="00C10FF2">
            <w:pPr>
              <w:pStyle w:val="ListBullet2"/>
            </w:pPr>
            <w:r w:rsidRPr="00C10FF2">
              <w:t>use industry and community networks as sources of information</w:t>
            </w:r>
          </w:p>
          <w:p w:rsidR="00000000" w:rsidRPr="00C10FF2" w:rsidP="00C10FF2">
            <w:pPr>
              <w:pStyle w:val="ListBullet2"/>
            </w:pPr>
            <w:r w:rsidRPr="00C10FF2">
              <w:t xml:space="preserve">negotiate changes to research briefs </w:t>
            </w:r>
          </w:p>
          <w:p w:rsidR="00000000" w:rsidRPr="00C10FF2" w:rsidP="00C10FF2">
            <w:pPr>
              <w:pStyle w:val="ListBullet2"/>
            </w:pPr>
            <w:r w:rsidRPr="00C10FF2">
              <w:t xml:space="preserve">participate in and act on feedback sessions with colleagues </w:t>
            </w:r>
          </w:p>
          <w:p w:rsidR="00000000" w:rsidRPr="00C10FF2" w:rsidP="00C10FF2">
            <w:pPr>
              <w:pStyle w:val="ListBullet"/>
            </w:pPr>
            <w:r w:rsidRPr="00C10FF2">
              <w:t>initiative and flexibility sufficient to:</w:t>
            </w:r>
          </w:p>
          <w:p w:rsidR="00000000" w:rsidRPr="00C10FF2" w:rsidP="00C10FF2">
            <w:pPr>
              <w:pStyle w:val="ListBullet2"/>
            </w:pPr>
            <w:r w:rsidRPr="00C10FF2">
              <w:t>follow new leads in the course of research activities</w:t>
            </w:r>
          </w:p>
          <w:p w:rsidR="00000000" w:rsidRPr="00C10FF2" w:rsidP="00C10FF2">
            <w:pPr>
              <w:pStyle w:val="ListBullet2"/>
            </w:pPr>
            <w:r w:rsidRPr="00C10FF2">
              <w:t xml:space="preserve">respond to difficulties encountered during the course of research activities </w:t>
            </w:r>
          </w:p>
          <w:p w:rsidR="00000000" w:rsidRPr="00C10FF2" w:rsidP="00C10FF2">
            <w:pPr>
              <w:pStyle w:val="ListBullet"/>
            </w:pPr>
            <w:r w:rsidRPr="00C10FF2">
              <w:t>planning and writi</w:t>
            </w:r>
            <w:r w:rsidRPr="00C10FF2">
              <w:t>ng skills sufficient to:</w:t>
            </w:r>
          </w:p>
          <w:p w:rsidR="00000000" w:rsidRPr="00C10FF2" w:rsidP="00C10FF2">
            <w:pPr>
              <w:pStyle w:val="ListBullet2"/>
            </w:pPr>
            <w:r w:rsidRPr="00C10FF2">
              <w:t>organise information logically in line with its intended purpose</w:t>
            </w:r>
          </w:p>
          <w:p w:rsidR="00000000" w:rsidRPr="00C10FF2" w:rsidP="00C10FF2">
            <w:pPr>
              <w:pStyle w:val="ListBullet2"/>
            </w:pPr>
            <w:r w:rsidRPr="00C10FF2">
              <w:t>document research findings clearly and concisely</w:t>
            </w:r>
          </w:p>
          <w:p w:rsidR="00000000" w:rsidRPr="00C10FF2" w:rsidP="00C10FF2">
            <w:pPr>
              <w:pStyle w:val="ListBullet"/>
            </w:pPr>
            <w:r w:rsidRPr="00C10FF2">
              <w:t xml:space="preserve">analytical and literacy skills sufficient to interpret and summarise information and research findings </w:t>
            </w:r>
          </w:p>
          <w:p w:rsidR="00000000" w:rsidP="00C10FF2">
            <w:pPr>
              <w:pStyle w:val="ListBullet"/>
              <w:rPr>
                <w:lang w:val="en-NZ"/>
              </w:rPr>
            </w:pPr>
            <w:r w:rsidRPr="00C10FF2">
              <w:t>self-manage</w:t>
            </w:r>
            <w:r w:rsidRPr="00C10FF2">
              <w:t>ment skills sufficient to work under pressure and meet deadlines</w:t>
            </w:r>
          </w:p>
        </w:tc>
      </w:tr>
      <w:tr w:rsidTr="006D6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Required knowledge</w:t>
            </w:r>
          </w:p>
        </w:tc>
      </w:tr>
      <w:tr w:rsidTr="006D6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effective communication techniques, including effective listening, questioning and non-verbal cues</w:t>
            </w:r>
          </w:p>
          <w:p w:rsidR="00000000" w:rsidRPr="00C10FF2" w:rsidP="00C10FF2">
            <w:pPr>
              <w:pStyle w:val="ListBullet"/>
            </w:pPr>
            <w:r w:rsidRPr="00C10FF2">
              <w:t>legal issues that affect research activities, e.g. copyright, intellectual property and privacy legislation</w:t>
            </w:r>
          </w:p>
          <w:p w:rsidR="00000000" w:rsidRPr="00C10FF2" w:rsidP="00C10FF2">
            <w:pPr>
              <w:pStyle w:val="ListBullet"/>
            </w:pPr>
            <w:r w:rsidRPr="00C10FF2">
              <w:t>reliable sources of advice on legal issues</w:t>
            </w:r>
          </w:p>
          <w:p w:rsidR="00000000" w:rsidRPr="00C10FF2" w:rsidP="00C10FF2">
            <w:pPr>
              <w:pStyle w:val="ListBullet"/>
            </w:pPr>
            <w:r w:rsidRPr="00C10FF2">
              <w:t>features of commonly used quantitative and qualitative research methodologies</w:t>
            </w:r>
          </w:p>
          <w:p w:rsidR="00000000" w:rsidRPr="00C10FF2" w:rsidP="00C10FF2">
            <w:pPr>
              <w:pStyle w:val="ListBullet"/>
            </w:pPr>
            <w:r w:rsidRPr="00C10FF2">
              <w:t>protocols to be observed wh</w:t>
            </w:r>
            <w:r w:rsidRPr="00C10FF2">
              <w:t>en collecting information of a culturally sensitive nature</w:t>
            </w:r>
          </w:p>
          <w:p w:rsidR="00000000" w:rsidRPr="00C10FF2" w:rsidP="00C10FF2">
            <w:pPr>
              <w:pStyle w:val="ListBullet"/>
            </w:pPr>
            <w:r w:rsidRPr="00C10FF2">
              <w:t>OHS standards as they relate to working for periods of time on computers</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10" w:name="O_72108"/>
      <w:bookmarkEnd w:id="10"/>
      <w:r w:rsidRPr="00C10FF2">
        <w:t>Evidence Guide</w:t>
      </w:r>
    </w:p>
    <w:tbl>
      <w:tblPr>
        <w:tblW w:w="9570" w:type="dxa"/>
        <w:tblLayout w:type="fixed"/>
        <w:tblCellMar>
          <w:left w:w="62" w:type="dxa"/>
          <w:right w:w="62" w:type="dxa"/>
        </w:tblCellMar>
        <w:tblLook w:val="0000"/>
      </w:tblPr>
      <w:tblGrid>
        <w:gridCol w:w="3908"/>
        <w:gridCol w:w="5662"/>
      </w:tblGrid>
      <w:tr w:rsidTr="006D64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EVIDENCE GUIDE</w:t>
            </w:r>
          </w:p>
        </w:tc>
      </w:tr>
      <w:tr w:rsidTr="006D64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The Evidence Guide provides advice on assessment and must be read in conjunction with the performance criteria, required skills and knowledge, range statement and the Assessment Guidelines for the Training Package.</w:t>
            </w:r>
          </w:p>
        </w:tc>
      </w:tr>
      <w:tr w:rsidTr="006D6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p>
        </w:tc>
      </w:tr>
      <w:tr w:rsidTr="006D6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Critical aspec</w:t>
            </w:r>
            <w:r w:rsidRPr="00C10FF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Evidence of the following is essential:</w:t>
            </w:r>
          </w:p>
          <w:p w:rsidR="00000000" w:rsidRPr="00C10FF2" w:rsidP="00C10FF2">
            <w:pPr>
              <w:pStyle w:val="ListBullet"/>
            </w:pPr>
            <w:r w:rsidRPr="00C10FF2">
              <w:t>ability to clarify research briefs</w:t>
            </w:r>
          </w:p>
          <w:p w:rsidR="00000000" w:rsidRPr="00C10FF2" w:rsidP="00C10FF2">
            <w:pPr>
              <w:pStyle w:val="ListBullet"/>
            </w:pPr>
            <w:r w:rsidRPr="00C10FF2">
              <w:t>ability to gather reliable and valid information from a range of sources in response to research briefs</w:t>
            </w:r>
          </w:p>
          <w:p w:rsidR="00000000" w:rsidRPr="00C10FF2" w:rsidP="00C10FF2">
            <w:pPr>
              <w:pStyle w:val="ListBullet"/>
            </w:pPr>
            <w:r w:rsidRPr="00C10FF2">
              <w:t>research findings on a range of topics presented in an appropriate format by agreed deadlines</w:t>
            </w:r>
          </w:p>
          <w:p w:rsidR="00000000" w:rsidP="00C10FF2">
            <w:pPr>
              <w:pStyle w:val="ListBullet"/>
              <w:rPr>
                <w:lang w:val="en-NZ"/>
              </w:rPr>
            </w:pPr>
            <w:r w:rsidRPr="00C10FF2">
              <w:t>collaborative approach to work.</w:t>
            </w:r>
          </w:p>
        </w:tc>
      </w:tr>
      <w:tr w:rsidTr="006D6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Context of and specific r</w:t>
            </w:r>
            <w:r w:rsidRPr="00C10FF2">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Assessment must ensure:</w:t>
            </w:r>
          </w:p>
          <w:p w:rsidR="00000000" w:rsidRPr="00C10FF2" w:rsidP="00C10FF2">
            <w:pPr>
              <w:pStyle w:val="ListBullet"/>
            </w:pPr>
            <w:r w:rsidRPr="00C10FF2">
              <w:t>access to a computer and the internet</w:t>
            </w:r>
          </w:p>
          <w:p w:rsidR="00000000" w:rsidRPr="00C10FF2" w:rsidP="00C10FF2">
            <w:pPr>
              <w:pStyle w:val="ListBullet"/>
            </w:pPr>
            <w:r w:rsidRPr="00C10FF2">
              <w:t>access to a range of information sources as listed in the range statement</w:t>
            </w:r>
          </w:p>
          <w:p w:rsidR="00000000" w:rsidRPr="00C10FF2" w:rsidP="00C10FF2">
            <w:pPr>
              <w:pStyle w:val="ListBullet"/>
            </w:pPr>
            <w:r w:rsidRPr="00C10FF2">
              <w:t>access to appropriate learning and assessment support when required</w:t>
            </w:r>
          </w:p>
          <w:p w:rsidR="00000000" w:rsidP="00C10FF2">
            <w:pPr>
              <w:pStyle w:val="ListBullet"/>
              <w:rPr>
                <w:lang w:val="en-NZ"/>
              </w:rPr>
            </w:pPr>
            <w:r w:rsidRPr="00C10FF2">
              <w:t>use of culturally appropria</w:t>
            </w:r>
            <w:r w:rsidRPr="00C10FF2">
              <w:t>te processes and techniques appropriate to the language and literacy capacity of learners and the work being performed.</w:t>
            </w:r>
          </w:p>
        </w:tc>
      </w:tr>
      <w:tr w:rsidTr="006D6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 xml:space="preserve">A range of assessment methods should be used to assess practical skills and knowledge. The following examples are </w:t>
            </w:r>
            <w:r w:rsidRPr="00C10FF2">
              <w:t>appropriate for this unit:</w:t>
            </w:r>
          </w:p>
          <w:p w:rsidR="00000000" w:rsidRPr="00C10FF2" w:rsidP="00C10FF2">
            <w:pPr>
              <w:pStyle w:val="ListBullet"/>
            </w:pPr>
            <w:r w:rsidRPr="00C10FF2">
              <w:t>direct questioning combined with review of portfolios of evidence and third-party workplace reports of on-the-job performance</w:t>
            </w:r>
          </w:p>
          <w:p w:rsidR="00000000" w:rsidRPr="00C10FF2" w:rsidP="00C10FF2">
            <w:pPr>
              <w:pStyle w:val="ListBullet"/>
            </w:pPr>
            <w:r w:rsidRPr="00C10FF2">
              <w:t>evaluation of research findings prepared by the candidate in response to a range of briefs</w:t>
            </w:r>
          </w:p>
          <w:p w:rsidR="00000000" w:rsidP="00C10FF2">
            <w:pPr>
              <w:pStyle w:val="ListBullet"/>
              <w:rPr>
                <w:lang w:val="en-NZ"/>
              </w:rPr>
            </w:pPr>
            <w:r w:rsidRPr="00C10FF2">
              <w:t>written or oral questioning to test knowledge as listed in the required skills and knowledge section of this unit and to discuss candidate's approach to conducting research.</w:t>
            </w:r>
          </w:p>
        </w:tc>
      </w:tr>
      <w:tr w:rsidTr="006D6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Holistic assessment with other units relevant to the industry sector, workplace and job role is recommended, for example:</w:t>
            </w:r>
          </w:p>
          <w:p w:rsidR="00000000" w:rsidRPr="00C10FF2" w:rsidP="00C10FF2">
            <w:pPr>
              <w:pStyle w:val="ListBullet"/>
            </w:pPr>
            <w:r w:rsidRPr="00C10FF2">
              <w:t xml:space="preserve">BSBWRT401A Write complex documents </w:t>
            </w:r>
          </w:p>
          <w:p w:rsidR="00000000" w:rsidRPr="00C10FF2" w:rsidP="00C10FF2">
            <w:pPr>
              <w:pStyle w:val="ListBullet"/>
            </w:pPr>
            <w:r w:rsidRPr="00C10FF2">
              <w:t>CUFPPM401A Produce programs and program segments.</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11" w:name="O_72109"/>
      <w:bookmarkEnd w:id="11"/>
      <w:r w:rsidRPr="00C10FF2">
        <w:t>Range Statement</w:t>
      </w:r>
    </w:p>
    <w:tbl>
      <w:tblPr>
        <w:tblW w:w="0" w:type="auto"/>
        <w:tblLayout w:type="fixed"/>
        <w:tblCellMar>
          <w:left w:w="62" w:type="dxa"/>
          <w:right w:w="62" w:type="dxa"/>
        </w:tblCellMar>
        <w:tblLook w:val="0000"/>
      </w:tblPr>
      <w:tblGrid>
        <w:gridCol w:w="3420"/>
        <w:gridCol w:w="5102"/>
      </w:tblGrid>
      <w:tr w:rsidTr="006D64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RANGE STATEMEN</w:t>
            </w:r>
            <w:r w:rsidRPr="00C10FF2">
              <w:rPr>
                <w:rStyle w:val="SpecialBold"/>
              </w:rPr>
              <w:t>T</w:t>
            </w:r>
          </w:p>
        </w:tc>
      </w:tr>
      <w:tr w:rsidTr="006D64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 xml:space="preserve">The range statement relates to the unit of competency as a whole. It allows for different work environments and situations that may affect </w:t>
            </w:r>
            <w:r w:rsidRPr="00C10FF2">
              <w:t>performance. Bold italicised wording, if used in the performance criteria, is detailed below. Essential operating conditions that may be present with training and assessment (depending on the work situation, needs of the candidate, accessibility of the ite</w:t>
            </w:r>
            <w:r w:rsidRPr="00C10FF2">
              <w:t>m, and local industry and regional contexts) may also be included.</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BoldandItalics"/>
              </w:rPr>
              <w:t>Relevant personnel</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clients</w:t>
            </w:r>
          </w:p>
          <w:p w:rsidR="00000000" w:rsidRPr="00C10FF2" w:rsidP="00C10FF2">
            <w:pPr>
              <w:pStyle w:val="ListBullet"/>
            </w:pPr>
            <w:r w:rsidRPr="00C10FF2">
              <w:t>designers</w:t>
            </w:r>
          </w:p>
          <w:p w:rsidR="00000000" w:rsidRPr="00C10FF2" w:rsidP="00C10FF2">
            <w:pPr>
              <w:pStyle w:val="ListBullet"/>
            </w:pPr>
            <w:r w:rsidRPr="00C10FF2">
              <w:t>directors</w:t>
            </w:r>
          </w:p>
          <w:p w:rsidR="00000000" w:rsidRPr="00C10FF2" w:rsidP="00C10FF2">
            <w:pPr>
              <w:pStyle w:val="ListBullet"/>
            </w:pPr>
            <w:r w:rsidRPr="00C10FF2">
              <w:t>industry organisations</w:t>
            </w:r>
          </w:p>
          <w:p w:rsidR="00000000" w:rsidRPr="00C10FF2" w:rsidP="00C10FF2">
            <w:pPr>
              <w:pStyle w:val="ListBullet"/>
            </w:pPr>
            <w:r w:rsidRPr="00C10FF2">
              <w:t>managers</w:t>
            </w:r>
          </w:p>
          <w:p w:rsidR="00000000" w:rsidRPr="00C10FF2" w:rsidP="00C10FF2">
            <w:pPr>
              <w:pStyle w:val="ListBullet"/>
            </w:pPr>
            <w:r w:rsidRPr="00C10FF2">
              <w:t>producers</w:t>
            </w:r>
          </w:p>
          <w:p w:rsidR="00000000" w:rsidRPr="00C10FF2" w:rsidP="00C10FF2">
            <w:pPr>
              <w:pStyle w:val="ListBullet"/>
            </w:pPr>
            <w:r w:rsidRPr="00C10FF2">
              <w:t>specialist subcontractors</w:t>
            </w:r>
          </w:p>
          <w:p w:rsidR="00000000" w:rsidP="00C10FF2">
            <w:pPr>
              <w:pStyle w:val="ListBullet"/>
              <w:rPr>
                <w:lang w:val="en-NZ"/>
              </w:rPr>
            </w:pPr>
            <w:r w:rsidRPr="00C10FF2">
              <w:t>supervisors.</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BoldandItalics"/>
              </w:rPr>
              <w:t>Research and data gathering techniques</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qualitative, e.g. focus groups or interviews with key people</w:t>
            </w:r>
          </w:p>
          <w:p w:rsidR="00000000" w:rsidP="00C10FF2">
            <w:pPr>
              <w:pStyle w:val="ListBullet"/>
              <w:rPr>
                <w:lang w:val="en-NZ"/>
              </w:rPr>
            </w:pPr>
            <w:r w:rsidRPr="00C10FF2">
              <w:t>quantitative, e.g. mail or telephone surveys based on a statistically reliable random sample.</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BoldandItalics"/>
              </w:rPr>
              <w:t>Formats for presenting research findings</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audio and visual presentations</w:t>
            </w:r>
          </w:p>
          <w:p w:rsidR="00000000" w:rsidRPr="00C10FF2" w:rsidP="00C10FF2">
            <w:pPr>
              <w:pStyle w:val="ListBullet"/>
            </w:pPr>
            <w:r w:rsidRPr="00C10FF2">
              <w:t>interactive media presentations</w:t>
            </w:r>
          </w:p>
          <w:p w:rsidR="00000000" w:rsidRPr="00C10FF2" w:rsidP="00C10FF2">
            <w:pPr>
              <w:pStyle w:val="ListBullet"/>
            </w:pPr>
            <w:r w:rsidRPr="00C10FF2">
              <w:t>verbal briefings or presentations</w:t>
            </w:r>
          </w:p>
          <w:p w:rsidR="00000000" w:rsidP="00C10FF2">
            <w:pPr>
              <w:pStyle w:val="ListBullet"/>
              <w:rPr>
                <w:lang w:val="en-NZ"/>
              </w:rPr>
            </w:pPr>
            <w:r w:rsidRPr="00C10FF2">
              <w:t>written reports.</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t xml:space="preserve">Issues of a </w:t>
            </w:r>
            <w:r w:rsidRPr="00C10FF2">
              <w:rPr>
                <w:rStyle w:val="BoldandItalics"/>
              </w:rPr>
              <w:t>legal nature</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contempt of court</w:t>
            </w:r>
          </w:p>
          <w:p w:rsidR="00000000" w:rsidRPr="00C10FF2" w:rsidP="00C10FF2">
            <w:pPr>
              <w:pStyle w:val="ListBullet"/>
            </w:pPr>
            <w:r w:rsidRPr="00C10FF2">
              <w:t>copyright</w:t>
            </w:r>
          </w:p>
          <w:p w:rsidR="00000000" w:rsidRPr="00C10FF2" w:rsidP="00C10FF2">
            <w:pPr>
              <w:pStyle w:val="ListBullet"/>
            </w:pPr>
            <w:r w:rsidRPr="00C10FF2">
              <w:t>defamation</w:t>
            </w:r>
          </w:p>
          <w:p w:rsidR="00000000" w:rsidRPr="00C10FF2" w:rsidP="00C10FF2">
            <w:pPr>
              <w:pStyle w:val="ListBullet"/>
            </w:pPr>
            <w:r w:rsidRPr="00C10FF2">
              <w:t>intellectual property</w:t>
            </w:r>
          </w:p>
          <w:p w:rsidR="00000000" w:rsidRPr="00C10FF2" w:rsidP="00C10FF2">
            <w:pPr>
              <w:pStyle w:val="ListBullet"/>
            </w:pPr>
            <w:r w:rsidRPr="00C10FF2">
              <w:t>obscenity</w:t>
            </w:r>
          </w:p>
          <w:p w:rsidR="00000000" w:rsidRPr="00C10FF2" w:rsidP="00C10FF2">
            <w:pPr>
              <w:pStyle w:val="ListBullet"/>
            </w:pPr>
            <w:r w:rsidRPr="00C10FF2">
              <w:t>privacy legislation</w:t>
            </w:r>
          </w:p>
          <w:p w:rsidR="00000000" w:rsidP="00C10FF2">
            <w:pPr>
              <w:pStyle w:val="ListBullet"/>
              <w:rPr>
                <w:lang w:val="en-NZ"/>
              </w:rPr>
            </w:pPr>
            <w:r w:rsidRPr="00C10FF2">
              <w:t>racial vilification.</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BoldandItalics"/>
              </w:rPr>
              <w:t>Sources of information</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archives</w:t>
            </w:r>
          </w:p>
          <w:p w:rsidR="00000000" w:rsidRPr="00C10FF2" w:rsidP="00C10FF2">
            <w:pPr>
              <w:pStyle w:val="ListBullet"/>
            </w:pPr>
            <w:r w:rsidRPr="00C10FF2">
              <w:t>community organisations</w:t>
            </w:r>
          </w:p>
          <w:p w:rsidR="00000000" w:rsidRPr="00C10FF2" w:rsidP="00C10FF2">
            <w:pPr>
              <w:pStyle w:val="ListBullet"/>
            </w:pPr>
            <w:r w:rsidRPr="00C10FF2">
              <w:t>government departments</w:t>
            </w:r>
          </w:p>
          <w:p w:rsidR="00000000" w:rsidRPr="00C10FF2" w:rsidP="00C10FF2">
            <w:pPr>
              <w:pStyle w:val="ListBullet"/>
            </w:pPr>
            <w:r w:rsidRPr="00C10FF2">
              <w:t>industry and trade journals</w:t>
            </w:r>
          </w:p>
          <w:p w:rsidR="00000000" w:rsidRPr="00C10FF2" w:rsidP="00C10FF2">
            <w:pPr>
              <w:pStyle w:val="ListBullet"/>
            </w:pPr>
            <w:r w:rsidRPr="00C10FF2">
              <w:t>internet</w:t>
            </w:r>
          </w:p>
          <w:p w:rsidR="00000000" w:rsidRPr="00C10FF2" w:rsidP="00C10FF2">
            <w:pPr>
              <w:pStyle w:val="ListBullet"/>
            </w:pPr>
            <w:r w:rsidRPr="00C10FF2">
              <w:t>libraries, including text, film, video, sound and graphic</w:t>
            </w:r>
          </w:p>
          <w:p w:rsidR="00000000" w:rsidRPr="00C10FF2" w:rsidP="00C10FF2">
            <w:pPr>
              <w:pStyle w:val="ListBullet"/>
            </w:pPr>
            <w:r w:rsidRPr="00C10FF2">
              <w:t>market research companies</w:t>
            </w:r>
          </w:p>
          <w:p w:rsidR="00000000" w:rsidRPr="00C10FF2" w:rsidP="00C10FF2">
            <w:pPr>
              <w:pStyle w:val="ListBullet"/>
            </w:pPr>
            <w:r w:rsidRPr="00C10FF2">
              <w:t>media, including television, radio and print</w:t>
            </w:r>
          </w:p>
          <w:p w:rsidR="00000000" w:rsidRPr="00C10FF2" w:rsidP="00C10FF2">
            <w:pPr>
              <w:pStyle w:val="ListBullet"/>
            </w:pPr>
            <w:r w:rsidRPr="00C10FF2">
              <w:t>museums and galleries</w:t>
            </w:r>
          </w:p>
          <w:p w:rsidR="00000000" w:rsidRPr="00C10FF2" w:rsidP="00C10FF2">
            <w:pPr>
              <w:pStyle w:val="ListBullet"/>
            </w:pPr>
            <w:r w:rsidRPr="00C10FF2">
              <w:t>organisational policies, procedures and journals</w:t>
            </w:r>
          </w:p>
          <w:p w:rsidR="00000000" w:rsidRPr="00C10FF2" w:rsidP="00C10FF2">
            <w:pPr>
              <w:pStyle w:val="ListBullet"/>
            </w:pPr>
            <w:r w:rsidRPr="00C10FF2">
              <w:t>personal observations and experience</w:t>
            </w:r>
          </w:p>
          <w:p w:rsidR="00000000" w:rsidRPr="00C10FF2" w:rsidP="00C10FF2">
            <w:pPr>
              <w:pStyle w:val="ListBullet"/>
            </w:pPr>
            <w:r w:rsidRPr="00C10FF2">
              <w:t>print and online standard references, such as:</w:t>
            </w:r>
          </w:p>
          <w:p w:rsidR="00000000" w:rsidRPr="00C10FF2" w:rsidP="00C10FF2">
            <w:pPr>
              <w:pStyle w:val="ListBullet2"/>
            </w:pPr>
            <w:r w:rsidRPr="00C10FF2">
              <w:t>atlases</w:t>
            </w:r>
          </w:p>
          <w:p w:rsidR="00000000" w:rsidRPr="00C10FF2" w:rsidP="00C10FF2">
            <w:pPr>
              <w:pStyle w:val="ListBullet2"/>
            </w:pPr>
            <w:r w:rsidRPr="00C10FF2">
              <w:t>dictionaries of biography</w:t>
            </w:r>
          </w:p>
          <w:p w:rsidR="00000000" w:rsidRPr="00C10FF2" w:rsidP="00C10FF2">
            <w:pPr>
              <w:pStyle w:val="ListBullet2"/>
            </w:pPr>
            <w:r w:rsidRPr="00C10FF2">
              <w:t>encyclopaedias</w:t>
            </w:r>
          </w:p>
          <w:p w:rsidR="00000000" w:rsidRPr="00C10FF2" w:rsidP="00C10FF2">
            <w:pPr>
              <w:pStyle w:val="ListBullet2"/>
            </w:pPr>
            <w:r w:rsidRPr="00C10FF2">
              <w:t>year b</w:t>
            </w:r>
            <w:r w:rsidRPr="00C10FF2">
              <w:t>ooks and almanacs</w:t>
            </w:r>
          </w:p>
          <w:p w:rsidR="00000000" w:rsidRPr="00C10FF2" w:rsidP="00C10FF2">
            <w:pPr>
              <w:pStyle w:val="ListBullet2"/>
            </w:pPr>
            <w:r w:rsidRPr="00C10FF2">
              <w:t>directories of people and associations</w:t>
            </w:r>
          </w:p>
          <w:p w:rsidR="00000000" w:rsidRPr="00C10FF2" w:rsidP="00C10FF2">
            <w:pPr>
              <w:pStyle w:val="ListBullet2"/>
            </w:pPr>
            <w:r w:rsidRPr="00C10FF2">
              <w:t xml:space="preserve">telephone directories </w:t>
            </w:r>
          </w:p>
          <w:p w:rsidR="00000000" w:rsidRPr="00C10FF2" w:rsidP="00C10FF2">
            <w:pPr>
              <w:pStyle w:val="ListBullet"/>
            </w:pPr>
            <w:r w:rsidRPr="00C10FF2">
              <w:t>professional and industry organisations</w:t>
            </w:r>
          </w:p>
          <w:p w:rsidR="00000000" w:rsidP="00C10FF2">
            <w:pPr>
              <w:pStyle w:val="ListBullet"/>
              <w:rPr>
                <w:lang w:val="en-NZ"/>
              </w:rPr>
            </w:pPr>
            <w:r w:rsidRPr="00C10FF2">
              <w:t>technical publications and manuals.</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BoldandItalics"/>
              </w:rPr>
              <w:t>Research tools</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questions for personal interviews or focus groups</w:t>
            </w:r>
          </w:p>
          <w:p w:rsidR="00000000" w:rsidP="00C10FF2">
            <w:pPr>
              <w:pStyle w:val="ListBullet"/>
              <w:rPr>
                <w:lang w:val="en-NZ"/>
              </w:rPr>
            </w:pPr>
            <w:r w:rsidRPr="00C10FF2">
              <w:t>surveys, e.g. print, online or telephone.</w:t>
            </w:r>
          </w:p>
        </w:tc>
      </w:tr>
      <w:tr w:rsidTr="006D64DF">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BoldandItalics"/>
              </w:rPr>
              <w:t>Systems</w:t>
            </w:r>
            <w:r w:rsidRPr="00C10FF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ListBullet"/>
            </w:pPr>
            <w:r w:rsidRPr="00C10FF2">
              <w:t>electronic, e.g. databases, spreadsheets and statistical software applications</w:t>
            </w:r>
          </w:p>
          <w:p w:rsidR="00000000" w:rsidRPr="00C10FF2" w:rsidP="00C10FF2">
            <w:pPr>
              <w:pStyle w:val="ListBullet"/>
            </w:pPr>
            <w:r w:rsidRPr="00C10FF2">
              <w:t>manual, e.g. card index file.</w:t>
            </w:r>
          </w:p>
        </w:tc>
      </w:tr>
    </w:tbl>
    <w:p w:rsidR="006D64DF" w:rsidP="00C10FF2">
      <w:pPr>
        <w:pStyle w:val="BodyText"/>
      </w:pPr>
    </w:p>
    <w:p w:rsidR="006D64DF" w:rsidP="00C10FF2">
      <w:pPr>
        <w:pStyle w:val="BodyText"/>
      </w:pPr>
    </w:p>
    <w:p w:rsidR="00000000" w:rsidRPr="00C10FF2" w:rsidP="00C10FF2">
      <w:pPr>
        <w:pStyle w:val="Heading1"/>
      </w:pPr>
      <w:bookmarkStart w:id="12" w:name="O_72110"/>
      <w:bookmarkEnd w:id="12"/>
      <w:r w:rsidRPr="00C10FF2">
        <w:t>Unit Sector(s)</w:t>
      </w:r>
    </w:p>
    <w:tbl>
      <w:tblPr>
        <w:tblW w:w="0" w:type="auto"/>
        <w:tblLayout w:type="fixed"/>
        <w:tblCellMar>
          <w:left w:w="62" w:type="dxa"/>
          <w:right w:w="62" w:type="dxa"/>
        </w:tblCellMar>
        <w:tblLook w:val="0000"/>
      </w:tblPr>
      <w:tblGrid>
        <w:gridCol w:w="2654"/>
        <w:gridCol w:w="5868"/>
      </w:tblGrid>
      <w:tr w:rsidTr="006D64D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13" w:name="O_155309"/>
      <w:bookmarkEnd w:id="13"/>
      <w:r w:rsidRPr="00C10FF2">
        <w:t>Competency field</w:t>
      </w:r>
    </w:p>
    <w:tbl>
      <w:tblPr>
        <w:tblW w:w="0" w:type="auto"/>
        <w:tblLayout w:type="fixed"/>
        <w:tblCellMar>
          <w:left w:w="62" w:type="dxa"/>
          <w:right w:w="62" w:type="dxa"/>
        </w:tblCellMar>
        <w:tblLook w:val="0000"/>
      </w:tblPr>
      <w:tblGrid>
        <w:gridCol w:w="2776"/>
        <w:gridCol w:w="5746"/>
      </w:tblGrid>
      <w:tr w:rsidTr="006D64D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r w:rsidRPr="00C10FF2">
              <w:t>Knowledge management - research</w:t>
            </w:r>
          </w:p>
        </w:tc>
      </w:tr>
    </w:tbl>
    <w:p w:rsidR="00000000" w:rsidRPr="00C10FF2" w:rsidP="00C10FF2">
      <w:pPr>
        <w:pStyle w:val="BodyText"/>
      </w:pPr>
    </w:p>
    <w:p w:rsidR="00000000" w:rsidRPr="00C10FF2" w:rsidP="00C10FF2">
      <w:pPr>
        <w:pStyle w:val="AllowPageBreak"/>
      </w:pPr>
    </w:p>
    <w:p w:rsidR="00000000" w:rsidRPr="00C10FF2" w:rsidP="00C10FF2">
      <w:pPr>
        <w:pStyle w:val="Heading1"/>
      </w:pPr>
      <w:bookmarkStart w:id="14" w:name="O_155308"/>
      <w:bookmarkEnd w:id="14"/>
      <w:r w:rsidRPr="00C10FF2">
        <w:t>Co-requisite units</w:t>
      </w:r>
    </w:p>
    <w:tbl>
      <w:tblPr>
        <w:tblW w:w="0" w:type="auto"/>
        <w:tblLayout w:type="fixed"/>
        <w:tblCellMar>
          <w:left w:w="62" w:type="dxa"/>
          <w:right w:w="62" w:type="dxa"/>
        </w:tblCellMar>
        <w:tblLook w:val="0000"/>
      </w:tblPr>
      <w:tblGrid>
        <w:gridCol w:w="2641"/>
        <w:gridCol w:w="1322"/>
        <w:gridCol w:w="4559"/>
      </w:tblGrid>
      <w:tr w:rsidTr="006D64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r w:rsidRPr="00C10F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p>
        </w:tc>
      </w:tr>
      <w:tr w:rsidTr="006D64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FF2">
            <w:pPr>
              <w:pStyle w:val="BodyText"/>
              <w:rPr>
                <w:lang w:val="en-NZ"/>
              </w:rPr>
            </w:pPr>
          </w:p>
        </w:tc>
      </w:tr>
      <w:tr w:rsidTr="006D64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FF2" w:rsidP="00C10FF2">
            <w:pPr>
              <w:pStyle w:val="BodyText"/>
            </w:pPr>
          </w:p>
        </w:tc>
      </w:tr>
    </w:tbl>
    <w:p w:rsidR="00000000" w:rsidRPr="00C10FF2" w:rsidP="00C10FF2">
      <w:pPr>
        <w:pStyle w:val="BodyText"/>
      </w:pPr>
    </w:p>
    <w:p w:rsidR="00000000" w:rsidRPr="00C10FF2" w:rsidP="00C10FF2"/>
    <w:sectPr w:rsidSect="00C10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4DF" w:rsidP="006D6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DF" w:rsidP="00C10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64DF" w:rsidP="00C10F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64DF" w:rsidP="00C10F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4DF" w:rsidP="006D64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DF" w:rsidP="00C10FF2">
    <w:pPr>
      <w:pStyle w:val="Header"/>
      <w:framePr w:wrap="around"/>
    </w:pPr>
    <w:r>
      <w:fldChar w:fldCharType="begin"/>
    </w:r>
    <w:r>
      <w:instrText xml:space="preserve"> TITLE   \* MERGEFORMAT </w:instrText>
    </w:r>
    <w:r>
      <w:fldChar w:fldCharType="separate"/>
    </w:r>
    <w:r>
      <w:t>CUFRES401A Conduct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64DF" w:rsidP="00C10F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329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04E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63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F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FF2"/>
    <w:pPr>
      <w:spacing w:before="360" w:after="60"/>
      <w:outlineLvl w:val="0"/>
    </w:pPr>
    <w:rPr>
      <w:sz w:val="32"/>
    </w:rPr>
  </w:style>
  <w:style w:type="paragraph" w:styleId="Heading2">
    <w:name w:val="heading 2"/>
    <w:basedOn w:val="HeadingBase"/>
    <w:next w:val="BodyText"/>
    <w:link w:val="Heading2Char"/>
    <w:qFormat/>
    <w:rsid w:val="00C10FF2"/>
    <w:pPr>
      <w:keepLines/>
      <w:spacing w:before="240" w:after="120"/>
      <w:outlineLvl w:val="1"/>
    </w:pPr>
    <w:rPr>
      <w:sz w:val="28"/>
      <w:szCs w:val="40"/>
    </w:rPr>
  </w:style>
  <w:style w:type="paragraph" w:styleId="Heading3">
    <w:name w:val="heading 3"/>
    <w:basedOn w:val="HeadingBase"/>
    <w:next w:val="BodyText"/>
    <w:link w:val="Heading3Char"/>
    <w:qFormat/>
    <w:rsid w:val="00C10FF2"/>
    <w:pPr>
      <w:spacing w:before="180" w:after="120"/>
      <w:outlineLvl w:val="2"/>
    </w:pPr>
    <w:rPr>
      <w:spacing w:val="-10"/>
      <w:kern w:val="32"/>
    </w:rPr>
  </w:style>
  <w:style w:type="paragraph" w:styleId="Heading4">
    <w:name w:val="heading 4"/>
    <w:basedOn w:val="HeadingBase"/>
    <w:next w:val="BodyText"/>
    <w:link w:val="Heading4Char"/>
    <w:qFormat/>
    <w:rsid w:val="00C10FF2"/>
    <w:pPr>
      <w:spacing w:before="160" w:after="120"/>
      <w:outlineLvl w:val="3"/>
    </w:pPr>
    <w:rPr>
      <w:sz w:val="22"/>
    </w:rPr>
  </w:style>
  <w:style w:type="paragraph" w:styleId="Heading5">
    <w:name w:val="heading 5"/>
    <w:basedOn w:val="HeadingBase"/>
    <w:next w:val="Normal"/>
    <w:link w:val="Heading5Char"/>
    <w:qFormat/>
    <w:rsid w:val="00C10FF2"/>
    <w:pPr>
      <w:spacing w:before="80"/>
      <w:outlineLvl w:val="4"/>
    </w:pPr>
    <w:rPr>
      <w:color w:val="918585"/>
      <w:sz w:val="20"/>
    </w:rPr>
  </w:style>
  <w:style w:type="paragraph" w:styleId="Heading6">
    <w:name w:val="heading 6"/>
    <w:basedOn w:val="HeadingBase"/>
    <w:next w:val="Normal"/>
    <w:link w:val="Heading6Char"/>
    <w:qFormat/>
    <w:rsid w:val="00C10FF2"/>
    <w:pPr>
      <w:spacing w:before="60"/>
      <w:outlineLvl w:val="5"/>
    </w:pPr>
    <w:rPr>
      <w:color w:val="918585"/>
      <w:sz w:val="20"/>
    </w:rPr>
  </w:style>
  <w:style w:type="paragraph" w:styleId="Heading7">
    <w:name w:val="heading 7"/>
    <w:basedOn w:val="Normal"/>
    <w:next w:val="Normal"/>
    <w:link w:val="Heading7Char"/>
    <w:qFormat/>
    <w:rsid w:val="00C10FF2"/>
    <w:pPr>
      <w:ind w:left="720"/>
      <w:outlineLvl w:val="6"/>
    </w:pPr>
    <w:rPr>
      <w:i/>
    </w:rPr>
  </w:style>
  <w:style w:type="paragraph" w:styleId="Heading8">
    <w:name w:val="heading 8"/>
    <w:basedOn w:val="Normal"/>
    <w:next w:val="Normal"/>
    <w:link w:val="Heading8Char"/>
    <w:qFormat/>
    <w:rsid w:val="00C10FF2"/>
    <w:pPr>
      <w:ind w:left="720"/>
      <w:outlineLvl w:val="7"/>
    </w:pPr>
    <w:rPr>
      <w:i/>
    </w:rPr>
  </w:style>
  <w:style w:type="paragraph" w:styleId="Heading9">
    <w:name w:val="heading 9"/>
    <w:basedOn w:val="Normal"/>
    <w:next w:val="Normal"/>
    <w:link w:val="Heading9Char"/>
    <w:qFormat/>
    <w:rsid w:val="00C10FF2"/>
    <w:pPr>
      <w:ind w:left="720"/>
      <w:outlineLvl w:val="8"/>
    </w:pPr>
    <w:rPr>
      <w:i/>
    </w:rPr>
  </w:style>
  <w:style w:type="character" w:default="1" w:styleId="DefaultParagraphFont">
    <w:name w:val="Default Paragraph Font"/>
    <w:uiPriority w:val="1"/>
    <w:unhideWhenUsed/>
    <w:rsid w:val="00C10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FF2"/>
  </w:style>
  <w:style w:type="character" w:customStyle="1" w:styleId="Heading1Char">
    <w:name w:val="Heading 1 Char"/>
    <w:basedOn w:val="DefaultParagraphFont"/>
    <w:link w:val="Heading1"/>
    <w:rsid w:val="00C10FF2"/>
    <w:rPr>
      <w:rFonts w:ascii="Times New Roman" w:eastAsia="Times New Roman" w:hAnsi="Times New Roman" w:cs="Times New Roman"/>
      <w:b/>
      <w:sz w:val="32"/>
      <w:szCs w:val="20"/>
      <w:lang w:eastAsia="en-US"/>
    </w:rPr>
  </w:style>
  <w:style w:type="paragraph" w:styleId="BodyText">
    <w:name w:val="Body Text"/>
    <w:basedOn w:val="Normal"/>
    <w:link w:val="BodyTextChar"/>
    <w:rsid w:val="00C10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FF2"/>
    <w:rPr>
      <w:rFonts w:ascii="Times New Roman" w:eastAsia="Times New Roman" w:hAnsi="Times New Roman" w:cs="Times New Roman"/>
      <w:sz w:val="24"/>
      <w:lang w:val="en-US" w:eastAsia="en-US"/>
    </w:rPr>
  </w:style>
  <w:style w:type="paragraph" w:styleId="Footer">
    <w:name w:val="footer"/>
    <w:basedOn w:val="Normal"/>
    <w:link w:val="FooterChar"/>
    <w:rsid w:val="00C10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FF2"/>
    <w:rPr>
      <w:rFonts w:ascii="Times New Roman" w:eastAsia="Times New Roman" w:hAnsi="Times New Roman" w:cs="Times New Roman"/>
      <w:sz w:val="16"/>
      <w:lang w:val="en-US" w:eastAsia="en-US"/>
    </w:rPr>
  </w:style>
  <w:style w:type="paragraph" w:styleId="List">
    <w:name w:val="List"/>
    <w:basedOn w:val="BodyText"/>
    <w:next w:val="BodyText"/>
    <w:rsid w:val="00C10FF2"/>
    <w:pPr>
      <w:tabs>
        <w:tab w:val="left" w:pos="340"/>
      </w:tabs>
      <w:spacing w:before="60" w:after="60"/>
      <w:ind w:left="340" w:hanging="340"/>
    </w:pPr>
  </w:style>
  <w:style w:type="paragraph" w:styleId="ListBullet">
    <w:name w:val="List Bullet"/>
    <w:basedOn w:val="List"/>
    <w:rsid w:val="00C10FF2"/>
    <w:pPr>
      <w:numPr>
        <w:numId w:val="13"/>
      </w:numPr>
      <w:tabs>
        <w:tab w:val="clear" w:pos="340"/>
      </w:tabs>
      <w:spacing w:before="40" w:after="40"/>
    </w:pPr>
  </w:style>
  <w:style w:type="character" w:customStyle="1" w:styleId="SpecialBold">
    <w:name w:val="Special Bold"/>
    <w:basedOn w:val="DefaultParagraphFont"/>
    <w:rsid w:val="00C10FF2"/>
    <w:rPr>
      <w:b/>
      <w:spacing w:val="0"/>
    </w:rPr>
  </w:style>
  <w:style w:type="paragraph" w:styleId="ListBullet2">
    <w:name w:val="List Bullet 2"/>
    <w:basedOn w:val="List2"/>
    <w:rsid w:val="00C10FF2"/>
    <w:pPr>
      <w:numPr>
        <w:numId w:val="14"/>
      </w:numPr>
      <w:tabs>
        <w:tab w:val="clear" w:pos="680"/>
      </w:tabs>
    </w:pPr>
  </w:style>
  <w:style w:type="paragraph" w:styleId="Header">
    <w:name w:val="header"/>
    <w:basedOn w:val="Normal"/>
    <w:link w:val="HeaderChar"/>
    <w:rsid w:val="00C10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F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FF2"/>
    <w:pPr>
      <w:spacing w:before="240" w:after="120"/>
      <w:outlineLvl w:val="0"/>
    </w:pPr>
    <w:rPr>
      <w:rFonts w:ascii="Times New Roman" w:hAnsi="Times New Roman"/>
      <w:b/>
      <w:sz w:val="28"/>
    </w:rPr>
  </w:style>
  <w:style w:type="paragraph" w:customStyle="1" w:styleId="AllowPageBreak">
    <w:name w:val="AllowPageBreak"/>
    <w:rsid w:val="00C10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0FF2"/>
    <w:rPr>
      <w:b/>
      <w:i/>
      <w:u w:val="none"/>
    </w:rPr>
  </w:style>
  <w:style w:type="character" w:customStyle="1" w:styleId="Heading2Char">
    <w:name w:val="Heading 2 Char"/>
    <w:basedOn w:val="DefaultParagraphFont"/>
    <w:link w:val="Heading2"/>
    <w:rsid w:val="00C10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F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F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FF2"/>
    <w:rPr>
      <w:rFonts w:ascii="Courier New" w:eastAsia="Times New Roman" w:hAnsi="Courier New" w:cs="Times New Roman"/>
      <w:i/>
      <w:szCs w:val="20"/>
      <w:lang w:val="en-US" w:eastAsia="en-US"/>
    </w:rPr>
  </w:style>
  <w:style w:type="paragraph" w:customStyle="1" w:styleId="HeadingBase">
    <w:name w:val="Heading Base"/>
    <w:rsid w:val="00C10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FF2"/>
    <w:pPr>
      <w:tabs>
        <w:tab w:val="right" w:leader="dot" w:pos="9072"/>
      </w:tabs>
      <w:ind w:left="567"/>
    </w:pPr>
    <w:rPr>
      <w:szCs w:val="22"/>
    </w:rPr>
  </w:style>
  <w:style w:type="paragraph" w:customStyle="1" w:styleId="TOCBase">
    <w:name w:val="TOC Base"/>
    <w:rsid w:val="00C10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FF2"/>
    <w:pPr>
      <w:tabs>
        <w:tab w:val="right" w:leader="dot" w:pos="9072"/>
      </w:tabs>
      <w:spacing w:before="40" w:after="40"/>
      <w:ind w:left="284"/>
    </w:pPr>
    <w:rPr>
      <w:rFonts w:ascii="Times New Roman" w:hAnsi="Times New Roman"/>
    </w:rPr>
  </w:style>
  <w:style w:type="paragraph" w:styleId="TOC1">
    <w:name w:val="toc 1"/>
    <w:basedOn w:val="TOCBase"/>
    <w:next w:val="Normal"/>
    <w:rsid w:val="00C10F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FF2"/>
    <w:pPr>
      <w:spacing w:before="5040"/>
      <w:jc w:val="center"/>
    </w:pPr>
    <w:rPr>
      <w:sz w:val="48"/>
      <w:szCs w:val="72"/>
      <w:lang w:val="en-US"/>
    </w:rPr>
  </w:style>
  <w:style w:type="character" w:customStyle="1" w:styleId="TitleChar">
    <w:name w:val="Title Char"/>
    <w:basedOn w:val="DefaultParagraphFont"/>
    <w:link w:val="Title"/>
    <w:rsid w:val="00C10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FF2"/>
    <w:pPr>
      <w:tabs>
        <w:tab w:val="left" w:pos="3600"/>
        <w:tab w:val="left" w:pos="3958"/>
      </w:tabs>
    </w:pPr>
  </w:style>
  <w:style w:type="paragraph" w:customStyle="1" w:styleId="Note">
    <w:name w:val="Note"/>
    <w:basedOn w:val="BodyText"/>
    <w:rsid w:val="00C10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FF2"/>
    <w:pPr>
      <w:framePr w:wrap="auto" w:hAnchor="text" w:y="6049"/>
    </w:pPr>
    <w:rPr>
      <w:color w:val="000000"/>
      <w:sz w:val="40"/>
    </w:rPr>
  </w:style>
  <w:style w:type="paragraph" w:customStyle="1" w:styleId="TOCTitle">
    <w:name w:val="TOCTitle"/>
    <w:basedOn w:val="Heading1"/>
    <w:rsid w:val="00C10FF2"/>
    <w:pPr>
      <w:spacing w:after="240"/>
      <w:jc w:val="center"/>
      <w:outlineLvl w:val="9"/>
    </w:pPr>
    <w:rPr>
      <w:caps/>
    </w:rPr>
  </w:style>
  <w:style w:type="paragraph" w:customStyle="1" w:styleId="Version">
    <w:name w:val="Version"/>
    <w:rsid w:val="00C10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FF2"/>
    <w:pPr>
      <w:keepNext w:val="0"/>
      <w:tabs>
        <w:tab w:val="right" w:pos="4176"/>
      </w:tabs>
      <w:ind w:left="198" w:hanging="198"/>
    </w:pPr>
    <w:rPr>
      <w:rFonts w:ascii="Garamond" w:hAnsi="Garamond"/>
    </w:rPr>
  </w:style>
  <w:style w:type="paragraph" w:styleId="IndexHeading">
    <w:name w:val="index heading"/>
    <w:basedOn w:val="Normal"/>
    <w:next w:val="Index1"/>
    <w:semiHidden/>
    <w:rsid w:val="00C10FF2"/>
    <w:pPr>
      <w:spacing w:before="120" w:after="120"/>
    </w:pPr>
    <w:rPr>
      <w:rFonts w:ascii="Arial" w:hAnsi="Arial"/>
      <w:b/>
      <w:color w:val="918585"/>
      <w:sz w:val="24"/>
    </w:rPr>
  </w:style>
  <w:style w:type="paragraph" w:customStyle="1" w:styleId="Chapter">
    <w:name w:val="Chapter"/>
    <w:basedOn w:val="Normal"/>
    <w:rsid w:val="00C10FF2"/>
    <w:pPr>
      <w:spacing w:before="240"/>
    </w:pPr>
    <w:rPr>
      <w:rFonts w:ascii="Times New Roman" w:hAnsi="Times New Roman"/>
      <w:smallCaps/>
      <w:spacing w:val="80"/>
      <w:sz w:val="28"/>
    </w:rPr>
  </w:style>
  <w:style w:type="paragraph" w:customStyle="1" w:styleId="InChapter">
    <w:name w:val="InChapter"/>
    <w:basedOn w:val="Heading3"/>
    <w:rsid w:val="00C10FF2"/>
    <w:pPr>
      <w:spacing w:after="240"/>
      <w:outlineLvl w:val="9"/>
    </w:pPr>
    <w:rPr>
      <w:noProof/>
    </w:rPr>
  </w:style>
  <w:style w:type="paragraph" w:styleId="Index2">
    <w:name w:val="index 2"/>
    <w:basedOn w:val="Normal"/>
    <w:next w:val="Normal"/>
    <w:semiHidden/>
    <w:rsid w:val="00C10FF2"/>
    <w:pPr>
      <w:tabs>
        <w:tab w:val="right" w:pos="4176"/>
      </w:tabs>
      <w:ind w:left="568" w:hanging="284"/>
    </w:pPr>
    <w:rPr>
      <w:rFonts w:ascii="Garamond" w:hAnsi="Garamond"/>
    </w:rPr>
  </w:style>
  <w:style w:type="paragraph" w:customStyle="1" w:styleId="Byline">
    <w:name w:val="Byline"/>
    <w:rsid w:val="00C10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FF2"/>
    <w:pPr>
      <w:tabs>
        <w:tab w:val="clear" w:pos="3600"/>
        <w:tab w:val="clear" w:pos="3958"/>
      </w:tabs>
      <w:jc w:val="right"/>
    </w:pPr>
  </w:style>
  <w:style w:type="character" w:styleId="Emphasis">
    <w:name w:val="Emphasis"/>
    <w:basedOn w:val="DefaultParagraphFont"/>
    <w:qFormat/>
    <w:rsid w:val="00C10FF2"/>
    <w:rPr>
      <w:i/>
    </w:rPr>
  </w:style>
  <w:style w:type="paragraph" w:styleId="Caption">
    <w:name w:val="caption"/>
    <w:basedOn w:val="BodyText"/>
    <w:next w:val="Normal"/>
    <w:qFormat/>
    <w:rsid w:val="00C10FF2"/>
    <w:pPr>
      <w:framePr w:w="2268" w:hSpace="181" w:vSpace="181" w:wrap="around" w:vAnchor="text" w:hAnchor="page" w:x="1135" w:y="285" w:anchorLock="1"/>
    </w:pPr>
    <w:rPr>
      <w:i/>
    </w:rPr>
  </w:style>
  <w:style w:type="paragraph" w:customStyle="1" w:styleId="MiniTOCTitle">
    <w:name w:val="MiniTOCTitle"/>
    <w:basedOn w:val="Heading4"/>
    <w:rsid w:val="00C10FF2"/>
    <w:pPr>
      <w:spacing w:before="240"/>
      <w:outlineLvl w:val="9"/>
    </w:pPr>
    <w:rPr>
      <w:noProof/>
      <w:sz w:val="24"/>
    </w:rPr>
  </w:style>
  <w:style w:type="paragraph" w:customStyle="1" w:styleId="MiniTOCItem">
    <w:name w:val="MiniTOCItem"/>
    <w:basedOn w:val="ListBullet"/>
    <w:rsid w:val="00C10FF2"/>
    <w:pPr>
      <w:numPr>
        <w:numId w:val="0"/>
      </w:numPr>
      <w:tabs>
        <w:tab w:val="right" w:leader="dot" w:pos="6521"/>
      </w:tabs>
      <w:spacing w:before="0" w:after="0"/>
    </w:pPr>
  </w:style>
  <w:style w:type="paragraph" w:customStyle="1" w:styleId="TOFTitle">
    <w:name w:val="TOFTitle"/>
    <w:basedOn w:val="TOCTitle"/>
    <w:rsid w:val="00C10FF2"/>
  </w:style>
  <w:style w:type="paragraph" w:styleId="TableofFigures">
    <w:name w:val="table of figures"/>
    <w:basedOn w:val="Normal"/>
    <w:next w:val="Normal"/>
    <w:semiHidden/>
    <w:rsid w:val="00C10FF2"/>
    <w:pPr>
      <w:tabs>
        <w:tab w:val="right" w:leader="dot" w:pos="9072"/>
      </w:tabs>
      <w:ind w:left="970" w:hanging="403"/>
    </w:pPr>
    <w:rPr>
      <w:rFonts w:ascii="Times New Roman" w:hAnsi="Times New Roman"/>
      <w:b/>
    </w:rPr>
  </w:style>
  <w:style w:type="paragraph" w:styleId="ListNumber">
    <w:name w:val="List Number"/>
    <w:basedOn w:val="List"/>
    <w:rsid w:val="00C10FF2"/>
    <w:pPr>
      <w:numPr>
        <w:numId w:val="11"/>
      </w:numPr>
    </w:pPr>
  </w:style>
  <w:style w:type="character" w:customStyle="1" w:styleId="WingdingSymbols">
    <w:name w:val="Wingding Symbols"/>
    <w:rsid w:val="00C10FF2"/>
    <w:rPr>
      <w:rFonts w:ascii="Wingdings" w:hAnsi="Wingdings"/>
    </w:rPr>
  </w:style>
  <w:style w:type="paragraph" w:customStyle="1" w:styleId="TableHeading">
    <w:name w:val="Table Heading"/>
    <w:basedOn w:val="HeadingBase"/>
    <w:rsid w:val="00C10FF2"/>
    <w:pPr>
      <w:keepLines/>
      <w:pBdr>
        <w:bottom w:val="single" w:sz="6" w:space="1" w:color="918585"/>
      </w:pBdr>
      <w:spacing w:before="240"/>
    </w:pPr>
  </w:style>
  <w:style w:type="character" w:customStyle="1" w:styleId="HotSpot">
    <w:name w:val="HotSpot"/>
    <w:rsid w:val="00C10FF2"/>
    <w:rPr>
      <w:color w:val="0033CC"/>
      <w:u w:val="none"/>
    </w:rPr>
  </w:style>
  <w:style w:type="paragraph" w:customStyle="1" w:styleId="BodyTextRight">
    <w:name w:val="Body Text Right"/>
    <w:basedOn w:val="BodyText"/>
    <w:rsid w:val="00C10FF2"/>
    <w:pPr>
      <w:spacing w:before="0" w:after="0"/>
      <w:jc w:val="right"/>
    </w:pPr>
  </w:style>
  <w:style w:type="paragraph" w:styleId="Index3">
    <w:name w:val="index 3"/>
    <w:basedOn w:val="ListNumber2"/>
    <w:next w:val="Normal"/>
    <w:semiHidden/>
    <w:rsid w:val="00C10FF2"/>
    <w:pPr>
      <w:numPr>
        <w:numId w:val="0"/>
      </w:numPr>
      <w:tabs>
        <w:tab w:val="right" w:leader="dot" w:pos="4176"/>
      </w:tabs>
    </w:pPr>
  </w:style>
  <w:style w:type="paragraph" w:styleId="ListNumber2">
    <w:name w:val="List Number 2"/>
    <w:basedOn w:val="List2"/>
    <w:rsid w:val="00C10FF2"/>
    <w:pPr>
      <w:numPr>
        <w:numId w:val="10"/>
      </w:numPr>
      <w:tabs>
        <w:tab w:val="clear" w:pos="1060"/>
      </w:tabs>
    </w:pPr>
  </w:style>
  <w:style w:type="paragraph" w:customStyle="1" w:styleId="MarginNote">
    <w:name w:val="Margin Note"/>
    <w:basedOn w:val="BodyText"/>
    <w:rsid w:val="00C10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F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FF2"/>
    <w:rPr>
      <w:sz w:val="32"/>
    </w:rPr>
  </w:style>
  <w:style w:type="paragraph" w:customStyle="1" w:styleId="HeadingProcedure">
    <w:name w:val="Heading Procedure"/>
    <w:basedOn w:val="HeadingBase"/>
    <w:next w:val="Normal"/>
    <w:rsid w:val="00C10FF2"/>
    <w:pPr>
      <w:tabs>
        <w:tab w:val="left" w:pos="0"/>
      </w:tabs>
      <w:spacing w:before="120" w:after="60"/>
    </w:pPr>
    <w:rPr>
      <w:i/>
      <w:color w:val="918585"/>
      <w:sz w:val="22"/>
    </w:rPr>
  </w:style>
  <w:style w:type="paragraph" w:customStyle="1" w:styleId="TableBodyText">
    <w:name w:val="Table Body Text"/>
    <w:basedOn w:val="BodyText"/>
    <w:rsid w:val="00C10FF2"/>
    <w:pPr>
      <w:spacing w:before="60" w:after="60"/>
    </w:pPr>
  </w:style>
  <w:style w:type="paragraph" w:styleId="ListContinue">
    <w:name w:val="List Continue"/>
    <w:basedOn w:val="List"/>
    <w:rsid w:val="00C10FF2"/>
    <w:pPr>
      <w:ind w:firstLine="0"/>
    </w:pPr>
  </w:style>
  <w:style w:type="paragraph" w:customStyle="1" w:styleId="ListNote">
    <w:name w:val="List Note"/>
    <w:basedOn w:val="List"/>
    <w:rsid w:val="00C10FF2"/>
    <w:pPr>
      <w:pBdr>
        <w:top w:val="single" w:sz="6" w:space="2" w:color="918585"/>
        <w:bottom w:val="single" w:sz="6" w:space="2" w:color="918585"/>
      </w:pBdr>
      <w:tabs>
        <w:tab w:val="left" w:pos="1021"/>
      </w:tabs>
      <w:ind w:firstLine="0"/>
    </w:pPr>
  </w:style>
  <w:style w:type="paragraph" w:customStyle="1" w:styleId="Warning">
    <w:name w:val="Warning"/>
    <w:basedOn w:val="BodyText"/>
    <w:rsid w:val="00C10FF2"/>
    <w:pPr>
      <w:shd w:val="clear" w:color="auto" w:fill="D9D9D9"/>
      <w:tabs>
        <w:tab w:val="left" w:pos="992"/>
      </w:tabs>
      <w:ind w:left="119" w:right="119"/>
    </w:pPr>
    <w:rPr>
      <w:sz w:val="20"/>
    </w:rPr>
  </w:style>
  <w:style w:type="paragraph" w:customStyle="1" w:styleId="MarginIcons">
    <w:name w:val="Margin Icons"/>
    <w:basedOn w:val="BodyText"/>
    <w:rsid w:val="00C10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FF2"/>
    <w:rPr>
      <w:rFonts w:ascii="Courier New" w:hAnsi="Courier New"/>
    </w:rPr>
  </w:style>
  <w:style w:type="paragraph" w:customStyle="1" w:styleId="NoteBullet">
    <w:name w:val="Note Bullet"/>
    <w:basedOn w:val="Note"/>
    <w:rsid w:val="00C10FF2"/>
    <w:pPr>
      <w:tabs>
        <w:tab w:val="clear" w:pos="680"/>
      </w:tabs>
      <w:spacing w:before="60" w:after="60"/>
    </w:pPr>
  </w:style>
  <w:style w:type="paragraph" w:customStyle="1" w:styleId="SubHeading2">
    <w:name w:val="SubHeading2"/>
    <w:basedOn w:val="HeadingBase"/>
    <w:rsid w:val="00C10FF2"/>
    <w:pPr>
      <w:spacing w:before="240" w:after="60"/>
    </w:pPr>
    <w:rPr>
      <w:sz w:val="20"/>
    </w:rPr>
  </w:style>
  <w:style w:type="paragraph" w:customStyle="1" w:styleId="SubHeading1">
    <w:name w:val="SubHeading1"/>
    <w:basedOn w:val="HeadingBase"/>
    <w:rsid w:val="00C10FF2"/>
    <w:pPr>
      <w:spacing w:before="240" w:after="60"/>
    </w:pPr>
    <w:rPr>
      <w:color w:val="918585"/>
      <w:sz w:val="22"/>
    </w:rPr>
  </w:style>
  <w:style w:type="paragraph" w:customStyle="1" w:styleId="SideHeading">
    <w:name w:val="Side Heading"/>
    <w:basedOn w:val="HeadingBase"/>
    <w:rsid w:val="00C10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FF2"/>
    <w:pPr>
      <w:numPr>
        <w:numId w:val="12"/>
      </w:numPr>
    </w:pPr>
  </w:style>
  <w:style w:type="paragraph" w:styleId="PlainText">
    <w:name w:val="Plain Text"/>
    <w:basedOn w:val="Normal"/>
    <w:link w:val="PlainTextChar"/>
    <w:rsid w:val="00C10FF2"/>
    <w:rPr>
      <w:sz w:val="20"/>
    </w:rPr>
  </w:style>
  <w:style w:type="character" w:customStyle="1" w:styleId="PlainTextChar">
    <w:name w:val="Plain Text Char"/>
    <w:basedOn w:val="DefaultParagraphFont"/>
    <w:link w:val="PlainText"/>
    <w:rsid w:val="00C10F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0FF2"/>
    <w:rPr>
      <w:b/>
      <w:smallCaps/>
    </w:rPr>
  </w:style>
  <w:style w:type="paragraph" w:customStyle="1" w:styleId="TableListNumber">
    <w:name w:val="Table List Number"/>
    <w:basedOn w:val="ListNumber"/>
    <w:rsid w:val="00C10FF2"/>
    <w:pPr>
      <w:numPr>
        <w:numId w:val="0"/>
      </w:numPr>
    </w:pPr>
  </w:style>
  <w:style w:type="paragraph" w:styleId="TOC4">
    <w:name w:val="toc 4"/>
    <w:basedOn w:val="TOCBase"/>
    <w:next w:val="Normal"/>
    <w:semiHidden/>
    <w:rsid w:val="00C10FF2"/>
    <w:pPr>
      <w:tabs>
        <w:tab w:val="right" w:leader="dot" w:pos="9071"/>
      </w:tabs>
      <w:ind w:left="1701"/>
    </w:pPr>
  </w:style>
  <w:style w:type="paragraph" w:customStyle="1" w:styleId="ListAlpha">
    <w:name w:val="List Alpha"/>
    <w:basedOn w:val="List"/>
    <w:rsid w:val="00C10FF2"/>
    <w:pPr>
      <w:numPr>
        <w:numId w:val="9"/>
      </w:numPr>
    </w:pPr>
  </w:style>
  <w:style w:type="paragraph" w:customStyle="1" w:styleId="ListAlpha2">
    <w:name w:val="List Alpha 2"/>
    <w:basedOn w:val="List2"/>
    <w:rsid w:val="00C10FF2"/>
    <w:pPr>
      <w:numPr>
        <w:numId w:val="8"/>
      </w:numPr>
    </w:pPr>
  </w:style>
  <w:style w:type="paragraph" w:styleId="List2">
    <w:name w:val="List 2"/>
    <w:basedOn w:val="BodyText"/>
    <w:rsid w:val="00C10FF2"/>
    <w:pPr>
      <w:tabs>
        <w:tab w:val="left" w:pos="680"/>
      </w:tabs>
      <w:spacing w:before="60" w:after="60"/>
      <w:ind w:left="680" w:hanging="340"/>
    </w:pPr>
  </w:style>
  <w:style w:type="paragraph" w:styleId="List3">
    <w:name w:val="List 3"/>
    <w:basedOn w:val="BodyText"/>
    <w:rsid w:val="00C10FF2"/>
    <w:pPr>
      <w:tabs>
        <w:tab w:val="left" w:pos="1021"/>
      </w:tabs>
      <w:spacing w:before="60" w:after="60"/>
      <w:ind w:left="1020" w:hanging="340"/>
    </w:pPr>
  </w:style>
  <w:style w:type="paragraph" w:styleId="List4">
    <w:name w:val="List 4"/>
    <w:basedOn w:val="BodyText"/>
    <w:rsid w:val="00C10FF2"/>
    <w:pPr>
      <w:tabs>
        <w:tab w:val="left" w:pos="1361"/>
      </w:tabs>
      <w:spacing w:before="60" w:after="60"/>
      <w:ind w:left="1361" w:hanging="340"/>
    </w:pPr>
  </w:style>
  <w:style w:type="paragraph" w:styleId="List5">
    <w:name w:val="List 5"/>
    <w:basedOn w:val="BodyText"/>
    <w:rsid w:val="00C10FF2"/>
    <w:pPr>
      <w:tabs>
        <w:tab w:val="left" w:pos="1701"/>
      </w:tabs>
      <w:spacing w:before="60" w:after="60"/>
      <w:ind w:left="1701" w:hanging="340"/>
    </w:pPr>
  </w:style>
  <w:style w:type="paragraph" w:styleId="ListBullet3">
    <w:name w:val="List Bullet 3"/>
    <w:basedOn w:val="List3"/>
    <w:rsid w:val="00C10FF2"/>
    <w:pPr>
      <w:numPr>
        <w:numId w:val="15"/>
      </w:numPr>
      <w:tabs>
        <w:tab w:val="clear" w:pos="1021"/>
      </w:tabs>
      <w:ind w:left="1037" w:hanging="357"/>
    </w:pPr>
  </w:style>
  <w:style w:type="paragraph" w:styleId="ListBullet4">
    <w:name w:val="List Bullet 4"/>
    <w:basedOn w:val="List4"/>
    <w:rsid w:val="00C10FF2"/>
    <w:pPr>
      <w:numPr>
        <w:numId w:val="3"/>
      </w:numPr>
    </w:pPr>
  </w:style>
  <w:style w:type="paragraph" w:styleId="ListBullet5">
    <w:name w:val="List Bullet 5"/>
    <w:basedOn w:val="List5"/>
    <w:rsid w:val="00C10FF2"/>
    <w:pPr>
      <w:numPr>
        <w:numId w:val="4"/>
      </w:numPr>
    </w:pPr>
  </w:style>
  <w:style w:type="paragraph" w:styleId="ListContinue2">
    <w:name w:val="List Continue 2"/>
    <w:basedOn w:val="List2"/>
    <w:rsid w:val="00C10FF2"/>
    <w:pPr>
      <w:ind w:firstLine="0"/>
    </w:pPr>
  </w:style>
  <w:style w:type="paragraph" w:styleId="ListContinue3">
    <w:name w:val="List Continue 3"/>
    <w:basedOn w:val="List3"/>
    <w:rsid w:val="00C10FF2"/>
    <w:pPr>
      <w:ind w:left="1021" w:firstLine="0"/>
    </w:pPr>
  </w:style>
  <w:style w:type="paragraph" w:styleId="ListContinue4">
    <w:name w:val="List Continue 4"/>
    <w:basedOn w:val="List4"/>
    <w:rsid w:val="00C10FF2"/>
    <w:pPr>
      <w:ind w:firstLine="0"/>
    </w:pPr>
  </w:style>
  <w:style w:type="paragraph" w:styleId="ListContinue5">
    <w:name w:val="List Continue 5"/>
    <w:basedOn w:val="List5"/>
    <w:rsid w:val="00C10FF2"/>
    <w:pPr>
      <w:ind w:firstLine="0"/>
    </w:pPr>
  </w:style>
  <w:style w:type="paragraph" w:styleId="ListNumber3">
    <w:name w:val="List Number 3"/>
    <w:basedOn w:val="List3"/>
    <w:rsid w:val="00C10FF2"/>
    <w:pPr>
      <w:numPr>
        <w:numId w:val="5"/>
      </w:numPr>
    </w:pPr>
  </w:style>
  <w:style w:type="paragraph" w:styleId="ListNumber4">
    <w:name w:val="List Number 4"/>
    <w:basedOn w:val="List4"/>
    <w:rsid w:val="00C10FF2"/>
    <w:pPr>
      <w:numPr>
        <w:numId w:val="6"/>
      </w:numPr>
    </w:pPr>
  </w:style>
  <w:style w:type="paragraph" w:styleId="ListNumber5">
    <w:name w:val="List Number 5"/>
    <w:basedOn w:val="List5"/>
    <w:rsid w:val="00C10FF2"/>
    <w:pPr>
      <w:numPr>
        <w:numId w:val="7"/>
      </w:numPr>
    </w:pPr>
  </w:style>
  <w:style w:type="paragraph" w:styleId="BlockText">
    <w:name w:val="Block Text"/>
    <w:basedOn w:val="Normal"/>
    <w:rsid w:val="00C10FF2"/>
    <w:pPr>
      <w:spacing w:after="120"/>
      <w:ind w:left="1440" w:right="1440"/>
    </w:pPr>
  </w:style>
  <w:style w:type="character" w:customStyle="1" w:styleId="Subscript">
    <w:name w:val="Subscript"/>
    <w:basedOn w:val="DefaultParagraphFont"/>
    <w:rsid w:val="00C10FF2"/>
    <w:rPr>
      <w:sz w:val="16"/>
      <w:vertAlign w:val="subscript"/>
    </w:rPr>
  </w:style>
  <w:style w:type="character" w:customStyle="1" w:styleId="Superscript">
    <w:name w:val="Superscript"/>
    <w:basedOn w:val="DefaultParagraphFont"/>
    <w:rsid w:val="00C10FF2"/>
    <w:rPr>
      <w:sz w:val="16"/>
      <w:vertAlign w:val="superscript"/>
    </w:rPr>
  </w:style>
  <w:style w:type="character" w:customStyle="1" w:styleId="Symbols">
    <w:name w:val="Symbols"/>
    <w:basedOn w:val="DefaultParagraphFont"/>
    <w:rsid w:val="00C10FF2"/>
    <w:rPr>
      <w:rFonts w:ascii="Symbol" w:hAnsi="Symbol"/>
    </w:rPr>
  </w:style>
  <w:style w:type="character" w:customStyle="1" w:styleId="MenuOptions">
    <w:name w:val="Menu Options"/>
    <w:basedOn w:val="DefaultParagraphFont"/>
    <w:rsid w:val="00C10FF2"/>
    <w:rPr>
      <w:rFonts w:ascii="Arial Narrow" w:hAnsi="Arial Narrow"/>
      <w:smallCaps/>
    </w:rPr>
  </w:style>
  <w:style w:type="character" w:customStyle="1" w:styleId="Buttons">
    <w:name w:val="Buttons"/>
    <w:basedOn w:val="DefaultParagraphFont"/>
    <w:rsid w:val="00C10FF2"/>
    <w:rPr>
      <w:b/>
    </w:rPr>
  </w:style>
  <w:style w:type="character" w:customStyle="1" w:styleId="Underlined">
    <w:name w:val="Underlined"/>
    <w:basedOn w:val="DefaultParagraphFont"/>
    <w:rsid w:val="00C10FF2"/>
    <w:rPr>
      <w:u w:val="single"/>
    </w:rPr>
  </w:style>
  <w:style w:type="paragraph" w:customStyle="1" w:styleId="TableBodyTextRight">
    <w:name w:val="Table Body Text Right"/>
    <w:basedOn w:val="TableBodyText"/>
    <w:rsid w:val="00C10FF2"/>
    <w:pPr>
      <w:widowControl w:val="0"/>
      <w:autoSpaceDE w:val="0"/>
      <w:autoSpaceDN w:val="0"/>
      <w:adjustRightInd w:val="0"/>
      <w:jc w:val="right"/>
    </w:pPr>
    <w:rPr>
      <w:rFonts w:cs="Arial"/>
      <w:szCs w:val="18"/>
    </w:rPr>
  </w:style>
  <w:style w:type="paragraph" w:customStyle="1" w:styleId="CopyrightText">
    <w:name w:val="Copyright Text"/>
    <w:basedOn w:val="BodyText"/>
    <w:rsid w:val="00C10FF2"/>
    <w:rPr>
      <w:sz w:val="18"/>
    </w:rPr>
  </w:style>
  <w:style w:type="paragraph" w:customStyle="1" w:styleId="BodySmallRight">
    <w:name w:val="Body Small Right"/>
    <w:basedOn w:val="BodyTextRight"/>
    <w:rsid w:val="00C10FF2"/>
    <w:rPr>
      <w:sz w:val="18"/>
      <w:szCs w:val="18"/>
    </w:rPr>
  </w:style>
  <w:style w:type="paragraph" w:customStyle="1" w:styleId="MarginEdition">
    <w:name w:val="Margin Edition"/>
    <w:basedOn w:val="MarginNote"/>
    <w:rsid w:val="00C10FF2"/>
    <w:pPr>
      <w:spacing w:before="0" w:after="0"/>
    </w:pPr>
    <w:rPr>
      <w:rFonts w:ascii="Times New Roman" w:hAnsi="Times New Roman"/>
      <w:color w:val="999999"/>
    </w:rPr>
  </w:style>
  <w:style w:type="paragraph" w:customStyle="1" w:styleId="Spacer">
    <w:name w:val="Spacer"/>
    <w:basedOn w:val="Normal"/>
    <w:rsid w:val="00C10FF2"/>
    <w:rPr>
      <w:sz w:val="2"/>
      <w:szCs w:val="2"/>
    </w:rPr>
  </w:style>
  <w:style w:type="character" w:customStyle="1" w:styleId="Small">
    <w:name w:val="Small"/>
    <w:basedOn w:val="DefaultParagraphFont"/>
    <w:rsid w:val="00C10FF2"/>
    <w:rPr>
      <w:sz w:val="16"/>
    </w:rPr>
  </w:style>
  <w:style w:type="paragraph" w:customStyle="1" w:styleId="WideTable">
    <w:name w:val="Wide Table"/>
    <w:basedOn w:val="Normal"/>
    <w:rsid w:val="00C10FF2"/>
    <w:pPr>
      <w:ind w:left="-1418"/>
    </w:pPr>
    <w:rPr>
      <w:sz w:val="2"/>
      <w:szCs w:val="2"/>
    </w:rPr>
  </w:style>
  <w:style w:type="character" w:styleId="PageNumber">
    <w:name w:val="page number"/>
    <w:basedOn w:val="DefaultParagraphFont"/>
    <w:rsid w:val="00C10FF2"/>
  </w:style>
  <w:style w:type="paragraph" w:styleId="Quote">
    <w:name w:val="Quote"/>
    <w:basedOn w:val="Heading1"/>
    <w:link w:val="QuoteChar"/>
    <w:qFormat/>
    <w:rsid w:val="00C10FF2"/>
    <w:rPr>
      <w:b w:val="0"/>
      <w:sz w:val="72"/>
      <w:szCs w:val="72"/>
      <w:lang w:val="en-NZ"/>
    </w:rPr>
  </w:style>
  <w:style w:type="character" w:customStyle="1" w:styleId="QuoteChar">
    <w:name w:val="Quote Char"/>
    <w:basedOn w:val="DefaultParagraphFont"/>
    <w:link w:val="Quote"/>
    <w:rsid w:val="00C10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FF2"/>
    <w:pPr>
      <w:pageBreakBefore/>
    </w:pPr>
  </w:style>
  <w:style w:type="paragraph" w:customStyle="1" w:styleId="Border">
    <w:name w:val="Border"/>
    <w:basedOn w:val="Normal"/>
    <w:qFormat/>
    <w:rsid w:val="00C10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FF2"/>
    <w:rPr>
      <w:b/>
      <w:bCs/>
      <w:i/>
      <w:iCs/>
      <w:color w:val="auto"/>
    </w:rPr>
  </w:style>
  <w:style w:type="paragraph" w:styleId="IntenseQuote">
    <w:name w:val="Intense Quote"/>
    <w:basedOn w:val="Normal"/>
    <w:next w:val="Normal"/>
    <w:link w:val="IntenseQuoteChar"/>
    <w:uiPriority w:val="30"/>
    <w:qFormat/>
    <w:rsid w:val="00C10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F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0FF2"/>
    <w:rPr>
      <w:smallCaps/>
      <w:color w:val="auto"/>
      <w:u w:val="single"/>
    </w:rPr>
  </w:style>
  <w:style w:type="character" w:styleId="IntenseReference">
    <w:name w:val="Intense Reference"/>
    <w:basedOn w:val="DefaultParagraphFont"/>
    <w:uiPriority w:val="32"/>
    <w:qFormat/>
    <w:rsid w:val="00C10FF2"/>
    <w:rPr>
      <w:b/>
      <w:bCs/>
      <w:smallCaps/>
      <w:color w:val="auto"/>
      <w:spacing w:val="5"/>
      <w:u w:val="single"/>
    </w:rPr>
  </w:style>
  <w:style w:type="paragraph" w:customStyle="1" w:styleId="2ColumnHeading">
    <w:name w:val="2Column Heading"/>
    <w:basedOn w:val="BodyText"/>
    <w:qFormat/>
    <w:rsid w:val="00C10FF2"/>
    <w:pPr>
      <w:spacing w:after="60"/>
      <w:ind w:left="-2268"/>
    </w:pPr>
    <w:rPr>
      <w:b/>
    </w:rPr>
  </w:style>
  <w:style w:type="paragraph" w:customStyle="1" w:styleId="Heading1TOC">
    <w:name w:val="Heading1 TOC"/>
    <w:basedOn w:val="Normal"/>
    <w:qFormat/>
    <w:rsid w:val="00C10FF2"/>
    <w:pPr>
      <w:spacing w:before="240" w:after="120"/>
    </w:pPr>
    <w:rPr>
      <w:rFonts w:ascii="Times New Roman" w:hAnsi="Times New Roman"/>
      <w:b/>
      <w:sz w:val="32"/>
    </w:rPr>
  </w:style>
  <w:style w:type="paragraph" w:customStyle="1" w:styleId="Heading2TOC">
    <w:name w:val="Heading2 TOC"/>
    <w:basedOn w:val="Normal"/>
    <w:qFormat/>
    <w:rsid w:val="00C10FF2"/>
    <w:pPr>
      <w:spacing w:before="240" w:after="60"/>
    </w:pPr>
    <w:rPr>
      <w:rFonts w:ascii="Times New Roman" w:hAnsi="Times New Roman"/>
      <w:b/>
      <w:sz w:val="28"/>
    </w:rPr>
  </w:style>
  <w:style w:type="character" w:customStyle="1" w:styleId="Underline">
    <w:name w:val="Underline"/>
    <w:basedOn w:val="DefaultParagraphFont"/>
    <w:qFormat/>
    <w:rsid w:val="00C10FF2"/>
    <w:rPr>
      <w:u w:val="single"/>
    </w:rPr>
  </w:style>
  <w:style w:type="paragraph" w:styleId="BalloonText">
    <w:name w:val="Balloon Text"/>
    <w:basedOn w:val="Normal"/>
    <w:link w:val="BalloonTextChar"/>
    <w:rsid w:val="00C10FF2"/>
    <w:rPr>
      <w:rFonts w:ascii="Tahoma" w:hAnsi="Tahoma" w:cs="Tahoma"/>
      <w:sz w:val="16"/>
      <w:szCs w:val="16"/>
    </w:rPr>
  </w:style>
  <w:style w:type="character" w:customStyle="1" w:styleId="BalloonTextChar">
    <w:name w:val="Balloon Text Char"/>
    <w:basedOn w:val="DefaultParagraphFont"/>
    <w:link w:val="BalloonText"/>
    <w:rsid w:val="00C10F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F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1319</Words>
  <Characters>8207</Characters>
  <Application>Microsoft Office Word</Application>
  <DocSecurity>0</DocSecurity>
  <Lines>300</Lines>
  <Paragraphs>166</Paragraphs>
  <ScaleCrop>false</ScaleCrop>
  <Company>Author-it Software Corporation Ltd.</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CUFRES401A Conduct research</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2012-05-26T15:17:00Z</dcterms:created>
  <dcterms:modified xsi:type="dcterms:W3CDTF">2012-05-26T15:17:00Z</dcterms:modified>
</cp:coreProperties>
</file>