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7E2" w:rsidP="00F637E2">
      <w:pPr>
        <w:pStyle w:val="Title"/>
      </w:pPr>
      <w:r>
        <w:fldChar w:fldCharType="begin"/>
      </w:r>
      <w:r>
        <w:instrText xml:space="preserve"> TITLE   \* MERGEFORMAT </w:instrText>
      </w:r>
      <w:r>
        <w:fldChar w:fldCharType="separate"/>
      </w:r>
      <w:r>
        <w:t>CUFPRP201A Repair, maintain and alter props</w:t>
      </w:r>
      <w:r>
        <w:fldChar w:fldCharType="end"/>
      </w:r>
    </w:p>
    <w:p w:rsidR="00F637E2" w:rsidP="00F637E2">
      <w:pPr>
        <w:pStyle w:val="Version"/>
        <w:sectPr w:rsidSect="00022D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22DB9" w:rsidP="00022DB9">
      <w:pPr>
        <w:pStyle w:val="SuperHeading"/>
      </w:pPr>
      <w:r w:rsidRPr="00022DB9">
        <w:t>CUFPRP201A Repair, maintain and alter props</w:t>
      </w:r>
    </w:p>
    <w:p w:rsidR="00000000" w:rsidRPr="00022DB9" w:rsidP="00022DB9">
      <w:pPr>
        <w:pStyle w:val="SuperHeading"/>
      </w:pPr>
    </w:p>
    <w:p w:rsidR="00000000" w:rsidRPr="00022DB9" w:rsidP="00022DB9">
      <w:pPr>
        <w:pStyle w:val="Heading1"/>
      </w:pPr>
      <w:bookmarkStart w:id="1" w:name="O_72063"/>
      <w:bookmarkEnd w:id="1"/>
      <w:r w:rsidRPr="00022DB9">
        <w:t>Modification History</w:t>
      </w:r>
    </w:p>
    <w:p w:rsidR="00000000" w:rsidRPr="00022DB9" w:rsidP="00022DB9">
      <w:pPr>
        <w:pStyle w:val="BodyText"/>
      </w:pPr>
      <w:r w:rsidRPr="00022DB9">
        <w:t>Not applicable.</w:t>
      </w:r>
    </w:p>
    <w:p w:rsidR="00000000" w:rsidRPr="00022DB9" w:rsidP="00022DB9">
      <w:pPr>
        <w:pStyle w:val="AllowPageBreak"/>
      </w:pPr>
    </w:p>
    <w:p w:rsidR="00000000" w:rsidRPr="00022DB9" w:rsidP="00022DB9">
      <w:pPr>
        <w:pStyle w:val="Heading1"/>
      </w:pPr>
      <w:bookmarkStart w:id="2" w:name="O_72064"/>
      <w:bookmarkEnd w:id="2"/>
      <w:r w:rsidRPr="00022DB9">
        <w:t>Unit Descriptor</w:t>
      </w:r>
    </w:p>
    <w:tbl>
      <w:tblPr>
        <w:tblW w:w="0" w:type="auto"/>
        <w:tblLayout w:type="fixed"/>
        <w:tblCellMar>
          <w:left w:w="62" w:type="dxa"/>
          <w:right w:w="62" w:type="dxa"/>
        </w:tblCellMar>
        <w:tblLook w:val="0000"/>
      </w:tblPr>
      <w:tblGrid>
        <w:gridCol w:w="2660"/>
        <w:gridCol w:w="5862"/>
      </w:tblGrid>
      <w:tr w:rsidTr="00F637E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BodyText"/>
            </w:pPr>
            <w:r w:rsidRPr="00022DB9">
              <w:t>This unit describes the performance outcomes, skills and knowledge required to prepare props for use in a ran</w:t>
            </w:r>
            <w:r w:rsidRPr="00022DB9">
              <w:t>ge of productions.</w:t>
            </w:r>
          </w:p>
          <w:p w:rsidR="00000000" w:rsidRPr="00022DB9" w:rsidP="00022DB9">
            <w:pPr>
              <w:pStyle w:val="BodyText"/>
            </w:pPr>
          </w:p>
          <w:p w:rsidR="00000000" w:rsidRPr="00022DB9" w:rsidP="00022DB9">
            <w:pPr>
              <w:pStyle w:val="BodyText"/>
            </w:pPr>
            <w:r w:rsidRPr="00022DB9">
              <w:t>People in this position are responsible for the care, maintenance and storage of props for productions in the film, television, entertainment and interactive media industries. They need to be proficient in the use of a range of hand and</w:t>
            </w:r>
            <w:r w:rsidRPr="00022DB9">
              <w:t xml:space="preserve"> power tools.</w:t>
            </w:r>
          </w:p>
          <w:p w:rsidR="00000000" w:rsidRPr="00022DB9" w:rsidP="00022DB9">
            <w:pPr>
              <w:pStyle w:val="BodyText"/>
            </w:pPr>
          </w:p>
          <w:p w:rsidR="00000000" w:rsidRPr="00022DB9" w:rsidP="00022DB9">
            <w:pPr>
              <w:pStyle w:val="BodyText"/>
            </w:pPr>
            <w:r w:rsidRPr="00022DB9">
              <w:t>In some circumstances, they may be required to demonstrate functions of props to actors and presenters during productions.</w:t>
            </w:r>
          </w:p>
          <w:p w:rsidR="00000000" w:rsidRPr="00022DB9" w:rsidP="00022DB9">
            <w:pPr>
              <w:pStyle w:val="BodyText"/>
            </w:pPr>
          </w:p>
          <w:p w:rsidR="00000000" w:rsidRPr="00022DB9" w:rsidP="00022DB9">
            <w:pPr>
              <w:pStyle w:val="BodyText"/>
            </w:pPr>
            <w:r w:rsidRPr="00022DB9">
              <w:t>No licensing, legislative, regulatory or certification requirements apply to this unit at the time of endorsement.</w:t>
            </w:r>
          </w:p>
        </w:tc>
      </w:tr>
    </w:tbl>
    <w:p w:rsidR="00000000" w:rsidRPr="00022DB9" w:rsidP="00022DB9">
      <w:pPr>
        <w:pStyle w:val="BodyText"/>
      </w:pPr>
    </w:p>
    <w:p w:rsidR="00000000" w:rsidRPr="00022DB9" w:rsidP="00022DB9">
      <w:pPr>
        <w:pStyle w:val="AllowPageBreak"/>
      </w:pPr>
    </w:p>
    <w:p w:rsidR="00000000" w:rsidRPr="00022DB9" w:rsidP="00022DB9">
      <w:pPr>
        <w:pStyle w:val="Heading1"/>
      </w:pPr>
      <w:bookmarkStart w:id="3" w:name="O_72065"/>
      <w:bookmarkEnd w:id="3"/>
      <w:r w:rsidRPr="00022DB9">
        <w:t>Application of the Unit</w:t>
      </w:r>
    </w:p>
    <w:tbl>
      <w:tblPr>
        <w:tblW w:w="0" w:type="auto"/>
        <w:tblLayout w:type="fixed"/>
        <w:tblCellMar>
          <w:left w:w="62" w:type="dxa"/>
          <w:right w:w="62" w:type="dxa"/>
        </w:tblCellMar>
        <w:tblLook w:val="0000"/>
      </w:tblPr>
      <w:tblGrid>
        <w:gridCol w:w="2753"/>
        <w:gridCol w:w="5769"/>
      </w:tblGrid>
      <w:tr w:rsidTr="00F637E2">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BodyText"/>
            </w:pPr>
            <w:r w:rsidRPr="00022DB9">
              <w:t>Props assistants and set dressers apply the skills and knowledge described in this unit.</w:t>
            </w:r>
          </w:p>
          <w:p w:rsidR="00000000" w:rsidRPr="00022DB9" w:rsidP="00022DB9">
            <w:pPr>
              <w:pStyle w:val="BodyText"/>
            </w:pPr>
          </w:p>
          <w:p w:rsidR="00000000" w:rsidRPr="00022DB9" w:rsidP="00022DB9">
            <w:pPr>
              <w:pStyle w:val="BodyText"/>
            </w:pPr>
            <w:r w:rsidRPr="00022DB9">
              <w:t xml:space="preserve">People in this position are generally supervised by a props manager or supervisor and are members of a </w:t>
            </w:r>
            <w:r w:rsidRPr="00022DB9">
              <w:t>team that includes set dressers, set designers and continuity personnel.</w:t>
            </w:r>
          </w:p>
        </w:tc>
      </w:tr>
    </w:tbl>
    <w:p w:rsidR="00000000" w:rsidRPr="00022DB9" w:rsidP="00022DB9">
      <w:pPr>
        <w:pStyle w:val="BodyText"/>
      </w:pPr>
    </w:p>
    <w:p w:rsidR="00000000" w:rsidRPr="00022DB9" w:rsidP="00022DB9">
      <w:pPr>
        <w:pStyle w:val="AllowPageBreak"/>
      </w:pPr>
    </w:p>
    <w:p w:rsidR="00000000" w:rsidRPr="00022DB9" w:rsidP="00022DB9">
      <w:pPr>
        <w:pStyle w:val="Heading1"/>
      </w:pPr>
      <w:bookmarkStart w:id="4" w:name="O_72066"/>
      <w:bookmarkEnd w:id="4"/>
      <w:r w:rsidRPr="00022DB9">
        <w:t>Licensing/Regulatory Information</w:t>
      </w:r>
    </w:p>
    <w:p w:rsidR="00000000" w:rsidRPr="00022DB9" w:rsidP="00022DB9">
      <w:pPr>
        <w:pStyle w:val="BodyText"/>
      </w:pPr>
      <w:r w:rsidRPr="00022DB9">
        <w:t>Not applicable.</w:t>
      </w:r>
    </w:p>
    <w:p w:rsidR="00000000" w:rsidRPr="00022DB9" w:rsidP="00022DB9">
      <w:pPr>
        <w:pStyle w:val="AllowPageBreak"/>
      </w:pPr>
    </w:p>
    <w:p w:rsidR="00000000" w:rsidRPr="00022DB9" w:rsidP="00022DB9">
      <w:pPr>
        <w:pStyle w:val="Heading1"/>
      </w:pPr>
      <w:bookmarkStart w:id="5" w:name="O_72068"/>
      <w:bookmarkEnd w:id="5"/>
      <w:r w:rsidRPr="00022DB9">
        <w:t>Pre-Requisites</w:t>
      </w:r>
    </w:p>
    <w:tbl>
      <w:tblPr>
        <w:tblW w:w="0" w:type="auto"/>
        <w:tblLayout w:type="fixed"/>
        <w:tblCellMar>
          <w:left w:w="62" w:type="dxa"/>
          <w:right w:w="62" w:type="dxa"/>
        </w:tblCellMar>
        <w:tblLook w:val="0000"/>
      </w:tblPr>
      <w:tblGrid>
        <w:gridCol w:w="2775"/>
        <w:gridCol w:w="1295"/>
        <w:gridCol w:w="4452"/>
      </w:tblGrid>
      <w:tr w:rsidTr="00F637E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p>
        </w:tc>
      </w:tr>
      <w:tr w:rsidTr="00F637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p>
        </w:tc>
      </w:tr>
      <w:tr w:rsidTr="00F637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BodyText"/>
            </w:pPr>
          </w:p>
        </w:tc>
      </w:tr>
    </w:tbl>
    <w:p w:rsidR="00000000" w:rsidRPr="00022DB9" w:rsidP="00022DB9">
      <w:pPr>
        <w:pStyle w:val="BodyText"/>
      </w:pPr>
    </w:p>
    <w:p w:rsidR="00000000" w:rsidRPr="00022DB9" w:rsidP="00022DB9">
      <w:pPr>
        <w:pStyle w:val="AllowPageBreak"/>
      </w:pPr>
    </w:p>
    <w:p w:rsidR="00000000" w:rsidRPr="00022DB9" w:rsidP="00022DB9">
      <w:pPr>
        <w:pStyle w:val="Heading1"/>
      </w:pPr>
      <w:bookmarkStart w:id="6" w:name="O_72067"/>
      <w:bookmarkEnd w:id="6"/>
      <w:r w:rsidRPr="00022DB9">
        <w:t>Employability Skills Information</w:t>
      </w:r>
    </w:p>
    <w:tbl>
      <w:tblPr>
        <w:tblW w:w="0" w:type="auto"/>
        <w:tblLayout w:type="fixed"/>
        <w:tblCellMar>
          <w:left w:w="62" w:type="dxa"/>
          <w:right w:w="62" w:type="dxa"/>
        </w:tblCellMar>
        <w:tblLook w:val="0000"/>
      </w:tblPr>
      <w:tblGrid>
        <w:gridCol w:w="2802"/>
        <w:gridCol w:w="5720"/>
      </w:tblGrid>
      <w:tr w:rsidTr="00F637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BodyText"/>
            </w:pPr>
            <w:r w:rsidRPr="00022DB9">
              <w:t>This unit contains employability skills.</w:t>
            </w:r>
          </w:p>
        </w:tc>
      </w:tr>
    </w:tbl>
    <w:p w:rsidR="00000000" w:rsidRPr="00022DB9" w:rsidP="00022DB9">
      <w:pPr>
        <w:pStyle w:val="BodyText"/>
      </w:pPr>
    </w:p>
    <w:p w:rsidR="00000000" w:rsidRPr="00022DB9" w:rsidP="00022DB9">
      <w:pPr>
        <w:pStyle w:val="AllowPageBreak"/>
      </w:pPr>
    </w:p>
    <w:p w:rsidR="00000000" w:rsidRPr="00022DB9" w:rsidP="00022DB9">
      <w:pPr>
        <w:pStyle w:val="Heading1"/>
      </w:pPr>
      <w:bookmarkStart w:id="7" w:name="O_72069"/>
      <w:bookmarkEnd w:id="7"/>
      <w:r w:rsidRPr="00022DB9">
        <w:t>Elements and Performance Criteria Pre-Content</w:t>
      </w:r>
    </w:p>
    <w:tbl>
      <w:tblPr>
        <w:tblW w:w="0" w:type="auto"/>
        <w:tblLayout w:type="fixed"/>
        <w:tblCellMar>
          <w:left w:w="62" w:type="dxa"/>
          <w:right w:w="62" w:type="dxa"/>
        </w:tblCellMar>
        <w:tblLook w:val="0000"/>
      </w:tblPr>
      <w:tblGrid>
        <w:gridCol w:w="2560"/>
        <w:gridCol w:w="5962"/>
      </w:tblGrid>
      <w:tr w:rsidTr="00F637E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BodyText"/>
            </w:pPr>
            <w:r w:rsidRPr="00022DB9">
              <w:t>Performance criteria describe the performance needed to demonstra</w:t>
            </w:r>
            <w:r w:rsidRPr="00022DB9">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22DB9" w:rsidP="00022DB9">
      <w:pPr>
        <w:pStyle w:val="BodyText"/>
      </w:pPr>
    </w:p>
    <w:p w:rsidR="00000000" w:rsidRPr="00022DB9" w:rsidP="00022DB9">
      <w:pPr>
        <w:pStyle w:val="AllowPageBreak"/>
      </w:pPr>
    </w:p>
    <w:p w:rsidR="00000000" w:rsidRPr="00022DB9" w:rsidP="00022DB9">
      <w:pPr>
        <w:pStyle w:val="Heading1"/>
      </w:pPr>
      <w:bookmarkStart w:id="8" w:name="O_72070"/>
      <w:bookmarkEnd w:id="8"/>
      <w:r w:rsidRPr="00022DB9">
        <w:t>Elements and Performance Criteria</w:t>
      </w:r>
    </w:p>
    <w:tbl>
      <w:tblPr>
        <w:tblW w:w="0" w:type="auto"/>
        <w:tblLayout w:type="fixed"/>
        <w:tblCellMar>
          <w:left w:w="62" w:type="dxa"/>
          <w:right w:w="62" w:type="dxa"/>
        </w:tblCellMar>
        <w:tblLook w:val="0000"/>
      </w:tblPr>
      <w:tblGrid>
        <w:gridCol w:w="2560"/>
        <w:gridCol w:w="5962"/>
      </w:tblGrid>
      <w:tr w:rsidTr="00F637E2">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BodyText"/>
            </w:pPr>
            <w:r w:rsidRPr="00022DB9">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PERFORMANCE CRITERIA</w:t>
            </w:r>
          </w:p>
        </w:tc>
      </w:tr>
      <w:tr w:rsidTr="00F637E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t>Check condition of props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
            </w:pPr>
            <w:r w:rsidRPr="00022DB9">
              <w:t>1.</w:t>
            </w:r>
            <w:r w:rsidRPr="00022DB9">
              <w:tab/>
              <w:t xml:space="preserve">Liaise with relevant </w:t>
            </w:r>
            <w:r w:rsidRPr="00022DB9">
              <w:rPr>
                <w:rStyle w:val="BoldandItalics"/>
              </w:rPr>
              <w:t>production personnel</w:t>
            </w:r>
            <w:r w:rsidRPr="00022DB9">
              <w:t xml:space="preserve"> to confirm </w:t>
            </w:r>
            <w:r w:rsidRPr="00022DB9">
              <w:rPr>
                <w:rStyle w:val="BoldandItalics"/>
              </w:rPr>
              <w:t>production requirements</w:t>
            </w:r>
          </w:p>
          <w:p w:rsidR="00000000" w:rsidRPr="00022DB9" w:rsidP="00022DB9">
            <w:pPr>
              <w:pStyle w:val="List"/>
            </w:pPr>
            <w:r w:rsidRPr="00022DB9">
              <w:t>2.</w:t>
            </w:r>
            <w:r w:rsidRPr="00022DB9">
              <w:tab/>
              <w:t xml:space="preserve">Check </w:t>
            </w:r>
            <w:r w:rsidRPr="00022DB9">
              <w:rPr>
                <w:rStyle w:val="BoldandItalics"/>
              </w:rPr>
              <w:t>props</w:t>
            </w:r>
            <w:r w:rsidRPr="00022DB9">
              <w:t xml:space="preserve"> required for </w:t>
            </w:r>
            <w:r w:rsidRPr="00022DB9">
              <w:rPr>
                <w:rStyle w:val="BoldandItalics"/>
              </w:rPr>
              <w:t>production</w:t>
            </w:r>
            <w:r w:rsidRPr="00022DB9">
              <w:t xml:space="preserve"> to identify </w:t>
            </w:r>
            <w:r w:rsidRPr="00022DB9">
              <w:rPr>
                <w:rStyle w:val="BoldandItalics"/>
              </w:rPr>
              <w:t>faults</w:t>
            </w:r>
            <w:r w:rsidRPr="00022DB9">
              <w:t xml:space="preserve"> that need to be repair</w:t>
            </w:r>
            <w:r w:rsidRPr="00022DB9">
              <w:t>ed or alterations that need to be made</w:t>
            </w:r>
          </w:p>
          <w:p w:rsidR="00000000" w:rsidRPr="00022DB9" w:rsidP="00022DB9">
            <w:pPr>
              <w:pStyle w:val="List"/>
            </w:pPr>
            <w:r w:rsidRPr="00022DB9">
              <w:t>3.</w:t>
            </w:r>
            <w:r w:rsidRPr="00022DB9">
              <w:tab/>
              <w:t>Demonstrate features of props to cast and crew members as required</w:t>
            </w:r>
          </w:p>
          <w:p w:rsidR="00000000" w:rsidRPr="00022DB9" w:rsidP="00022DB9">
            <w:pPr>
              <w:pStyle w:val="List"/>
            </w:pPr>
            <w:r w:rsidRPr="00022DB9">
              <w:t>4.</w:t>
            </w:r>
            <w:r w:rsidRPr="00022DB9">
              <w:tab/>
              <w:t>Ensure all props are capable of functioning throughout production</w:t>
            </w:r>
          </w:p>
          <w:p w:rsidR="00000000" w:rsidRPr="00022DB9" w:rsidP="00022DB9">
            <w:pPr>
              <w:pStyle w:val="List"/>
            </w:pPr>
            <w:r w:rsidRPr="00022DB9">
              <w:t>5.</w:t>
            </w:r>
            <w:r w:rsidRPr="00022DB9">
              <w:tab/>
              <w:t xml:space="preserve">Ensure props are labelled, coded and stored safely in an appropriate order </w:t>
            </w:r>
            <w:r w:rsidRPr="00022DB9">
              <w:t>to meet production requirements</w:t>
            </w:r>
          </w:p>
          <w:p w:rsidR="00000000" w:rsidP="00022DB9">
            <w:pPr>
              <w:pStyle w:val="List"/>
              <w:rPr>
                <w:lang w:val="en-NZ"/>
              </w:rPr>
            </w:pPr>
            <w:r w:rsidRPr="00022DB9">
              <w:t>6.</w:t>
            </w:r>
            <w:r w:rsidRPr="00022DB9">
              <w:tab/>
              <w:t xml:space="preserve">Ensure consumable or hazardous props are handled correctly and according to relevant </w:t>
            </w:r>
            <w:r w:rsidRPr="00022DB9">
              <w:rPr>
                <w:rStyle w:val="BoldandItalics"/>
              </w:rPr>
              <w:t>OHS regulations</w:t>
            </w:r>
          </w:p>
        </w:tc>
      </w:tr>
      <w:tr w:rsidTr="00F637E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t>Make alterations to props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
            </w:pPr>
            <w:r w:rsidRPr="00022DB9">
              <w:t>7.</w:t>
            </w:r>
            <w:r w:rsidRPr="00022DB9">
              <w:tab/>
              <w:t>Liaise with relevant production personnel to confirm required alterations</w:t>
            </w:r>
          </w:p>
          <w:p w:rsidR="00000000" w:rsidRPr="00022DB9" w:rsidP="00022DB9">
            <w:pPr>
              <w:pStyle w:val="List"/>
            </w:pPr>
            <w:r w:rsidRPr="00022DB9">
              <w:t>8.</w:t>
            </w:r>
            <w:r w:rsidRPr="00022DB9">
              <w:tab/>
            </w:r>
            <w:r w:rsidRPr="00022DB9">
              <w:t>Clean props, ensuring delicate or problem materials are serviced with care</w:t>
            </w:r>
          </w:p>
          <w:p w:rsidR="00000000" w:rsidRPr="00022DB9" w:rsidP="00022DB9">
            <w:pPr>
              <w:pStyle w:val="List"/>
            </w:pPr>
            <w:r w:rsidRPr="00022DB9">
              <w:t>9.</w:t>
            </w:r>
            <w:r w:rsidRPr="00022DB9">
              <w:tab/>
              <w:t>Undertake reconditioning of props as required</w:t>
            </w:r>
          </w:p>
          <w:p w:rsidR="00000000" w:rsidRPr="00022DB9" w:rsidP="00022DB9">
            <w:pPr>
              <w:pStyle w:val="List"/>
            </w:pPr>
            <w:r w:rsidRPr="00022DB9">
              <w:t>10.</w:t>
            </w:r>
            <w:r w:rsidRPr="00022DB9">
              <w:tab/>
              <w:t>Complete minor repairs to props as appropriate and store to enable ease of retrieval</w:t>
            </w:r>
          </w:p>
          <w:p w:rsidR="00000000" w:rsidRPr="00022DB9" w:rsidP="00022DB9">
            <w:pPr>
              <w:pStyle w:val="List"/>
            </w:pPr>
            <w:r w:rsidRPr="00022DB9">
              <w:t>11.</w:t>
            </w:r>
            <w:r w:rsidRPr="00022DB9">
              <w:tab/>
              <w:t xml:space="preserve">Use appropriate </w:t>
            </w:r>
            <w:r w:rsidRPr="00022DB9">
              <w:rPr>
                <w:rStyle w:val="BoldandItalics"/>
              </w:rPr>
              <w:t>techniques</w:t>
            </w:r>
            <w:r w:rsidRPr="00022DB9">
              <w:t xml:space="preserve"> to make alte</w:t>
            </w:r>
            <w:r w:rsidRPr="00022DB9">
              <w:t>rations to props as required</w:t>
            </w:r>
          </w:p>
          <w:p w:rsidR="00000000" w:rsidP="00022DB9">
            <w:pPr>
              <w:pStyle w:val="List"/>
              <w:rPr>
                <w:lang w:val="en-NZ"/>
              </w:rPr>
            </w:pPr>
            <w:r w:rsidRPr="00022DB9">
              <w:t>12.</w:t>
            </w:r>
            <w:r w:rsidRPr="00022DB9">
              <w:tab/>
              <w:t xml:space="preserve">Ensure sufficient supplies of </w:t>
            </w:r>
            <w:r w:rsidRPr="00022DB9">
              <w:rPr>
                <w:rStyle w:val="BoldandItalics"/>
              </w:rPr>
              <w:t>materials</w:t>
            </w:r>
            <w:r w:rsidRPr="00022DB9">
              <w:t xml:space="preserve"> are available to cover needs during production</w:t>
            </w:r>
          </w:p>
        </w:tc>
      </w:tr>
      <w:tr w:rsidTr="00F637E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t>Maintain props during productions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
            </w:pPr>
            <w:r w:rsidRPr="00022DB9">
              <w:t>13.</w:t>
            </w:r>
            <w:r w:rsidRPr="00022DB9">
              <w:tab/>
              <w:t xml:space="preserve">Maintain all props in </w:t>
            </w:r>
            <w:r w:rsidRPr="00022DB9">
              <w:rPr>
                <w:rStyle w:val="BoldandItalics"/>
              </w:rPr>
              <w:t>storage</w:t>
            </w:r>
            <w:r w:rsidRPr="00022DB9">
              <w:t xml:space="preserve"> as required ensuring they are ready to meet production requirements</w:t>
            </w:r>
          </w:p>
          <w:p w:rsidR="00000000" w:rsidRPr="00022DB9" w:rsidP="00022DB9">
            <w:pPr>
              <w:pStyle w:val="List"/>
            </w:pPr>
            <w:r w:rsidRPr="00022DB9">
              <w:t>14.</w:t>
            </w:r>
            <w:r w:rsidRPr="00022DB9">
              <w:tab/>
              <w:t>Check state of props continuously during production and carry out modifications and running repairs promptly as required</w:t>
            </w:r>
          </w:p>
          <w:p w:rsidR="00000000" w:rsidRPr="00022DB9" w:rsidP="00022DB9">
            <w:pPr>
              <w:pStyle w:val="List"/>
            </w:pPr>
            <w:r w:rsidRPr="00022DB9">
              <w:t>15.</w:t>
            </w:r>
            <w:r w:rsidRPr="00022DB9">
              <w:tab/>
              <w:t>Ensure repaired props are replaced correctly taking into account continuity requirements of production</w:t>
            </w:r>
          </w:p>
          <w:p w:rsidR="00000000" w:rsidRPr="00022DB9" w:rsidP="00022DB9">
            <w:pPr>
              <w:pStyle w:val="List"/>
            </w:pPr>
            <w:r w:rsidRPr="00022DB9">
              <w:t>16.</w:t>
            </w:r>
            <w:r w:rsidRPr="00022DB9">
              <w:tab/>
              <w:t>Ensure props are re</w:t>
            </w:r>
            <w:r w:rsidRPr="00022DB9">
              <w:t xml:space="preserve">turned in good condition to correct </w:t>
            </w:r>
            <w:r w:rsidRPr="00022DB9">
              <w:rPr>
                <w:rStyle w:val="BoldandItalics"/>
              </w:rPr>
              <w:t>sources</w:t>
            </w:r>
            <w:r w:rsidRPr="00022DB9">
              <w:t xml:space="preserve"> at conclusion of production</w:t>
            </w:r>
          </w:p>
          <w:p w:rsidR="00000000" w:rsidRPr="00022DB9" w:rsidP="00022DB9">
            <w:pPr>
              <w:pStyle w:val="List"/>
            </w:pPr>
            <w:r w:rsidRPr="00022DB9">
              <w:t>17.</w:t>
            </w:r>
            <w:r w:rsidRPr="00022DB9">
              <w:tab/>
              <w:t xml:space="preserve">Complete </w:t>
            </w:r>
            <w:r w:rsidRPr="00022DB9">
              <w:rPr>
                <w:rStyle w:val="BoldandItalics"/>
              </w:rPr>
              <w:t>documentation</w:t>
            </w:r>
            <w:r w:rsidRPr="00022DB9">
              <w:t xml:space="preserve"> in accordance with enterprise procedures</w:t>
            </w:r>
          </w:p>
        </w:tc>
      </w:tr>
    </w:tbl>
    <w:p w:rsidR="00000000" w:rsidRPr="00022DB9" w:rsidP="00022DB9">
      <w:pPr>
        <w:pStyle w:val="BodyText"/>
      </w:pPr>
    </w:p>
    <w:p w:rsidR="00000000" w:rsidRPr="00022DB9" w:rsidP="00022DB9">
      <w:pPr>
        <w:pStyle w:val="AllowPageBreak"/>
      </w:pPr>
    </w:p>
    <w:p w:rsidR="00000000" w:rsidRPr="00022DB9" w:rsidP="00022DB9">
      <w:pPr>
        <w:pStyle w:val="Heading1"/>
      </w:pPr>
      <w:bookmarkStart w:id="9" w:name="O_72071"/>
      <w:bookmarkEnd w:id="9"/>
      <w:r w:rsidRPr="00022DB9">
        <w:t>Required Skills and Knowledge</w:t>
      </w:r>
    </w:p>
    <w:tbl>
      <w:tblPr>
        <w:tblW w:w="0" w:type="auto"/>
        <w:tblLayout w:type="fixed"/>
        <w:tblCellMar>
          <w:left w:w="62" w:type="dxa"/>
          <w:right w:w="62" w:type="dxa"/>
        </w:tblCellMar>
        <w:tblLook w:val="0000"/>
      </w:tblPr>
      <w:tblGrid>
        <w:gridCol w:w="8522"/>
      </w:tblGrid>
      <w:tr w:rsidTr="00F637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REQUIRED SKILLS AND KNOWLEDGE</w:t>
            </w:r>
          </w:p>
        </w:tc>
      </w:tr>
      <w:tr w:rsidTr="00F637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t>This s</w:t>
            </w:r>
            <w:r w:rsidRPr="00022DB9">
              <w:t>ection describes the skills and knowledge required for this unit.</w:t>
            </w:r>
          </w:p>
        </w:tc>
      </w:tr>
      <w:tr w:rsidTr="00F637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Required skills</w:t>
            </w:r>
          </w:p>
        </w:tc>
      </w:tr>
      <w:tr w:rsidTr="00F637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Bullet"/>
            </w:pPr>
            <w:r w:rsidRPr="00022DB9">
              <w:t>communication and teamwork skills sufficient to:</w:t>
            </w:r>
          </w:p>
          <w:p w:rsidR="00000000" w:rsidRPr="00022DB9" w:rsidP="00022DB9">
            <w:pPr>
              <w:pStyle w:val="ListBullet2"/>
            </w:pPr>
            <w:r w:rsidRPr="00022DB9">
              <w:t>liaise with relevant production personnel, e.g. set designers and continuity personnel</w:t>
            </w:r>
          </w:p>
          <w:p w:rsidR="00000000" w:rsidRPr="00022DB9" w:rsidP="00022DB9">
            <w:pPr>
              <w:pStyle w:val="ListBullet2"/>
            </w:pPr>
            <w:r w:rsidRPr="00022DB9">
              <w:t>understand and carry out instructions and creative directions as required</w:t>
            </w:r>
          </w:p>
          <w:p w:rsidR="00000000" w:rsidRPr="00022DB9" w:rsidP="00022DB9">
            <w:pPr>
              <w:pStyle w:val="ListBullet2"/>
            </w:pPr>
            <w:r w:rsidRPr="00022DB9">
              <w:t>explain the features of prop items to others</w:t>
            </w:r>
          </w:p>
          <w:p w:rsidR="00000000" w:rsidRPr="00022DB9" w:rsidP="00022DB9">
            <w:pPr>
              <w:pStyle w:val="ListBullet2"/>
            </w:pPr>
            <w:r w:rsidRPr="00022DB9">
              <w:t>complete routine workplace documentation</w:t>
            </w:r>
          </w:p>
          <w:p w:rsidR="00000000" w:rsidRPr="00022DB9" w:rsidP="00022DB9">
            <w:pPr>
              <w:pStyle w:val="ListBullet2"/>
            </w:pPr>
            <w:r w:rsidRPr="00022DB9">
              <w:t>work effectively as a team member</w:t>
            </w:r>
          </w:p>
          <w:p w:rsidR="00000000" w:rsidRPr="00022DB9" w:rsidP="00022DB9">
            <w:pPr>
              <w:pStyle w:val="ListBullet2"/>
            </w:pPr>
            <w:r w:rsidRPr="00022DB9">
              <w:t>communicate effectively on the telephone</w:t>
            </w:r>
          </w:p>
          <w:p w:rsidR="00000000" w:rsidRPr="00022DB9" w:rsidP="00022DB9">
            <w:pPr>
              <w:pStyle w:val="ListBullet"/>
            </w:pPr>
            <w:r w:rsidRPr="00022DB9">
              <w:t>literacy and numerac</w:t>
            </w:r>
            <w:r w:rsidRPr="00022DB9">
              <w:t>y skills sufficient to:</w:t>
            </w:r>
          </w:p>
          <w:p w:rsidR="00000000" w:rsidRPr="00022DB9" w:rsidP="00022DB9">
            <w:pPr>
              <w:pStyle w:val="ListBullet2"/>
            </w:pPr>
            <w:r w:rsidRPr="00022DB9">
              <w:t>interpret design documentation and scale drawings</w:t>
            </w:r>
          </w:p>
          <w:p w:rsidR="00000000" w:rsidRPr="00022DB9" w:rsidP="00022DB9">
            <w:pPr>
              <w:pStyle w:val="ListBullet2"/>
            </w:pPr>
            <w:r w:rsidRPr="00022DB9">
              <w:t>interpret measurements accurately</w:t>
            </w:r>
          </w:p>
          <w:p w:rsidR="00000000" w:rsidRPr="00022DB9" w:rsidP="00022DB9">
            <w:pPr>
              <w:pStyle w:val="ListBullet2"/>
            </w:pPr>
            <w:r w:rsidRPr="00022DB9">
              <w:t>account for minor expenditures, e.g. petty cash</w:t>
            </w:r>
          </w:p>
          <w:p w:rsidR="00000000" w:rsidRPr="00022DB9" w:rsidP="00022DB9">
            <w:pPr>
              <w:pStyle w:val="ListBullet"/>
            </w:pPr>
            <w:r w:rsidRPr="00022DB9">
              <w:t>technical skills sufficient to:</w:t>
            </w:r>
          </w:p>
          <w:p w:rsidR="00000000" w:rsidRPr="00022DB9" w:rsidP="00022DB9">
            <w:pPr>
              <w:pStyle w:val="ListBullet2"/>
            </w:pPr>
            <w:r w:rsidRPr="00022DB9">
              <w:t>use a range of hand and power tools and equipment to alter and ma</w:t>
            </w:r>
            <w:r w:rsidRPr="00022DB9">
              <w:t xml:space="preserve">intain props </w:t>
            </w:r>
          </w:p>
          <w:p w:rsidR="00000000" w:rsidRPr="00022DB9" w:rsidP="00022DB9">
            <w:pPr>
              <w:pStyle w:val="ListBullet2"/>
            </w:pPr>
            <w:r w:rsidRPr="00022DB9">
              <w:t>use and apply a range of materials, e.g. plaster, adhesives and mouldings</w:t>
            </w:r>
          </w:p>
          <w:p w:rsidR="00000000" w:rsidRPr="00022DB9" w:rsidP="00022DB9">
            <w:pPr>
              <w:pStyle w:val="ListBullet"/>
            </w:pPr>
            <w:r w:rsidRPr="00022DB9">
              <w:t>self-management and planning skills sufficient to:</w:t>
            </w:r>
          </w:p>
          <w:p w:rsidR="00000000" w:rsidRPr="00022DB9" w:rsidP="00022DB9">
            <w:pPr>
              <w:pStyle w:val="ListBullet2"/>
            </w:pPr>
            <w:r w:rsidRPr="00022DB9">
              <w:t>prioritise work tasks</w:t>
            </w:r>
          </w:p>
          <w:p w:rsidR="00000000" w:rsidRPr="00022DB9" w:rsidP="00022DB9">
            <w:pPr>
              <w:pStyle w:val="ListBullet2"/>
            </w:pPr>
            <w:r w:rsidRPr="00022DB9">
              <w:t>work under pressure and meet deadlines</w:t>
            </w:r>
          </w:p>
          <w:p w:rsidR="00000000" w:rsidRPr="00022DB9" w:rsidP="00022DB9">
            <w:pPr>
              <w:pStyle w:val="ListBullet2"/>
            </w:pPr>
            <w:r w:rsidRPr="00022DB9">
              <w:t>seek expert assistance when problems arise</w:t>
            </w:r>
          </w:p>
          <w:p w:rsidR="00000000" w:rsidRPr="00022DB9" w:rsidP="00022DB9">
            <w:pPr>
              <w:pStyle w:val="ListBullet2"/>
            </w:pPr>
            <w:r w:rsidRPr="00022DB9">
              <w:t>label and store props in an orderly manner</w:t>
            </w:r>
          </w:p>
          <w:p w:rsidR="00000000" w:rsidP="00022DB9">
            <w:pPr>
              <w:pStyle w:val="ListBullet2"/>
              <w:rPr>
                <w:lang w:val="en-NZ"/>
              </w:rPr>
            </w:pPr>
            <w:r w:rsidRPr="00022DB9">
              <w:t>maintain a clean and safe work area</w:t>
            </w:r>
          </w:p>
        </w:tc>
      </w:tr>
      <w:tr w:rsidTr="00F637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Required knowledge</w:t>
            </w:r>
          </w:p>
        </w:tc>
      </w:tr>
      <w:tr w:rsidTr="00F637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Bullet"/>
            </w:pPr>
            <w:r w:rsidRPr="00022DB9">
              <w:t>industry knowledge, including:</w:t>
            </w:r>
          </w:p>
          <w:p w:rsidR="00000000" w:rsidRPr="00022DB9" w:rsidP="00022DB9">
            <w:pPr>
              <w:pStyle w:val="ListBullet2"/>
            </w:pPr>
            <w:r w:rsidRPr="00022DB9">
              <w:t xml:space="preserve">roles and responsibilities of personnel involved in designing and realising productions </w:t>
            </w:r>
          </w:p>
          <w:p w:rsidR="00000000" w:rsidRPr="00022DB9" w:rsidP="00022DB9">
            <w:pPr>
              <w:pStyle w:val="ListBullet2"/>
            </w:pPr>
            <w:r w:rsidRPr="00022DB9">
              <w:t>understanding the artistic and technical elements of productions</w:t>
            </w:r>
          </w:p>
          <w:p w:rsidR="00000000" w:rsidRPr="00022DB9" w:rsidP="00022DB9">
            <w:pPr>
              <w:pStyle w:val="ListBullet"/>
            </w:pPr>
            <w:r w:rsidRPr="00022DB9">
              <w:t xml:space="preserve">characteristics of different types of props </w:t>
            </w:r>
          </w:p>
          <w:p w:rsidR="00000000" w:rsidRPr="00022DB9" w:rsidP="00022DB9">
            <w:pPr>
              <w:pStyle w:val="ListBullet"/>
            </w:pPr>
            <w:r w:rsidRPr="00022DB9">
              <w:t>prop design and construction processes</w:t>
            </w:r>
          </w:p>
          <w:p w:rsidR="00000000" w:rsidRPr="00022DB9" w:rsidP="00022DB9">
            <w:pPr>
              <w:pStyle w:val="ListBullet"/>
            </w:pPr>
            <w:r w:rsidRPr="00022DB9">
              <w:t>familiarity with storage and identification processes and systems</w:t>
            </w:r>
          </w:p>
          <w:p w:rsidR="00000000" w:rsidRPr="00022DB9" w:rsidP="00022DB9">
            <w:pPr>
              <w:pStyle w:val="ListBullet"/>
            </w:pPr>
            <w:r w:rsidRPr="00022DB9">
              <w:t>methods for the safe handling of hazardous materials</w:t>
            </w:r>
          </w:p>
          <w:p w:rsidR="00000000" w:rsidRPr="00022DB9" w:rsidP="00022DB9">
            <w:pPr>
              <w:pStyle w:val="ListBullet"/>
            </w:pPr>
            <w:r w:rsidRPr="00022DB9">
              <w:t>OHS standards as they apply to maintaining and altering props</w:t>
            </w:r>
          </w:p>
        </w:tc>
      </w:tr>
    </w:tbl>
    <w:p w:rsidR="00000000" w:rsidRPr="00022DB9" w:rsidP="00022DB9">
      <w:pPr>
        <w:pStyle w:val="BodyText"/>
      </w:pPr>
    </w:p>
    <w:p w:rsidR="00000000" w:rsidRPr="00022DB9" w:rsidP="00022DB9">
      <w:pPr>
        <w:pStyle w:val="AllowPageBreak"/>
      </w:pPr>
    </w:p>
    <w:p w:rsidR="00000000" w:rsidRPr="00022DB9" w:rsidP="00022DB9">
      <w:pPr>
        <w:pStyle w:val="Heading1"/>
      </w:pPr>
      <w:bookmarkStart w:id="10" w:name="O_72072"/>
      <w:bookmarkEnd w:id="10"/>
      <w:r w:rsidRPr="00022DB9">
        <w:t>Evidence Guide</w:t>
      </w:r>
    </w:p>
    <w:tbl>
      <w:tblPr>
        <w:tblW w:w="9570" w:type="dxa"/>
        <w:tblLayout w:type="fixed"/>
        <w:tblCellMar>
          <w:left w:w="62" w:type="dxa"/>
          <w:right w:w="62" w:type="dxa"/>
        </w:tblCellMar>
        <w:tblLook w:val="0000"/>
      </w:tblPr>
      <w:tblGrid>
        <w:gridCol w:w="3908"/>
        <w:gridCol w:w="5662"/>
      </w:tblGrid>
      <w:tr w:rsidTr="00F637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EVIDENCE GUIDE</w:t>
            </w:r>
          </w:p>
        </w:tc>
      </w:tr>
      <w:tr w:rsidTr="00F637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t>The Evidence Guide provides advice on assessment and must be read in conjunction with the performance criteria, required skills and knowledge, range statement and the Assessment Guidelines for the Training Package.</w:t>
            </w:r>
          </w:p>
        </w:tc>
      </w:tr>
      <w:tr w:rsidTr="00F637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p>
        </w:tc>
      </w:tr>
      <w:tr w:rsidTr="00F637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BodyText"/>
            </w:pPr>
            <w:r w:rsidRPr="00022DB9">
              <w:t>Evidence of the following is essential:</w:t>
            </w:r>
          </w:p>
          <w:p w:rsidR="00000000" w:rsidRPr="00022DB9" w:rsidP="00022DB9">
            <w:pPr>
              <w:pStyle w:val="ListBullet"/>
            </w:pPr>
            <w:r w:rsidRPr="00022DB9">
              <w:t>ability to:</w:t>
            </w:r>
          </w:p>
          <w:p w:rsidR="00000000" w:rsidRPr="00022DB9" w:rsidP="00022DB9">
            <w:pPr>
              <w:pStyle w:val="ListBullet2"/>
            </w:pPr>
            <w:r w:rsidRPr="00022DB9">
              <w:t>organise and store props in line with production requirements</w:t>
            </w:r>
          </w:p>
          <w:p w:rsidR="00000000" w:rsidRPr="00022DB9" w:rsidP="00022DB9">
            <w:pPr>
              <w:pStyle w:val="ListBullet2"/>
            </w:pPr>
            <w:r w:rsidRPr="00022DB9">
              <w:t>demonstrate attention to detail when repairing, maintaining and altering a range of props</w:t>
            </w:r>
          </w:p>
          <w:p w:rsidR="00000000" w:rsidRPr="00022DB9" w:rsidP="00022DB9">
            <w:pPr>
              <w:pStyle w:val="ListBullet2"/>
            </w:pPr>
            <w:r w:rsidRPr="00022DB9">
              <w:t>follow directions and instructions</w:t>
            </w:r>
          </w:p>
          <w:p w:rsidR="00000000" w:rsidRPr="00022DB9" w:rsidP="00022DB9">
            <w:pPr>
              <w:pStyle w:val="ListBullet2"/>
            </w:pPr>
            <w:r w:rsidRPr="00022DB9">
              <w:t>handle hazardous materials and equipment in a safe manner</w:t>
            </w:r>
          </w:p>
          <w:p w:rsidR="00000000" w:rsidP="00022DB9">
            <w:pPr>
              <w:pStyle w:val="ListBullet"/>
              <w:rPr>
                <w:lang w:val="en-NZ"/>
              </w:rPr>
            </w:pPr>
            <w:r w:rsidRPr="00022DB9">
              <w:t>collaborative approach to work.</w:t>
            </w:r>
          </w:p>
        </w:tc>
      </w:tr>
      <w:tr w:rsidTr="00F637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Context of and specific resources for a</w:t>
            </w:r>
            <w:r w:rsidRPr="00022DB9">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BodyText"/>
            </w:pPr>
            <w:r w:rsidRPr="00022DB9">
              <w:t>Assessment must ensure:</w:t>
            </w:r>
          </w:p>
          <w:p w:rsidR="00000000" w:rsidRPr="00022DB9" w:rsidP="00022DB9">
            <w:pPr>
              <w:pStyle w:val="ListBullet"/>
            </w:pPr>
            <w:r w:rsidRPr="00022DB9">
              <w:t>completion of props maintenance tasks within typical workplace time constraints</w:t>
            </w:r>
          </w:p>
          <w:p w:rsidR="00000000" w:rsidRPr="00022DB9" w:rsidP="00022DB9">
            <w:pPr>
              <w:pStyle w:val="ListBullet"/>
            </w:pPr>
            <w:r w:rsidRPr="00022DB9">
              <w:t>access to the tools required to complete repair and maintenance tasks</w:t>
            </w:r>
          </w:p>
          <w:p w:rsidR="00000000" w:rsidRPr="00022DB9" w:rsidP="00022DB9">
            <w:pPr>
              <w:pStyle w:val="ListBullet"/>
            </w:pPr>
            <w:r w:rsidRPr="00022DB9">
              <w:t>access to a range of props used in productions</w:t>
            </w:r>
          </w:p>
          <w:p w:rsidR="00000000" w:rsidRPr="00022DB9" w:rsidP="00022DB9">
            <w:pPr>
              <w:pStyle w:val="ListBullet"/>
            </w:pPr>
            <w:r w:rsidRPr="00022DB9">
              <w:t>access to productions requiring a range of props</w:t>
            </w:r>
          </w:p>
          <w:p w:rsidR="00000000" w:rsidRPr="00022DB9" w:rsidP="00022DB9">
            <w:pPr>
              <w:pStyle w:val="ListBullet"/>
            </w:pPr>
            <w:r w:rsidRPr="00022DB9">
              <w:t>access to appropriate learning and assessment support when required</w:t>
            </w:r>
          </w:p>
          <w:p w:rsidR="00000000" w:rsidP="00022DB9">
            <w:pPr>
              <w:pStyle w:val="ListBullet"/>
              <w:rPr>
                <w:lang w:val="en-NZ"/>
              </w:rPr>
            </w:pPr>
            <w:r w:rsidRPr="00022DB9">
              <w:t>use of culturally appropriate processes and techniques appropriate to the language and literacy capacity of learners and the work being per</w:t>
            </w:r>
            <w:r w:rsidRPr="00022DB9">
              <w:t>formed.</w:t>
            </w:r>
          </w:p>
        </w:tc>
      </w:tr>
      <w:tr w:rsidTr="00F637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BodyText"/>
            </w:pPr>
            <w:r w:rsidRPr="00022DB9">
              <w:t>A range of assessment methods should be used to assess practical skills and knowledge. The following examples are appropriate for this unit:</w:t>
            </w:r>
          </w:p>
          <w:p w:rsidR="00000000" w:rsidRPr="00022DB9" w:rsidP="00022DB9">
            <w:pPr>
              <w:pStyle w:val="ListBullet"/>
            </w:pPr>
            <w:r w:rsidRPr="00022DB9">
              <w:t>direct questioning combined with review of portfolios of evidence and third-party wo</w:t>
            </w:r>
            <w:r w:rsidRPr="00022DB9">
              <w:t>rkplace reports of on-the-job performance</w:t>
            </w:r>
          </w:p>
          <w:p w:rsidR="00000000" w:rsidRPr="00022DB9" w:rsidP="00022DB9">
            <w:pPr>
              <w:pStyle w:val="ListBullet"/>
            </w:pPr>
            <w:r w:rsidRPr="00022DB9">
              <w:t>direct observation of the candidate repairing, maintaining or altering props</w:t>
            </w:r>
          </w:p>
          <w:p w:rsidR="00000000" w:rsidRPr="00022DB9" w:rsidP="00022DB9">
            <w:pPr>
              <w:pStyle w:val="ListBullet"/>
            </w:pPr>
            <w:r w:rsidRPr="00022DB9">
              <w:t>inspection of props repaired, maintained or altered by the candidate</w:t>
            </w:r>
          </w:p>
          <w:p w:rsidR="00000000" w:rsidRPr="00022DB9" w:rsidP="00022DB9">
            <w:pPr>
              <w:pStyle w:val="ListBullet"/>
            </w:pPr>
            <w:r w:rsidRPr="00022DB9">
              <w:t>review of props maintenance reports prepared by the candidate</w:t>
            </w:r>
          </w:p>
          <w:p w:rsidR="00000000" w:rsidP="00022DB9">
            <w:pPr>
              <w:pStyle w:val="ListBullet"/>
              <w:rPr>
                <w:lang w:val="en-NZ"/>
              </w:rPr>
            </w:pPr>
            <w:r w:rsidRPr="00022DB9">
              <w:t>writte</w:t>
            </w:r>
            <w:r w:rsidRPr="00022DB9">
              <w:t>n or oral questioning to test knowledge as listed in the required skills and knowledge section of this unit.</w:t>
            </w:r>
          </w:p>
        </w:tc>
      </w:tr>
      <w:tr w:rsidTr="00F637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BodyText"/>
            </w:pPr>
            <w:r w:rsidRPr="00022DB9">
              <w:t>Holistic assessment with other units relevant to the industry sector, workplace and job role is recommended, for example:</w:t>
            </w:r>
          </w:p>
          <w:p w:rsidR="00000000" w:rsidRPr="00022DB9" w:rsidP="00022DB9">
            <w:pPr>
              <w:pStyle w:val="ListBullet"/>
            </w:pPr>
            <w:r w:rsidRPr="00022DB9">
              <w:t>CUEPRP03B Apply a general knowledge of props construction.</w:t>
            </w:r>
          </w:p>
        </w:tc>
      </w:tr>
    </w:tbl>
    <w:p w:rsidR="00000000" w:rsidRPr="00022DB9" w:rsidP="00022DB9">
      <w:pPr>
        <w:pStyle w:val="BodyText"/>
      </w:pPr>
    </w:p>
    <w:p w:rsidR="00000000" w:rsidRPr="00022DB9" w:rsidP="00022DB9">
      <w:pPr>
        <w:pStyle w:val="AllowPageBreak"/>
      </w:pPr>
    </w:p>
    <w:p w:rsidR="00000000" w:rsidRPr="00022DB9" w:rsidP="00022DB9">
      <w:pPr>
        <w:pStyle w:val="Heading1"/>
      </w:pPr>
      <w:bookmarkStart w:id="11" w:name="O_72073"/>
      <w:bookmarkEnd w:id="11"/>
      <w:r w:rsidRPr="00022DB9">
        <w:t>Range Statement</w:t>
      </w:r>
    </w:p>
    <w:tbl>
      <w:tblPr>
        <w:tblW w:w="0" w:type="auto"/>
        <w:tblLayout w:type="fixed"/>
        <w:tblCellMar>
          <w:left w:w="62" w:type="dxa"/>
          <w:right w:w="62" w:type="dxa"/>
        </w:tblCellMar>
        <w:tblLook w:val="0000"/>
      </w:tblPr>
      <w:tblGrid>
        <w:gridCol w:w="3504"/>
        <w:gridCol w:w="5018"/>
      </w:tblGrid>
      <w:tr w:rsidTr="00F637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RANGE STATEMENT</w:t>
            </w:r>
          </w:p>
        </w:tc>
      </w:tr>
      <w:tr w:rsidTr="00F637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t>The range statement relates to the unit of competency as a whole. It allows for different work environments and situations that may affect performance. Bold italicised wording, if used in the performance criteria, is detailed below. Essential operating con</w:t>
            </w:r>
            <w:r w:rsidRPr="00022DB9">
              <w:t>ditions that may be present with training and assessment (depending on the work situation, needs of the candidate, accessibility of the item, and local industry and regional contexts) may also be included.</w:t>
            </w:r>
          </w:p>
        </w:tc>
      </w:tr>
      <w:tr w:rsidTr="00F637E2">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BoldandItalics"/>
              </w:rPr>
              <w:t>Production personnel</w:t>
            </w:r>
            <w:r w:rsidRPr="00022DB9">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Bullet"/>
            </w:pPr>
            <w:r w:rsidRPr="00022DB9">
              <w:t>art director</w:t>
            </w:r>
          </w:p>
          <w:p w:rsidR="00000000" w:rsidRPr="00022DB9" w:rsidP="00022DB9">
            <w:pPr>
              <w:pStyle w:val="ListBullet"/>
            </w:pPr>
            <w:r w:rsidRPr="00022DB9">
              <w:t>continuity</w:t>
            </w:r>
          </w:p>
          <w:p w:rsidR="00000000" w:rsidRPr="00022DB9" w:rsidP="00022DB9">
            <w:pPr>
              <w:pStyle w:val="ListBullet"/>
            </w:pPr>
            <w:r w:rsidRPr="00022DB9">
              <w:t>director</w:t>
            </w:r>
          </w:p>
          <w:p w:rsidR="00000000" w:rsidRPr="00022DB9" w:rsidP="00022DB9">
            <w:pPr>
              <w:pStyle w:val="ListBullet"/>
            </w:pPr>
            <w:r w:rsidRPr="00022DB9">
              <w:t>director of photography</w:t>
            </w:r>
          </w:p>
          <w:p w:rsidR="00000000" w:rsidRPr="00022DB9" w:rsidP="00022DB9">
            <w:pPr>
              <w:pStyle w:val="ListBullet"/>
            </w:pPr>
            <w:r w:rsidRPr="00022DB9">
              <w:t xml:space="preserve">floor manager </w:t>
            </w:r>
          </w:p>
          <w:p w:rsidR="00000000" w:rsidRPr="00022DB9" w:rsidP="00022DB9">
            <w:pPr>
              <w:pStyle w:val="ListBullet"/>
            </w:pPr>
            <w:r w:rsidRPr="00022DB9">
              <w:t>head of department</w:t>
            </w:r>
          </w:p>
          <w:p w:rsidR="00000000" w:rsidRPr="00022DB9" w:rsidP="00022DB9">
            <w:pPr>
              <w:pStyle w:val="ListBullet"/>
            </w:pPr>
            <w:r w:rsidRPr="00022DB9">
              <w:t>producer</w:t>
            </w:r>
          </w:p>
          <w:p w:rsidR="00000000" w:rsidRPr="00022DB9" w:rsidP="00022DB9">
            <w:pPr>
              <w:pStyle w:val="ListBullet"/>
            </w:pPr>
            <w:r w:rsidRPr="00022DB9">
              <w:t>production designer</w:t>
            </w:r>
          </w:p>
          <w:p w:rsidR="00000000" w:rsidRPr="00022DB9" w:rsidP="00022DB9">
            <w:pPr>
              <w:pStyle w:val="ListBullet"/>
            </w:pPr>
            <w:r w:rsidRPr="00022DB9">
              <w:t>production manager</w:t>
            </w:r>
          </w:p>
          <w:p w:rsidR="00000000" w:rsidRPr="00022DB9" w:rsidP="00022DB9">
            <w:pPr>
              <w:pStyle w:val="ListBullet"/>
            </w:pPr>
            <w:r w:rsidRPr="00022DB9">
              <w:t>props department personnel</w:t>
            </w:r>
          </w:p>
          <w:p w:rsidR="00000000" w:rsidRPr="00022DB9" w:rsidP="00022DB9">
            <w:pPr>
              <w:pStyle w:val="ListBullet"/>
            </w:pPr>
            <w:r w:rsidRPr="00022DB9">
              <w:t>props designer</w:t>
            </w:r>
          </w:p>
          <w:p w:rsidR="00000000" w:rsidRPr="00022DB9" w:rsidP="00022DB9">
            <w:pPr>
              <w:pStyle w:val="ListBullet"/>
            </w:pPr>
            <w:r w:rsidRPr="00022DB9">
              <w:t>props production staff</w:t>
            </w:r>
          </w:p>
          <w:p w:rsidR="00000000" w:rsidRPr="00022DB9" w:rsidP="00022DB9">
            <w:pPr>
              <w:pStyle w:val="ListBullet"/>
            </w:pPr>
            <w:r w:rsidRPr="00022DB9">
              <w:t>props supervisor and manager</w:t>
            </w:r>
          </w:p>
          <w:p w:rsidR="00000000" w:rsidRPr="00022DB9" w:rsidP="00022DB9">
            <w:pPr>
              <w:pStyle w:val="ListBullet"/>
            </w:pPr>
            <w:r w:rsidRPr="00022DB9">
              <w:t>set dresser</w:t>
            </w:r>
          </w:p>
          <w:p w:rsidR="00000000" w:rsidRPr="00022DB9" w:rsidP="00022DB9">
            <w:pPr>
              <w:pStyle w:val="ListBullet"/>
            </w:pPr>
            <w:r w:rsidRPr="00022DB9">
              <w:t>technical director</w:t>
            </w:r>
          </w:p>
          <w:p w:rsidR="00000000" w:rsidP="00022DB9">
            <w:pPr>
              <w:pStyle w:val="ListBullet"/>
              <w:rPr>
                <w:lang w:val="en-NZ"/>
              </w:rPr>
            </w:pPr>
            <w:r w:rsidRPr="00022DB9">
              <w:t>other technical/specialist staff.</w:t>
            </w:r>
          </w:p>
        </w:tc>
      </w:tr>
      <w:tr w:rsidTr="00F637E2">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BoldandItalics"/>
              </w:rPr>
              <w:t>Production requirements</w:t>
            </w:r>
            <w:r w:rsidRPr="00022DB9">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Bullet"/>
            </w:pPr>
            <w:r w:rsidRPr="00022DB9">
              <w:t>day and night</w:t>
            </w:r>
          </w:p>
          <w:p w:rsidR="00000000" w:rsidRPr="00022DB9" w:rsidP="00022DB9">
            <w:pPr>
              <w:pStyle w:val="ListBullet"/>
            </w:pPr>
            <w:r w:rsidRPr="00022DB9">
              <w:t>deadlines</w:t>
            </w:r>
          </w:p>
          <w:p w:rsidR="00000000" w:rsidRPr="00022DB9" w:rsidP="00022DB9">
            <w:pPr>
              <w:pStyle w:val="ListBullet"/>
            </w:pPr>
            <w:r w:rsidRPr="00022DB9">
              <w:t>hazardous situations</w:t>
            </w:r>
          </w:p>
          <w:p w:rsidR="00000000" w:rsidRPr="00022DB9" w:rsidP="00022DB9">
            <w:pPr>
              <w:pStyle w:val="ListBullet"/>
            </w:pPr>
            <w:r w:rsidRPr="00022DB9">
              <w:t>in a studio</w:t>
            </w:r>
          </w:p>
          <w:p w:rsidR="00000000" w:rsidRPr="00022DB9" w:rsidP="00022DB9">
            <w:pPr>
              <w:pStyle w:val="ListBullet"/>
            </w:pPr>
            <w:r w:rsidRPr="00022DB9">
              <w:t>on location - exterior</w:t>
            </w:r>
          </w:p>
          <w:p w:rsidR="00000000" w:rsidRPr="00022DB9" w:rsidP="00022DB9">
            <w:pPr>
              <w:pStyle w:val="ListBullet"/>
            </w:pPr>
            <w:r w:rsidRPr="00022DB9">
              <w:t>on location - interior</w:t>
            </w:r>
          </w:p>
          <w:p w:rsidR="00000000" w:rsidP="00022DB9">
            <w:pPr>
              <w:pStyle w:val="ListBullet"/>
              <w:rPr>
                <w:lang w:val="en-NZ"/>
              </w:rPr>
            </w:pPr>
            <w:r w:rsidRPr="00022DB9">
              <w:t>outside broadcast.</w:t>
            </w:r>
          </w:p>
        </w:tc>
      </w:tr>
      <w:tr w:rsidTr="00F637E2">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BoldandItalics"/>
              </w:rPr>
              <w:t>Props</w:t>
            </w:r>
            <w:r w:rsidRPr="00022DB9">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Bullet"/>
            </w:pPr>
            <w:r w:rsidRPr="00022DB9">
              <w:t>cable controlled props</w:t>
            </w:r>
          </w:p>
          <w:p w:rsidR="00000000" w:rsidRPr="00022DB9" w:rsidP="00022DB9">
            <w:pPr>
              <w:pStyle w:val="ListBullet"/>
            </w:pPr>
            <w:r w:rsidRPr="00022DB9">
              <w:t>consumables, such as:</w:t>
            </w:r>
          </w:p>
          <w:p w:rsidR="00000000" w:rsidRPr="00022DB9" w:rsidP="00022DB9">
            <w:pPr>
              <w:pStyle w:val="ListBullet2"/>
            </w:pPr>
            <w:r w:rsidRPr="00022DB9">
              <w:t>food</w:t>
            </w:r>
          </w:p>
          <w:p w:rsidR="00000000" w:rsidRPr="00022DB9" w:rsidP="00022DB9">
            <w:pPr>
              <w:pStyle w:val="ListBullet2"/>
            </w:pPr>
            <w:r w:rsidRPr="00022DB9">
              <w:t>beverages</w:t>
            </w:r>
          </w:p>
          <w:p w:rsidR="00000000" w:rsidRPr="00022DB9" w:rsidP="00022DB9">
            <w:pPr>
              <w:pStyle w:val="ListBullet2"/>
            </w:pPr>
            <w:r w:rsidRPr="00022DB9">
              <w:t>blood and gore</w:t>
            </w:r>
          </w:p>
          <w:p w:rsidR="00000000" w:rsidRPr="00022DB9" w:rsidP="00022DB9">
            <w:pPr>
              <w:pStyle w:val="ListBullet"/>
            </w:pPr>
            <w:r w:rsidRPr="00022DB9">
              <w:t>costume props, such as:</w:t>
            </w:r>
          </w:p>
          <w:p w:rsidR="00000000" w:rsidRPr="00022DB9" w:rsidP="00022DB9">
            <w:pPr>
              <w:pStyle w:val="ListBullet2"/>
            </w:pPr>
            <w:r w:rsidRPr="00022DB9">
              <w:t>armour</w:t>
            </w:r>
          </w:p>
          <w:p w:rsidR="00000000" w:rsidRPr="00022DB9" w:rsidP="00022DB9">
            <w:pPr>
              <w:pStyle w:val="ListBullet2"/>
            </w:pPr>
            <w:r w:rsidRPr="00022DB9">
              <w:t>weapons</w:t>
            </w:r>
          </w:p>
          <w:p w:rsidR="00000000" w:rsidRPr="00022DB9" w:rsidP="00022DB9">
            <w:pPr>
              <w:pStyle w:val="ListBullet2"/>
            </w:pPr>
            <w:r w:rsidRPr="00022DB9">
              <w:t>jewellery</w:t>
            </w:r>
          </w:p>
          <w:p w:rsidR="00000000" w:rsidRPr="00022DB9" w:rsidP="00022DB9">
            <w:pPr>
              <w:pStyle w:val="ListBullet"/>
            </w:pPr>
            <w:r w:rsidRPr="00022DB9">
              <w:t>electrically controlled props</w:t>
            </w:r>
          </w:p>
          <w:p w:rsidR="00000000" w:rsidRPr="00022DB9" w:rsidP="00022DB9">
            <w:pPr>
              <w:pStyle w:val="ListBullet"/>
            </w:pPr>
            <w:r w:rsidRPr="00022DB9">
              <w:t>equipment</w:t>
            </w:r>
          </w:p>
          <w:p w:rsidR="00000000" w:rsidRPr="00022DB9" w:rsidP="00022DB9">
            <w:pPr>
              <w:pStyle w:val="ListBullet"/>
            </w:pPr>
            <w:r w:rsidRPr="00022DB9">
              <w:t>furniture</w:t>
            </w:r>
          </w:p>
          <w:p w:rsidR="00000000" w:rsidRPr="00022DB9" w:rsidP="00022DB9">
            <w:pPr>
              <w:pStyle w:val="ListBullet"/>
            </w:pPr>
            <w:r w:rsidRPr="00022DB9">
              <w:t xml:space="preserve">hand props </w:t>
            </w:r>
          </w:p>
          <w:p w:rsidR="00000000" w:rsidRPr="00022DB9" w:rsidP="00022DB9">
            <w:pPr>
              <w:pStyle w:val="ListBullet"/>
            </w:pPr>
            <w:r w:rsidRPr="00022DB9">
              <w:t>mechanised props</w:t>
            </w:r>
          </w:p>
          <w:p w:rsidR="00000000" w:rsidRPr="00022DB9" w:rsidP="00022DB9">
            <w:pPr>
              <w:pStyle w:val="ListBullet"/>
            </w:pPr>
            <w:r w:rsidRPr="00022DB9">
              <w:t>pneumatically controlled props</w:t>
            </w:r>
          </w:p>
          <w:p w:rsidR="00000000" w:rsidRPr="00022DB9" w:rsidP="00022DB9">
            <w:pPr>
              <w:pStyle w:val="ListBullet"/>
            </w:pPr>
            <w:r w:rsidRPr="00022DB9">
              <w:t>pre-production prototypes</w:t>
            </w:r>
          </w:p>
          <w:p w:rsidR="00000000" w:rsidP="00022DB9">
            <w:pPr>
              <w:pStyle w:val="ListBullet"/>
              <w:rPr>
                <w:lang w:val="en-NZ"/>
              </w:rPr>
            </w:pPr>
            <w:r w:rsidRPr="00022DB9">
              <w:t>vehicles.</w:t>
            </w:r>
          </w:p>
        </w:tc>
      </w:tr>
      <w:tr w:rsidTr="00F637E2">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BoldandItalics"/>
              </w:rPr>
              <w:t>Productions</w:t>
            </w:r>
            <w:r w:rsidRPr="00022DB9">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Bullet"/>
            </w:pPr>
            <w:r w:rsidRPr="00022DB9">
              <w:t>animations</w:t>
            </w:r>
          </w:p>
          <w:p w:rsidR="00000000" w:rsidRPr="00022DB9" w:rsidP="00022DB9">
            <w:pPr>
              <w:pStyle w:val="ListBullet"/>
            </w:pPr>
            <w:r w:rsidRPr="00022DB9">
              <w:t xml:space="preserve">commercials </w:t>
            </w:r>
          </w:p>
          <w:p w:rsidR="00000000" w:rsidRPr="00022DB9" w:rsidP="00022DB9">
            <w:pPr>
              <w:pStyle w:val="ListBullet"/>
            </w:pPr>
            <w:r w:rsidRPr="00022DB9">
              <w:t>documentaries</w:t>
            </w:r>
          </w:p>
          <w:p w:rsidR="00000000" w:rsidRPr="00022DB9" w:rsidP="00022DB9">
            <w:pPr>
              <w:pStyle w:val="ListBullet"/>
            </w:pPr>
            <w:r w:rsidRPr="00022DB9">
              <w:t>feature films</w:t>
            </w:r>
          </w:p>
          <w:p w:rsidR="00000000" w:rsidRPr="00022DB9" w:rsidP="00022DB9">
            <w:pPr>
              <w:pStyle w:val="ListBullet"/>
            </w:pPr>
            <w:r w:rsidRPr="00022DB9">
              <w:t>filmed events</w:t>
            </w:r>
          </w:p>
          <w:p w:rsidR="00000000" w:rsidRPr="00022DB9" w:rsidP="00022DB9">
            <w:pPr>
              <w:pStyle w:val="ListBullet"/>
            </w:pPr>
            <w:r w:rsidRPr="00022DB9">
              <w:t>interactive media productions</w:t>
            </w:r>
          </w:p>
          <w:p w:rsidR="00000000" w:rsidRPr="00022DB9" w:rsidP="00022DB9">
            <w:pPr>
              <w:pStyle w:val="ListBullet"/>
            </w:pPr>
            <w:r w:rsidRPr="00022DB9">
              <w:t>live or pre-recorded productions of any type:</w:t>
            </w:r>
          </w:p>
          <w:p w:rsidR="00000000" w:rsidRPr="00022DB9" w:rsidP="00022DB9">
            <w:pPr>
              <w:pStyle w:val="ListBullet2"/>
            </w:pPr>
            <w:r w:rsidRPr="00022DB9">
              <w:t>music</w:t>
            </w:r>
          </w:p>
          <w:p w:rsidR="00000000" w:rsidRPr="00022DB9" w:rsidP="00022DB9">
            <w:pPr>
              <w:pStyle w:val="ListBullet2"/>
            </w:pPr>
            <w:r w:rsidRPr="00022DB9">
              <w:t>drama</w:t>
            </w:r>
          </w:p>
          <w:p w:rsidR="00000000" w:rsidRPr="00022DB9" w:rsidP="00022DB9">
            <w:pPr>
              <w:pStyle w:val="ListBullet2"/>
            </w:pPr>
            <w:r w:rsidRPr="00022DB9">
              <w:t>comedy</w:t>
            </w:r>
          </w:p>
          <w:p w:rsidR="00000000" w:rsidRPr="00022DB9" w:rsidP="00022DB9">
            <w:pPr>
              <w:pStyle w:val="ListBullet2"/>
            </w:pPr>
            <w:r w:rsidRPr="00022DB9">
              <w:t xml:space="preserve">variety </w:t>
            </w:r>
          </w:p>
          <w:p w:rsidR="00000000" w:rsidRPr="00022DB9" w:rsidP="00022DB9">
            <w:pPr>
              <w:pStyle w:val="ListBullet2"/>
            </w:pPr>
            <w:r w:rsidRPr="00022DB9">
              <w:t>sport</w:t>
            </w:r>
          </w:p>
          <w:p w:rsidR="00000000" w:rsidRPr="00022DB9" w:rsidP="00022DB9">
            <w:pPr>
              <w:pStyle w:val="ListBullet2"/>
            </w:pPr>
            <w:r w:rsidRPr="00022DB9">
              <w:t>news and current affairs</w:t>
            </w:r>
          </w:p>
          <w:p w:rsidR="00000000" w:rsidRPr="00022DB9" w:rsidP="00022DB9">
            <w:pPr>
              <w:pStyle w:val="ListBullet2"/>
            </w:pPr>
            <w:r w:rsidRPr="00022DB9">
              <w:t>game shows</w:t>
            </w:r>
          </w:p>
          <w:p w:rsidR="00000000" w:rsidRPr="00022DB9" w:rsidP="00022DB9">
            <w:pPr>
              <w:pStyle w:val="ListBullet2"/>
            </w:pPr>
            <w:r w:rsidRPr="00022DB9">
              <w:t>forums or special events</w:t>
            </w:r>
          </w:p>
          <w:p w:rsidR="00000000" w:rsidRPr="00022DB9" w:rsidP="00022DB9">
            <w:pPr>
              <w:pStyle w:val="ListBullet"/>
            </w:pPr>
            <w:r w:rsidRPr="00022DB9">
              <w:t>live theatre or events</w:t>
            </w:r>
          </w:p>
          <w:p w:rsidR="00000000" w:rsidRPr="00022DB9" w:rsidP="00022DB9">
            <w:pPr>
              <w:pStyle w:val="ListBullet"/>
            </w:pPr>
            <w:r w:rsidRPr="00022DB9">
              <w:t>music videos</w:t>
            </w:r>
          </w:p>
          <w:p w:rsidR="00000000" w:rsidP="00022DB9">
            <w:pPr>
              <w:pStyle w:val="ListBullet"/>
              <w:rPr>
                <w:lang w:val="en-NZ"/>
              </w:rPr>
            </w:pPr>
            <w:r w:rsidRPr="00022DB9">
              <w:t>short films .</w:t>
            </w:r>
          </w:p>
        </w:tc>
      </w:tr>
      <w:tr w:rsidTr="00F637E2">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BoldandItalics"/>
              </w:rPr>
              <w:t>Faults</w:t>
            </w:r>
            <w:r w:rsidRPr="00022DB9">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Bullet"/>
            </w:pPr>
            <w:r w:rsidRPr="00022DB9">
              <w:t>breakages</w:t>
            </w:r>
          </w:p>
          <w:p w:rsidR="00000000" w:rsidRPr="00022DB9" w:rsidP="00022DB9">
            <w:pPr>
              <w:pStyle w:val="ListBullet"/>
            </w:pPr>
            <w:r w:rsidRPr="00022DB9">
              <w:t>chips</w:t>
            </w:r>
          </w:p>
          <w:p w:rsidR="00000000" w:rsidRPr="00022DB9" w:rsidP="00022DB9">
            <w:pPr>
              <w:pStyle w:val="ListBullet"/>
            </w:pPr>
            <w:r w:rsidRPr="00022DB9">
              <w:t>dirt</w:t>
            </w:r>
          </w:p>
          <w:p w:rsidR="00000000" w:rsidRPr="00022DB9" w:rsidP="00022DB9">
            <w:pPr>
              <w:pStyle w:val="ListBullet"/>
            </w:pPr>
            <w:r w:rsidRPr="00022DB9">
              <w:t>marks</w:t>
            </w:r>
          </w:p>
          <w:p w:rsidR="00000000" w:rsidRPr="00022DB9" w:rsidP="00022DB9">
            <w:pPr>
              <w:pStyle w:val="ListBullet"/>
            </w:pPr>
            <w:r w:rsidRPr="00022DB9">
              <w:t>mechanical dysfunction</w:t>
            </w:r>
          </w:p>
          <w:p w:rsidR="00000000" w:rsidRPr="00022DB9" w:rsidP="00022DB9">
            <w:pPr>
              <w:pStyle w:val="ListBullet"/>
            </w:pPr>
            <w:r w:rsidRPr="00022DB9">
              <w:t>rips</w:t>
            </w:r>
          </w:p>
          <w:p w:rsidR="00000000" w:rsidRPr="00022DB9" w:rsidP="00022DB9">
            <w:pPr>
              <w:pStyle w:val="ListBullet"/>
            </w:pPr>
            <w:r w:rsidRPr="00022DB9">
              <w:t>stains</w:t>
            </w:r>
          </w:p>
          <w:p w:rsidR="00000000" w:rsidP="00022DB9">
            <w:pPr>
              <w:pStyle w:val="ListBullet"/>
              <w:rPr>
                <w:lang w:val="en-NZ"/>
              </w:rPr>
            </w:pPr>
            <w:r w:rsidRPr="00022DB9">
              <w:t>weathering.</w:t>
            </w:r>
          </w:p>
        </w:tc>
      </w:tr>
      <w:tr w:rsidTr="00F637E2">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BoldandItalics"/>
              </w:rPr>
              <w:t>OHS regulations</w:t>
            </w:r>
            <w:r w:rsidRPr="00022DB9">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Bullet"/>
            </w:pPr>
            <w:r w:rsidRPr="00022DB9">
              <w:t>commonwealth, state and territory OHS regulations</w:t>
            </w:r>
          </w:p>
          <w:p w:rsidR="00000000" w:rsidRPr="00022DB9" w:rsidP="00022DB9">
            <w:pPr>
              <w:pStyle w:val="ListBullet"/>
            </w:pPr>
            <w:r w:rsidRPr="00022DB9">
              <w:t>relevant local government construction rules and regulations</w:t>
            </w:r>
          </w:p>
          <w:p w:rsidR="00000000" w:rsidP="00022DB9">
            <w:pPr>
              <w:pStyle w:val="ListBullet"/>
              <w:rPr>
                <w:lang w:val="en-NZ"/>
              </w:rPr>
            </w:pPr>
            <w:r w:rsidRPr="00022DB9">
              <w:t>relevant national and international standards, guidelines and codes of practice, e.g. the Building Code of Australia.</w:t>
            </w:r>
          </w:p>
        </w:tc>
      </w:tr>
      <w:tr w:rsidTr="00F637E2">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BoldandItalics"/>
              </w:rPr>
              <w:t>Techniques</w:t>
            </w:r>
            <w:r w:rsidRPr="00022DB9">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Bullet"/>
            </w:pPr>
            <w:r w:rsidRPr="00022DB9">
              <w:t>gluing</w:t>
            </w:r>
          </w:p>
          <w:p w:rsidR="00000000" w:rsidRPr="00022DB9" w:rsidP="00022DB9">
            <w:pPr>
              <w:pStyle w:val="ListBullet"/>
            </w:pPr>
            <w:r w:rsidRPr="00022DB9">
              <w:t>metalwork, e.g.:</w:t>
            </w:r>
          </w:p>
          <w:p w:rsidR="00000000" w:rsidRPr="00022DB9" w:rsidP="00022DB9">
            <w:pPr>
              <w:pStyle w:val="ListBullet2"/>
            </w:pPr>
            <w:r w:rsidRPr="00022DB9">
              <w:t>cutting</w:t>
            </w:r>
          </w:p>
          <w:p w:rsidR="00000000" w:rsidRPr="00022DB9" w:rsidP="00022DB9">
            <w:pPr>
              <w:pStyle w:val="ListBullet2"/>
            </w:pPr>
            <w:r w:rsidRPr="00022DB9">
              <w:t>welding</w:t>
            </w:r>
          </w:p>
          <w:p w:rsidR="00000000" w:rsidRPr="00022DB9" w:rsidP="00022DB9">
            <w:pPr>
              <w:pStyle w:val="ListBullet2"/>
            </w:pPr>
            <w:r w:rsidRPr="00022DB9">
              <w:t>brazing</w:t>
            </w:r>
          </w:p>
          <w:p w:rsidR="00000000" w:rsidRPr="00022DB9" w:rsidP="00022DB9">
            <w:pPr>
              <w:pStyle w:val="ListBullet"/>
            </w:pPr>
            <w:r w:rsidRPr="00022DB9">
              <w:t>moulding materials</w:t>
            </w:r>
          </w:p>
          <w:p w:rsidR="00000000" w:rsidRPr="00022DB9" w:rsidP="00022DB9">
            <w:pPr>
              <w:pStyle w:val="ListBullet"/>
            </w:pPr>
            <w:r w:rsidRPr="00022DB9">
              <w:t>painting materials</w:t>
            </w:r>
          </w:p>
          <w:p w:rsidR="00000000" w:rsidRPr="00022DB9" w:rsidP="00022DB9">
            <w:pPr>
              <w:pStyle w:val="ListBullet"/>
            </w:pPr>
            <w:r w:rsidRPr="00022DB9">
              <w:t>sculpting and other shaping methods</w:t>
            </w:r>
          </w:p>
          <w:p w:rsidR="00000000" w:rsidP="00022DB9">
            <w:pPr>
              <w:pStyle w:val="ListBullet"/>
              <w:rPr>
                <w:lang w:val="en-NZ"/>
              </w:rPr>
            </w:pPr>
            <w:r w:rsidRPr="00022DB9">
              <w:t>woodworking.</w:t>
            </w:r>
          </w:p>
        </w:tc>
      </w:tr>
      <w:tr w:rsidTr="00F637E2">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BoldandItalics"/>
              </w:rPr>
              <w:t>Materials</w:t>
            </w:r>
            <w:r w:rsidRPr="00022DB9">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Bullet"/>
            </w:pPr>
            <w:r w:rsidRPr="00022DB9">
              <w:t>adhesives</w:t>
            </w:r>
          </w:p>
          <w:p w:rsidR="00000000" w:rsidRPr="00022DB9" w:rsidP="00022DB9">
            <w:pPr>
              <w:pStyle w:val="ListBullet"/>
            </w:pPr>
            <w:r w:rsidRPr="00022DB9">
              <w:t>fabrics</w:t>
            </w:r>
          </w:p>
          <w:p w:rsidR="00000000" w:rsidRPr="00022DB9" w:rsidP="00022DB9">
            <w:pPr>
              <w:pStyle w:val="ListBullet"/>
            </w:pPr>
            <w:r w:rsidRPr="00022DB9">
              <w:t>fasteners</w:t>
            </w:r>
          </w:p>
          <w:p w:rsidR="00000000" w:rsidRPr="00022DB9" w:rsidP="00022DB9">
            <w:pPr>
              <w:pStyle w:val="ListBullet"/>
            </w:pPr>
            <w:r w:rsidRPr="00022DB9">
              <w:t>fibre glass</w:t>
            </w:r>
          </w:p>
          <w:p w:rsidR="00000000" w:rsidRPr="00022DB9" w:rsidP="00022DB9">
            <w:pPr>
              <w:pStyle w:val="ListBullet"/>
            </w:pPr>
            <w:r w:rsidRPr="00022DB9">
              <w:t>gaffer tape</w:t>
            </w:r>
          </w:p>
          <w:p w:rsidR="00000000" w:rsidRPr="00022DB9" w:rsidP="00022DB9">
            <w:pPr>
              <w:pStyle w:val="ListBullet"/>
            </w:pPr>
            <w:r w:rsidRPr="00022DB9">
              <w:t>leather</w:t>
            </w:r>
          </w:p>
          <w:p w:rsidR="00000000" w:rsidRPr="00022DB9" w:rsidP="00022DB9">
            <w:pPr>
              <w:pStyle w:val="ListBullet"/>
            </w:pPr>
            <w:r w:rsidRPr="00022DB9">
              <w:t>metal products, e.g.:</w:t>
            </w:r>
          </w:p>
          <w:p w:rsidR="00000000" w:rsidRPr="00022DB9" w:rsidP="00022DB9">
            <w:pPr>
              <w:pStyle w:val="ListBullet2"/>
            </w:pPr>
            <w:r w:rsidRPr="00022DB9">
              <w:t>bars</w:t>
            </w:r>
          </w:p>
          <w:p w:rsidR="00000000" w:rsidRPr="00022DB9" w:rsidP="00022DB9">
            <w:pPr>
              <w:pStyle w:val="ListBullet2"/>
            </w:pPr>
            <w:r w:rsidRPr="00022DB9">
              <w:t>sheets</w:t>
            </w:r>
          </w:p>
          <w:p w:rsidR="00000000" w:rsidRPr="00022DB9" w:rsidP="00022DB9">
            <w:pPr>
              <w:pStyle w:val="ListBullet2"/>
            </w:pPr>
            <w:r w:rsidRPr="00022DB9">
              <w:t>tubes</w:t>
            </w:r>
          </w:p>
          <w:p w:rsidR="00000000" w:rsidRPr="00022DB9" w:rsidP="00022DB9">
            <w:pPr>
              <w:pStyle w:val="ListBullet"/>
            </w:pPr>
            <w:r w:rsidRPr="00022DB9">
              <w:t>nails and screws</w:t>
            </w:r>
          </w:p>
          <w:p w:rsidR="00000000" w:rsidRPr="00022DB9" w:rsidP="00022DB9">
            <w:pPr>
              <w:pStyle w:val="ListBullet"/>
            </w:pPr>
            <w:r w:rsidRPr="00022DB9">
              <w:t>paints</w:t>
            </w:r>
          </w:p>
          <w:p w:rsidR="00000000" w:rsidRPr="00022DB9" w:rsidP="00022DB9">
            <w:pPr>
              <w:pStyle w:val="ListBullet"/>
            </w:pPr>
            <w:r w:rsidRPr="00022DB9">
              <w:t>paper products</w:t>
            </w:r>
          </w:p>
          <w:p w:rsidR="00000000" w:rsidRPr="00022DB9" w:rsidP="00022DB9">
            <w:pPr>
              <w:pStyle w:val="ListBullet"/>
            </w:pPr>
            <w:r w:rsidRPr="00022DB9">
              <w:t>plaster</w:t>
            </w:r>
          </w:p>
          <w:p w:rsidR="00000000" w:rsidRPr="00022DB9" w:rsidP="00022DB9">
            <w:pPr>
              <w:pStyle w:val="ListBullet"/>
            </w:pPr>
            <w:r w:rsidRPr="00022DB9">
              <w:t xml:space="preserve">plaster board </w:t>
            </w:r>
          </w:p>
          <w:p w:rsidR="00000000" w:rsidRPr="00022DB9" w:rsidP="00022DB9">
            <w:pPr>
              <w:pStyle w:val="ListBullet"/>
            </w:pPr>
            <w:r w:rsidRPr="00022DB9">
              <w:t>plastics</w:t>
            </w:r>
          </w:p>
          <w:p w:rsidR="00000000" w:rsidRPr="00022DB9" w:rsidP="00022DB9">
            <w:pPr>
              <w:pStyle w:val="ListBullet"/>
            </w:pPr>
            <w:r w:rsidRPr="00022DB9">
              <w:t>polystyrene</w:t>
            </w:r>
          </w:p>
          <w:p w:rsidR="00000000" w:rsidRPr="00022DB9" w:rsidP="00022DB9">
            <w:pPr>
              <w:pStyle w:val="ListBullet"/>
            </w:pPr>
            <w:r w:rsidRPr="00022DB9">
              <w:t>putties of various types</w:t>
            </w:r>
          </w:p>
          <w:p w:rsidR="00000000" w:rsidRPr="00022DB9" w:rsidP="00022DB9">
            <w:pPr>
              <w:pStyle w:val="ListBullet"/>
            </w:pPr>
            <w:r w:rsidRPr="00022DB9">
              <w:t>spare parts</w:t>
            </w:r>
          </w:p>
          <w:p w:rsidR="00000000" w:rsidRPr="00022DB9" w:rsidP="00022DB9">
            <w:pPr>
              <w:pStyle w:val="ListBullet"/>
            </w:pPr>
            <w:r w:rsidRPr="00022DB9">
              <w:t>thermoplastic</w:t>
            </w:r>
          </w:p>
          <w:p w:rsidR="00000000" w:rsidRPr="00022DB9" w:rsidP="00022DB9">
            <w:pPr>
              <w:pStyle w:val="ListBullet"/>
            </w:pPr>
            <w:r w:rsidRPr="00022DB9">
              <w:t>timber</w:t>
            </w:r>
          </w:p>
          <w:p w:rsidR="00000000" w:rsidRPr="00022DB9" w:rsidP="00022DB9">
            <w:pPr>
              <w:pStyle w:val="ListBullet"/>
            </w:pPr>
            <w:r w:rsidRPr="00022DB9">
              <w:t>timber products, e.g.:</w:t>
            </w:r>
          </w:p>
          <w:p w:rsidR="00000000" w:rsidRPr="00022DB9" w:rsidP="00022DB9">
            <w:pPr>
              <w:pStyle w:val="ListBullet2"/>
            </w:pPr>
            <w:r w:rsidRPr="00022DB9">
              <w:t>plywood</w:t>
            </w:r>
          </w:p>
          <w:p w:rsidR="00000000" w:rsidRPr="00022DB9" w:rsidP="00022DB9">
            <w:pPr>
              <w:pStyle w:val="ListBullet2"/>
            </w:pPr>
            <w:r w:rsidRPr="00022DB9">
              <w:t>particle board</w:t>
            </w:r>
          </w:p>
          <w:p w:rsidR="00000000" w:rsidRPr="00022DB9" w:rsidP="00022DB9">
            <w:pPr>
              <w:pStyle w:val="ListBullet2"/>
            </w:pPr>
            <w:r w:rsidRPr="00022DB9">
              <w:t>craftwood</w:t>
            </w:r>
          </w:p>
          <w:p w:rsidR="00000000" w:rsidP="00022DB9">
            <w:pPr>
              <w:pStyle w:val="ListBullet"/>
              <w:rPr>
                <w:lang w:val="en-NZ"/>
              </w:rPr>
            </w:pPr>
            <w:r w:rsidRPr="00022DB9">
              <w:t>tools.</w:t>
            </w:r>
          </w:p>
        </w:tc>
      </w:tr>
      <w:tr w:rsidTr="00F637E2">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BoldandItalics"/>
              </w:rPr>
              <w:t>Storage</w:t>
            </w:r>
            <w:r w:rsidRPr="00022DB9">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Bullet"/>
            </w:pPr>
            <w:r w:rsidRPr="00022DB9">
              <w:t>containers</w:t>
            </w:r>
          </w:p>
          <w:p w:rsidR="00000000" w:rsidRPr="00022DB9" w:rsidP="00022DB9">
            <w:pPr>
              <w:pStyle w:val="ListBullet"/>
            </w:pPr>
            <w:r w:rsidRPr="00022DB9">
              <w:t>offices</w:t>
            </w:r>
          </w:p>
          <w:p w:rsidR="00000000" w:rsidRPr="00022DB9" w:rsidP="00022DB9">
            <w:pPr>
              <w:pStyle w:val="ListBullet"/>
            </w:pPr>
            <w:r w:rsidRPr="00022DB9">
              <w:t>on location</w:t>
            </w:r>
          </w:p>
          <w:p w:rsidR="00000000" w:rsidRPr="00022DB9" w:rsidP="00022DB9">
            <w:pPr>
              <w:pStyle w:val="ListBullet"/>
            </w:pPr>
            <w:r w:rsidRPr="00022DB9">
              <w:t>refrigeration</w:t>
            </w:r>
          </w:p>
          <w:p w:rsidR="00000000" w:rsidRPr="00022DB9" w:rsidP="00022DB9">
            <w:pPr>
              <w:pStyle w:val="ListBullet"/>
            </w:pPr>
            <w:r w:rsidRPr="00022DB9">
              <w:t>shelving</w:t>
            </w:r>
          </w:p>
          <w:p w:rsidR="00000000" w:rsidRPr="00022DB9" w:rsidP="00022DB9">
            <w:pPr>
              <w:pStyle w:val="ListBullet"/>
            </w:pPr>
            <w:r w:rsidRPr="00022DB9">
              <w:t xml:space="preserve">temporary buildings </w:t>
            </w:r>
          </w:p>
          <w:p w:rsidR="00000000" w:rsidP="00022DB9">
            <w:pPr>
              <w:pStyle w:val="ListBullet"/>
              <w:rPr>
                <w:lang w:val="en-NZ"/>
              </w:rPr>
            </w:pPr>
            <w:r w:rsidRPr="00022DB9">
              <w:t>warehouses.</w:t>
            </w:r>
          </w:p>
        </w:tc>
      </w:tr>
      <w:tr w:rsidTr="00F637E2">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BoldandItalics"/>
              </w:rPr>
              <w:t>Sources</w:t>
            </w:r>
            <w:r w:rsidRPr="00022DB9">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Bullet"/>
            </w:pPr>
            <w:r w:rsidRPr="00022DB9">
              <w:t>hire companies</w:t>
            </w:r>
          </w:p>
          <w:p w:rsidR="00000000" w:rsidRPr="00022DB9" w:rsidP="00022DB9">
            <w:pPr>
              <w:pStyle w:val="ListBullet"/>
            </w:pPr>
            <w:r w:rsidRPr="00022DB9">
              <w:t>in-house props department</w:t>
            </w:r>
          </w:p>
          <w:p w:rsidR="00000000" w:rsidRPr="00022DB9" w:rsidP="00022DB9">
            <w:pPr>
              <w:pStyle w:val="ListBullet"/>
            </w:pPr>
            <w:r w:rsidRPr="00022DB9">
              <w:t>museums</w:t>
            </w:r>
          </w:p>
          <w:p w:rsidR="00000000" w:rsidRPr="00022DB9" w:rsidP="00022DB9">
            <w:pPr>
              <w:pStyle w:val="ListBullet"/>
            </w:pPr>
            <w:r w:rsidRPr="00022DB9">
              <w:t>opportunity shops</w:t>
            </w:r>
          </w:p>
          <w:p w:rsidR="00000000" w:rsidRPr="00022DB9" w:rsidP="00022DB9">
            <w:pPr>
              <w:pStyle w:val="ListBullet"/>
            </w:pPr>
            <w:r w:rsidRPr="00022DB9">
              <w:t>private individuals</w:t>
            </w:r>
          </w:p>
          <w:p w:rsidR="00000000" w:rsidRPr="00022DB9" w:rsidP="00022DB9">
            <w:pPr>
              <w:pStyle w:val="ListBullet"/>
            </w:pPr>
            <w:r w:rsidRPr="00022DB9">
              <w:t>retail stores</w:t>
            </w:r>
          </w:p>
          <w:p w:rsidR="00000000" w:rsidP="00022DB9">
            <w:pPr>
              <w:pStyle w:val="ListBullet"/>
              <w:rPr>
                <w:lang w:val="en-NZ"/>
              </w:rPr>
            </w:pPr>
            <w:r w:rsidRPr="00022DB9">
              <w:t>theatre companies.</w:t>
            </w:r>
          </w:p>
        </w:tc>
      </w:tr>
      <w:tr w:rsidTr="00F637E2">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BoldandItalics"/>
              </w:rPr>
              <w:t>Documentation</w:t>
            </w:r>
            <w:r w:rsidRPr="00022DB9">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ListBullet"/>
            </w:pPr>
            <w:r w:rsidRPr="00022DB9">
              <w:t>colour charts</w:t>
            </w:r>
          </w:p>
          <w:p w:rsidR="00000000" w:rsidRPr="00022DB9" w:rsidP="00022DB9">
            <w:pPr>
              <w:pStyle w:val="ListBullet"/>
            </w:pPr>
            <w:r w:rsidRPr="00022DB9">
              <w:t>computer generated</w:t>
            </w:r>
          </w:p>
          <w:p w:rsidR="00000000" w:rsidRPr="00022DB9" w:rsidP="00022DB9">
            <w:pPr>
              <w:pStyle w:val="ListBullet"/>
            </w:pPr>
            <w:r w:rsidRPr="00022DB9">
              <w:t>confirmation of receipt and dispatch notes</w:t>
            </w:r>
          </w:p>
          <w:p w:rsidR="00000000" w:rsidRPr="00022DB9" w:rsidP="00022DB9">
            <w:pPr>
              <w:pStyle w:val="ListBullet"/>
            </w:pPr>
            <w:r w:rsidRPr="00022DB9">
              <w:t>descriptive props checklists</w:t>
            </w:r>
          </w:p>
          <w:p w:rsidR="00000000" w:rsidRPr="00022DB9" w:rsidP="00022DB9">
            <w:pPr>
              <w:pStyle w:val="ListBullet"/>
            </w:pPr>
            <w:r w:rsidRPr="00022DB9">
              <w:t>fault reports</w:t>
            </w:r>
          </w:p>
          <w:p w:rsidR="00000000" w:rsidRPr="00022DB9" w:rsidP="00022DB9">
            <w:pPr>
              <w:pStyle w:val="ListBullet"/>
            </w:pPr>
            <w:r w:rsidRPr="00022DB9">
              <w:t>manually written</w:t>
            </w:r>
          </w:p>
          <w:p w:rsidR="00000000" w:rsidRPr="00022DB9" w:rsidP="00022DB9">
            <w:pPr>
              <w:pStyle w:val="ListBullet"/>
            </w:pPr>
            <w:r w:rsidRPr="00022DB9">
              <w:t>manufacture schedules</w:t>
            </w:r>
          </w:p>
          <w:p w:rsidR="00000000" w:rsidRPr="00022DB9" w:rsidP="00022DB9">
            <w:pPr>
              <w:pStyle w:val="ListBullet"/>
            </w:pPr>
            <w:r w:rsidRPr="00022DB9">
              <w:t>manufacturer specifications and instructions</w:t>
            </w:r>
          </w:p>
          <w:p w:rsidR="00000000" w:rsidRPr="00022DB9" w:rsidP="00022DB9">
            <w:pPr>
              <w:pStyle w:val="ListBullet"/>
            </w:pPr>
            <w:r w:rsidRPr="00022DB9">
              <w:t>measurement charts</w:t>
            </w:r>
          </w:p>
          <w:p w:rsidR="00000000" w:rsidRPr="00022DB9" w:rsidP="00022DB9">
            <w:pPr>
              <w:pStyle w:val="ListBullet"/>
            </w:pPr>
            <w:r w:rsidRPr="00022DB9">
              <w:t>memos of instruction</w:t>
            </w:r>
          </w:p>
          <w:p w:rsidR="00000000" w:rsidRPr="00022DB9" w:rsidP="00022DB9">
            <w:pPr>
              <w:pStyle w:val="ListBullet"/>
            </w:pPr>
            <w:r w:rsidRPr="00022DB9">
              <w:t>paint colour formulas</w:t>
            </w:r>
          </w:p>
          <w:p w:rsidR="00000000" w:rsidRPr="00022DB9" w:rsidP="00022DB9">
            <w:pPr>
              <w:pStyle w:val="ListBullet"/>
            </w:pPr>
            <w:r w:rsidRPr="00022DB9">
              <w:t>petty cash dockets</w:t>
            </w:r>
          </w:p>
          <w:p w:rsidR="00000000" w:rsidRPr="00022DB9" w:rsidP="00022DB9">
            <w:pPr>
              <w:pStyle w:val="ListBullet"/>
            </w:pPr>
            <w:r w:rsidRPr="00022DB9">
              <w:t>produ</w:t>
            </w:r>
            <w:r w:rsidRPr="00022DB9">
              <w:t>ction schedules</w:t>
            </w:r>
          </w:p>
          <w:p w:rsidR="00000000" w:rsidRPr="00022DB9" w:rsidP="00022DB9">
            <w:pPr>
              <w:pStyle w:val="ListBullet"/>
            </w:pPr>
            <w:r w:rsidRPr="00022DB9">
              <w:t>props breakdown lists</w:t>
            </w:r>
          </w:p>
          <w:p w:rsidR="00000000" w:rsidRPr="00022DB9" w:rsidP="00022DB9">
            <w:pPr>
              <w:pStyle w:val="ListBullet"/>
            </w:pPr>
            <w:r w:rsidRPr="00022DB9">
              <w:t>props design</w:t>
            </w:r>
          </w:p>
          <w:p w:rsidR="00000000" w:rsidRPr="00022DB9" w:rsidP="00022DB9">
            <w:pPr>
              <w:pStyle w:val="ListBullet"/>
            </w:pPr>
            <w:r w:rsidRPr="00022DB9">
              <w:t>props maintenance reports</w:t>
            </w:r>
          </w:p>
          <w:p w:rsidR="00000000" w:rsidRPr="00022DB9" w:rsidP="00022DB9">
            <w:pPr>
              <w:pStyle w:val="ListBullet"/>
            </w:pPr>
            <w:r w:rsidRPr="00022DB9">
              <w:t>props schedules and plans</w:t>
            </w:r>
          </w:p>
          <w:p w:rsidR="00000000" w:rsidRPr="00022DB9" w:rsidP="00022DB9">
            <w:pPr>
              <w:pStyle w:val="ListBullet"/>
            </w:pPr>
            <w:r w:rsidRPr="00022DB9">
              <w:t>running sheets</w:t>
            </w:r>
          </w:p>
          <w:p w:rsidR="00000000" w:rsidRPr="00022DB9" w:rsidP="00022DB9">
            <w:pPr>
              <w:pStyle w:val="ListBullet"/>
            </w:pPr>
            <w:r w:rsidRPr="00022DB9">
              <w:t>sketches</w:t>
            </w:r>
          </w:p>
          <w:p w:rsidR="00000000" w:rsidRPr="00022DB9" w:rsidP="00022DB9">
            <w:pPr>
              <w:pStyle w:val="ListBullet"/>
            </w:pPr>
            <w:r w:rsidRPr="00022DB9">
              <w:t>stock orders</w:t>
            </w:r>
          </w:p>
          <w:p w:rsidR="00000000" w:rsidRPr="00022DB9" w:rsidP="00022DB9">
            <w:pPr>
              <w:pStyle w:val="ListBullet"/>
            </w:pPr>
            <w:r w:rsidRPr="00022DB9">
              <w:t>stock reports</w:t>
            </w:r>
          </w:p>
          <w:p w:rsidR="00000000" w:rsidRPr="00022DB9" w:rsidP="00022DB9">
            <w:pPr>
              <w:pStyle w:val="ListBullet"/>
            </w:pPr>
            <w:r w:rsidRPr="00022DB9">
              <w:t>technical drawings.</w:t>
            </w:r>
          </w:p>
        </w:tc>
      </w:tr>
    </w:tbl>
    <w:p w:rsidR="00F637E2" w:rsidP="00022DB9">
      <w:pPr>
        <w:pStyle w:val="BodyText"/>
      </w:pPr>
    </w:p>
    <w:p w:rsidR="00F637E2" w:rsidP="00022DB9">
      <w:pPr>
        <w:pStyle w:val="BodyText"/>
      </w:pPr>
    </w:p>
    <w:p w:rsidR="00000000" w:rsidRPr="00022DB9" w:rsidP="00022DB9">
      <w:pPr>
        <w:pStyle w:val="Heading1"/>
      </w:pPr>
      <w:bookmarkStart w:id="12" w:name="O_72074"/>
      <w:bookmarkEnd w:id="12"/>
      <w:r w:rsidRPr="00022DB9">
        <w:t>Unit Sector(s)</w:t>
      </w:r>
    </w:p>
    <w:tbl>
      <w:tblPr>
        <w:tblW w:w="0" w:type="auto"/>
        <w:tblLayout w:type="fixed"/>
        <w:tblCellMar>
          <w:left w:w="62" w:type="dxa"/>
          <w:right w:w="62" w:type="dxa"/>
        </w:tblCellMar>
        <w:tblLook w:val="0000"/>
      </w:tblPr>
      <w:tblGrid>
        <w:gridCol w:w="2654"/>
        <w:gridCol w:w="5868"/>
      </w:tblGrid>
      <w:tr w:rsidTr="00F637E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BodyText"/>
            </w:pPr>
          </w:p>
        </w:tc>
      </w:tr>
    </w:tbl>
    <w:p w:rsidR="00000000" w:rsidRPr="00022DB9" w:rsidP="00022DB9">
      <w:pPr>
        <w:pStyle w:val="BodyText"/>
      </w:pPr>
    </w:p>
    <w:p w:rsidR="00000000" w:rsidRPr="00022DB9" w:rsidP="00022DB9">
      <w:pPr>
        <w:pStyle w:val="AllowPageBreak"/>
      </w:pPr>
    </w:p>
    <w:p w:rsidR="00000000" w:rsidRPr="00022DB9" w:rsidP="00022DB9">
      <w:pPr>
        <w:pStyle w:val="Heading1"/>
      </w:pPr>
      <w:bookmarkStart w:id="13" w:name="O_155303"/>
      <w:bookmarkEnd w:id="13"/>
      <w:r w:rsidRPr="00022DB9">
        <w:t>Competency field</w:t>
      </w:r>
    </w:p>
    <w:tbl>
      <w:tblPr>
        <w:tblW w:w="0" w:type="auto"/>
        <w:tblLayout w:type="fixed"/>
        <w:tblCellMar>
          <w:left w:w="62" w:type="dxa"/>
          <w:right w:w="62" w:type="dxa"/>
        </w:tblCellMar>
        <w:tblLook w:val="0000"/>
      </w:tblPr>
      <w:tblGrid>
        <w:gridCol w:w="2778"/>
        <w:gridCol w:w="5744"/>
      </w:tblGrid>
      <w:tr w:rsidTr="00F637E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BodyText"/>
            </w:pPr>
            <w:r w:rsidRPr="00022DB9">
              <w:t>Visual communication - props</w:t>
            </w:r>
          </w:p>
        </w:tc>
      </w:tr>
    </w:tbl>
    <w:p w:rsidR="00000000" w:rsidRPr="00022DB9" w:rsidP="00022DB9">
      <w:pPr>
        <w:pStyle w:val="BodyText"/>
      </w:pPr>
    </w:p>
    <w:p w:rsidR="00000000" w:rsidRPr="00022DB9" w:rsidP="00022DB9">
      <w:pPr>
        <w:pStyle w:val="AllowPageBreak"/>
      </w:pPr>
    </w:p>
    <w:p w:rsidR="00000000" w:rsidRPr="00022DB9" w:rsidP="00022DB9">
      <w:pPr>
        <w:pStyle w:val="Heading1"/>
      </w:pPr>
      <w:bookmarkStart w:id="14" w:name="O_155302"/>
      <w:bookmarkEnd w:id="14"/>
      <w:r w:rsidRPr="00022DB9">
        <w:t>Co-requisite units</w:t>
      </w:r>
    </w:p>
    <w:tbl>
      <w:tblPr>
        <w:tblW w:w="0" w:type="auto"/>
        <w:tblLayout w:type="fixed"/>
        <w:tblCellMar>
          <w:left w:w="62" w:type="dxa"/>
          <w:right w:w="62" w:type="dxa"/>
        </w:tblCellMar>
        <w:tblLook w:val="0000"/>
      </w:tblPr>
      <w:tblGrid>
        <w:gridCol w:w="2641"/>
        <w:gridCol w:w="1322"/>
        <w:gridCol w:w="4559"/>
      </w:tblGrid>
      <w:tr w:rsidTr="00F637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r w:rsidRPr="00022D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p>
        </w:tc>
      </w:tr>
      <w:tr w:rsidTr="00F637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9">
            <w:pPr>
              <w:pStyle w:val="BodyText"/>
              <w:rPr>
                <w:lang w:val="en-NZ"/>
              </w:rPr>
            </w:pPr>
          </w:p>
        </w:tc>
      </w:tr>
      <w:tr w:rsidTr="00F637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9" w:rsidP="00022DB9">
            <w:pPr>
              <w:pStyle w:val="BodyText"/>
            </w:pPr>
          </w:p>
        </w:tc>
      </w:tr>
    </w:tbl>
    <w:p w:rsidR="00000000" w:rsidRPr="00022DB9" w:rsidP="00022DB9">
      <w:pPr>
        <w:pStyle w:val="BodyText"/>
      </w:pPr>
    </w:p>
    <w:p w:rsidR="00000000" w:rsidRPr="00022DB9" w:rsidP="00022DB9"/>
    <w:sectPr w:rsidSect="00022D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7E2" w:rsidP="00F637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E2" w:rsidP="00022D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637E2" w:rsidP="00022D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37E2" w:rsidP="00022D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7E2" w:rsidP="00F637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E2" w:rsidP="00022DB9">
    <w:pPr>
      <w:pStyle w:val="Header"/>
      <w:framePr w:wrap="around"/>
    </w:pPr>
    <w:r>
      <w:fldChar w:fldCharType="begin"/>
    </w:r>
    <w:r>
      <w:instrText xml:space="preserve"> TITLE   \* MERGEFORMAT </w:instrText>
    </w:r>
    <w:r>
      <w:fldChar w:fldCharType="separate"/>
    </w:r>
    <w:r>
      <w:t>CUFPRP201A Repair, maintain and alter props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37E2" w:rsidP="00022D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44B9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B6F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3A87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2DB9"/>
    <w:pPr>
      <w:spacing w:before="360" w:after="60"/>
      <w:outlineLvl w:val="0"/>
    </w:pPr>
    <w:rPr>
      <w:sz w:val="32"/>
    </w:rPr>
  </w:style>
  <w:style w:type="paragraph" w:styleId="Heading2">
    <w:name w:val="heading 2"/>
    <w:basedOn w:val="HeadingBase"/>
    <w:next w:val="BodyText"/>
    <w:link w:val="Heading2Char"/>
    <w:qFormat/>
    <w:rsid w:val="00022DB9"/>
    <w:pPr>
      <w:keepLines/>
      <w:spacing w:before="240" w:after="120"/>
      <w:outlineLvl w:val="1"/>
    </w:pPr>
    <w:rPr>
      <w:sz w:val="28"/>
      <w:szCs w:val="40"/>
    </w:rPr>
  </w:style>
  <w:style w:type="paragraph" w:styleId="Heading3">
    <w:name w:val="heading 3"/>
    <w:basedOn w:val="HeadingBase"/>
    <w:next w:val="BodyText"/>
    <w:link w:val="Heading3Char"/>
    <w:qFormat/>
    <w:rsid w:val="00022DB9"/>
    <w:pPr>
      <w:spacing w:before="180" w:after="120"/>
      <w:outlineLvl w:val="2"/>
    </w:pPr>
    <w:rPr>
      <w:spacing w:val="-10"/>
      <w:kern w:val="32"/>
    </w:rPr>
  </w:style>
  <w:style w:type="paragraph" w:styleId="Heading4">
    <w:name w:val="heading 4"/>
    <w:basedOn w:val="HeadingBase"/>
    <w:next w:val="BodyText"/>
    <w:link w:val="Heading4Char"/>
    <w:qFormat/>
    <w:rsid w:val="00022DB9"/>
    <w:pPr>
      <w:spacing w:before="160" w:after="120"/>
      <w:outlineLvl w:val="3"/>
    </w:pPr>
    <w:rPr>
      <w:sz w:val="22"/>
    </w:rPr>
  </w:style>
  <w:style w:type="paragraph" w:styleId="Heading5">
    <w:name w:val="heading 5"/>
    <w:basedOn w:val="HeadingBase"/>
    <w:next w:val="Normal"/>
    <w:link w:val="Heading5Char"/>
    <w:qFormat/>
    <w:rsid w:val="00022DB9"/>
    <w:pPr>
      <w:spacing w:before="80"/>
      <w:outlineLvl w:val="4"/>
    </w:pPr>
    <w:rPr>
      <w:color w:val="918585"/>
      <w:sz w:val="20"/>
    </w:rPr>
  </w:style>
  <w:style w:type="paragraph" w:styleId="Heading6">
    <w:name w:val="heading 6"/>
    <w:basedOn w:val="HeadingBase"/>
    <w:next w:val="Normal"/>
    <w:link w:val="Heading6Char"/>
    <w:qFormat/>
    <w:rsid w:val="00022DB9"/>
    <w:pPr>
      <w:spacing w:before="60"/>
      <w:outlineLvl w:val="5"/>
    </w:pPr>
    <w:rPr>
      <w:color w:val="918585"/>
      <w:sz w:val="20"/>
    </w:rPr>
  </w:style>
  <w:style w:type="paragraph" w:styleId="Heading7">
    <w:name w:val="heading 7"/>
    <w:basedOn w:val="Normal"/>
    <w:next w:val="Normal"/>
    <w:link w:val="Heading7Char"/>
    <w:qFormat/>
    <w:rsid w:val="00022DB9"/>
    <w:pPr>
      <w:ind w:left="720"/>
      <w:outlineLvl w:val="6"/>
    </w:pPr>
    <w:rPr>
      <w:i/>
    </w:rPr>
  </w:style>
  <w:style w:type="paragraph" w:styleId="Heading8">
    <w:name w:val="heading 8"/>
    <w:basedOn w:val="Normal"/>
    <w:next w:val="Normal"/>
    <w:link w:val="Heading8Char"/>
    <w:qFormat/>
    <w:rsid w:val="00022DB9"/>
    <w:pPr>
      <w:ind w:left="720"/>
      <w:outlineLvl w:val="7"/>
    </w:pPr>
    <w:rPr>
      <w:i/>
    </w:rPr>
  </w:style>
  <w:style w:type="paragraph" w:styleId="Heading9">
    <w:name w:val="heading 9"/>
    <w:basedOn w:val="Normal"/>
    <w:next w:val="Normal"/>
    <w:link w:val="Heading9Char"/>
    <w:qFormat/>
    <w:rsid w:val="00022DB9"/>
    <w:pPr>
      <w:ind w:left="720"/>
      <w:outlineLvl w:val="8"/>
    </w:pPr>
    <w:rPr>
      <w:i/>
    </w:rPr>
  </w:style>
  <w:style w:type="character" w:default="1" w:styleId="DefaultParagraphFont">
    <w:name w:val="Default Paragraph Font"/>
    <w:uiPriority w:val="1"/>
    <w:unhideWhenUsed/>
    <w:rsid w:val="00022D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DB9"/>
  </w:style>
  <w:style w:type="character" w:customStyle="1" w:styleId="Heading1Char">
    <w:name w:val="Heading 1 Char"/>
    <w:basedOn w:val="DefaultParagraphFont"/>
    <w:link w:val="Heading1"/>
    <w:rsid w:val="00022DB9"/>
    <w:rPr>
      <w:rFonts w:ascii="Times New Roman" w:eastAsia="Times New Roman" w:hAnsi="Times New Roman" w:cs="Times New Roman"/>
      <w:b/>
      <w:sz w:val="32"/>
      <w:szCs w:val="20"/>
      <w:lang w:eastAsia="en-US"/>
    </w:rPr>
  </w:style>
  <w:style w:type="paragraph" w:styleId="BodyText">
    <w:name w:val="Body Text"/>
    <w:basedOn w:val="Normal"/>
    <w:link w:val="BodyTextChar"/>
    <w:rsid w:val="00022D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2DB9"/>
    <w:rPr>
      <w:rFonts w:ascii="Times New Roman" w:eastAsia="Times New Roman" w:hAnsi="Times New Roman" w:cs="Times New Roman"/>
      <w:sz w:val="24"/>
      <w:lang w:val="en-US" w:eastAsia="en-US"/>
    </w:rPr>
  </w:style>
  <w:style w:type="paragraph" w:styleId="Footer">
    <w:name w:val="footer"/>
    <w:basedOn w:val="Normal"/>
    <w:link w:val="FooterChar"/>
    <w:rsid w:val="00022D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DB9"/>
    <w:rPr>
      <w:rFonts w:ascii="Times New Roman" w:eastAsia="Times New Roman" w:hAnsi="Times New Roman" w:cs="Times New Roman"/>
      <w:sz w:val="16"/>
      <w:lang w:val="en-US" w:eastAsia="en-US"/>
    </w:rPr>
  </w:style>
  <w:style w:type="paragraph" w:styleId="List">
    <w:name w:val="List"/>
    <w:basedOn w:val="BodyText"/>
    <w:next w:val="BodyText"/>
    <w:rsid w:val="00022DB9"/>
    <w:pPr>
      <w:tabs>
        <w:tab w:val="left" w:pos="340"/>
      </w:tabs>
      <w:spacing w:before="60" w:after="60"/>
      <w:ind w:left="340" w:hanging="340"/>
    </w:pPr>
  </w:style>
  <w:style w:type="paragraph" w:styleId="ListBullet">
    <w:name w:val="List Bullet"/>
    <w:basedOn w:val="List"/>
    <w:rsid w:val="00022DB9"/>
    <w:pPr>
      <w:numPr>
        <w:numId w:val="13"/>
      </w:numPr>
      <w:tabs>
        <w:tab w:val="clear" w:pos="340"/>
      </w:tabs>
      <w:spacing w:before="40" w:after="40"/>
    </w:pPr>
  </w:style>
  <w:style w:type="character" w:customStyle="1" w:styleId="SpecialBold">
    <w:name w:val="Special Bold"/>
    <w:basedOn w:val="DefaultParagraphFont"/>
    <w:rsid w:val="00022DB9"/>
    <w:rPr>
      <w:b/>
      <w:spacing w:val="0"/>
    </w:rPr>
  </w:style>
  <w:style w:type="paragraph" w:styleId="ListBullet2">
    <w:name w:val="List Bullet 2"/>
    <w:basedOn w:val="List2"/>
    <w:rsid w:val="00022DB9"/>
    <w:pPr>
      <w:numPr>
        <w:numId w:val="14"/>
      </w:numPr>
      <w:tabs>
        <w:tab w:val="clear" w:pos="680"/>
      </w:tabs>
    </w:pPr>
  </w:style>
  <w:style w:type="paragraph" w:styleId="Header">
    <w:name w:val="header"/>
    <w:basedOn w:val="Normal"/>
    <w:link w:val="HeaderChar"/>
    <w:rsid w:val="00022D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D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2DB9"/>
    <w:pPr>
      <w:spacing w:before="240" w:after="120"/>
      <w:outlineLvl w:val="0"/>
    </w:pPr>
    <w:rPr>
      <w:rFonts w:ascii="Times New Roman" w:hAnsi="Times New Roman"/>
      <w:b/>
      <w:sz w:val="28"/>
    </w:rPr>
  </w:style>
  <w:style w:type="paragraph" w:customStyle="1" w:styleId="AllowPageBreak">
    <w:name w:val="AllowPageBreak"/>
    <w:rsid w:val="00022D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2DB9"/>
    <w:rPr>
      <w:b/>
      <w:i/>
      <w:u w:val="none"/>
    </w:rPr>
  </w:style>
  <w:style w:type="character" w:customStyle="1" w:styleId="Heading2Char">
    <w:name w:val="Heading 2 Char"/>
    <w:basedOn w:val="DefaultParagraphFont"/>
    <w:link w:val="Heading2"/>
    <w:rsid w:val="00022D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D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D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D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D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D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2D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2DB9"/>
    <w:rPr>
      <w:rFonts w:ascii="Courier New" w:eastAsia="Times New Roman" w:hAnsi="Courier New" w:cs="Times New Roman"/>
      <w:i/>
      <w:szCs w:val="20"/>
      <w:lang w:val="en-US" w:eastAsia="en-US"/>
    </w:rPr>
  </w:style>
  <w:style w:type="paragraph" w:customStyle="1" w:styleId="HeadingBase">
    <w:name w:val="Heading Base"/>
    <w:rsid w:val="00022D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DB9"/>
    <w:pPr>
      <w:tabs>
        <w:tab w:val="right" w:leader="dot" w:pos="9072"/>
      </w:tabs>
      <w:ind w:left="567"/>
    </w:pPr>
    <w:rPr>
      <w:szCs w:val="22"/>
    </w:rPr>
  </w:style>
  <w:style w:type="paragraph" w:customStyle="1" w:styleId="TOCBase">
    <w:name w:val="TOC Base"/>
    <w:rsid w:val="00022D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DB9"/>
    <w:pPr>
      <w:tabs>
        <w:tab w:val="right" w:leader="dot" w:pos="9072"/>
      </w:tabs>
      <w:spacing w:before="40" w:after="40"/>
      <w:ind w:left="284"/>
    </w:pPr>
    <w:rPr>
      <w:rFonts w:ascii="Times New Roman" w:hAnsi="Times New Roman"/>
    </w:rPr>
  </w:style>
  <w:style w:type="paragraph" w:styleId="TOC1">
    <w:name w:val="toc 1"/>
    <w:basedOn w:val="TOCBase"/>
    <w:next w:val="Normal"/>
    <w:rsid w:val="00022D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2DB9"/>
    <w:pPr>
      <w:spacing w:before="5040"/>
      <w:jc w:val="center"/>
    </w:pPr>
    <w:rPr>
      <w:sz w:val="48"/>
      <w:szCs w:val="72"/>
      <w:lang w:val="en-US"/>
    </w:rPr>
  </w:style>
  <w:style w:type="character" w:customStyle="1" w:styleId="TitleChar">
    <w:name w:val="Title Char"/>
    <w:basedOn w:val="DefaultParagraphFont"/>
    <w:link w:val="Title"/>
    <w:rsid w:val="00022D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DB9"/>
    <w:pPr>
      <w:tabs>
        <w:tab w:val="left" w:pos="3600"/>
        <w:tab w:val="left" w:pos="3958"/>
      </w:tabs>
    </w:pPr>
  </w:style>
  <w:style w:type="paragraph" w:customStyle="1" w:styleId="Note">
    <w:name w:val="Note"/>
    <w:basedOn w:val="BodyText"/>
    <w:rsid w:val="00022D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DB9"/>
    <w:pPr>
      <w:framePr w:wrap="auto" w:hAnchor="text" w:y="6049"/>
    </w:pPr>
    <w:rPr>
      <w:color w:val="000000"/>
      <w:sz w:val="40"/>
    </w:rPr>
  </w:style>
  <w:style w:type="paragraph" w:customStyle="1" w:styleId="TOCTitle">
    <w:name w:val="TOCTitle"/>
    <w:basedOn w:val="Heading1"/>
    <w:rsid w:val="00022DB9"/>
    <w:pPr>
      <w:spacing w:after="240"/>
      <w:jc w:val="center"/>
      <w:outlineLvl w:val="9"/>
    </w:pPr>
    <w:rPr>
      <w:caps/>
    </w:rPr>
  </w:style>
  <w:style w:type="paragraph" w:customStyle="1" w:styleId="Version">
    <w:name w:val="Version"/>
    <w:rsid w:val="00022D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DB9"/>
    <w:pPr>
      <w:keepNext w:val="0"/>
      <w:tabs>
        <w:tab w:val="right" w:pos="4176"/>
      </w:tabs>
      <w:ind w:left="198" w:hanging="198"/>
    </w:pPr>
    <w:rPr>
      <w:rFonts w:ascii="Garamond" w:hAnsi="Garamond"/>
    </w:rPr>
  </w:style>
  <w:style w:type="paragraph" w:styleId="IndexHeading">
    <w:name w:val="index heading"/>
    <w:basedOn w:val="Normal"/>
    <w:next w:val="Index1"/>
    <w:semiHidden/>
    <w:rsid w:val="00022DB9"/>
    <w:pPr>
      <w:spacing w:before="120" w:after="120"/>
    </w:pPr>
    <w:rPr>
      <w:rFonts w:ascii="Arial" w:hAnsi="Arial"/>
      <w:b/>
      <w:color w:val="918585"/>
      <w:sz w:val="24"/>
    </w:rPr>
  </w:style>
  <w:style w:type="paragraph" w:customStyle="1" w:styleId="Chapter">
    <w:name w:val="Chapter"/>
    <w:basedOn w:val="Normal"/>
    <w:rsid w:val="00022DB9"/>
    <w:pPr>
      <w:spacing w:before="240"/>
    </w:pPr>
    <w:rPr>
      <w:rFonts w:ascii="Times New Roman" w:hAnsi="Times New Roman"/>
      <w:smallCaps/>
      <w:spacing w:val="80"/>
      <w:sz w:val="28"/>
    </w:rPr>
  </w:style>
  <w:style w:type="paragraph" w:customStyle="1" w:styleId="InChapter">
    <w:name w:val="InChapter"/>
    <w:basedOn w:val="Heading3"/>
    <w:rsid w:val="00022DB9"/>
    <w:pPr>
      <w:spacing w:after="240"/>
      <w:outlineLvl w:val="9"/>
    </w:pPr>
    <w:rPr>
      <w:noProof/>
    </w:rPr>
  </w:style>
  <w:style w:type="paragraph" w:styleId="Index2">
    <w:name w:val="index 2"/>
    <w:basedOn w:val="Normal"/>
    <w:next w:val="Normal"/>
    <w:semiHidden/>
    <w:rsid w:val="00022DB9"/>
    <w:pPr>
      <w:tabs>
        <w:tab w:val="right" w:pos="4176"/>
      </w:tabs>
      <w:ind w:left="568" w:hanging="284"/>
    </w:pPr>
    <w:rPr>
      <w:rFonts w:ascii="Garamond" w:hAnsi="Garamond"/>
    </w:rPr>
  </w:style>
  <w:style w:type="paragraph" w:customStyle="1" w:styleId="Byline">
    <w:name w:val="Byline"/>
    <w:rsid w:val="00022D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DB9"/>
    <w:pPr>
      <w:tabs>
        <w:tab w:val="clear" w:pos="3600"/>
        <w:tab w:val="clear" w:pos="3958"/>
      </w:tabs>
      <w:jc w:val="right"/>
    </w:pPr>
  </w:style>
  <w:style w:type="character" w:styleId="Emphasis">
    <w:name w:val="Emphasis"/>
    <w:basedOn w:val="DefaultParagraphFont"/>
    <w:qFormat/>
    <w:rsid w:val="00022DB9"/>
    <w:rPr>
      <w:i/>
    </w:rPr>
  </w:style>
  <w:style w:type="paragraph" w:styleId="Caption">
    <w:name w:val="caption"/>
    <w:basedOn w:val="BodyText"/>
    <w:next w:val="Normal"/>
    <w:qFormat/>
    <w:rsid w:val="00022DB9"/>
    <w:pPr>
      <w:framePr w:w="2268" w:hSpace="181" w:vSpace="181" w:wrap="around" w:vAnchor="text" w:hAnchor="page" w:x="1135" w:y="285" w:anchorLock="1"/>
    </w:pPr>
    <w:rPr>
      <w:i/>
    </w:rPr>
  </w:style>
  <w:style w:type="paragraph" w:customStyle="1" w:styleId="MiniTOCTitle">
    <w:name w:val="MiniTOCTitle"/>
    <w:basedOn w:val="Heading4"/>
    <w:rsid w:val="00022DB9"/>
    <w:pPr>
      <w:spacing w:before="240"/>
      <w:outlineLvl w:val="9"/>
    </w:pPr>
    <w:rPr>
      <w:noProof/>
      <w:sz w:val="24"/>
    </w:rPr>
  </w:style>
  <w:style w:type="paragraph" w:customStyle="1" w:styleId="MiniTOCItem">
    <w:name w:val="MiniTOCItem"/>
    <w:basedOn w:val="ListBullet"/>
    <w:rsid w:val="00022DB9"/>
    <w:pPr>
      <w:numPr>
        <w:numId w:val="0"/>
      </w:numPr>
      <w:tabs>
        <w:tab w:val="right" w:leader="dot" w:pos="6521"/>
      </w:tabs>
      <w:spacing w:before="0" w:after="0"/>
    </w:pPr>
  </w:style>
  <w:style w:type="paragraph" w:customStyle="1" w:styleId="TOFTitle">
    <w:name w:val="TOFTitle"/>
    <w:basedOn w:val="TOCTitle"/>
    <w:rsid w:val="00022DB9"/>
  </w:style>
  <w:style w:type="paragraph" w:styleId="TableofFigures">
    <w:name w:val="table of figures"/>
    <w:basedOn w:val="Normal"/>
    <w:next w:val="Normal"/>
    <w:semiHidden/>
    <w:rsid w:val="00022DB9"/>
    <w:pPr>
      <w:tabs>
        <w:tab w:val="right" w:leader="dot" w:pos="9072"/>
      </w:tabs>
      <w:ind w:left="970" w:hanging="403"/>
    </w:pPr>
    <w:rPr>
      <w:rFonts w:ascii="Times New Roman" w:hAnsi="Times New Roman"/>
      <w:b/>
    </w:rPr>
  </w:style>
  <w:style w:type="paragraph" w:styleId="ListNumber">
    <w:name w:val="List Number"/>
    <w:basedOn w:val="List"/>
    <w:rsid w:val="00022DB9"/>
    <w:pPr>
      <w:numPr>
        <w:numId w:val="11"/>
      </w:numPr>
    </w:pPr>
  </w:style>
  <w:style w:type="character" w:customStyle="1" w:styleId="WingdingSymbols">
    <w:name w:val="Wingding Symbols"/>
    <w:rsid w:val="00022DB9"/>
    <w:rPr>
      <w:rFonts w:ascii="Wingdings" w:hAnsi="Wingdings"/>
    </w:rPr>
  </w:style>
  <w:style w:type="paragraph" w:customStyle="1" w:styleId="TableHeading">
    <w:name w:val="Table Heading"/>
    <w:basedOn w:val="HeadingBase"/>
    <w:rsid w:val="00022DB9"/>
    <w:pPr>
      <w:keepLines/>
      <w:pBdr>
        <w:bottom w:val="single" w:sz="6" w:space="1" w:color="918585"/>
      </w:pBdr>
      <w:spacing w:before="240"/>
    </w:pPr>
  </w:style>
  <w:style w:type="character" w:customStyle="1" w:styleId="HotSpot">
    <w:name w:val="HotSpot"/>
    <w:rsid w:val="00022DB9"/>
    <w:rPr>
      <w:color w:val="0033CC"/>
      <w:u w:val="none"/>
    </w:rPr>
  </w:style>
  <w:style w:type="paragraph" w:customStyle="1" w:styleId="BodyTextRight">
    <w:name w:val="Body Text Right"/>
    <w:basedOn w:val="BodyText"/>
    <w:rsid w:val="00022DB9"/>
    <w:pPr>
      <w:spacing w:before="0" w:after="0"/>
      <w:jc w:val="right"/>
    </w:pPr>
  </w:style>
  <w:style w:type="paragraph" w:styleId="Index3">
    <w:name w:val="index 3"/>
    <w:basedOn w:val="ListNumber2"/>
    <w:next w:val="Normal"/>
    <w:semiHidden/>
    <w:rsid w:val="00022DB9"/>
    <w:pPr>
      <w:numPr>
        <w:numId w:val="0"/>
      </w:numPr>
      <w:tabs>
        <w:tab w:val="right" w:leader="dot" w:pos="4176"/>
      </w:tabs>
    </w:pPr>
  </w:style>
  <w:style w:type="paragraph" w:styleId="ListNumber2">
    <w:name w:val="List Number 2"/>
    <w:basedOn w:val="List2"/>
    <w:rsid w:val="00022DB9"/>
    <w:pPr>
      <w:numPr>
        <w:numId w:val="10"/>
      </w:numPr>
      <w:tabs>
        <w:tab w:val="clear" w:pos="1060"/>
      </w:tabs>
    </w:pPr>
  </w:style>
  <w:style w:type="paragraph" w:customStyle="1" w:styleId="MarginNote">
    <w:name w:val="Margin Note"/>
    <w:basedOn w:val="BodyText"/>
    <w:rsid w:val="00022D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D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D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2DB9"/>
    <w:rPr>
      <w:sz w:val="32"/>
    </w:rPr>
  </w:style>
  <w:style w:type="paragraph" w:customStyle="1" w:styleId="HeadingProcedure">
    <w:name w:val="Heading Procedure"/>
    <w:basedOn w:val="HeadingBase"/>
    <w:next w:val="Normal"/>
    <w:rsid w:val="00022DB9"/>
    <w:pPr>
      <w:tabs>
        <w:tab w:val="left" w:pos="0"/>
      </w:tabs>
      <w:spacing w:before="120" w:after="60"/>
    </w:pPr>
    <w:rPr>
      <w:i/>
      <w:color w:val="918585"/>
      <w:sz w:val="22"/>
    </w:rPr>
  </w:style>
  <w:style w:type="paragraph" w:customStyle="1" w:styleId="TableBodyText">
    <w:name w:val="Table Body Text"/>
    <w:basedOn w:val="BodyText"/>
    <w:rsid w:val="00022DB9"/>
    <w:pPr>
      <w:spacing w:before="60" w:after="60"/>
    </w:pPr>
  </w:style>
  <w:style w:type="paragraph" w:styleId="ListContinue">
    <w:name w:val="List Continue"/>
    <w:basedOn w:val="List"/>
    <w:rsid w:val="00022DB9"/>
    <w:pPr>
      <w:ind w:firstLine="0"/>
    </w:pPr>
  </w:style>
  <w:style w:type="paragraph" w:customStyle="1" w:styleId="ListNote">
    <w:name w:val="List Note"/>
    <w:basedOn w:val="List"/>
    <w:rsid w:val="00022DB9"/>
    <w:pPr>
      <w:pBdr>
        <w:top w:val="single" w:sz="6" w:space="2" w:color="918585"/>
        <w:bottom w:val="single" w:sz="6" w:space="2" w:color="918585"/>
      </w:pBdr>
      <w:tabs>
        <w:tab w:val="left" w:pos="1021"/>
      </w:tabs>
      <w:ind w:firstLine="0"/>
    </w:pPr>
  </w:style>
  <w:style w:type="paragraph" w:customStyle="1" w:styleId="Warning">
    <w:name w:val="Warning"/>
    <w:basedOn w:val="BodyText"/>
    <w:rsid w:val="00022DB9"/>
    <w:pPr>
      <w:shd w:val="clear" w:color="auto" w:fill="D9D9D9"/>
      <w:tabs>
        <w:tab w:val="left" w:pos="992"/>
      </w:tabs>
      <w:ind w:left="119" w:right="119"/>
    </w:pPr>
    <w:rPr>
      <w:sz w:val="20"/>
    </w:rPr>
  </w:style>
  <w:style w:type="paragraph" w:customStyle="1" w:styleId="MarginIcons">
    <w:name w:val="Margin Icons"/>
    <w:basedOn w:val="BodyText"/>
    <w:rsid w:val="00022D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DB9"/>
    <w:rPr>
      <w:rFonts w:ascii="Courier New" w:hAnsi="Courier New"/>
    </w:rPr>
  </w:style>
  <w:style w:type="paragraph" w:customStyle="1" w:styleId="NoteBullet">
    <w:name w:val="Note Bullet"/>
    <w:basedOn w:val="Note"/>
    <w:rsid w:val="00022DB9"/>
    <w:pPr>
      <w:tabs>
        <w:tab w:val="clear" w:pos="680"/>
      </w:tabs>
      <w:spacing w:before="60" w:after="60"/>
    </w:pPr>
  </w:style>
  <w:style w:type="paragraph" w:customStyle="1" w:styleId="SubHeading2">
    <w:name w:val="SubHeading2"/>
    <w:basedOn w:val="HeadingBase"/>
    <w:rsid w:val="00022DB9"/>
    <w:pPr>
      <w:spacing w:before="240" w:after="60"/>
    </w:pPr>
    <w:rPr>
      <w:sz w:val="20"/>
    </w:rPr>
  </w:style>
  <w:style w:type="paragraph" w:customStyle="1" w:styleId="SubHeading1">
    <w:name w:val="SubHeading1"/>
    <w:basedOn w:val="HeadingBase"/>
    <w:rsid w:val="00022DB9"/>
    <w:pPr>
      <w:spacing w:before="240" w:after="60"/>
    </w:pPr>
    <w:rPr>
      <w:color w:val="918585"/>
      <w:sz w:val="22"/>
    </w:rPr>
  </w:style>
  <w:style w:type="paragraph" w:customStyle="1" w:styleId="SideHeading">
    <w:name w:val="Side Heading"/>
    <w:basedOn w:val="HeadingBase"/>
    <w:rsid w:val="00022D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DB9"/>
    <w:pPr>
      <w:numPr>
        <w:numId w:val="12"/>
      </w:numPr>
    </w:pPr>
  </w:style>
  <w:style w:type="paragraph" w:styleId="PlainText">
    <w:name w:val="Plain Text"/>
    <w:basedOn w:val="Normal"/>
    <w:link w:val="PlainTextChar"/>
    <w:rsid w:val="00022DB9"/>
    <w:rPr>
      <w:sz w:val="20"/>
    </w:rPr>
  </w:style>
  <w:style w:type="character" w:customStyle="1" w:styleId="PlainTextChar">
    <w:name w:val="Plain Text Char"/>
    <w:basedOn w:val="DefaultParagraphFont"/>
    <w:link w:val="PlainText"/>
    <w:rsid w:val="00022D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2DB9"/>
    <w:rPr>
      <w:b/>
      <w:smallCaps/>
    </w:rPr>
  </w:style>
  <w:style w:type="paragraph" w:customStyle="1" w:styleId="TableListNumber">
    <w:name w:val="Table List Number"/>
    <w:basedOn w:val="ListNumber"/>
    <w:rsid w:val="00022DB9"/>
    <w:pPr>
      <w:numPr>
        <w:numId w:val="0"/>
      </w:numPr>
    </w:pPr>
  </w:style>
  <w:style w:type="paragraph" w:styleId="TOC4">
    <w:name w:val="toc 4"/>
    <w:basedOn w:val="TOCBase"/>
    <w:next w:val="Normal"/>
    <w:semiHidden/>
    <w:rsid w:val="00022DB9"/>
    <w:pPr>
      <w:tabs>
        <w:tab w:val="right" w:leader="dot" w:pos="9071"/>
      </w:tabs>
      <w:ind w:left="1701"/>
    </w:pPr>
  </w:style>
  <w:style w:type="paragraph" w:customStyle="1" w:styleId="ListAlpha">
    <w:name w:val="List Alpha"/>
    <w:basedOn w:val="List"/>
    <w:rsid w:val="00022DB9"/>
    <w:pPr>
      <w:numPr>
        <w:numId w:val="9"/>
      </w:numPr>
    </w:pPr>
  </w:style>
  <w:style w:type="paragraph" w:customStyle="1" w:styleId="ListAlpha2">
    <w:name w:val="List Alpha 2"/>
    <w:basedOn w:val="List2"/>
    <w:rsid w:val="00022DB9"/>
    <w:pPr>
      <w:numPr>
        <w:numId w:val="8"/>
      </w:numPr>
    </w:pPr>
  </w:style>
  <w:style w:type="paragraph" w:styleId="List2">
    <w:name w:val="List 2"/>
    <w:basedOn w:val="BodyText"/>
    <w:rsid w:val="00022DB9"/>
    <w:pPr>
      <w:tabs>
        <w:tab w:val="left" w:pos="680"/>
      </w:tabs>
      <w:spacing w:before="60" w:after="60"/>
      <w:ind w:left="680" w:hanging="340"/>
    </w:pPr>
  </w:style>
  <w:style w:type="paragraph" w:styleId="List3">
    <w:name w:val="List 3"/>
    <w:basedOn w:val="BodyText"/>
    <w:rsid w:val="00022DB9"/>
    <w:pPr>
      <w:tabs>
        <w:tab w:val="left" w:pos="1021"/>
      </w:tabs>
      <w:spacing w:before="60" w:after="60"/>
      <w:ind w:left="1020" w:hanging="340"/>
    </w:pPr>
  </w:style>
  <w:style w:type="paragraph" w:styleId="List4">
    <w:name w:val="List 4"/>
    <w:basedOn w:val="BodyText"/>
    <w:rsid w:val="00022DB9"/>
    <w:pPr>
      <w:tabs>
        <w:tab w:val="left" w:pos="1361"/>
      </w:tabs>
      <w:spacing w:before="60" w:after="60"/>
      <w:ind w:left="1361" w:hanging="340"/>
    </w:pPr>
  </w:style>
  <w:style w:type="paragraph" w:styleId="List5">
    <w:name w:val="List 5"/>
    <w:basedOn w:val="BodyText"/>
    <w:rsid w:val="00022DB9"/>
    <w:pPr>
      <w:tabs>
        <w:tab w:val="left" w:pos="1701"/>
      </w:tabs>
      <w:spacing w:before="60" w:after="60"/>
      <w:ind w:left="1701" w:hanging="340"/>
    </w:pPr>
  </w:style>
  <w:style w:type="paragraph" w:styleId="ListBullet3">
    <w:name w:val="List Bullet 3"/>
    <w:basedOn w:val="List3"/>
    <w:rsid w:val="00022DB9"/>
    <w:pPr>
      <w:numPr>
        <w:numId w:val="15"/>
      </w:numPr>
      <w:tabs>
        <w:tab w:val="clear" w:pos="1021"/>
      </w:tabs>
      <w:ind w:left="1037" w:hanging="357"/>
    </w:pPr>
  </w:style>
  <w:style w:type="paragraph" w:styleId="ListBullet4">
    <w:name w:val="List Bullet 4"/>
    <w:basedOn w:val="List4"/>
    <w:rsid w:val="00022DB9"/>
    <w:pPr>
      <w:numPr>
        <w:numId w:val="3"/>
      </w:numPr>
    </w:pPr>
  </w:style>
  <w:style w:type="paragraph" w:styleId="ListBullet5">
    <w:name w:val="List Bullet 5"/>
    <w:basedOn w:val="List5"/>
    <w:rsid w:val="00022DB9"/>
    <w:pPr>
      <w:numPr>
        <w:numId w:val="4"/>
      </w:numPr>
    </w:pPr>
  </w:style>
  <w:style w:type="paragraph" w:styleId="ListContinue2">
    <w:name w:val="List Continue 2"/>
    <w:basedOn w:val="List2"/>
    <w:rsid w:val="00022DB9"/>
    <w:pPr>
      <w:ind w:firstLine="0"/>
    </w:pPr>
  </w:style>
  <w:style w:type="paragraph" w:styleId="ListContinue3">
    <w:name w:val="List Continue 3"/>
    <w:basedOn w:val="List3"/>
    <w:rsid w:val="00022DB9"/>
    <w:pPr>
      <w:ind w:left="1021" w:firstLine="0"/>
    </w:pPr>
  </w:style>
  <w:style w:type="paragraph" w:styleId="ListContinue4">
    <w:name w:val="List Continue 4"/>
    <w:basedOn w:val="List4"/>
    <w:rsid w:val="00022DB9"/>
    <w:pPr>
      <w:ind w:firstLine="0"/>
    </w:pPr>
  </w:style>
  <w:style w:type="paragraph" w:styleId="ListContinue5">
    <w:name w:val="List Continue 5"/>
    <w:basedOn w:val="List5"/>
    <w:rsid w:val="00022DB9"/>
    <w:pPr>
      <w:ind w:firstLine="0"/>
    </w:pPr>
  </w:style>
  <w:style w:type="paragraph" w:styleId="ListNumber3">
    <w:name w:val="List Number 3"/>
    <w:basedOn w:val="List3"/>
    <w:rsid w:val="00022DB9"/>
    <w:pPr>
      <w:numPr>
        <w:numId w:val="5"/>
      </w:numPr>
    </w:pPr>
  </w:style>
  <w:style w:type="paragraph" w:styleId="ListNumber4">
    <w:name w:val="List Number 4"/>
    <w:basedOn w:val="List4"/>
    <w:rsid w:val="00022DB9"/>
    <w:pPr>
      <w:numPr>
        <w:numId w:val="6"/>
      </w:numPr>
    </w:pPr>
  </w:style>
  <w:style w:type="paragraph" w:styleId="ListNumber5">
    <w:name w:val="List Number 5"/>
    <w:basedOn w:val="List5"/>
    <w:rsid w:val="00022DB9"/>
    <w:pPr>
      <w:numPr>
        <w:numId w:val="7"/>
      </w:numPr>
    </w:pPr>
  </w:style>
  <w:style w:type="paragraph" w:styleId="BlockText">
    <w:name w:val="Block Text"/>
    <w:basedOn w:val="Normal"/>
    <w:rsid w:val="00022DB9"/>
    <w:pPr>
      <w:spacing w:after="120"/>
      <w:ind w:left="1440" w:right="1440"/>
    </w:pPr>
  </w:style>
  <w:style w:type="character" w:customStyle="1" w:styleId="Subscript">
    <w:name w:val="Subscript"/>
    <w:basedOn w:val="DefaultParagraphFont"/>
    <w:rsid w:val="00022DB9"/>
    <w:rPr>
      <w:sz w:val="16"/>
      <w:vertAlign w:val="subscript"/>
    </w:rPr>
  </w:style>
  <w:style w:type="character" w:customStyle="1" w:styleId="Superscript">
    <w:name w:val="Superscript"/>
    <w:basedOn w:val="DefaultParagraphFont"/>
    <w:rsid w:val="00022DB9"/>
    <w:rPr>
      <w:sz w:val="16"/>
      <w:vertAlign w:val="superscript"/>
    </w:rPr>
  </w:style>
  <w:style w:type="character" w:customStyle="1" w:styleId="Symbols">
    <w:name w:val="Symbols"/>
    <w:basedOn w:val="DefaultParagraphFont"/>
    <w:rsid w:val="00022DB9"/>
    <w:rPr>
      <w:rFonts w:ascii="Symbol" w:hAnsi="Symbol"/>
    </w:rPr>
  </w:style>
  <w:style w:type="character" w:customStyle="1" w:styleId="MenuOptions">
    <w:name w:val="Menu Options"/>
    <w:basedOn w:val="DefaultParagraphFont"/>
    <w:rsid w:val="00022DB9"/>
    <w:rPr>
      <w:rFonts w:ascii="Arial Narrow" w:hAnsi="Arial Narrow"/>
      <w:smallCaps/>
    </w:rPr>
  </w:style>
  <w:style w:type="character" w:customStyle="1" w:styleId="Buttons">
    <w:name w:val="Buttons"/>
    <w:basedOn w:val="DefaultParagraphFont"/>
    <w:rsid w:val="00022DB9"/>
    <w:rPr>
      <w:b/>
    </w:rPr>
  </w:style>
  <w:style w:type="character" w:customStyle="1" w:styleId="Underlined">
    <w:name w:val="Underlined"/>
    <w:basedOn w:val="DefaultParagraphFont"/>
    <w:rsid w:val="00022DB9"/>
    <w:rPr>
      <w:u w:val="single"/>
    </w:rPr>
  </w:style>
  <w:style w:type="paragraph" w:customStyle="1" w:styleId="TableBodyTextRight">
    <w:name w:val="Table Body Text Right"/>
    <w:basedOn w:val="TableBodyText"/>
    <w:rsid w:val="00022DB9"/>
    <w:pPr>
      <w:widowControl w:val="0"/>
      <w:autoSpaceDE w:val="0"/>
      <w:autoSpaceDN w:val="0"/>
      <w:adjustRightInd w:val="0"/>
      <w:jc w:val="right"/>
    </w:pPr>
    <w:rPr>
      <w:rFonts w:cs="Arial"/>
      <w:szCs w:val="18"/>
    </w:rPr>
  </w:style>
  <w:style w:type="paragraph" w:customStyle="1" w:styleId="CopyrightText">
    <w:name w:val="Copyright Text"/>
    <w:basedOn w:val="BodyText"/>
    <w:rsid w:val="00022DB9"/>
    <w:rPr>
      <w:sz w:val="18"/>
    </w:rPr>
  </w:style>
  <w:style w:type="paragraph" w:customStyle="1" w:styleId="BodySmallRight">
    <w:name w:val="Body Small Right"/>
    <w:basedOn w:val="BodyTextRight"/>
    <w:rsid w:val="00022DB9"/>
    <w:rPr>
      <w:sz w:val="18"/>
      <w:szCs w:val="18"/>
    </w:rPr>
  </w:style>
  <w:style w:type="paragraph" w:customStyle="1" w:styleId="MarginEdition">
    <w:name w:val="Margin Edition"/>
    <w:basedOn w:val="MarginNote"/>
    <w:rsid w:val="00022DB9"/>
    <w:pPr>
      <w:spacing w:before="0" w:after="0"/>
    </w:pPr>
    <w:rPr>
      <w:rFonts w:ascii="Times New Roman" w:hAnsi="Times New Roman"/>
      <w:color w:val="999999"/>
    </w:rPr>
  </w:style>
  <w:style w:type="paragraph" w:customStyle="1" w:styleId="Spacer">
    <w:name w:val="Spacer"/>
    <w:basedOn w:val="Normal"/>
    <w:rsid w:val="00022DB9"/>
    <w:rPr>
      <w:sz w:val="2"/>
      <w:szCs w:val="2"/>
    </w:rPr>
  </w:style>
  <w:style w:type="character" w:customStyle="1" w:styleId="Small">
    <w:name w:val="Small"/>
    <w:basedOn w:val="DefaultParagraphFont"/>
    <w:rsid w:val="00022DB9"/>
    <w:rPr>
      <w:sz w:val="16"/>
    </w:rPr>
  </w:style>
  <w:style w:type="paragraph" w:customStyle="1" w:styleId="WideTable">
    <w:name w:val="Wide Table"/>
    <w:basedOn w:val="Normal"/>
    <w:rsid w:val="00022DB9"/>
    <w:pPr>
      <w:ind w:left="-1418"/>
    </w:pPr>
    <w:rPr>
      <w:sz w:val="2"/>
      <w:szCs w:val="2"/>
    </w:rPr>
  </w:style>
  <w:style w:type="character" w:styleId="PageNumber">
    <w:name w:val="page number"/>
    <w:basedOn w:val="DefaultParagraphFont"/>
    <w:rsid w:val="00022DB9"/>
  </w:style>
  <w:style w:type="paragraph" w:styleId="Quote">
    <w:name w:val="Quote"/>
    <w:basedOn w:val="Heading1"/>
    <w:link w:val="QuoteChar"/>
    <w:qFormat/>
    <w:rsid w:val="00022DB9"/>
    <w:rPr>
      <w:b w:val="0"/>
      <w:sz w:val="72"/>
      <w:szCs w:val="72"/>
      <w:lang w:val="en-NZ"/>
    </w:rPr>
  </w:style>
  <w:style w:type="character" w:customStyle="1" w:styleId="QuoteChar">
    <w:name w:val="Quote Char"/>
    <w:basedOn w:val="DefaultParagraphFont"/>
    <w:link w:val="Quote"/>
    <w:rsid w:val="00022D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DB9"/>
    <w:pPr>
      <w:pageBreakBefore/>
    </w:pPr>
  </w:style>
  <w:style w:type="paragraph" w:customStyle="1" w:styleId="Border">
    <w:name w:val="Border"/>
    <w:basedOn w:val="Normal"/>
    <w:qFormat/>
    <w:rsid w:val="00022D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DB9"/>
    <w:rPr>
      <w:b/>
      <w:bCs/>
      <w:i/>
      <w:iCs/>
      <w:color w:val="auto"/>
    </w:rPr>
  </w:style>
  <w:style w:type="paragraph" w:styleId="IntenseQuote">
    <w:name w:val="Intense Quote"/>
    <w:basedOn w:val="Normal"/>
    <w:next w:val="Normal"/>
    <w:link w:val="IntenseQuoteChar"/>
    <w:uiPriority w:val="30"/>
    <w:qFormat/>
    <w:rsid w:val="00022D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D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2DB9"/>
    <w:rPr>
      <w:smallCaps/>
      <w:color w:val="auto"/>
      <w:u w:val="single"/>
    </w:rPr>
  </w:style>
  <w:style w:type="character" w:styleId="IntenseReference">
    <w:name w:val="Intense Reference"/>
    <w:basedOn w:val="DefaultParagraphFont"/>
    <w:uiPriority w:val="32"/>
    <w:qFormat/>
    <w:rsid w:val="00022DB9"/>
    <w:rPr>
      <w:b/>
      <w:bCs/>
      <w:smallCaps/>
      <w:color w:val="auto"/>
      <w:spacing w:val="5"/>
      <w:u w:val="single"/>
    </w:rPr>
  </w:style>
  <w:style w:type="paragraph" w:customStyle="1" w:styleId="2ColumnHeading">
    <w:name w:val="2Column Heading"/>
    <w:basedOn w:val="BodyText"/>
    <w:qFormat/>
    <w:rsid w:val="00022DB9"/>
    <w:pPr>
      <w:spacing w:after="60"/>
      <w:ind w:left="-2268"/>
    </w:pPr>
    <w:rPr>
      <w:b/>
    </w:rPr>
  </w:style>
  <w:style w:type="paragraph" w:customStyle="1" w:styleId="Heading1TOC">
    <w:name w:val="Heading1 TOC"/>
    <w:basedOn w:val="Normal"/>
    <w:qFormat/>
    <w:rsid w:val="00022DB9"/>
    <w:pPr>
      <w:spacing w:before="240" w:after="120"/>
    </w:pPr>
    <w:rPr>
      <w:rFonts w:ascii="Times New Roman" w:hAnsi="Times New Roman"/>
      <w:b/>
      <w:sz w:val="32"/>
    </w:rPr>
  </w:style>
  <w:style w:type="paragraph" w:customStyle="1" w:styleId="Heading2TOC">
    <w:name w:val="Heading2 TOC"/>
    <w:basedOn w:val="Normal"/>
    <w:qFormat/>
    <w:rsid w:val="00022DB9"/>
    <w:pPr>
      <w:spacing w:before="240" w:after="60"/>
    </w:pPr>
    <w:rPr>
      <w:rFonts w:ascii="Times New Roman" w:hAnsi="Times New Roman"/>
      <w:b/>
      <w:sz w:val="28"/>
    </w:rPr>
  </w:style>
  <w:style w:type="character" w:customStyle="1" w:styleId="Underline">
    <w:name w:val="Underline"/>
    <w:basedOn w:val="DefaultParagraphFont"/>
    <w:qFormat/>
    <w:rsid w:val="00022DB9"/>
    <w:rPr>
      <w:u w:val="single"/>
    </w:rPr>
  </w:style>
  <w:style w:type="paragraph" w:styleId="BalloonText">
    <w:name w:val="Balloon Text"/>
    <w:basedOn w:val="Normal"/>
    <w:link w:val="BalloonTextChar"/>
    <w:rsid w:val="00022DB9"/>
    <w:rPr>
      <w:rFonts w:ascii="Tahoma" w:hAnsi="Tahoma" w:cs="Tahoma"/>
      <w:sz w:val="16"/>
      <w:szCs w:val="16"/>
    </w:rPr>
  </w:style>
  <w:style w:type="character" w:customStyle="1" w:styleId="BalloonTextChar">
    <w:name w:val="Balloon Text Char"/>
    <w:basedOn w:val="DefaultParagraphFont"/>
    <w:link w:val="BalloonText"/>
    <w:rsid w:val="00022D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2D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2D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1433</Words>
  <Characters>9023</Characters>
  <Application>Microsoft Office Word</Application>
  <DocSecurity>0</DocSecurity>
  <Lines>399</Lines>
  <Paragraphs>272</Paragraphs>
  <ScaleCrop>false</ScaleCrop>
  <Company>Author-it Software Corporation Ltd.</Company>
  <LinksUpToDate>false</LinksUpToDate>
  <CharactersWithSpaces>10378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CUFPRP201A Repair, maintain and alter props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2012-05-26T15:17:00Z</dcterms:created>
  <dcterms:modified xsi:type="dcterms:W3CDTF">2012-05-26T15:17:00Z</dcterms:modified>
</cp:coreProperties>
</file>