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3FD6" w:rsidP="00193FD6">
      <w:pPr>
        <w:pStyle w:val="Title"/>
      </w:pPr>
      <w:r>
        <w:fldChar w:fldCharType="begin"/>
      </w:r>
      <w:r>
        <w:instrText xml:space="preserve"> TITLE   \* MERGEFORMAT </w:instrText>
      </w:r>
      <w:r>
        <w:fldChar w:fldCharType="separate"/>
      </w:r>
      <w:r>
        <w:t>CUFPPM601A Plan and manage film and media pre-production</w:t>
      </w:r>
      <w:r>
        <w:fldChar w:fldCharType="end"/>
      </w:r>
    </w:p>
    <w:p w:rsidR="00193FD6" w:rsidP="00193FD6">
      <w:pPr>
        <w:pStyle w:val="Version"/>
        <w:sectPr w:rsidSect="00035B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35B4E" w:rsidP="00035B4E">
      <w:pPr>
        <w:pStyle w:val="SuperHeading"/>
      </w:pPr>
      <w:r w:rsidRPr="00035B4E">
        <w:t>CUFPPM601A Plan and manage film and media pre-production</w:t>
      </w:r>
    </w:p>
    <w:p w:rsidR="00000000" w:rsidRPr="00035B4E" w:rsidP="00035B4E">
      <w:pPr>
        <w:pStyle w:val="SuperHeading"/>
      </w:pPr>
    </w:p>
    <w:p w:rsidR="00000000" w:rsidRPr="00035B4E" w:rsidP="00035B4E">
      <w:pPr>
        <w:pStyle w:val="Heading1"/>
      </w:pPr>
      <w:bookmarkStart w:id="1" w:name="O_72039"/>
      <w:bookmarkEnd w:id="1"/>
      <w:r w:rsidRPr="00035B4E">
        <w:t>Modification History</w:t>
      </w:r>
    </w:p>
    <w:p w:rsidR="00000000" w:rsidRPr="00035B4E" w:rsidP="00035B4E">
      <w:pPr>
        <w:pStyle w:val="BodyText"/>
      </w:pPr>
      <w:r w:rsidRPr="00035B4E">
        <w:t>Not applicable.</w:t>
      </w:r>
    </w:p>
    <w:p w:rsidR="00000000" w:rsidRPr="00035B4E" w:rsidP="00035B4E">
      <w:pPr>
        <w:pStyle w:val="AllowPageBreak"/>
      </w:pPr>
    </w:p>
    <w:p w:rsidR="00000000" w:rsidRPr="00035B4E" w:rsidP="00035B4E">
      <w:pPr>
        <w:pStyle w:val="Heading1"/>
      </w:pPr>
      <w:bookmarkStart w:id="2" w:name="O_72040"/>
      <w:bookmarkEnd w:id="2"/>
      <w:r w:rsidRPr="00035B4E">
        <w:t>Unit Descriptor</w:t>
      </w:r>
    </w:p>
    <w:tbl>
      <w:tblPr>
        <w:tblW w:w="0" w:type="auto"/>
        <w:tblLayout w:type="fixed"/>
        <w:tblCellMar>
          <w:left w:w="62" w:type="dxa"/>
          <w:right w:w="62" w:type="dxa"/>
        </w:tblCellMar>
        <w:tblLook w:val="0000"/>
      </w:tblPr>
      <w:tblGrid>
        <w:gridCol w:w="2668"/>
        <w:gridCol w:w="5854"/>
      </w:tblGrid>
      <w:tr w:rsidTr="00193FD6">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B4E">
            <w:pPr>
              <w:pStyle w:val="BodyText"/>
              <w:rPr>
                <w:lang w:val="en-NZ"/>
              </w:rPr>
            </w:pPr>
            <w:r w:rsidRPr="00035B4E">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B4E" w:rsidP="00035B4E">
            <w:pPr>
              <w:pStyle w:val="BodyText"/>
            </w:pPr>
            <w:r w:rsidRPr="00035B4E">
              <w:t>This unit describes the performance outcomes, skills and knowledge required to plan and manage a</w:t>
            </w:r>
            <w:r w:rsidRPr="00035B4E">
              <w:t>ll aspects of pre-production film or television processes and facilities.</w:t>
            </w:r>
          </w:p>
          <w:p w:rsidR="00000000" w:rsidRPr="00035B4E" w:rsidP="00035B4E">
            <w:pPr>
              <w:pStyle w:val="BodyText"/>
            </w:pPr>
          </w:p>
          <w:p w:rsidR="00000000" w:rsidRPr="00035B4E" w:rsidP="00035B4E">
            <w:pPr>
              <w:pStyle w:val="BodyText"/>
            </w:pPr>
            <w:r w:rsidRPr="00035B4E">
              <w:t>No licensing, legislative, regulatory or certification requirements apply to this unit at the time of endorsement.</w:t>
            </w:r>
          </w:p>
        </w:tc>
      </w:tr>
    </w:tbl>
    <w:p w:rsidR="00000000" w:rsidRPr="00035B4E" w:rsidP="00035B4E">
      <w:pPr>
        <w:pStyle w:val="BodyText"/>
      </w:pPr>
    </w:p>
    <w:p w:rsidR="00000000" w:rsidRPr="00035B4E" w:rsidP="00035B4E">
      <w:pPr>
        <w:pStyle w:val="AllowPageBreak"/>
      </w:pPr>
    </w:p>
    <w:p w:rsidR="00000000" w:rsidRPr="00035B4E" w:rsidP="00035B4E">
      <w:pPr>
        <w:pStyle w:val="Heading1"/>
      </w:pPr>
      <w:bookmarkStart w:id="3" w:name="O_72041"/>
      <w:bookmarkEnd w:id="3"/>
      <w:r w:rsidRPr="00035B4E">
        <w:t>Application of the Unit</w:t>
      </w:r>
    </w:p>
    <w:tbl>
      <w:tblPr>
        <w:tblW w:w="0" w:type="auto"/>
        <w:tblLayout w:type="fixed"/>
        <w:tblCellMar>
          <w:left w:w="62" w:type="dxa"/>
          <w:right w:w="62" w:type="dxa"/>
        </w:tblCellMar>
        <w:tblLook w:val="0000"/>
      </w:tblPr>
      <w:tblGrid>
        <w:gridCol w:w="2742"/>
        <w:gridCol w:w="5780"/>
      </w:tblGrid>
      <w:tr w:rsidTr="00193FD6">
        <w:tblPrEx>
          <w:tblW w:w="0" w:type="auto"/>
          <w:tblLayout w:type="fixed"/>
          <w:tblCellMar>
            <w:left w:w="62" w:type="dxa"/>
            <w:right w:w="62" w:type="dxa"/>
          </w:tblCellMar>
          <w:tblLook w:val="0000"/>
        </w:tblPrEx>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B4E">
            <w:pPr>
              <w:pStyle w:val="BodyText"/>
              <w:rPr>
                <w:lang w:val="en-NZ"/>
              </w:rPr>
            </w:pPr>
            <w:r w:rsidRPr="00035B4E">
              <w:rPr>
                <w:rStyle w:val="SpecialBold"/>
              </w:rPr>
              <w:t>Application of the unit</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B4E" w:rsidP="00035B4E">
            <w:pPr>
              <w:pStyle w:val="BodyText"/>
            </w:pPr>
            <w:r w:rsidRPr="00035B4E">
              <w:t xml:space="preserve">Production managers apply the high-level skills and knowledge described in this unit. In the film industry, a production manager is usually the first person employed by a producer once funding has been approved for a production. </w:t>
            </w:r>
          </w:p>
          <w:p w:rsidR="00000000" w:rsidRPr="00035B4E" w:rsidP="00035B4E">
            <w:pPr>
              <w:pStyle w:val="BodyText"/>
            </w:pPr>
          </w:p>
          <w:p w:rsidR="00000000" w:rsidRPr="00035B4E" w:rsidP="00035B4E">
            <w:pPr>
              <w:pStyle w:val="BodyText"/>
            </w:pPr>
            <w:r w:rsidRPr="00035B4E">
              <w:t>Production managers coord</w:t>
            </w:r>
            <w:r w:rsidRPr="00035B4E">
              <w:t>inate and supervise all administrative, financial, and technical details of film and television productions. They assist producers with the hiring of crews and all other pre-production activities. During production, they approve changes in scheduling and b</w:t>
            </w:r>
            <w:r w:rsidRPr="00035B4E">
              <w:t>udgets and act as intermediaries between producers/management and crew, and oversee the activities of the entire crew.</w:t>
            </w:r>
          </w:p>
          <w:p w:rsidR="00000000" w:rsidRPr="00035B4E" w:rsidP="00035B4E">
            <w:pPr>
              <w:pStyle w:val="BodyText"/>
            </w:pPr>
          </w:p>
          <w:p w:rsidR="00000000" w:rsidRPr="00035B4E" w:rsidP="00035B4E">
            <w:pPr>
              <w:pStyle w:val="BodyText"/>
            </w:pPr>
            <w:r w:rsidRPr="00035B4E">
              <w:t>Depending on the scale of production, they may be assisted by a first or second assistant director, production coordinator, unit manager</w:t>
            </w:r>
            <w:r w:rsidRPr="00035B4E">
              <w:t xml:space="preserve"> or location manager.</w:t>
            </w:r>
          </w:p>
        </w:tc>
      </w:tr>
    </w:tbl>
    <w:p w:rsidR="00000000" w:rsidRPr="00035B4E" w:rsidP="00035B4E">
      <w:pPr>
        <w:pStyle w:val="BodyText"/>
      </w:pPr>
    </w:p>
    <w:p w:rsidR="00000000" w:rsidRPr="00035B4E" w:rsidP="00035B4E">
      <w:pPr>
        <w:pStyle w:val="AllowPageBreak"/>
      </w:pPr>
    </w:p>
    <w:p w:rsidR="00000000" w:rsidRPr="00035B4E" w:rsidP="00035B4E">
      <w:pPr>
        <w:pStyle w:val="Heading1"/>
      </w:pPr>
      <w:bookmarkStart w:id="4" w:name="O_72042"/>
      <w:bookmarkEnd w:id="4"/>
      <w:r w:rsidRPr="00035B4E">
        <w:t>Licensing/Regulatory Information</w:t>
      </w:r>
    </w:p>
    <w:p w:rsidR="00000000" w:rsidRPr="00035B4E" w:rsidP="00035B4E">
      <w:pPr>
        <w:pStyle w:val="BodyText"/>
      </w:pPr>
      <w:r w:rsidRPr="00035B4E">
        <w:t>Not applicable.</w:t>
      </w:r>
    </w:p>
    <w:p w:rsidR="00000000" w:rsidRPr="00035B4E" w:rsidP="00035B4E">
      <w:pPr>
        <w:pStyle w:val="AllowPageBreak"/>
      </w:pPr>
    </w:p>
    <w:p w:rsidR="00000000" w:rsidRPr="00035B4E" w:rsidP="00035B4E">
      <w:pPr>
        <w:pStyle w:val="Heading1"/>
      </w:pPr>
      <w:bookmarkStart w:id="5" w:name="O_72044"/>
      <w:bookmarkEnd w:id="5"/>
      <w:r w:rsidRPr="00035B4E">
        <w:t>Pre-Requisites</w:t>
      </w:r>
    </w:p>
    <w:tbl>
      <w:tblPr>
        <w:tblW w:w="0" w:type="auto"/>
        <w:tblLayout w:type="fixed"/>
        <w:tblCellMar>
          <w:left w:w="62" w:type="dxa"/>
          <w:right w:w="62" w:type="dxa"/>
        </w:tblCellMar>
        <w:tblLook w:val="0000"/>
      </w:tblPr>
      <w:tblGrid>
        <w:gridCol w:w="2775"/>
        <w:gridCol w:w="1295"/>
        <w:gridCol w:w="4452"/>
      </w:tblGrid>
      <w:tr w:rsidTr="00193FD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B4E">
            <w:pPr>
              <w:pStyle w:val="BodyText"/>
              <w:rPr>
                <w:lang w:val="en-NZ"/>
              </w:rPr>
            </w:pPr>
            <w:r w:rsidRPr="00035B4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B4E">
            <w:pPr>
              <w:pStyle w:val="BodyText"/>
              <w:rPr>
                <w:lang w:val="en-NZ"/>
              </w:rPr>
            </w:pPr>
          </w:p>
        </w:tc>
      </w:tr>
      <w:tr w:rsidTr="00193FD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B4E">
            <w:pPr>
              <w:pStyle w:val="BodyText"/>
              <w:rPr>
                <w:lang w:val="en-NZ"/>
              </w:rPr>
            </w:pPr>
          </w:p>
        </w:tc>
      </w:tr>
      <w:tr w:rsidTr="00193FD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B4E" w:rsidP="00035B4E">
            <w:pPr>
              <w:pStyle w:val="BodyText"/>
            </w:pPr>
          </w:p>
        </w:tc>
      </w:tr>
    </w:tbl>
    <w:p w:rsidR="00000000" w:rsidRPr="00035B4E" w:rsidP="00035B4E">
      <w:pPr>
        <w:pStyle w:val="BodyText"/>
      </w:pPr>
    </w:p>
    <w:p w:rsidR="00000000" w:rsidRPr="00035B4E" w:rsidP="00035B4E">
      <w:pPr>
        <w:pStyle w:val="AllowPageBreak"/>
      </w:pPr>
    </w:p>
    <w:p w:rsidR="00000000" w:rsidRPr="00035B4E" w:rsidP="00035B4E">
      <w:pPr>
        <w:pStyle w:val="Heading1"/>
      </w:pPr>
      <w:bookmarkStart w:id="6" w:name="O_72043"/>
      <w:bookmarkEnd w:id="6"/>
      <w:r w:rsidRPr="00035B4E">
        <w:t>Employability Skills Information</w:t>
      </w:r>
    </w:p>
    <w:tbl>
      <w:tblPr>
        <w:tblW w:w="0" w:type="auto"/>
        <w:tblLayout w:type="fixed"/>
        <w:tblCellMar>
          <w:left w:w="62" w:type="dxa"/>
          <w:right w:w="62" w:type="dxa"/>
        </w:tblCellMar>
        <w:tblLook w:val="0000"/>
      </w:tblPr>
      <w:tblGrid>
        <w:gridCol w:w="2802"/>
        <w:gridCol w:w="5720"/>
      </w:tblGrid>
      <w:tr w:rsidTr="00193FD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B4E">
            <w:pPr>
              <w:pStyle w:val="BodyText"/>
              <w:rPr>
                <w:lang w:val="en-NZ"/>
              </w:rPr>
            </w:pPr>
            <w:r w:rsidRPr="00035B4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B4E" w:rsidP="00035B4E">
            <w:pPr>
              <w:pStyle w:val="BodyText"/>
            </w:pPr>
            <w:r w:rsidRPr="00035B4E">
              <w:t>This unit contains employability skills.</w:t>
            </w:r>
          </w:p>
        </w:tc>
      </w:tr>
    </w:tbl>
    <w:p w:rsidR="00000000" w:rsidRPr="00035B4E" w:rsidP="00035B4E">
      <w:pPr>
        <w:pStyle w:val="BodyText"/>
      </w:pPr>
    </w:p>
    <w:p w:rsidR="00000000" w:rsidRPr="00035B4E" w:rsidP="00035B4E">
      <w:pPr>
        <w:pStyle w:val="AllowPageBreak"/>
      </w:pPr>
    </w:p>
    <w:p w:rsidR="00000000" w:rsidRPr="00035B4E" w:rsidP="00035B4E">
      <w:pPr>
        <w:pStyle w:val="Heading1"/>
      </w:pPr>
      <w:bookmarkStart w:id="7" w:name="O_72045"/>
      <w:bookmarkEnd w:id="7"/>
      <w:r w:rsidRPr="00035B4E">
        <w:t>Elements and Performance Criteria Pre-Content</w:t>
      </w:r>
    </w:p>
    <w:tbl>
      <w:tblPr>
        <w:tblW w:w="0" w:type="auto"/>
        <w:tblLayout w:type="fixed"/>
        <w:tblCellMar>
          <w:left w:w="62" w:type="dxa"/>
          <w:right w:w="62" w:type="dxa"/>
        </w:tblCellMar>
        <w:tblLook w:val="0000"/>
      </w:tblPr>
      <w:tblGrid>
        <w:gridCol w:w="2560"/>
        <w:gridCol w:w="5962"/>
      </w:tblGrid>
      <w:tr w:rsidTr="00193FD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B4E">
            <w:pPr>
              <w:pStyle w:val="BodyText"/>
              <w:rPr>
                <w:lang w:val="en-NZ"/>
              </w:rPr>
            </w:pPr>
            <w:r w:rsidRPr="00035B4E">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B4E" w:rsidP="00035B4E">
            <w:pPr>
              <w:pStyle w:val="BodyText"/>
            </w:pPr>
            <w:r w:rsidRPr="00035B4E">
              <w:t>Performance criteria describe the performance needed to demonstrate achievement of the</w:t>
            </w:r>
            <w:r w:rsidRPr="00035B4E">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035B4E" w:rsidP="00035B4E">
      <w:pPr>
        <w:pStyle w:val="BodyText"/>
      </w:pPr>
    </w:p>
    <w:p w:rsidR="00000000" w:rsidRPr="00035B4E" w:rsidP="00035B4E">
      <w:pPr>
        <w:pStyle w:val="AllowPageBreak"/>
      </w:pPr>
    </w:p>
    <w:p w:rsidR="00000000" w:rsidRPr="00035B4E" w:rsidP="00035B4E">
      <w:pPr>
        <w:pStyle w:val="Heading1"/>
      </w:pPr>
      <w:bookmarkStart w:id="8" w:name="O_72046"/>
      <w:bookmarkEnd w:id="8"/>
      <w:r w:rsidRPr="00035B4E">
        <w:t>Elements and Perform</w:t>
      </w:r>
      <w:r w:rsidRPr="00035B4E">
        <w:t>ance Criteria</w:t>
      </w:r>
    </w:p>
    <w:tbl>
      <w:tblPr>
        <w:tblW w:w="0" w:type="auto"/>
        <w:tblLayout w:type="fixed"/>
        <w:tblCellMar>
          <w:left w:w="62" w:type="dxa"/>
          <w:right w:w="62" w:type="dxa"/>
        </w:tblCellMar>
        <w:tblLook w:val="0000"/>
      </w:tblPr>
      <w:tblGrid>
        <w:gridCol w:w="2560"/>
        <w:gridCol w:w="5962"/>
      </w:tblGrid>
      <w:tr w:rsidTr="00193FD6">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B4E" w:rsidP="00035B4E">
            <w:pPr>
              <w:pStyle w:val="BodyText"/>
            </w:pPr>
            <w:r w:rsidRPr="00035B4E">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B4E">
            <w:pPr>
              <w:pStyle w:val="BodyText"/>
              <w:rPr>
                <w:lang w:val="en-NZ"/>
              </w:rPr>
            </w:pPr>
            <w:r w:rsidRPr="00035B4E">
              <w:rPr>
                <w:rStyle w:val="SpecialBold"/>
              </w:rPr>
              <w:t>PERFORMANCE CRITERIA</w:t>
            </w:r>
          </w:p>
        </w:tc>
      </w:tr>
      <w:tr w:rsidTr="00193FD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B4E">
            <w:pPr>
              <w:pStyle w:val="BodyText"/>
              <w:rPr>
                <w:lang w:val="en-NZ"/>
              </w:rPr>
            </w:pPr>
            <w:r w:rsidRPr="00035B4E">
              <w:t>Confirm scope of productions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B4E" w:rsidP="00035B4E">
            <w:pPr>
              <w:pStyle w:val="List"/>
            </w:pPr>
            <w:r w:rsidRPr="00035B4E">
              <w:t>1.</w:t>
            </w:r>
            <w:r w:rsidRPr="00035B4E">
              <w:tab/>
              <w:t xml:space="preserve">Consult with producer or director to clarify </w:t>
            </w:r>
            <w:r w:rsidRPr="00035B4E">
              <w:rPr>
                <w:rStyle w:val="BoldandItalics"/>
              </w:rPr>
              <w:t>production expectations</w:t>
            </w:r>
            <w:r w:rsidRPr="00035B4E">
              <w:t xml:space="preserve"> based on negotiations or decisions made during the development phase</w:t>
            </w:r>
          </w:p>
          <w:p w:rsidR="00000000" w:rsidRPr="00035B4E" w:rsidP="00035B4E">
            <w:pPr>
              <w:pStyle w:val="List"/>
            </w:pPr>
            <w:r w:rsidRPr="00035B4E">
              <w:t>2.</w:t>
            </w:r>
            <w:r w:rsidRPr="00035B4E">
              <w:tab/>
            </w:r>
            <w:r w:rsidRPr="00035B4E">
              <w:t xml:space="preserve">Break down scripts scene by scene to establish detailed </w:t>
            </w:r>
            <w:r w:rsidRPr="00035B4E">
              <w:rPr>
                <w:rStyle w:val="BoldandItalics"/>
              </w:rPr>
              <w:t>resource requirements</w:t>
            </w:r>
          </w:p>
          <w:p w:rsidR="00000000" w:rsidRPr="00035B4E" w:rsidP="00035B4E">
            <w:pPr>
              <w:pStyle w:val="List"/>
            </w:pPr>
            <w:r w:rsidRPr="00035B4E">
              <w:t>3.</w:t>
            </w:r>
            <w:r w:rsidRPr="00035B4E">
              <w:tab/>
              <w:t xml:space="preserve">From script breakdowns, identify </w:t>
            </w:r>
            <w:r w:rsidRPr="00035B4E">
              <w:rPr>
                <w:rStyle w:val="BoldandItalics"/>
              </w:rPr>
              <w:t>issues</w:t>
            </w:r>
            <w:r w:rsidRPr="00035B4E">
              <w:t xml:space="preserve"> that have budget or shooting implications</w:t>
            </w:r>
          </w:p>
          <w:p w:rsidR="00000000" w:rsidRPr="00035B4E" w:rsidP="00035B4E">
            <w:pPr>
              <w:pStyle w:val="List"/>
            </w:pPr>
            <w:r w:rsidRPr="00035B4E">
              <w:t>4.</w:t>
            </w:r>
            <w:r w:rsidRPr="00035B4E">
              <w:tab/>
              <w:t>Prepare preliminary overall and pre-production schedules</w:t>
            </w:r>
          </w:p>
          <w:p w:rsidR="00000000" w:rsidP="00035B4E">
            <w:pPr>
              <w:pStyle w:val="List"/>
              <w:rPr>
                <w:lang w:val="en-NZ"/>
              </w:rPr>
            </w:pPr>
            <w:r w:rsidRPr="00035B4E">
              <w:t>5.</w:t>
            </w:r>
            <w:r w:rsidRPr="00035B4E">
              <w:tab/>
              <w:t>Prepare preliminary shooting s</w:t>
            </w:r>
            <w:r w:rsidRPr="00035B4E">
              <w:t>chedule to confirm that length of shoot allowed in budget is accurate</w:t>
            </w:r>
          </w:p>
        </w:tc>
      </w:tr>
      <w:tr w:rsidTr="00193FD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B4E">
            <w:pPr>
              <w:pStyle w:val="BodyText"/>
              <w:rPr>
                <w:lang w:val="en-NZ"/>
              </w:rPr>
            </w:pPr>
            <w:r w:rsidRPr="00035B4E">
              <w:t>Finalise budgets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B4E" w:rsidP="00035B4E">
            <w:pPr>
              <w:pStyle w:val="List"/>
            </w:pPr>
            <w:r w:rsidRPr="00035B4E">
              <w:t>6.</w:t>
            </w:r>
            <w:r w:rsidRPr="00035B4E">
              <w:tab/>
              <w:t xml:space="preserve">Establish cost and availability of required resources from reliable suppliers and information sources, taking into account </w:t>
            </w:r>
            <w:r w:rsidRPr="00035B4E">
              <w:rPr>
                <w:rStyle w:val="BoldandItalics"/>
              </w:rPr>
              <w:t>relevant considerations</w:t>
            </w:r>
          </w:p>
          <w:p w:rsidR="00000000" w:rsidRPr="00035B4E" w:rsidP="00035B4E">
            <w:pPr>
              <w:pStyle w:val="List"/>
            </w:pPr>
            <w:r w:rsidRPr="00035B4E">
              <w:t>7.</w:t>
            </w:r>
            <w:r w:rsidRPr="00035B4E">
              <w:tab/>
              <w:t>Re-time scripts</w:t>
            </w:r>
            <w:r w:rsidRPr="00035B4E">
              <w:t xml:space="preserve"> to help prepare accurate estimates of </w:t>
            </w:r>
            <w:r w:rsidRPr="00035B4E">
              <w:rPr>
                <w:rStyle w:val="BoldandItalics"/>
              </w:rPr>
              <w:t>production times</w:t>
            </w:r>
            <w:r w:rsidRPr="00035B4E">
              <w:t xml:space="preserve"> and to identify whether scripts need pruning to meet budget constraints.</w:t>
            </w:r>
          </w:p>
          <w:p w:rsidR="00000000" w:rsidRPr="00035B4E" w:rsidP="00035B4E">
            <w:pPr>
              <w:pStyle w:val="List"/>
            </w:pPr>
            <w:r w:rsidRPr="00035B4E">
              <w:t>8.</w:t>
            </w:r>
            <w:r w:rsidRPr="00035B4E">
              <w:tab/>
              <w:t xml:space="preserve">Liaise with </w:t>
            </w:r>
            <w:r w:rsidRPr="00035B4E">
              <w:rPr>
                <w:rStyle w:val="BoldandItalics"/>
              </w:rPr>
              <w:t>relevant colleagues</w:t>
            </w:r>
            <w:r w:rsidRPr="00035B4E">
              <w:t xml:space="preserve"> to clarify requirements, roles and responsibilities in different production and post-product</w:t>
            </w:r>
            <w:r w:rsidRPr="00035B4E">
              <w:t>ion areas</w:t>
            </w:r>
          </w:p>
          <w:p w:rsidR="00000000" w:rsidRPr="00035B4E" w:rsidP="00035B4E">
            <w:pPr>
              <w:pStyle w:val="List"/>
            </w:pPr>
            <w:r w:rsidRPr="00035B4E">
              <w:t>9.</w:t>
            </w:r>
            <w:r w:rsidRPr="00035B4E">
              <w:tab/>
              <w:t>Identify potential problems with conflicting production requirements, and take appropriate action to resolve</w:t>
            </w:r>
          </w:p>
          <w:p w:rsidR="00000000" w:rsidRPr="00035B4E" w:rsidP="00035B4E">
            <w:pPr>
              <w:pStyle w:val="List"/>
            </w:pPr>
            <w:r w:rsidRPr="00035B4E">
              <w:t>10.</w:t>
            </w:r>
            <w:r w:rsidRPr="00035B4E">
              <w:tab/>
              <w:t>Present cost estimates to relevant colleagues for discussion and negotiate changes and compromises as required</w:t>
            </w:r>
          </w:p>
          <w:p w:rsidR="00000000" w:rsidRPr="00035B4E" w:rsidP="00035B4E">
            <w:pPr>
              <w:pStyle w:val="List"/>
            </w:pPr>
            <w:r w:rsidRPr="00035B4E">
              <w:t>11.</w:t>
            </w:r>
            <w:r w:rsidRPr="00035B4E">
              <w:tab/>
            </w:r>
            <w:r w:rsidRPr="00035B4E">
              <w:t>Compile final resource schedule, including adequate contingency plans</w:t>
            </w:r>
          </w:p>
          <w:p w:rsidR="00000000" w:rsidP="00035B4E">
            <w:pPr>
              <w:pStyle w:val="List"/>
              <w:rPr>
                <w:lang w:val="en-NZ"/>
              </w:rPr>
            </w:pPr>
            <w:r w:rsidRPr="00035B4E">
              <w:t>12.</w:t>
            </w:r>
            <w:r w:rsidRPr="00035B4E">
              <w:tab/>
              <w:t>Ensure budgets reflect realistic achievement of creative and technical production requirements, availability of resources and personnel requirements</w:t>
            </w:r>
          </w:p>
        </w:tc>
      </w:tr>
      <w:tr w:rsidTr="00193FD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B4E">
            <w:pPr>
              <w:pStyle w:val="BodyText"/>
              <w:rPr>
                <w:lang w:val="en-NZ"/>
              </w:rPr>
            </w:pPr>
            <w:r w:rsidRPr="00035B4E">
              <w:t>Manage pre-production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B4E" w:rsidP="00035B4E">
            <w:pPr>
              <w:pStyle w:val="List"/>
            </w:pPr>
            <w:r w:rsidRPr="00035B4E">
              <w:t>13.</w:t>
            </w:r>
            <w:r w:rsidRPr="00035B4E">
              <w:tab/>
              <w:t>Overse</w:t>
            </w:r>
            <w:r w:rsidRPr="00035B4E">
              <w:t>e establishment of a production office, ensuring that it is fully operational for the start of pre-production activities</w:t>
            </w:r>
          </w:p>
          <w:p w:rsidR="00000000" w:rsidRPr="00035B4E" w:rsidP="00035B4E">
            <w:pPr>
              <w:pStyle w:val="List"/>
            </w:pPr>
            <w:r w:rsidRPr="00035B4E">
              <w:t>14.</w:t>
            </w:r>
            <w:r w:rsidRPr="00035B4E">
              <w:tab/>
              <w:t>Meet regularly with heads of departments to monitor expenditure against budget estimates, taking action as required to keep overall</w:t>
            </w:r>
            <w:r w:rsidRPr="00035B4E">
              <w:t xml:space="preserve"> expenditure within budget</w:t>
            </w:r>
          </w:p>
          <w:p w:rsidR="00000000" w:rsidRPr="00035B4E" w:rsidP="00035B4E">
            <w:pPr>
              <w:pStyle w:val="List"/>
            </w:pPr>
            <w:r w:rsidRPr="00035B4E">
              <w:t>15.</w:t>
            </w:r>
            <w:r w:rsidRPr="00035B4E">
              <w:tab/>
              <w:t>Circulate scripts to relevant personnel and establish and monitor the process for communicating script changes</w:t>
            </w:r>
          </w:p>
          <w:p w:rsidR="00000000" w:rsidRPr="00035B4E" w:rsidP="00035B4E">
            <w:pPr>
              <w:pStyle w:val="List"/>
            </w:pPr>
            <w:r w:rsidRPr="00035B4E">
              <w:t>16.</w:t>
            </w:r>
            <w:r w:rsidRPr="00035B4E">
              <w:tab/>
              <w:t>Set up the financial organisation of the production and processes for reporting against budgets</w:t>
            </w:r>
          </w:p>
          <w:p w:rsidR="00000000" w:rsidRPr="00035B4E" w:rsidP="00035B4E">
            <w:pPr>
              <w:pStyle w:val="List"/>
            </w:pPr>
            <w:r w:rsidRPr="00035B4E">
              <w:t>17.</w:t>
            </w:r>
            <w:r w:rsidRPr="00035B4E">
              <w:tab/>
              <w:t>Ensure tha</w:t>
            </w:r>
            <w:r w:rsidRPr="00035B4E">
              <w:t>t all arrangements for access to locations are completed correctly</w:t>
            </w:r>
          </w:p>
          <w:p w:rsidR="00000000" w:rsidRPr="00035B4E" w:rsidP="00035B4E">
            <w:pPr>
              <w:pStyle w:val="List"/>
            </w:pPr>
            <w:r w:rsidRPr="00035B4E">
              <w:t>18.</w:t>
            </w:r>
            <w:r w:rsidRPr="00035B4E">
              <w:tab/>
              <w:t>Organise publicity and press briefings as required</w:t>
            </w:r>
          </w:p>
          <w:p w:rsidR="00000000" w:rsidRPr="00035B4E" w:rsidP="00035B4E">
            <w:pPr>
              <w:pStyle w:val="List"/>
            </w:pPr>
            <w:r w:rsidRPr="00035B4E">
              <w:t>19.</w:t>
            </w:r>
            <w:r w:rsidRPr="00035B4E">
              <w:tab/>
              <w:t xml:space="preserve">Commission safety reports from approved safety consultants and circulate reports to </w:t>
            </w:r>
            <w:r w:rsidRPr="00035B4E">
              <w:rPr>
                <w:rStyle w:val="BoldandItalics"/>
              </w:rPr>
              <w:t>relevant organisations and personnel</w:t>
            </w:r>
          </w:p>
          <w:p w:rsidR="00000000" w:rsidRPr="00035B4E" w:rsidP="00035B4E">
            <w:pPr>
              <w:pStyle w:val="List"/>
            </w:pPr>
            <w:r w:rsidRPr="00035B4E">
              <w:t>20.</w:t>
            </w:r>
            <w:r w:rsidRPr="00035B4E">
              <w:tab/>
              <w:t>Overs</w:t>
            </w:r>
            <w:r w:rsidRPr="00035B4E">
              <w:t>ee pre-production activities of all departments, providing guidance and assistance as required</w:t>
            </w:r>
          </w:p>
          <w:p w:rsidR="00000000" w:rsidRPr="00035B4E" w:rsidP="00035B4E">
            <w:pPr>
              <w:pStyle w:val="List"/>
            </w:pPr>
            <w:r w:rsidRPr="00035B4E">
              <w:t>21.</w:t>
            </w:r>
            <w:r w:rsidRPr="00035B4E">
              <w:tab/>
              <w:t xml:space="preserve">Finalise shooting schedules and circulate final </w:t>
            </w:r>
            <w:r w:rsidRPr="00035B4E">
              <w:rPr>
                <w:rStyle w:val="BoldandItalics"/>
              </w:rPr>
              <w:t>production documentation</w:t>
            </w:r>
            <w:r w:rsidRPr="00035B4E">
              <w:t xml:space="preserve"> to relevant personnel</w:t>
            </w:r>
          </w:p>
        </w:tc>
      </w:tr>
    </w:tbl>
    <w:p w:rsidR="00000000" w:rsidRPr="00035B4E" w:rsidP="00035B4E">
      <w:pPr>
        <w:pStyle w:val="BodyText"/>
      </w:pPr>
    </w:p>
    <w:p w:rsidR="00000000" w:rsidRPr="00035B4E" w:rsidP="00035B4E">
      <w:pPr>
        <w:pStyle w:val="AllowPageBreak"/>
      </w:pPr>
    </w:p>
    <w:p w:rsidR="00000000" w:rsidRPr="00035B4E" w:rsidP="00035B4E">
      <w:pPr>
        <w:pStyle w:val="Heading1"/>
      </w:pPr>
      <w:bookmarkStart w:id="9" w:name="O_72047"/>
      <w:bookmarkEnd w:id="9"/>
      <w:r w:rsidRPr="00035B4E">
        <w:t>Required Skills and Knowledge</w:t>
      </w:r>
    </w:p>
    <w:tbl>
      <w:tblPr>
        <w:tblW w:w="0" w:type="auto"/>
        <w:tblLayout w:type="fixed"/>
        <w:tblCellMar>
          <w:left w:w="62" w:type="dxa"/>
          <w:right w:w="62" w:type="dxa"/>
        </w:tblCellMar>
        <w:tblLook w:val="0000"/>
      </w:tblPr>
      <w:tblGrid>
        <w:gridCol w:w="8522"/>
      </w:tblGrid>
      <w:tr w:rsidTr="00193FD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35B4E">
            <w:pPr>
              <w:pStyle w:val="BodyText"/>
              <w:rPr>
                <w:lang w:val="en-NZ"/>
              </w:rPr>
            </w:pPr>
            <w:r w:rsidRPr="00035B4E">
              <w:rPr>
                <w:rStyle w:val="SpecialBold"/>
              </w:rPr>
              <w:t>REQUIRED SKILLS</w:t>
            </w:r>
            <w:r w:rsidRPr="00035B4E">
              <w:rPr>
                <w:rStyle w:val="SpecialBold"/>
              </w:rPr>
              <w:t xml:space="preserve"> AND KNOWLEDGE</w:t>
            </w:r>
          </w:p>
        </w:tc>
      </w:tr>
      <w:tr w:rsidTr="00193FD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35B4E">
            <w:pPr>
              <w:pStyle w:val="BodyText"/>
              <w:rPr>
                <w:lang w:val="en-NZ"/>
              </w:rPr>
            </w:pPr>
            <w:r w:rsidRPr="00035B4E">
              <w:t>This section describes the skills and knowledge required for this unit.</w:t>
            </w:r>
          </w:p>
        </w:tc>
      </w:tr>
      <w:tr w:rsidTr="00193F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B4E">
            <w:pPr>
              <w:pStyle w:val="BodyText"/>
              <w:rPr>
                <w:lang w:val="en-NZ"/>
              </w:rPr>
            </w:pPr>
            <w:r w:rsidRPr="00035B4E">
              <w:rPr>
                <w:rStyle w:val="SpecialBold"/>
              </w:rPr>
              <w:t>Required skills</w:t>
            </w:r>
          </w:p>
        </w:tc>
      </w:tr>
      <w:tr w:rsidTr="00193F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B4E" w:rsidP="00035B4E">
            <w:pPr>
              <w:pStyle w:val="ListBullet"/>
            </w:pPr>
            <w:r w:rsidRPr="00035B4E">
              <w:t>effective communication, literacy and teamwork skills sufficient to:</w:t>
            </w:r>
          </w:p>
          <w:p w:rsidR="00000000" w:rsidRPr="00035B4E" w:rsidP="00035B4E">
            <w:pPr>
              <w:pStyle w:val="ListBullet2"/>
            </w:pPr>
            <w:r w:rsidRPr="00035B4E">
              <w:t>interact with people with diverse interests and needs</w:t>
            </w:r>
          </w:p>
          <w:p w:rsidR="00000000" w:rsidRPr="00035B4E" w:rsidP="00035B4E">
            <w:pPr>
              <w:pStyle w:val="ListBullet2"/>
            </w:pPr>
            <w:r w:rsidRPr="00035B4E">
              <w:t>show strong leadership qualities and work closely with team members</w:t>
            </w:r>
          </w:p>
          <w:p w:rsidR="00000000" w:rsidRPr="00035B4E" w:rsidP="00035B4E">
            <w:pPr>
              <w:pStyle w:val="ListBullet2"/>
            </w:pPr>
            <w:r w:rsidRPr="00035B4E">
              <w:t>conduct negotiations with a wide range of production personnel and external suppliers and service providers</w:t>
            </w:r>
          </w:p>
          <w:p w:rsidR="00000000" w:rsidRPr="00035B4E" w:rsidP="00035B4E">
            <w:pPr>
              <w:pStyle w:val="ListBullet2"/>
            </w:pPr>
            <w:r w:rsidRPr="00035B4E">
              <w:t xml:space="preserve">coordinate production meetings and brief personnel to achieve required outcomes </w:t>
            </w:r>
          </w:p>
          <w:p w:rsidR="00000000" w:rsidRPr="00035B4E" w:rsidP="00035B4E">
            <w:pPr>
              <w:pStyle w:val="ListBullet2"/>
            </w:pPr>
            <w:r w:rsidRPr="00035B4E">
              <w:t>generate and distribute workplace documentation and reports</w:t>
            </w:r>
          </w:p>
          <w:p w:rsidR="00000000" w:rsidRPr="00035B4E" w:rsidP="00035B4E">
            <w:pPr>
              <w:pStyle w:val="ListBullet"/>
            </w:pPr>
            <w:r w:rsidRPr="00035B4E">
              <w:t>well-developed planning and analytical skills sufficient to:</w:t>
            </w:r>
          </w:p>
          <w:p w:rsidR="00000000" w:rsidRPr="00035B4E" w:rsidP="00035B4E">
            <w:pPr>
              <w:pStyle w:val="ListBullet2"/>
            </w:pPr>
            <w:r w:rsidRPr="00035B4E">
              <w:t>analyse scripts</w:t>
            </w:r>
          </w:p>
          <w:p w:rsidR="00000000" w:rsidRPr="00035B4E" w:rsidP="00035B4E">
            <w:pPr>
              <w:pStyle w:val="ListBullet2"/>
            </w:pPr>
            <w:r w:rsidRPr="00035B4E">
              <w:t>prepare complex schedules</w:t>
            </w:r>
          </w:p>
          <w:p w:rsidR="00000000" w:rsidRPr="00035B4E" w:rsidP="00035B4E">
            <w:pPr>
              <w:pStyle w:val="ListBullet2"/>
            </w:pPr>
            <w:r w:rsidRPr="00035B4E">
              <w:t>develop budgets</w:t>
            </w:r>
          </w:p>
          <w:p w:rsidR="00000000" w:rsidRPr="00035B4E" w:rsidP="00035B4E">
            <w:pPr>
              <w:pStyle w:val="ListBullet2"/>
            </w:pPr>
            <w:r w:rsidRPr="00035B4E">
              <w:t>monitor and report on expenditure against budgets</w:t>
            </w:r>
          </w:p>
          <w:p w:rsidR="00000000" w:rsidRPr="00035B4E" w:rsidP="00035B4E">
            <w:pPr>
              <w:pStyle w:val="ListBullet2"/>
            </w:pPr>
            <w:r w:rsidRPr="00035B4E">
              <w:t>coordinate all pre-produ</w:t>
            </w:r>
            <w:r w:rsidRPr="00035B4E">
              <w:t>ction activities</w:t>
            </w:r>
          </w:p>
          <w:p w:rsidR="00000000" w:rsidRPr="00035B4E" w:rsidP="00035B4E">
            <w:pPr>
              <w:pStyle w:val="ListBullet"/>
            </w:pPr>
            <w:r w:rsidRPr="00035B4E">
              <w:t>well-developed project management skills covering both physical and human resources</w:t>
            </w:r>
          </w:p>
          <w:p w:rsidR="00000000" w:rsidRPr="00035B4E" w:rsidP="00035B4E">
            <w:pPr>
              <w:pStyle w:val="ListBullet"/>
            </w:pPr>
            <w:r w:rsidRPr="00035B4E">
              <w:t>ability to address and solve problems and challenges in a timely and collaborative manner</w:t>
            </w:r>
          </w:p>
          <w:p w:rsidR="00000000" w:rsidRPr="00035B4E" w:rsidP="00035B4E">
            <w:pPr>
              <w:pStyle w:val="ListBullet"/>
            </w:pPr>
            <w:r w:rsidRPr="00035B4E">
              <w:t>self-management skills sufficient to:</w:t>
            </w:r>
          </w:p>
          <w:p w:rsidR="00000000" w:rsidRPr="00035B4E" w:rsidP="00035B4E">
            <w:pPr>
              <w:pStyle w:val="ListBullet2"/>
            </w:pPr>
            <w:r w:rsidRPr="00035B4E">
              <w:t>work under pressure</w:t>
            </w:r>
          </w:p>
          <w:p w:rsidR="00000000" w:rsidRPr="00035B4E" w:rsidP="00035B4E">
            <w:pPr>
              <w:pStyle w:val="ListBullet2"/>
            </w:pPr>
            <w:r w:rsidRPr="00035B4E">
              <w:t>provide appropriate and timely pre-production documentation</w:t>
            </w:r>
          </w:p>
          <w:p w:rsidR="00000000" w:rsidRPr="00035B4E" w:rsidP="00035B4E">
            <w:pPr>
              <w:pStyle w:val="ListBullet2"/>
            </w:pPr>
            <w:r w:rsidRPr="00035B4E">
              <w:t>meet pre-production deadlines</w:t>
            </w:r>
          </w:p>
          <w:p w:rsidR="00000000" w:rsidRPr="00035B4E" w:rsidP="00035B4E">
            <w:pPr>
              <w:pStyle w:val="ListBullet"/>
            </w:pPr>
            <w:r w:rsidRPr="00035B4E">
              <w:t>initiative and flexibility when responding to unexpected changes in the pre-production schedule or process</w:t>
            </w:r>
          </w:p>
          <w:p w:rsidR="00000000" w:rsidP="00035B4E">
            <w:pPr>
              <w:pStyle w:val="ListBullet"/>
              <w:rPr>
                <w:lang w:val="en-NZ"/>
              </w:rPr>
            </w:pPr>
            <w:r w:rsidRPr="00035B4E">
              <w:t>numeracy skills sufficient to develop and adjust budgets a</w:t>
            </w:r>
            <w:r w:rsidRPr="00035B4E">
              <w:t>nd cost estimates</w:t>
            </w:r>
          </w:p>
        </w:tc>
      </w:tr>
      <w:tr w:rsidTr="00193F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B4E">
            <w:pPr>
              <w:pStyle w:val="BodyText"/>
              <w:rPr>
                <w:lang w:val="en-NZ"/>
              </w:rPr>
            </w:pPr>
            <w:r w:rsidRPr="00035B4E">
              <w:rPr>
                <w:rStyle w:val="SpecialBold"/>
              </w:rPr>
              <w:t>Required knowledge</w:t>
            </w:r>
          </w:p>
        </w:tc>
      </w:tr>
      <w:tr w:rsidTr="00193F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B4E" w:rsidP="00035B4E">
            <w:pPr>
              <w:pStyle w:val="ListBullet"/>
            </w:pPr>
            <w:r w:rsidRPr="00035B4E">
              <w:t>meeting procedures and protocols as they relate to pre-production operations</w:t>
            </w:r>
          </w:p>
          <w:p w:rsidR="00000000" w:rsidRPr="00035B4E" w:rsidP="00035B4E">
            <w:pPr>
              <w:pStyle w:val="ListBullet"/>
            </w:pPr>
            <w:r w:rsidRPr="00035B4E">
              <w:t>duty of care to colleagues and general public</w:t>
            </w:r>
          </w:p>
          <w:p w:rsidR="00000000" w:rsidRPr="00035B4E" w:rsidP="00035B4E">
            <w:pPr>
              <w:pStyle w:val="ListBullet"/>
            </w:pPr>
            <w:r w:rsidRPr="00035B4E">
              <w:t>OHS and public safety legislation and regulations as they apply to film and television productions</w:t>
            </w:r>
          </w:p>
          <w:p w:rsidR="00000000" w:rsidRPr="00035B4E" w:rsidP="00035B4E">
            <w:pPr>
              <w:pStyle w:val="ListBullet"/>
            </w:pPr>
            <w:r w:rsidRPr="00035B4E">
              <w:t>industry knowledge, including:</w:t>
            </w:r>
          </w:p>
          <w:p w:rsidR="00000000" w:rsidRPr="00035B4E" w:rsidP="00035B4E">
            <w:pPr>
              <w:pStyle w:val="ListBullet2"/>
            </w:pPr>
            <w:r w:rsidRPr="00035B4E">
              <w:t>roles and responsibilities of personnel in the film and television production industry</w:t>
            </w:r>
          </w:p>
          <w:p w:rsidR="00000000" w:rsidRPr="00035B4E" w:rsidP="00035B4E">
            <w:pPr>
              <w:pStyle w:val="ListBullet2"/>
            </w:pPr>
            <w:r w:rsidRPr="00035B4E">
              <w:t>current industry practices, e.g. indus</w:t>
            </w:r>
            <w:r w:rsidRPr="00035B4E">
              <w:t>trial awards, enterprise agreements, workers' compensation, contracts and safety codes</w:t>
            </w:r>
          </w:p>
          <w:p w:rsidR="00000000" w:rsidRPr="00035B4E" w:rsidP="00035B4E">
            <w:pPr>
              <w:pStyle w:val="ListBullet2"/>
            </w:pPr>
            <w:r w:rsidRPr="00035B4E">
              <w:t>artistic and technical elements of film and television productions</w:t>
            </w:r>
          </w:p>
          <w:p w:rsidR="00000000" w:rsidRPr="00035B4E" w:rsidP="00035B4E">
            <w:pPr>
              <w:pStyle w:val="ListBullet2"/>
            </w:pPr>
            <w:r w:rsidRPr="00035B4E">
              <w:t>sources of products, supplies and equipment</w:t>
            </w:r>
          </w:p>
          <w:p w:rsidR="00000000" w:rsidRPr="00035B4E" w:rsidP="00035B4E">
            <w:pPr>
              <w:pStyle w:val="ListBullet2"/>
            </w:pPr>
            <w:r w:rsidRPr="00035B4E">
              <w:t>impact of technology on production and post-production operations</w:t>
            </w:r>
          </w:p>
          <w:p w:rsidR="00000000" w:rsidRPr="00035B4E" w:rsidP="00035B4E">
            <w:pPr>
              <w:pStyle w:val="ListBullet2"/>
            </w:pPr>
            <w:r w:rsidRPr="00035B4E">
              <w:t>phases and practices in the pre-production process, including problems and challenges that arise</w:t>
            </w:r>
          </w:p>
          <w:p w:rsidR="00000000" w:rsidRPr="00035B4E" w:rsidP="00035B4E">
            <w:pPr>
              <w:pStyle w:val="ListBullet"/>
            </w:pPr>
            <w:r w:rsidRPr="00035B4E">
              <w:t>well-developed understanding of:</w:t>
            </w:r>
          </w:p>
          <w:p w:rsidR="00000000" w:rsidRPr="00035B4E" w:rsidP="00035B4E">
            <w:pPr>
              <w:pStyle w:val="ListBullet2"/>
            </w:pPr>
            <w:r w:rsidRPr="00035B4E">
              <w:t>administrative procedures associated with managing pre-pro</w:t>
            </w:r>
            <w:r w:rsidRPr="00035B4E">
              <w:t>duction activities</w:t>
            </w:r>
          </w:p>
          <w:p w:rsidR="00000000" w:rsidRPr="00035B4E" w:rsidP="00035B4E">
            <w:pPr>
              <w:pStyle w:val="ListBullet2"/>
            </w:pPr>
            <w:r w:rsidRPr="00035B4E">
              <w:t>content, format and timing of different types of documentation developed and distributed by production managers</w:t>
            </w:r>
          </w:p>
          <w:p w:rsidR="00000000" w:rsidRPr="00035B4E" w:rsidP="00035B4E">
            <w:pPr>
              <w:pStyle w:val="ListBullet2"/>
            </w:pPr>
            <w:r w:rsidRPr="00035B4E">
              <w:t>costing techniques for different types of production resources sufficient to develop and monitor budgets</w:t>
            </w:r>
          </w:p>
        </w:tc>
      </w:tr>
    </w:tbl>
    <w:p w:rsidR="00000000" w:rsidRPr="00035B4E" w:rsidP="00035B4E">
      <w:pPr>
        <w:pStyle w:val="BodyText"/>
      </w:pPr>
    </w:p>
    <w:p w:rsidR="00000000" w:rsidRPr="00035B4E" w:rsidP="00035B4E">
      <w:pPr>
        <w:pStyle w:val="AllowPageBreak"/>
      </w:pPr>
    </w:p>
    <w:p w:rsidR="00000000" w:rsidRPr="00035B4E" w:rsidP="00035B4E">
      <w:pPr>
        <w:pStyle w:val="Heading1"/>
      </w:pPr>
      <w:bookmarkStart w:id="10" w:name="O_72048"/>
      <w:bookmarkEnd w:id="10"/>
      <w:r w:rsidRPr="00035B4E">
        <w:t>Evidence Guide</w:t>
      </w:r>
    </w:p>
    <w:tbl>
      <w:tblPr>
        <w:tblW w:w="9570" w:type="dxa"/>
        <w:tblLayout w:type="fixed"/>
        <w:tblCellMar>
          <w:left w:w="62" w:type="dxa"/>
          <w:right w:w="62" w:type="dxa"/>
        </w:tblCellMar>
        <w:tblLook w:val="0000"/>
      </w:tblPr>
      <w:tblGrid>
        <w:gridCol w:w="3908"/>
        <w:gridCol w:w="5662"/>
      </w:tblGrid>
      <w:tr w:rsidTr="00193FD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B4E">
            <w:pPr>
              <w:pStyle w:val="BodyText"/>
              <w:rPr>
                <w:lang w:val="en-NZ"/>
              </w:rPr>
            </w:pPr>
            <w:r w:rsidRPr="00035B4E">
              <w:rPr>
                <w:rStyle w:val="SpecialBold"/>
              </w:rPr>
              <w:t>EVIDENCE GUIDE</w:t>
            </w:r>
          </w:p>
        </w:tc>
      </w:tr>
      <w:tr w:rsidTr="00193FD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B4E">
            <w:pPr>
              <w:pStyle w:val="BodyText"/>
              <w:rPr>
                <w:lang w:val="en-NZ"/>
              </w:rPr>
            </w:pPr>
            <w:r w:rsidRPr="00035B4E">
              <w:t>The Evidence Guide provides advice on assessment and must be read in conjunction with the performance criteria, required skills and knowledge, range statement and the Assessment Guidelines for the Training Package.</w:t>
            </w:r>
          </w:p>
        </w:tc>
      </w:tr>
      <w:tr w:rsidTr="00193F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B4E">
            <w:pPr>
              <w:pStyle w:val="BodyText"/>
              <w:rPr>
                <w:lang w:val="en-NZ"/>
              </w:rPr>
            </w:pPr>
            <w:r w:rsidRPr="00035B4E">
              <w:rPr>
                <w:rStyle w:val="SpecialBold"/>
              </w:rPr>
              <w:t>Overvie</w:t>
            </w:r>
            <w:r w:rsidRPr="00035B4E">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B4E">
            <w:pPr>
              <w:pStyle w:val="BodyText"/>
              <w:rPr>
                <w:lang w:val="en-NZ"/>
              </w:rPr>
            </w:pPr>
          </w:p>
        </w:tc>
      </w:tr>
      <w:tr w:rsidTr="00193F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B4E">
            <w:pPr>
              <w:pStyle w:val="BodyText"/>
              <w:rPr>
                <w:lang w:val="en-NZ"/>
              </w:rPr>
            </w:pPr>
            <w:r w:rsidRPr="00035B4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B4E" w:rsidP="00035B4E">
            <w:pPr>
              <w:pStyle w:val="BodyText"/>
            </w:pPr>
            <w:r w:rsidRPr="00035B4E">
              <w:t>Evidence of the following is essential:</w:t>
            </w:r>
          </w:p>
          <w:p w:rsidR="00000000" w:rsidRPr="00035B4E" w:rsidP="00035B4E">
            <w:pPr>
              <w:pStyle w:val="ListBullet"/>
            </w:pPr>
            <w:r w:rsidRPr="00035B4E">
              <w:t>detailed resource schedules based on a thorough analysis of scripts</w:t>
            </w:r>
          </w:p>
          <w:p w:rsidR="00000000" w:rsidRPr="00035B4E" w:rsidP="00035B4E">
            <w:pPr>
              <w:pStyle w:val="ListBullet"/>
            </w:pPr>
            <w:r w:rsidRPr="00035B4E">
              <w:t>ability to negotiate with production and design teams to develop workable resource plans</w:t>
            </w:r>
          </w:p>
          <w:p w:rsidR="00000000" w:rsidP="00035B4E">
            <w:pPr>
              <w:pStyle w:val="ListBullet"/>
              <w:rPr>
                <w:lang w:val="en-NZ"/>
              </w:rPr>
            </w:pPr>
            <w:r w:rsidRPr="00035B4E">
              <w:t>development of production budgets that take account of all aspects of productions.</w:t>
            </w:r>
          </w:p>
        </w:tc>
      </w:tr>
      <w:tr w:rsidTr="00193F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B4E">
            <w:pPr>
              <w:pStyle w:val="BodyText"/>
              <w:rPr>
                <w:lang w:val="en-NZ"/>
              </w:rPr>
            </w:pPr>
            <w:r w:rsidRPr="00035B4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B4E" w:rsidP="00035B4E">
            <w:pPr>
              <w:pStyle w:val="BodyText"/>
            </w:pPr>
            <w:r w:rsidRPr="00035B4E">
              <w:t>Assessment must ensure:</w:t>
            </w:r>
          </w:p>
          <w:p w:rsidR="00000000" w:rsidRPr="00035B4E" w:rsidP="00035B4E">
            <w:pPr>
              <w:pStyle w:val="ListBullet"/>
            </w:pPr>
            <w:r w:rsidRPr="00035B4E">
              <w:t>practical</w:t>
            </w:r>
            <w:r w:rsidRPr="00035B4E">
              <w:t xml:space="preserve"> demonstration of skills through the development of resource schedules for a range of film and media productions</w:t>
            </w:r>
          </w:p>
          <w:p w:rsidR="00000000" w:rsidRPr="00035B4E" w:rsidP="00035B4E">
            <w:pPr>
              <w:pStyle w:val="ListBullet"/>
            </w:pPr>
            <w:r w:rsidRPr="00035B4E">
              <w:t>development of resource schedules and budgets within commercially realistic time constraints</w:t>
            </w:r>
          </w:p>
          <w:p w:rsidR="00000000" w:rsidRPr="00035B4E" w:rsidP="00035B4E">
            <w:pPr>
              <w:pStyle w:val="ListBullet"/>
            </w:pPr>
            <w:r w:rsidRPr="00035B4E">
              <w:t>involvement of and interaction with production and</w:t>
            </w:r>
            <w:r w:rsidRPr="00035B4E">
              <w:t xml:space="preserve"> design teams to reflect the communication and negotiation aspects of the unit</w:t>
            </w:r>
          </w:p>
          <w:p w:rsidR="00000000" w:rsidRPr="00035B4E" w:rsidP="00035B4E">
            <w:pPr>
              <w:pStyle w:val="ListBullet"/>
            </w:pPr>
            <w:r w:rsidRPr="00035B4E">
              <w:t>access to appropriate learning and assessment support when required</w:t>
            </w:r>
          </w:p>
          <w:p w:rsidR="00000000" w:rsidP="00035B4E">
            <w:pPr>
              <w:pStyle w:val="ListBullet"/>
              <w:rPr>
                <w:lang w:val="en-NZ"/>
              </w:rPr>
            </w:pPr>
            <w:r w:rsidRPr="00035B4E">
              <w:t>use of culturally appropriate processes and techniques appropriate to the language and literacy capacity of l</w:t>
            </w:r>
            <w:r w:rsidRPr="00035B4E">
              <w:t>earners and the work being performed.</w:t>
            </w:r>
          </w:p>
        </w:tc>
      </w:tr>
      <w:tr w:rsidTr="00193F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B4E">
            <w:pPr>
              <w:pStyle w:val="BodyText"/>
              <w:rPr>
                <w:lang w:val="en-NZ"/>
              </w:rPr>
            </w:pPr>
            <w:r w:rsidRPr="00035B4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B4E" w:rsidP="00035B4E">
            <w:pPr>
              <w:pStyle w:val="BodyText"/>
            </w:pPr>
            <w:r w:rsidRPr="00035B4E">
              <w:t>A range of assessment methods should be used to assess practical skills and knowledge. The following examples are appropriate for this unit:</w:t>
            </w:r>
          </w:p>
          <w:p w:rsidR="00000000" w:rsidRPr="00035B4E" w:rsidP="00035B4E">
            <w:pPr>
              <w:pStyle w:val="ListBullet"/>
            </w:pPr>
            <w:r w:rsidRPr="00035B4E">
              <w:t>direct questioning combined with review of portfolios of evidence and third-party workplace reports of on-the-job performance</w:t>
            </w:r>
          </w:p>
          <w:p w:rsidR="00000000" w:rsidRPr="00035B4E" w:rsidP="00035B4E">
            <w:pPr>
              <w:pStyle w:val="ListBullet"/>
            </w:pPr>
            <w:r w:rsidRPr="00035B4E">
              <w:t>review of pre-production documentation prepared by the candidate</w:t>
            </w:r>
          </w:p>
          <w:p w:rsidR="00000000" w:rsidRPr="00035B4E" w:rsidP="00035B4E">
            <w:pPr>
              <w:pStyle w:val="ListBullet"/>
            </w:pPr>
            <w:r w:rsidRPr="00035B4E">
              <w:t>discussion with the candidate about the management of the pre-pro</w:t>
            </w:r>
            <w:r w:rsidRPr="00035B4E">
              <w:t>duction process, challenges faced and how these were addressed</w:t>
            </w:r>
          </w:p>
          <w:p w:rsidR="00000000" w:rsidP="00035B4E">
            <w:pPr>
              <w:pStyle w:val="ListBullet"/>
              <w:rPr>
                <w:lang w:val="en-NZ"/>
              </w:rPr>
            </w:pPr>
            <w:r w:rsidRPr="00035B4E">
              <w:t>written or oral questioning to test knowledge as listed in the required skills and knowledge section of this unit.</w:t>
            </w:r>
          </w:p>
        </w:tc>
      </w:tr>
      <w:tr w:rsidTr="00193F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B4E">
            <w:pPr>
              <w:pStyle w:val="BodyText"/>
              <w:rPr>
                <w:lang w:val="en-NZ"/>
              </w:rPr>
            </w:pPr>
            <w:r w:rsidRPr="00035B4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B4E" w:rsidP="00035B4E">
            <w:pPr>
              <w:pStyle w:val="BodyText"/>
            </w:pPr>
            <w:r w:rsidRPr="00035B4E">
              <w:t>Holistic assessment with other units rele</w:t>
            </w:r>
            <w:r w:rsidRPr="00035B4E">
              <w:t>vant to the industry sector, workplace and job role is recommended, for example:</w:t>
            </w:r>
          </w:p>
          <w:p w:rsidR="00000000" w:rsidRPr="00035B4E" w:rsidP="00035B4E">
            <w:pPr>
              <w:pStyle w:val="ListBullet"/>
            </w:pPr>
            <w:r w:rsidRPr="00035B4E">
              <w:t>BSBFIM501A Manage budgets and financial plans</w:t>
            </w:r>
          </w:p>
          <w:p w:rsidR="00000000" w:rsidRPr="00035B4E" w:rsidP="00035B4E">
            <w:pPr>
              <w:pStyle w:val="ListBullet"/>
            </w:pPr>
            <w:r w:rsidRPr="00035B4E">
              <w:t>BSBMGT502B Manage people performance</w:t>
            </w:r>
          </w:p>
          <w:p w:rsidR="00000000" w:rsidRPr="00035B4E" w:rsidP="00035B4E">
            <w:pPr>
              <w:pStyle w:val="ListBullet"/>
            </w:pPr>
            <w:r w:rsidRPr="00035B4E">
              <w:t>BSBPMG510A Manage projects</w:t>
            </w:r>
          </w:p>
          <w:p w:rsidR="00000000" w:rsidRPr="00035B4E" w:rsidP="00035B4E">
            <w:pPr>
              <w:pStyle w:val="ListBullet"/>
            </w:pPr>
            <w:r w:rsidRPr="00035B4E">
              <w:t>CUFPPM602A Plan and manage film and media post-production.</w:t>
            </w:r>
          </w:p>
        </w:tc>
      </w:tr>
    </w:tbl>
    <w:p w:rsidR="00000000" w:rsidRPr="00035B4E" w:rsidP="00035B4E">
      <w:pPr>
        <w:pStyle w:val="BodyText"/>
      </w:pPr>
    </w:p>
    <w:p w:rsidR="00000000" w:rsidRPr="00035B4E" w:rsidP="00035B4E">
      <w:pPr>
        <w:pStyle w:val="AllowPageBreak"/>
      </w:pPr>
    </w:p>
    <w:p w:rsidR="00000000" w:rsidRPr="00035B4E" w:rsidP="00035B4E">
      <w:pPr>
        <w:pStyle w:val="Heading1"/>
      </w:pPr>
      <w:bookmarkStart w:id="11" w:name="O_72049"/>
      <w:bookmarkEnd w:id="11"/>
      <w:r w:rsidRPr="00035B4E">
        <w:t>Range Statement</w:t>
      </w:r>
    </w:p>
    <w:tbl>
      <w:tblPr>
        <w:tblW w:w="0" w:type="auto"/>
        <w:tblLayout w:type="fixed"/>
        <w:tblCellMar>
          <w:left w:w="62" w:type="dxa"/>
          <w:right w:w="62" w:type="dxa"/>
        </w:tblCellMar>
        <w:tblLook w:val="0000"/>
      </w:tblPr>
      <w:tblGrid>
        <w:gridCol w:w="3491"/>
        <w:gridCol w:w="5031"/>
      </w:tblGrid>
      <w:tr w:rsidTr="00193FD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B4E">
            <w:pPr>
              <w:pStyle w:val="BodyText"/>
              <w:rPr>
                <w:lang w:val="en-NZ"/>
              </w:rPr>
            </w:pPr>
            <w:r w:rsidRPr="00035B4E">
              <w:rPr>
                <w:rStyle w:val="SpecialBold"/>
              </w:rPr>
              <w:t>RANGE STATEMENT</w:t>
            </w:r>
          </w:p>
        </w:tc>
      </w:tr>
      <w:tr w:rsidTr="00193FD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B4E">
            <w:pPr>
              <w:pStyle w:val="BodyText"/>
              <w:rPr>
                <w:lang w:val="en-NZ"/>
              </w:rPr>
            </w:pPr>
            <w:r w:rsidRPr="00035B4E">
              <w:t>The range statement relates to the unit of competency as a whole. It allows for different work environments and situations that may affect performance. Bold italicised wording, if used in the performance crit</w:t>
            </w:r>
            <w:r w:rsidRPr="00035B4E">
              <w:t>eria, is detailed below. Essential operating conditions that may be present with training and assessment (depending on the work situation, needs of the candidate, accessibility of the item, and local industry and regional contexts) may also be included.</w:t>
            </w:r>
          </w:p>
        </w:tc>
      </w:tr>
      <w:tr w:rsidTr="00193FD6">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B4E">
            <w:pPr>
              <w:pStyle w:val="BodyText"/>
              <w:rPr>
                <w:lang w:val="en-NZ"/>
              </w:rPr>
            </w:pPr>
            <w:r w:rsidRPr="00035B4E">
              <w:rPr>
                <w:rStyle w:val="BoldandItalics"/>
              </w:rPr>
              <w:t>Production expectations</w:t>
            </w:r>
            <w:r w:rsidRPr="00035B4E">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B4E" w:rsidP="00035B4E">
            <w:pPr>
              <w:pStyle w:val="ListBullet"/>
            </w:pPr>
            <w:r w:rsidRPr="00035B4E">
              <w:t>cast and crew preferences</w:t>
            </w:r>
          </w:p>
          <w:p w:rsidR="00000000" w:rsidRPr="00035B4E" w:rsidP="00035B4E">
            <w:pPr>
              <w:pStyle w:val="ListBullet"/>
            </w:pPr>
            <w:r w:rsidRPr="00035B4E">
              <w:t>completion guarantor</w:t>
            </w:r>
          </w:p>
          <w:p w:rsidR="00000000" w:rsidRPr="00035B4E" w:rsidP="00035B4E">
            <w:pPr>
              <w:pStyle w:val="ListBullet"/>
            </w:pPr>
            <w:r w:rsidRPr="00035B4E">
              <w:t>delivery schedule</w:t>
            </w:r>
          </w:p>
          <w:p w:rsidR="00000000" w:rsidRPr="00035B4E" w:rsidP="00035B4E">
            <w:pPr>
              <w:pStyle w:val="ListBullet"/>
            </w:pPr>
            <w:r w:rsidRPr="00035B4E">
              <w:t>distribution preferences</w:t>
            </w:r>
          </w:p>
          <w:p w:rsidR="00000000" w:rsidRPr="00035B4E" w:rsidP="00035B4E">
            <w:pPr>
              <w:pStyle w:val="ListBullet"/>
            </w:pPr>
            <w:r w:rsidRPr="00035B4E">
              <w:t>insurer</w:t>
            </w:r>
          </w:p>
          <w:p w:rsidR="00000000" w:rsidRPr="00035B4E" w:rsidP="00035B4E">
            <w:pPr>
              <w:pStyle w:val="ListBullet"/>
            </w:pPr>
            <w:r w:rsidRPr="00035B4E">
              <w:t>post-production preferences</w:t>
            </w:r>
          </w:p>
          <w:p w:rsidR="00000000" w:rsidP="00035B4E">
            <w:pPr>
              <w:pStyle w:val="ListBullet"/>
              <w:rPr>
                <w:lang w:val="en-NZ"/>
              </w:rPr>
            </w:pPr>
            <w:r w:rsidRPr="00035B4E">
              <w:t>start date.</w:t>
            </w:r>
          </w:p>
        </w:tc>
      </w:tr>
      <w:tr w:rsidTr="00193FD6">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B4E">
            <w:pPr>
              <w:pStyle w:val="BodyText"/>
              <w:rPr>
                <w:lang w:val="en-NZ"/>
              </w:rPr>
            </w:pPr>
            <w:r w:rsidRPr="00035B4E">
              <w:rPr>
                <w:rStyle w:val="BoldandItalics"/>
              </w:rPr>
              <w:t>Resource requirements</w:t>
            </w:r>
            <w:r w:rsidRPr="00035B4E">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B4E" w:rsidP="00035B4E">
            <w:pPr>
              <w:pStyle w:val="ListBullet"/>
            </w:pPr>
            <w:r w:rsidRPr="00035B4E">
              <w:t>administrative</w:t>
            </w:r>
          </w:p>
          <w:p w:rsidR="00000000" w:rsidRPr="00035B4E" w:rsidP="00035B4E">
            <w:pPr>
              <w:pStyle w:val="ListBullet"/>
            </w:pPr>
            <w:r w:rsidRPr="00035B4E">
              <w:t>art and construction, e.g. sets, props and scenic art</w:t>
            </w:r>
          </w:p>
          <w:p w:rsidR="00000000" w:rsidRPr="00035B4E" w:rsidP="00035B4E">
            <w:pPr>
              <w:pStyle w:val="ListBullet"/>
            </w:pPr>
            <w:r w:rsidRPr="00035B4E">
              <w:t>background action</w:t>
            </w:r>
          </w:p>
          <w:p w:rsidR="00000000" w:rsidRPr="00035B4E" w:rsidP="00035B4E">
            <w:pPr>
              <w:pStyle w:val="ListBullet"/>
            </w:pPr>
            <w:r w:rsidRPr="00035B4E">
              <w:t>cast</w:t>
            </w:r>
          </w:p>
          <w:p w:rsidR="00000000" w:rsidRPr="00035B4E" w:rsidP="00035B4E">
            <w:pPr>
              <w:pStyle w:val="ListBullet"/>
            </w:pPr>
            <w:r w:rsidRPr="00035B4E">
              <w:t>catering</w:t>
            </w:r>
          </w:p>
          <w:p w:rsidR="00000000" w:rsidRPr="00035B4E" w:rsidP="00035B4E">
            <w:pPr>
              <w:pStyle w:val="ListBullet"/>
            </w:pPr>
            <w:r w:rsidRPr="00035B4E">
              <w:t>costume</w:t>
            </w:r>
          </w:p>
          <w:p w:rsidR="00000000" w:rsidRPr="00035B4E" w:rsidP="00035B4E">
            <w:pPr>
              <w:pStyle w:val="ListBullet"/>
            </w:pPr>
            <w:r w:rsidRPr="00035B4E">
              <w:t>director's requirements</w:t>
            </w:r>
          </w:p>
          <w:p w:rsidR="00000000" w:rsidRPr="00035B4E" w:rsidP="00035B4E">
            <w:pPr>
              <w:pStyle w:val="ListBullet"/>
            </w:pPr>
            <w:r w:rsidRPr="00035B4E">
              <w:t>film and video stock and other consumables</w:t>
            </w:r>
          </w:p>
          <w:p w:rsidR="00000000" w:rsidRPr="00035B4E" w:rsidP="00035B4E">
            <w:pPr>
              <w:pStyle w:val="ListBullet"/>
            </w:pPr>
            <w:r w:rsidRPr="00035B4E">
              <w:t>locations</w:t>
            </w:r>
          </w:p>
          <w:p w:rsidR="00000000" w:rsidRPr="00035B4E" w:rsidP="00035B4E">
            <w:pPr>
              <w:pStyle w:val="ListBullet"/>
            </w:pPr>
            <w:r w:rsidRPr="00035B4E">
              <w:t>pre- or post-production facilities</w:t>
            </w:r>
          </w:p>
          <w:p w:rsidR="00000000" w:rsidRPr="00035B4E" w:rsidP="00035B4E">
            <w:pPr>
              <w:pStyle w:val="ListBullet"/>
            </w:pPr>
            <w:r w:rsidRPr="00035B4E">
              <w:t>studio</w:t>
            </w:r>
          </w:p>
          <w:p w:rsidR="00000000" w:rsidRPr="00035B4E" w:rsidP="00035B4E">
            <w:pPr>
              <w:pStyle w:val="ListBullet"/>
            </w:pPr>
            <w:r w:rsidRPr="00035B4E">
              <w:t>technical elements, such as:</w:t>
            </w:r>
          </w:p>
          <w:p w:rsidR="00000000" w:rsidRPr="00035B4E" w:rsidP="00035B4E">
            <w:pPr>
              <w:pStyle w:val="ListBullet2"/>
            </w:pPr>
            <w:r w:rsidRPr="00035B4E">
              <w:t>lighting</w:t>
            </w:r>
          </w:p>
          <w:p w:rsidR="00000000" w:rsidRPr="00035B4E" w:rsidP="00035B4E">
            <w:pPr>
              <w:pStyle w:val="ListBullet2"/>
            </w:pPr>
            <w:r w:rsidRPr="00035B4E">
              <w:t>cameras and camera supports</w:t>
            </w:r>
          </w:p>
          <w:p w:rsidR="00000000" w:rsidRPr="00035B4E" w:rsidP="00035B4E">
            <w:pPr>
              <w:pStyle w:val="ListBullet2"/>
            </w:pPr>
            <w:r w:rsidRPr="00035B4E">
              <w:t>sound</w:t>
            </w:r>
          </w:p>
          <w:p w:rsidR="00000000" w:rsidP="00035B4E">
            <w:pPr>
              <w:pStyle w:val="ListBullet2"/>
              <w:rPr>
                <w:lang w:val="en-NZ"/>
              </w:rPr>
            </w:pPr>
            <w:r w:rsidRPr="00035B4E">
              <w:t>audiovisual.</w:t>
            </w:r>
          </w:p>
        </w:tc>
      </w:tr>
      <w:tr w:rsidTr="00193FD6">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B4E">
            <w:pPr>
              <w:pStyle w:val="BodyText"/>
              <w:rPr>
                <w:lang w:val="en-NZ"/>
              </w:rPr>
            </w:pPr>
            <w:r w:rsidRPr="00035B4E">
              <w:rPr>
                <w:rStyle w:val="BoldandItalics"/>
              </w:rPr>
              <w:t>Issues</w:t>
            </w:r>
            <w:r w:rsidRPr="00035B4E">
              <w:t xml:space="preserve"> that have budget or shooting implications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B4E" w:rsidP="00035B4E">
            <w:pPr>
              <w:pStyle w:val="ListBullet"/>
            </w:pPr>
            <w:r w:rsidRPr="00035B4E">
              <w:t>action sequences and special effects requiring specialist equipment or vehicles, e.g. helicopters, boats and underwater gear</w:t>
            </w:r>
          </w:p>
          <w:p w:rsidR="00000000" w:rsidRPr="00035B4E" w:rsidP="00035B4E">
            <w:pPr>
              <w:pStyle w:val="ListBullet"/>
            </w:pPr>
            <w:r w:rsidRPr="00035B4E">
              <w:t>general cast conf</w:t>
            </w:r>
            <w:r w:rsidRPr="00035B4E">
              <w:t>iguration, e.g.:</w:t>
            </w:r>
          </w:p>
          <w:p w:rsidR="00000000" w:rsidRPr="00035B4E" w:rsidP="00035B4E">
            <w:pPr>
              <w:pStyle w:val="ListBullet2"/>
            </w:pPr>
            <w:r w:rsidRPr="00035B4E">
              <w:t>number of speaking roles</w:t>
            </w:r>
          </w:p>
          <w:p w:rsidR="00000000" w:rsidRPr="00035B4E" w:rsidP="00035B4E">
            <w:pPr>
              <w:pStyle w:val="ListBullet2"/>
            </w:pPr>
            <w:r w:rsidRPr="00035B4E">
              <w:t>extras</w:t>
            </w:r>
          </w:p>
          <w:p w:rsidR="00000000" w:rsidRPr="00035B4E" w:rsidP="00035B4E">
            <w:pPr>
              <w:pStyle w:val="ListBullet2"/>
            </w:pPr>
            <w:r w:rsidRPr="00035B4E">
              <w:t xml:space="preserve">children </w:t>
            </w:r>
          </w:p>
          <w:p w:rsidR="00000000" w:rsidRPr="00035B4E" w:rsidP="00035B4E">
            <w:pPr>
              <w:pStyle w:val="ListBullet"/>
            </w:pPr>
            <w:r w:rsidRPr="00035B4E">
              <w:t>nature of locations, including:</w:t>
            </w:r>
          </w:p>
          <w:p w:rsidR="00000000" w:rsidRPr="00035B4E" w:rsidP="00035B4E">
            <w:pPr>
              <w:pStyle w:val="ListBullet2"/>
            </w:pPr>
            <w:r w:rsidRPr="00035B4E">
              <w:t>travel and transport costs</w:t>
            </w:r>
          </w:p>
          <w:p w:rsidR="00000000" w:rsidRPr="00035B4E" w:rsidP="00035B4E">
            <w:pPr>
              <w:pStyle w:val="ListBullet2"/>
            </w:pPr>
            <w:r w:rsidRPr="00035B4E">
              <w:t>specific personnel requirements, e.g. security, traffic control and police assistance</w:t>
            </w:r>
          </w:p>
          <w:p w:rsidR="00000000" w:rsidRPr="00035B4E" w:rsidP="00035B4E">
            <w:pPr>
              <w:pStyle w:val="ListBullet"/>
            </w:pPr>
            <w:r w:rsidRPr="00035B4E">
              <w:t>number of night shoots</w:t>
            </w:r>
          </w:p>
          <w:p w:rsidR="00000000" w:rsidP="00035B4E">
            <w:pPr>
              <w:pStyle w:val="ListBullet"/>
              <w:rPr>
                <w:lang w:val="en-NZ"/>
              </w:rPr>
            </w:pPr>
            <w:r w:rsidRPr="00035B4E">
              <w:t xml:space="preserve">scripted activities that </w:t>
            </w:r>
            <w:r w:rsidRPr="00035B4E">
              <w:t>require specialised crew, e.g. stunt personnel, armourers, animals and handlers.</w:t>
            </w:r>
          </w:p>
        </w:tc>
      </w:tr>
      <w:tr w:rsidTr="00193FD6">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B4E">
            <w:pPr>
              <w:pStyle w:val="BodyText"/>
              <w:rPr>
                <w:lang w:val="en-NZ"/>
              </w:rPr>
            </w:pPr>
            <w:r w:rsidRPr="00035B4E">
              <w:rPr>
                <w:rStyle w:val="BoldandItalics"/>
              </w:rPr>
              <w:t>Relevant considerations</w:t>
            </w:r>
            <w:r w:rsidRPr="00035B4E">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B4E" w:rsidP="00035B4E">
            <w:pPr>
              <w:pStyle w:val="ListBullet"/>
            </w:pPr>
            <w:r w:rsidRPr="00035B4E">
              <w:t>amount of time in rehearsal</w:t>
            </w:r>
          </w:p>
          <w:p w:rsidR="00000000" w:rsidRPr="00035B4E" w:rsidP="00035B4E">
            <w:pPr>
              <w:pStyle w:val="ListBullet"/>
            </w:pPr>
            <w:r w:rsidRPr="00035B4E">
              <w:t>amount of time on location or in studio</w:t>
            </w:r>
          </w:p>
          <w:p w:rsidR="00000000" w:rsidRPr="00035B4E" w:rsidP="00035B4E">
            <w:pPr>
              <w:pStyle w:val="ListBullet"/>
            </w:pPr>
            <w:r w:rsidRPr="00035B4E">
              <w:t>artistic/creative issues</w:t>
            </w:r>
          </w:p>
          <w:p w:rsidR="00000000" w:rsidRPr="00035B4E" w:rsidP="00035B4E">
            <w:pPr>
              <w:pStyle w:val="ListBullet"/>
            </w:pPr>
            <w:r w:rsidRPr="00035B4E">
              <w:t>budget</w:t>
            </w:r>
          </w:p>
          <w:p w:rsidR="00000000" w:rsidRPr="00035B4E" w:rsidP="00035B4E">
            <w:pPr>
              <w:pStyle w:val="ListBullet"/>
            </w:pPr>
            <w:r w:rsidRPr="00035B4E">
              <w:t>consumables</w:t>
            </w:r>
          </w:p>
          <w:p w:rsidR="00000000" w:rsidRPr="00035B4E" w:rsidP="00035B4E">
            <w:pPr>
              <w:pStyle w:val="ListBullet"/>
            </w:pPr>
            <w:r w:rsidRPr="00035B4E">
              <w:t>equipment resources</w:t>
            </w:r>
          </w:p>
          <w:p w:rsidR="00000000" w:rsidRPr="00035B4E" w:rsidP="00035B4E">
            <w:pPr>
              <w:pStyle w:val="ListBullet"/>
            </w:pPr>
            <w:r w:rsidRPr="00035B4E">
              <w:t>fees</w:t>
            </w:r>
          </w:p>
          <w:p w:rsidR="00000000" w:rsidRPr="00035B4E" w:rsidP="00035B4E">
            <w:pPr>
              <w:pStyle w:val="ListBullet"/>
            </w:pPr>
            <w:r w:rsidRPr="00035B4E">
              <w:t>human resources</w:t>
            </w:r>
          </w:p>
          <w:p w:rsidR="00000000" w:rsidRPr="00035B4E" w:rsidP="00035B4E">
            <w:pPr>
              <w:pStyle w:val="ListBullet"/>
            </w:pPr>
            <w:r w:rsidRPr="00035B4E">
              <w:t>schedule and timetable</w:t>
            </w:r>
          </w:p>
          <w:p w:rsidR="00000000" w:rsidP="00035B4E">
            <w:pPr>
              <w:pStyle w:val="ListBullet"/>
              <w:rPr>
                <w:lang w:val="en-NZ"/>
              </w:rPr>
            </w:pPr>
            <w:r w:rsidRPr="00035B4E">
              <w:t>travel and transport costs.</w:t>
            </w:r>
          </w:p>
        </w:tc>
      </w:tr>
      <w:tr w:rsidTr="00193FD6">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B4E">
            <w:pPr>
              <w:pStyle w:val="BodyText"/>
              <w:rPr>
                <w:lang w:val="en-NZ"/>
              </w:rPr>
            </w:pPr>
            <w:r w:rsidRPr="00035B4E">
              <w:rPr>
                <w:rStyle w:val="BoldandItalics"/>
              </w:rPr>
              <w:t>Production times</w:t>
            </w:r>
            <w:r w:rsidRPr="00035B4E">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B4E" w:rsidP="00035B4E">
            <w:pPr>
              <w:pStyle w:val="ListBullet"/>
            </w:pPr>
            <w:r w:rsidRPr="00035B4E">
              <w:t>post-production time</w:t>
            </w:r>
          </w:p>
          <w:p w:rsidR="00000000" w:rsidRPr="00035B4E" w:rsidP="00035B4E">
            <w:pPr>
              <w:pStyle w:val="ListBullet"/>
            </w:pPr>
            <w:r w:rsidRPr="00035B4E">
              <w:t>pre-production time</w:t>
            </w:r>
          </w:p>
          <w:p w:rsidR="00000000" w:rsidRPr="00035B4E" w:rsidP="00035B4E">
            <w:pPr>
              <w:pStyle w:val="ListBullet"/>
            </w:pPr>
            <w:r w:rsidRPr="00035B4E">
              <w:t>shooting time for each scene</w:t>
            </w:r>
          </w:p>
          <w:p w:rsidR="00000000" w:rsidRPr="00035B4E" w:rsidP="00035B4E">
            <w:pPr>
              <w:pStyle w:val="ListBullet"/>
            </w:pPr>
            <w:r w:rsidRPr="00035B4E">
              <w:t>shooting time for entire shoot</w:t>
            </w:r>
          </w:p>
          <w:p w:rsidR="00000000" w:rsidRPr="00035B4E" w:rsidP="00035B4E">
            <w:pPr>
              <w:pStyle w:val="ListBullet"/>
            </w:pPr>
            <w:r w:rsidRPr="00035B4E">
              <w:t xml:space="preserve">time scheduled for specialist personnel </w:t>
            </w:r>
          </w:p>
          <w:p w:rsidR="00000000" w:rsidRPr="00035B4E" w:rsidP="00035B4E">
            <w:pPr>
              <w:pStyle w:val="ListBullet"/>
            </w:pPr>
            <w:r w:rsidRPr="00035B4E">
              <w:t>time spent in studio</w:t>
            </w:r>
          </w:p>
          <w:p w:rsidR="00000000" w:rsidP="00035B4E">
            <w:pPr>
              <w:pStyle w:val="ListBullet"/>
              <w:rPr>
                <w:lang w:val="en-NZ"/>
              </w:rPr>
            </w:pPr>
            <w:r w:rsidRPr="00035B4E">
              <w:t>time spent on location.</w:t>
            </w:r>
          </w:p>
        </w:tc>
      </w:tr>
      <w:tr w:rsidTr="00193FD6">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B4E">
            <w:pPr>
              <w:pStyle w:val="BodyText"/>
              <w:rPr>
                <w:lang w:val="en-NZ"/>
              </w:rPr>
            </w:pPr>
            <w:r w:rsidRPr="00035B4E">
              <w:rPr>
                <w:rStyle w:val="BoldandItalics"/>
              </w:rPr>
              <w:t>Relevant colleagues</w:t>
            </w:r>
            <w:r w:rsidRPr="00035B4E">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B4E" w:rsidP="00035B4E">
            <w:pPr>
              <w:pStyle w:val="ListBullet"/>
            </w:pPr>
            <w:r w:rsidRPr="00035B4E">
              <w:t>art department personnel</w:t>
            </w:r>
          </w:p>
          <w:p w:rsidR="00000000" w:rsidRPr="00035B4E" w:rsidP="00035B4E">
            <w:pPr>
              <w:pStyle w:val="ListBullet"/>
            </w:pPr>
            <w:r w:rsidRPr="00035B4E">
              <w:t>cast</w:t>
            </w:r>
          </w:p>
          <w:p w:rsidR="00000000" w:rsidRPr="00035B4E" w:rsidP="00035B4E">
            <w:pPr>
              <w:pStyle w:val="ListBullet"/>
            </w:pPr>
            <w:r w:rsidRPr="00035B4E">
              <w:t>choreographers</w:t>
            </w:r>
          </w:p>
          <w:p w:rsidR="00000000" w:rsidRPr="00035B4E" w:rsidP="00035B4E">
            <w:pPr>
              <w:pStyle w:val="ListBullet"/>
            </w:pPr>
            <w:r w:rsidRPr="00035B4E">
              <w:t>costume and wardrobe personnel</w:t>
            </w:r>
          </w:p>
          <w:p w:rsidR="00000000" w:rsidRPr="00035B4E" w:rsidP="00035B4E">
            <w:pPr>
              <w:pStyle w:val="ListBullet"/>
            </w:pPr>
            <w:r w:rsidRPr="00035B4E">
              <w:t>crew members</w:t>
            </w:r>
          </w:p>
          <w:p w:rsidR="00000000" w:rsidRPr="00035B4E" w:rsidP="00035B4E">
            <w:pPr>
              <w:pStyle w:val="ListBullet"/>
            </w:pPr>
            <w:r w:rsidRPr="00035B4E">
              <w:t>designers</w:t>
            </w:r>
          </w:p>
          <w:p w:rsidR="00000000" w:rsidRPr="00035B4E" w:rsidP="00035B4E">
            <w:pPr>
              <w:pStyle w:val="ListBullet"/>
            </w:pPr>
            <w:r w:rsidRPr="00035B4E">
              <w:t>directors</w:t>
            </w:r>
          </w:p>
          <w:p w:rsidR="00000000" w:rsidRPr="00035B4E" w:rsidP="00035B4E">
            <w:pPr>
              <w:pStyle w:val="ListBullet"/>
            </w:pPr>
            <w:r w:rsidRPr="00035B4E">
              <w:t>heads of departments</w:t>
            </w:r>
          </w:p>
          <w:p w:rsidR="00000000" w:rsidRPr="00035B4E" w:rsidP="00035B4E">
            <w:pPr>
              <w:pStyle w:val="ListBullet"/>
            </w:pPr>
            <w:r w:rsidRPr="00035B4E">
              <w:t>post-production personnel</w:t>
            </w:r>
          </w:p>
          <w:p w:rsidR="00000000" w:rsidRPr="00035B4E" w:rsidP="00035B4E">
            <w:pPr>
              <w:pStyle w:val="ListBullet"/>
            </w:pPr>
            <w:r w:rsidRPr="00035B4E">
              <w:t>producers</w:t>
            </w:r>
          </w:p>
          <w:p w:rsidR="00000000" w:rsidRPr="00035B4E" w:rsidP="00035B4E">
            <w:pPr>
              <w:pStyle w:val="ListBullet"/>
            </w:pPr>
            <w:r w:rsidRPr="00035B4E">
              <w:t>safety personnel</w:t>
            </w:r>
          </w:p>
          <w:p w:rsidR="00000000" w:rsidRPr="00035B4E" w:rsidP="00035B4E">
            <w:pPr>
              <w:pStyle w:val="ListBullet"/>
            </w:pPr>
            <w:r w:rsidRPr="00035B4E">
              <w:t>script supervisors</w:t>
            </w:r>
          </w:p>
          <w:p w:rsidR="00000000" w:rsidRPr="00035B4E" w:rsidP="00035B4E">
            <w:pPr>
              <w:pStyle w:val="ListBullet"/>
            </w:pPr>
            <w:r w:rsidRPr="00035B4E">
              <w:t>scriptwriters</w:t>
            </w:r>
          </w:p>
          <w:p w:rsidR="00000000" w:rsidP="00035B4E">
            <w:pPr>
              <w:pStyle w:val="ListBullet"/>
              <w:rPr>
                <w:lang w:val="en-NZ"/>
              </w:rPr>
            </w:pPr>
            <w:r w:rsidRPr="00035B4E">
              <w:t>stage managers.</w:t>
            </w:r>
          </w:p>
        </w:tc>
      </w:tr>
      <w:tr w:rsidTr="00193FD6">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B4E">
            <w:pPr>
              <w:pStyle w:val="BodyText"/>
              <w:rPr>
                <w:lang w:val="en-NZ"/>
              </w:rPr>
            </w:pPr>
            <w:r w:rsidRPr="00035B4E">
              <w:rPr>
                <w:rStyle w:val="BoldandItalics"/>
              </w:rPr>
              <w:t>Relevant organisations and personnel</w:t>
            </w:r>
            <w:r w:rsidRPr="00035B4E">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B4E" w:rsidP="00035B4E">
            <w:pPr>
              <w:pStyle w:val="ListBullet"/>
            </w:pPr>
            <w:r w:rsidRPr="00035B4E">
              <w:t>completion guarantor</w:t>
            </w:r>
          </w:p>
          <w:p w:rsidR="00000000" w:rsidRPr="00035B4E" w:rsidP="00035B4E">
            <w:pPr>
              <w:pStyle w:val="ListBullet"/>
            </w:pPr>
            <w:r w:rsidRPr="00035B4E">
              <w:t>heads of departments</w:t>
            </w:r>
          </w:p>
          <w:p w:rsidR="00000000" w:rsidRPr="00035B4E" w:rsidP="00035B4E">
            <w:pPr>
              <w:pStyle w:val="ListBullet"/>
            </w:pPr>
            <w:r w:rsidRPr="00035B4E">
              <w:t>insurers</w:t>
            </w:r>
          </w:p>
          <w:p w:rsidR="00000000" w:rsidRPr="00035B4E" w:rsidP="00035B4E">
            <w:pPr>
              <w:pStyle w:val="ListBullet"/>
            </w:pPr>
            <w:r w:rsidRPr="00035B4E">
              <w:t>investors</w:t>
            </w:r>
          </w:p>
          <w:p w:rsidR="00000000" w:rsidRPr="00035B4E" w:rsidP="00035B4E">
            <w:pPr>
              <w:pStyle w:val="ListBullet"/>
            </w:pPr>
            <w:r w:rsidRPr="00035B4E">
              <w:t>Media, Entertainment and Arts Alliance (MEAA)</w:t>
            </w:r>
          </w:p>
          <w:p w:rsidR="00000000" w:rsidP="00035B4E">
            <w:pPr>
              <w:pStyle w:val="ListBullet"/>
              <w:rPr>
                <w:lang w:val="en-NZ"/>
              </w:rPr>
            </w:pPr>
            <w:r w:rsidRPr="00035B4E">
              <w:t>Screen Producers Association of</w:t>
            </w:r>
            <w:r w:rsidRPr="00035B4E">
              <w:t xml:space="preserve"> Australia (SPAA).</w:t>
            </w:r>
          </w:p>
        </w:tc>
      </w:tr>
      <w:tr w:rsidTr="00193FD6">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B4E">
            <w:pPr>
              <w:pStyle w:val="BodyText"/>
              <w:rPr>
                <w:lang w:val="en-NZ"/>
              </w:rPr>
            </w:pPr>
            <w:r w:rsidRPr="00035B4E">
              <w:rPr>
                <w:rStyle w:val="BoldandItalics"/>
              </w:rPr>
              <w:t>Production documentation</w:t>
            </w:r>
            <w:r w:rsidRPr="00035B4E">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B4E" w:rsidP="00035B4E">
            <w:pPr>
              <w:pStyle w:val="ListBullet"/>
            </w:pPr>
            <w:r w:rsidRPr="00035B4E">
              <w:t>call sheets</w:t>
            </w:r>
          </w:p>
          <w:p w:rsidR="00000000" w:rsidRPr="00035B4E" w:rsidP="00035B4E">
            <w:pPr>
              <w:pStyle w:val="ListBullet"/>
            </w:pPr>
            <w:r w:rsidRPr="00035B4E">
              <w:t>cast lists</w:t>
            </w:r>
          </w:p>
          <w:p w:rsidR="00000000" w:rsidRPr="00035B4E" w:rsidP="00035B4E">
            <w:pPr>
              <w:pStyle w:val="ListBullet"/>
            </w:pPr>
            <w:r w:rsidRPr="00035B4E">
              <w:t>crew lists</w:t>
            </w:r>
          </w:p>
          <w:p w:rsidR="00000000" w:rsidRPr="00035B4E" w:rsidP="00035B4E">
            <w:pPr>
              <w:pStyle w:val="ListBullet"/>
            </w:pPr>
            <w:r w:rsidRPr="00035B4E">
              <w:t>location lists</w:t>
            </w:r>
          </w:p>
          <w:p w:rsidR="00000000" w:rsidRPr="00035B4E" w:rsidP="00035B4E">
            <w:pPr>
              <w:pStyle w:val="ListBullet"/>
            </w:pPr>
            <w:r w:rsidRPr="00035B4E">
              <w:t>safety reports</w:t>
            </w:r>
          </w:p>
          <w:p w:rsidR="00000000" w:rsidRPr="00035B4E" w:rsidP="00035B4E">
            <w:pPr>
              <w:pStyle w:val="ListBullet"/>
            </w:pPr>
            <w:r w:rsidRPr="00035B4E">
              <w:t>script amendments</w:t>
            </w:r>
          </w:p>
          <w:p w:rsidR="00000000" w:rsidRPr="00035B4E" w:rsidP="00035B4E">
            <w:pPr>
              <w:pStyle w:val="ListBullet"/>
            </w:pPr>
            <w:r w:rsidRPr="00035B4E">
              <w:t>shooting schedules.</w:t>
            </w:r>
          </w:p>
        </w:tc>
      </w:tr>
    </w:tbl>
    <w:p w:rsidR="00193FD6" w:rsidP="00035B4E">
      <w:pPr>
        <w:pStyle w:val="BodyText"/>
      </w:pPr>
    </w:p>
    <w:p w:rsidR="00193FD6" w:rsidP="00035B4E">
      <w:pPr>
        <w:pStyle w:val="BodyText"/>
      </w:pPr>
    </w:p>
    <w:p w:rsidR="00000000" w:rsidRPr="00035B4E" w:rsidP="00035B4E">
      <w:pPr>
        <w:pStyle w:val="Heading1"/>
      </w:pPr>
      <w:bookmarkStart w:id="12" w:name="O_72050"/>
      <w:bookmarkEnd w:id="12"/>
      <w:r w:rsidRPr="00035B4E">
        <w:t>Unit Sector(s)</w:t>
      </w:r>
    </w:p>
    <w:tbl>
      <w:tblPr>
        <w:tblW w:w="0" w:type="auto"/>
        <w:tblLayout w:type="fixed"/>
        <w:tblCellMar>
          <w:left w:w="62" w:type="dxa"/>
          <w:right w:w="62" w:type="dxa"/>
        </w:tblCellMar>
        <w:tblLook w:val="0000"/>
      </w:tblPr>
      <w:tblGrid>
        <w:gridCol w:w="2654"/>
        <w:gridCol w:w="5868"/>
      </w:tblGrid>
      <w:tr w:rsidTr="00193FD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B4E">
            <w:pPr>
              <w:pStyle w:val="BodyText"/>
              <w:rPr>
                <w:lang w:val="en-NZ"/>
              </w:rPr>
            </w:pPr>
            <w:r w:rsidRPr="00035B4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B4E" w:rsidP="00035B4E">
            <w:pPr>
              <w:pStyle w:val="BodyText"/>
            </w:pPr>
          </w:p>
        </w:tc>
      </w:tr>
    </w:tbl>
    <w:p w:rsidR="00000000" w:rsidRPr="00035B4E" w:rsidP="00035B4E">
      <w:pPr>
        <w:pStyle w:val="BodyText"/>
      </w:pPr>
    </w:p>
    <w:p w:rsidR="00000000" w:rsidRPr="00035B4E" w:rsidP="00035B4E">
      <w:pPr>
        <w:pStyle w:val="AllowPageBreak"/>
      </w:pPr>
    </w:p>
    <w:p w:rsidR="00000000" w:rsidRPr="00035B4E" w:rsidP="00035B4E">
      <w:pPr>
        <w:pStyle w:val="Heading1"/>
      </w:pPr>
      <w:bookmarkStart w:id="13" w:name="O_155299"/>
      <w:bookmarkEnd w:id="13"/>
      <w:r w:rsidRPr="00035B4E">
        <w:t>Competency field</w:t>
      </w:r>
    </w:p>
    <w:tbl>
      <w:tblPr>
        <w:tblW w:w="0" w:type="auto"/>
        <w:tblLayout w:type="fixed"/>
        <w:tblCellMar>
          <w:left w:w="62" w:type="dxa"/>
          <w:right w:w="62" w:type="dxa"/>
        </w:tblCellMar>
        <w:tblLook w:val="0000"/>
      </w:tblPr>
      <w:tblGrid>
        <w:gridCol w:w="2778"/>
        <w:gridCol w:w="5744"/>
      </w:tblGrid>
      <w:tr w:rsidTr="00193FD6">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B4E">
            <w:pPr>
              <w:pStyle w:val="BodyText"/>
              <w:rPr>
                <w:lang w:val="en-NZ"/>
              </w:rPr>
            </w:pPr>
            <w:r w:rsidRPr="00035B4E">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B4E" w:rsidP="00035B4E">
            <w:pPr>
              <w:pStyle w:val="BodyText"/>
            </w:pPr>
            <w:r w:rsidRPr="00035B4E">
              <w:t>Media and entertainment production - production planning and management</w:t>
            </w:r>
          </w:p>
        </w:tc>
      </w:tr>
    </w:tbl>
    <w:p w:rsidR="00000000" w:rsidRPr="00035B4E" w:rsidP="00035B4E">
      <w:pPr>
        <w:pStyle w:val="BodyText"/>
      </w:pPr>
    </w:p>
    <w:p w:rsidR="00000000" w:rsidRPr="00035B4E" w:rsidP="00035B4E">
      <w:pPr>
        <w:pStyle w:val="AllowPageBreak"/>
      </w:pPr>
    </w:p>
    <w:p w:rsidR="00000000" w:rsidRPr="00035B4E" w:rsidP="00035B4E">
      <w:pPr>
        <w:pStyle w:val="Heading1"/>
      </w:pPr>
      <w:bookmarkStart w:id="14" w:name="O_155298"/>
      <w:bookmarkEnd w:id="14"/>
      <w:r w:rsidRPr="00035B4E">
        <w:t>Co-requisite units</w:t>
      </w:r>
    </w:p>
    <w:tbl>
      <w:tblPr>
        <w:tblW w:w="0" w:type="auto"/>
        <w:tblLayout w:type="fixed"/>
        <w:tblCellMar>
          <w:left w:w="62" w:type="dxa"/>
          <w:right w:w="62" w:type="dxa"/>
        </w:tblCellMar>
        <w:tblLook w:val="0000"/>
      </w:tblPr>
      <w:tblGrid>
        <w:gridCol w:w="2641"/>
        <w:gridCol w:w="1322"/>
        <w:gridCol w:w="4559"/>
      </w:tblGrid>
      <w:tr w:rsidTr="00193FD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B4E">
            <w:pPr>
              <w:pStyle w:val="BodyText"/>
              <w:rPr>
                <w:lang w:val="en-NZ"/>
              </w:rPr>
            </w:pPr>
            <w:r w:rsidRPr="00035B4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93FD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B4E">
            <w:pPr>
              <w:pStyle w:val="BodyText"/>
              <w:rPr>
                <w:lang w:val="en-NZ"/>
              </w:rPr>
            </w:pPr>
          </w:p>
        </w:tc>
      </w:tr>
      <w:tr w:rsidTr="00193FD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B4E" w:rsidP="00035B4E">
            <w:pPr>
              <w:pStyle w:val="BodyText"/>
            </w:pPr>
          </w:p>
        </w:tc>
      </w:tr>
    </w:tbl>
    <w:p w:rsidR="00000000" w:rsidRPr="00035B4E" w:rsidP="00035B4E">
      <w:pPr>
        <w:pStyle w:val="BodyText"/>
      </w:pPr>
    </w:p>
    <w:p w:rsidR="00000000" w:rsidRPr="00035B4E" w:rsidP="00035B4E"/>
    <w:sectPr w:rsidSect="00035B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B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3FD6" w:rsidP="00193F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B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FD6" w:rsidP="00035B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93FD6" w:rsidP="00035B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93FD6" w:rsidP="00035B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B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3FD6" w:rsidP="00193F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B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FD6" w:rsidP="00035B4E">
    <w:pPr>
      <w:pStyle w:val="Header"/>
      <w:framePr w:wrap="around"/>
    </w:pPr>
    <w:r>
      <w:fldChar w:fldCharType="begin"/>
    </w:r>
    <w:r>
      <w:instrText xml:space="preserve"> TITLE   \* MERGEFORMAT </w:instrText>
    </w:r>
    <w:r>
      <w:fldChar w:fldCharType="separate"/>
    </w:r>
    <w:r>
      <w:t>CUFPPM601A Plan and manage film and media pre-production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93FD6" w:rsidP="00035B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2A9A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6C4C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0614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5B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5B4E"/>
    <w:pPr>
      <w:spacing w:before="360" w:after="60"/>
      <w:outlineLvl w:val="0"/>
    </w:pPr>
    <w:rPr>
      <w:sz w:val="32"/>
    </w:rPr>
  </w:style>
  <w:style w:type="paragraph" w:styleId="Heading2">
    <w:name w:val="heading 2"/>
    <w:basedOn w:val="HeadingBase"/>
    <w:next w:val="BodyText"/>
    <w:link w:val="Heading2Char"/>
    <w:qFormat/>
    <w:rsid w:val="00035B4E"/>
    <w:pPr>
      <w:keepLines/>
      <w:spacing w:before="240" w:after="120"/>
      <w:outlineLvl w:val="1"/>
    </w:pPr>
    <w:rPr>
      <w:sz w:val="28"/>
      <w:szCs w:val="40"/>
    </w:rPr>
  </w:style>
  <w:style w:type="paragraph" w:styleId="Heading3">
    <w:name w:val="heading 3"/>
    <w:basedOn w:val="HeadingBase"/>
    <w:next w:val="BodyText"/>
    <w:link w:val="Heading3Char"/>
    <w:qFormat/>
    <w:rsid w:val="00035B4E"/>
    <w:pPr>
      <w:spacing w:before="180" w:after="120"/>
      <w:outlineLvl w:val="2"/>
    </w:pPr>
    <w:rPr>
      <w:spacing w:val="-10"/>
      <w:kern w:val="32"/>
    </w:rPr>
  </w:style>
  <w:style w:type="paragraph" w:styleId="Heading4">
    <w:name w:val="heading 4"/>
    <w:basedOn w:val="HeadingBase"/>
    <w:next w:val="BodyText"/>
    <w:link w:val="Heading4Char"/>
    <w:qFormat/>
    <w:rsid w:val="00035B4E"/>
    <w:pPr>
      <w:spacing w:before="160" w:after="120"/>
      <w:outlineLvl w:val="3"/>
    </w:pPr>
    <w:rPr>
      <w:sz w:val="22"/>
    </w:rPr>
  </w:style>
  <w:style w:type="paragraph" w:styleId="Heading5">
    <w:name w:val="heading 5"/>
    <w:basedOn w:val="HeadingBase"/>
    <w:next w:val="Normal"/>
    <w:link w:val="Heading5Char"/>
    <w:qFormat/>
    <w:rsid w:val="00035B4E"/>
    <w:pPr>
      <w:spacing w:before="80"/>
      <w:outlineLvl w:val="4"/>
    </w:pPr>
    <w:rPr>
      <w:color w:val="918585"/>
      <w:sz w:val="20"/>
    </w:rPr>
  </w:style>
  <w:style w:type="paragraph" w:styleId="Heading6">
    <w:name w:val="heading 6"/>
    <w:basedOn w:val="HeadingBase"/>
    <w:next w:val="Normal"/>
    <w:link w:val="Heading6Char"/>
    <w:qFormat/>
    <w:rsid w:val="00035B4E"/>
    <w:pPr>
      <w:spacing w:before="60"/>
      <w:outlineLvl w:val="5"/>
    </w:pPr>
    <w:rPr>
      <w:color w:val="918585"/>
      <w:sz w:val="20"/>
    </w:rPr>
  </w:style>
  <w:style w:type="paragraph" w:styleId="Heading7">
    <w:name w:val="heading 7"/>
    <w:basedOn w:val="Normal"/>
    <w:next w:val="Normal"/>
    <w:link w:val="Heading7Char"/>
    <w:qFormat/>
    <w:rsid w:val="00035B4E"/>
    <w:pPr>
      <w:ind w:left="720"/>
      <w:outlineLvl w:val="6"/>
    </w:pPr>
    <w:rPr>
      <w:i/>
    </w:rPr>
  </w:style>
  <w:style w:type="paragraph" w:styleId="Heading8">
    <w:name w:val="heading 8"/>
    <w:basedOn w:val="Normal"/>
    <w:next w:val="Normal"/>
    <w:link w:val="Heading8Char"/>
    <w:qFormat/>
    <w:rsid w:val="00035B4E"/>
    <w:pPr>
      <w:ind w:left="720"/>
      <w:outlineLvl w:val="7"/>
    </w:pPr>
    <w:rPr>
      <w:i/>
    </w:rPr>
  </w:style>
  <w:style w:type="paragraph" w:styleId="Heading9">
    <w:name w:val="heading 9"/>
    <w:basedOn w:val="Normal"/>
    <w:next w:val="Normal"/>
    <w:link w:val="Heading9Char"/>
    <w:qFormat/>
    <w:rsid w:val="00035B4E"/>
    <w:pPr>
      <w:ind w:left="720"/>
      <w:outlineLvl w:val="8"/>
    </w:pPr>
    <w:rPr>
      <w:i/>
    </w:rPr>
  </w:style>
  <w:style w:type="character" w:default="1" w:styleId="DefaultParagraphFont">
    <w:name w:val="Default Paragraph Font"/>
    <w:uiPriority w:val="1"/>
    <w:unhideWhenUsed/>
    <w:rsid w:val="00035B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5B4E"/>
  </w:style>
  <w:style w:type="character" w:customStyle="1" w:styleId="Heading1Char">
    <w:name w:val="Heading 1 Char"/>
    <w:basedOn w:val="DefaultParagraphFont"/>
    <w:link w:val="Heading1"/>
    <w:rsid w:val="00035B4E"/>
    <w:rPr>
      <w:rFonts w:ascii="Times New Roman" w:eastAsia="Times New Roman" w:hAnsi="Times New Roman" w:cs="Times New Roman"/>
      <w:b/>
      <w:sz w:val="32"/>
      <w:szCs w:val="20"/>
      <w:lang w:eastAsia="en-US"/>
    </w:rPr>
  </w:style>
  <w:style w:type="paragraph" w:styleId="BodyText">
    <w:name w:val="Body Text"/>
    <w:basedOn w:val="Normal"/>
    <w:link w:val="BodyTextChar"/>
    <w:rsid w:val="00035B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5B4E"/>
    <w:rPr>
      <w:rFonts w:ascii="Times New Roman" w:eastAsia="Times New Roman" w:hAnsi="Times New Roman" w:cs="Times New Roman"/>
      <w:sz w:val="24"/>
      <w:lang w:val="en-US" w:eastAsia="en-US"/>
    </w:rPr>
  </w:style>
  <w:style w:type="paragraph" w:styleId="Footer">
    <w:name w:val="footer"/>
    <w:basedOn w:val="Normal"/>
    <w:link w:val="FooterChar"/>
    <w:rsid w:val="00035B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5B4E"/>
    <w:rPr>
      <w:rFonts w:ascii="Times New Roman" w:eastAsia="Times New Roman" w:hAnsi="Times New Roman" w:cs="Times New Roman"/>
      <w:sz w:val="16"/>
      <w:lang w:val="en-US" w:eastAsia="en-US"/>
    </w:rPr>
  </w:style>
  <w:style w:type="paragraph" w:styleId="List">
    <w:name w:val="List"/>
    <w:basedOn w:val="BodyText"/>
    <w:next w:val="BodyText"/>
    <w:rsid w:val="00035B4E"/>
    <w:pPr>
      <w:tabs>
        <w:tab w:val="left" w:pos="340"/>
      </w:tabs>
      <w:spacing w:before="60" w:after="60"/>
      <w:ind w:left="340" w:hanging="340"/>
    </w:pPr>
  </w:style>
  <w:style w:type="paragraph" w:styleId="ListBullet">
    <w:name w:val="List Bullet"/>
    <w:basedOn w:val="List"/>
    <w:rsid w:val="00035B4E"/>
    <w:pPr>
      <w:numPr>
        <w:numId w:val="13"/>
      </w:numPr>
      <w:tabs>
        <w:tab w:val="clear" w:pos="340"/>
      </w:tabs>
      <w:spacing w:before="40" w:after="40"/>
    </w:pPr>
  </w:style>
  <w:style w:type="character" w:customStyle="1" w:styleId="SpecialBold">
    <w:name w:val="Special Bold"/>
    <w:basedOn w:val="DefaultParagraphFont"/>
    <w:rsid w:val="00035B4E"/>
    <w:rPr>
      <w:b/>
      <w:spacing w:val="0"/>
    </w:rPr>
  </w:style>
  <w:style w:type="paragraph" w:styleId="ListBullet2">
    <w:name w:val="List Bullet 2"/>
    <w:basedOn w:val="List2"/>
    <w:rsid w:val="00035B4E"/>
    <w:pPr>
      <w:numPr>
        <w:numId w:val="14"/>
      </w:numPr>
      <w:tabs>
        <w:tab w:val="clear" w:pos="680"/>
      </w:tabs>
    </w:pPr>
  </w:style>
  <w:style w:type="paragraph" w:styleId="Header">
    <w:name w:val="header"/>
    <w:basedOn w:val="Normal"/>
    <w:link w:val="HeaderChar"/>
    <w:rsid w:val="00035B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5B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35B4E"/>
    <w:pPr>
      <w:spacing w:before="240" w:after="120"/>
      <w:outlineLvl w:val="0"/>
    </w:pPr>
    <w:rPr>
      <w:rFonts w:ascii="Times New Roman" w:hAnsi="Times New Roman"/>
      <w:b/>
      <w:sz w:val="28"/>
    </w:rPr>
  </w:style>
  <w:style w:type="paragraph" w:customStyle="1" w:styleId="AllowPageBreak">
    <w:name w:val="AllowPageBreak"/>
    <w:rsid w:val="00035B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35B4E"/>
    <w:rPr>
      <w:b/>
      <w:i/>
      <w:u w:val="none"/>
    </w:rPr>
  </w:style>
  <w:style w:type="character" w:customStyle="1" w:styleId="Heading2Char">
    <w:name w:val="Heading 2 Char"/>
    <w:basedOn w:val="DefaultParagraphFont"/>
    <w:link w:val="Heading2"/>
    <w:rsid w:val="00035B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5B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5B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5B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5B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5B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5B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5B4E"/>
    <w:rPr>
      <w:rFonts w:ascii="Courier New" w:eastAsia="Times New Roman" w:hAnsi="Courier New" w:cs="Times New Roman"/>
      <w:i/>
      <w:szCs w:val="20"/>
      <w:lang w:val="en-US" w:eastAsia="en-US"/>
    </w:rPr>
  </w:style>
  <w:style w:type="paragraph" w:customStyle="1" w:styleId="HeadingBase">
    <w:name w:val="Heading Base"/>
    <w:rsid w:val="00035B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5B4E"/>
    <w:pPr>
      <w:tabs>
        <w:tab w:val="right" w:leader="dot" w:pos="9072"/>
      </w:tabs>
      <w:ind w:left="567"/>
    </w:pPr>
    <w:rPr>
      <w:szCs w:val="22"/>
    </w:rPr>
  </w:style>
  <w:style w:type="paragraph" w:customStyle="1" w:styleId="TOCBase">
    <w:name w:val="TOC Base"/>
    <w:rsid w:val="00035B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5B4E"/>
    <w:pPr>
      <w:tabs>
        <w:tab w:val="right" w:leader="dot" w:pos="9072"/>
      </w:tabs>
      <w:spacing w:before="40" w:after="40"/>
      <w:ind w:left="284"/>
    </w:pPr>
    <w:rPr>
      <w:rFonts w:ascii="Times New Roman" w:hAnsi="Times New Roman"/>
    </w:rPr>
  </w:style>
  <w:style w:type="paragraph" w:styleId="TOC1">
    <w:name w:val="toc 1"/>
    <w:basedOn w:val="TOCBase"/>
    <w:next w:val="Normal"/>
    <w:rsid w:val="00035B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5B4E"/>
    <w:pPr>
      <w:spacing w:before="5040"/>
      <w:jc w:val="center"/>
    </w:pPr>
    <w:rPr>
      <w:sz w:val="48"/>
      <w:szCs w:val="72"/>
      <w:lang w:val="en-US"/>
    </w:rPr>
  </w:style>
  <w:style w:type="character" w:customStyle="1" w:styleId="TitleChar">
    <w:name w:val="Title Char"/>
    <w:basedOn w:val="DefaultParagraphFont"/>
    <w:link w:val="Title"/>
    <w:rsid w:val="00035B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5B4E"/>
    <w:pPr>
      <w:tabs>
        <w:tab w:val="left" w:pos="3600"/>
        <w:tab w:val="left" w:pos="3958"/>
      </w:tabs>
    </w:pPr>
  </w:style>
  <w:style w:type="paragraph" w:customStyle="1" w:styleId="Note">
    <w:name w:val="Note"/>
    <w:basedOn w:val="BodyText"/>
    <w:rsid w:val="00035B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5B4E"/>
    <w:pPr>
      <w:framePr w:wrap="auto" w:hAnchor="text" w:y="6049"/>
    </w:pPr>
    <w:rPr>
      <w:color w:val="000000"/>
      <w:sz w:val="40"/>
    </w:rPr>
  </w:style>
  <w:style w:type="paragraph" w:customStyle="1" w:styleId="TOCTitle">
    <w:name w:val="TOCTitle"/>
    <w:basedOn w:val="Heading1"/>
    <w:rsid w:val="00035B4E"/>
    <w:pPr>
      <w:spacing w:after="240"/>
      <w:jc w:val="center"/>
      <w:outlineLvl w:val="9"/>
    </w:pPr>
    <w:rPr>
      <w:caps/>
    </w:rPr>
  </w:style>
  <w:style w:type="paragraph" w:customStyle="1" w:styleId="Version">
    <w:name w:val="Version"/>
    <w:rsid w:val="00035B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5B4E"/>
    <w:pPr>
      <w:keepNext w:val="0"/>
      <w:tabs>
        <w:tab w:val="right" w:pos="4176"/>
      </w:tabs>
      <w:ind w:left="198" w:hanging="198"/>
    </w:pPr>
    <w:rPr>
      <w:rFonts w:ascii="Garamond" w:hAnsi="Garamond"/>
    </w:rPr>
  </w:style>
  <w:style w:type="paragraph" w:styleId="IndexHeading">
    <w:name w:val="index heading"/>
    <w:basedOn w:val="Normal"/>
    <w:next w:val="Index1"/>
    <w:semiHidden/>
    <w:rsid w:val="00035B4E"/>
    <w:pPr>
      <w:spacing w:before="120" w:after="120"/>
    </w:pPr>
    <w:rPr>
      <w:rFonts w:ascii="Arial" w:hAnsi="Arial"/>
      <w:b/>
      <w:color w:val="918585"/>
      <w:sz w:val="24"/>
    </w:rPr>
  </w:style>
  <w:style w:type="paragraph" w:customStyle="1" w:styleId="Chapter">
    <w:name w:val="Chapter"/>
    <w:basedOn w:val="Normal"/>
    <w:rsid w:val="00035B4E"/>
    <w:pPr>
      <w:spacing w:before="240"/>
    </w:pPr>
    <w:rPr>
      <w:rFonts w:ascii="Times New Roman" w:hAnsi="Times New Roman"/>
      <w:smallCaps/>
      <w:spacing w:val="80"/>
      <w:sz w:val="28"/>
    </w:rPr>
  </w:style>
  <w:style w:type="paragraph" w:customStyle="1" w:styleId="InChapter">
    <w:name w:val="InChapter"/>
    <w:basedOn w:val="Heading3"/>
    <w:rsid w:val="00035B4E"/>
    <w:pPr>
      <w:spacing w:after="240"/>
      <w:outlineLvl w:val="9"/>
    </w:pPr>
    <w:rPr>
      <w:noProof/>
    </w:rPr>
  </w:style>
  <w:style w:type="paragraph" w:styleId="Index2">
    <w:name w:val="index 2"/>
    <w:basedOn w:val="Normal"/>
    <w:next w:val="Normal"/>
    <w:semiHidden/>
    <w:rsid w:val="00035B4E"/>
    <w:pPr>
      <w:tabs>
        <w:tab w:val="right" w:pos="4176"/>
      </w:tabs>
      <w:ind w:left="568" w:hanging="284"/>
    </w:pPr>
    <w:rPr>
      <w:rFonts w:ascii="Garamond" w:hAnsi="Garamond"/>
    </w:rPr>
  </w:style>
  <w:style w:type="paragraph" w:customStyle="1" w:styleId="Byline">
    <w:name w:val="Byline"/>
    <w:rsid w:val="00035B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5B4E"/>
    <w:pPr>
      <w:tabs>
        <w:tab w:val="clear" w:pos="3600"/>
        <w:tab w:val="clear" w:pos="3958"/>
      </w:tabs>
      <w:jc w:val="right"/>
    </w:pPr>
  </w:style>
  <w:style w:type="character" w:styleId="Emphasis">
    <w:name w:val="Emphasis"/>
    <w:basedOn w:val="DefaultParagraphFont"/>
    <w:qFormat/>
    <w:rsid w:val="00035B4E"/>
    <w:rPr>
      <w:i/>
    </w:rPr>
  </w:style>
  <w:style w:type="paragraph" w:styleId="Caption">
    <w:name w:val="caption"/>
    <w:basedOn w:val="BodyText"/>
    <w:next w:val="Normal"/>
    <w:qFormat/>
    <w:rsid w:val="00035B4E"/>
    <w:pPr>
      <w:framePr w:w="2268" w:hSpace="181" w:vSpace="181" w:wrap="around" w:vAnchor="text" w:hAnchor="page" w:x="1135" w:y="285" w:anchorLock="1"/>
    </w:pPr>
    <w:rPr>
      <w:i/>
    </w:rPr>
  </w:style>
  <w:style w:type="paragraph" w:customStyle="1" w:styleId="MiniTOCTitle">
    <w:name w:val="MiniTOCTitle"/>
    <w:basedOn w:val="Heading4"/>
    <w:rsid w:val="00035B4E"/>
    <w:pPr>
      <w:spacing w:before="240"/>
      <w:outlineLvl w:val="9"/>
    </w:pPr>
    <w:rPr>
      <w:noProof/>
      <w:sz w:val="24"/>
    </w:rPr>
  </w:style>
  <w:style w:type="paragraph" w:customStyle="1" w:styleId="MiniTOCItem">
    <w:name w:val="MiniTOCItem"/>
    <w:basedOn w:val="ListBullet"/>
    <w:rsid w:val="00035B4E"/>
    <w:pPr>
      <w:numPr>
        <w:numId w:val="0"/>
      </w:numPr>
      <w:tabs>
        <w:tab w:val="right" w:leader="dot" w:pos="6521"/>
      </w:tabs>
      <w:spacing w:before="0" w:after="0"/>
    </w:pPr>
  </w:style>
  <w:style w:type="paragraph" w:customStyle="1" w:styleId="TOFTitle">
    <w:name w:val="TOFTitle"/>
    <w:basedOn w:val="TOCTitle"/>
    <w:rsid w:val="00035B4E"/>
  </w:style>
  <w:style w:type="paragraph" w:styleId="TableofFigures">
    <w:name w:val="table of figures"/>
    <w:basedOn w:val="Normal"/>
    <w:next w:val="Normal"/>
    <w:semiHidden/>
    <w:rsid w:val="00035B4E"/>
    <w:pPr>
      <w:tabs>
        <w:tab w:val="right" w:leader="dot" w:pos="9072"/>
      </w:tabs>
      <w:ind w:left="970" w:hanging="403"/>
    </w:pPr>
    <w:rPr>
      <w:rFonts w:ascii="Times New Roman" w:hAnsi="Times New Roman"/>
      <w:b/>
    </w:rPr>
  </w:style>
  <w:style w:type="paragraph" w:styleId="ListNumber">
    <w:name w:val="List Number"/>
    <w:basedOn w:val="List"/>
    <w:rsid w:val="00035B4E"/>
    <w:pPr>
      <w:numPr>
        <w:numId w:val="11"/>
      </w:numPr>
    </w:pPr>
  </w:style>
  <w:style w:type="character" w:customStyle="1" w:styleId="WingdingSymbols">
    <w:name w:val="Wingding Symbols"/>
    <w:rsid w:val="00035B4E"/>
    <w:rPr>
      <w:rFonts w:ascii="Wingdings" w:hAnsi="Wingdings"/>
    </w:rPr>
  </w:style>
  <w:style w:type="paragraph" w:customStyle="1" w:styleId="TableHeading">
    <w:name w:val="Table Heading"/>
    <w:basedOn w:val="HeadingBase"/>
    <w:rsid w:val="00035B4E"/>
    <w:pPr>
      <w:keepLines/>
      <w:pBdr>
        <w:bottom w:val="single" w:sz="6" w:space="1" w:color="918585"/>
      </w:pBdr>
      <w:spacing w:before="240"/>
    </w:pPr>
  </w:style>
  <w:style w:type="character" w:customStyle="1" w:styleId="HotSpot">
    <w:name w:val="HotSpot"/>
    <w:rsid w:val="00035B4E"/>
    <w:rPr>
      <w:color w:val="0033CC"/>
      <w:u w:val="none"/>
    </w:rPr>
  </w:style>
  <w:style w:type="paragraph" w:customStyle="1" w:styleId="BodyTextRight">
    <w:name w:val="Body Text Right"/>
    <w:basedOn w:val="BodyText"/>
    <w:rsid w:val="00035B4E"/>
    <w:pPr>
      <w:spacing w:before="0" w:after="0"/>
      <w:jc w:val="right"/>
    </w:pPr>
  </w:style>
  <w:style w:type="paragraph" w:styleId="Index3">
    <w:name w:val="index 3"/>
    <w:basedOn w:val="ListNumber2"/>
    <w:next w:val="Normal"/>
    <w:semiHidden/>
    <w:rsid w:val="00035B4E"/>
    <w:pPr>
      <w:numPr>
        <w:numId w:val="0"/>
      </w:numPr>
      <w:tabs>
        <w:tab w:val="right" w:leader="dot" w:pos="4176"/>
      </w:tabs>
    </w:pPr>
  </w:style>
  <w:style w:type="paragraph" w:styleId="ListNumber2">
    <w:name w:val="List Number 2"/>
    <w:basedOn w:val="List2"/>
    <w:rsid w:val="00035B4E"/>
    <w:pPr>
      <w:numPr>
        <w:numId w:val="10"/>
      </w:numPr>
      <w:tabs>
        <w:tab w:val="clear" w:pos="1060"/>
      </w:tabs>
    </w:pPr>
  </w:style>
  <w:style w:type="paragraph" w:customStyle="1" w:styleId="MarginNote">
    <w:name w:val="Margin Note"/>
    <w:basedOn w:val="BodyText"/>
    <w:rsid w:val="00035B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5B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5B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5B4E"/>
    <w:rPr>
      <w:sz w:val="32"/>
    </w:rPr>
  </w:style>
  <w:style w:type="paragraph" w:customStyle="1" w:styleId="HeadingProcedure">
    <w:name w:val="Heading Procedure"/>
    <w:basedOn w:val="HeadingBase"/>
    <w:next w:val="Normal"/>
    <w:rsid w:val="00035B4E"/>
    <w:pPr>
      <w:tabs>
        <w:tab w:val="left" w:pos="0"/>
      </w:tabs>
      <w:spacing w:before="120" w:after="60"/>
    </w:pPr>
    <w:rPr>
      <w:i/>
      <w:color w:val="918585"/>
      <w:sz w:val="22"/>
    </w:rPr>
  </w:style>
  <w:style w:type="paragraph" w:customStyle="1" w:styleId="TableBodyText">
    <w:name w:val="Table Body Text"/>
    <w:basedOn w:val="BodyText"/>
    <w:rsid w:val="00035B4E"/>
    <w:pPr>
      <w:spacing w:before="60" w:after="60"/>
    </w:pPr>
  </w:style>
  <w:style w:type="paragraph" w:styleId="ListContinue">
    <w:name w:val="List Continue"/>
    <w:basedOn w:val="List"/>
    <w:rsid w:val="00035B4E"/>
    <w:pPr>
      <w:ind w:firstLine="0"/>
    </w:pPr>
  </w:style>
  <w:style w:type="paragraph" w:customStyle="1" w:styleId="ListNote">
    <w:name w:val="List Note"/>
    <w:basedOn w:val="List"/>
    <w:rsid w:val="00035B4E"/>
    <w:pPr>
      <w:pBdr>
        <w:top w:val="single" w:sz="6" w:space="2" w:color="918585"/>
        <w:bottom w:val="single" w:sz="6" w:space="2" w:color="918585"/>
      </w:pBdr>
      <w:tabs>
        <w:tab w:val="left" w:pos="1021"/>
      </w:tabs>
      <w:ind w:firstLine="0"/>
    </w:pPr>
  </w:style>
  <w:style w:type="paragraph" w:customStyle="1" w:styleId="Warning">
    <w:name w:val="Warning"/>
    <w:basedOn w:val="BodyText"/>
    <w:rsid w:val="00035B4E"/>
    <w:pPr>
      <w:shd w:val="clear" w:color="auto" w:fill="D9D9D9"/>
      <w:tabs>
        <w:tab w:val="left" w:pos="992"/>
      </w:tabs>
      <w:ind w:left="119" w:right="119"/>
    </w:pPr>
    <w:rPr>
      <w:sz w:val="20"/>
    </w:rPr>
  </w:style>
  <w:style w:type="paragraph" w:customStyle="1" w:styleId="MarginIcons">
    <w:name w:val="Margin Icons"/>
    <w:basedOn w:val="BodyText"/>
    <w:rsid w:val="00035B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5B4E"/>
    <w:rPr>
      <w:rFonts w:ascii="Courier New" w:hAnsi="Courier New"/>
    </w:rPr>
  </w:style>
  <w:style w:type="paragraph" w:customStyle="1" w:styleId="NoteBullet">
    <w:name w:val="Note Bullet"/>
    <w:basedOn w:val="Note"/>
    <w:rsid w:val="00035B4E"/>
    <w:pPr>
      <w:tabs>
        <w:tab w:val="clear" w:pos="680"/>
      </w:tabs>
      <w:spacing w:before="60" w:after="60"/>
    </w:pPr>
  </w:style>
  <w:style w:type="paragraph" w:customStyle="1" w:styleId="SubHeading2">
    <w:name w:val="SubHeading2"/>
    <w:basedOn w:val="HeadingBase"/>
    <w:rsid w:val="00035B4E"/>
    <w:pPr>
      <w:spacing w:before="240" w:after="60"/>
    </w:pPr>
    <w:rPr>
      <w:sz w:val="20"/>
    </w:rPr>
  </w:style>
  <w:style w:type="paragraph" w:customStyle="1" w:styleId="SubHeading1">
    <w:name w:val="SubHeading1"/>
    <w:basedOn w:val="HeadingBase"/>
    <w:rsid w:val="00035B4E"/>
    <w:pPr>
      <w:spacing w:before="240" w:after="60"/>
    </w:pPr>
    <w:rPr>
      <w:color w:val="918585"/>
      <w:sz w:val="22"/>
    </w:rPr>
  </w:style>
  <w:style w:type="paragraph" w:customStyle="1" w:styleId="SideHeading">
    <w:name w:val="Side Heading"/>
    <w:basedOn w:val="HeadingBase"/>
    <w:rsid w:val="00035B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5B4E"/>
    <w:pPr>
      <w:numPr>
        <w:numId w:val="12"/>
      </w:numPr>
    </w:pPr>
  </w:style>
  <w:style w:type="paragraph" w:styleId="PlainText">
    <w:name w:val="Plain Text"/>
    <w:basedOn w:val="Normal"/>
    <w:link w:val="PlainTextChar"/>
    <w:rsid w:val="00035B4E"/>
    <w:rPr>
      <w:sz w:val="20"/>
    </w:rPr>
  </w:style>
  <w:style w:type="character" w:customStyle="1" w:styleId="PlainTextChar">
    <w:name w:val="Plain Text Char"/>
    <w:basedOn w:val="DefaultParagraphFont"/>
    <w:link w:val="PlainText"/>
    <w:rsid w:val="00035B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35B4E"/>
    <w:rPr>
      <w:b/>
      <w:smallCaps/>
    </w:rPr>
  </w:style>
  <w:style w:type="paragraph" w:customStyle="1" w:styleId="TableListNumber">
    <w:name w:val="Table List Number"/>
    <w:basedOn w:val="ListNumber"/>
    <w:rsid w:val="00035B4E"/>
    <w:pPr>
      <w:numPr>
        <w:numId w:val="0"/>
      </w:numPr>
    </w:pPr>
  </w:style>
  <w:style w:type="paragraph" w:styleId="TOC4">
    <w:name w:val="toc 4"/>
    <w:basedOn w:val="TOCBase"/>
    <w:next w:val="Normal"/>
    <w:semiHidden/>
    <w:rsid w:val="00035B4E"/>
    <w:pPr>
      <w:tabs>
        <w:tab w:val="right" w:leader="dot" w:pos="9071"/>
      </w:tabs>
      <w:ind w:left="1701"/>
    </w:pPr>
  </w:style>
  <w:style w:type="paragraph" w:customStyle="1" w:styleId="ListAlpha">
    <w:name w:val="List Alpha"/>
    <w:basedOn w:val="List"/>
    <w:rsid w:val="00035B4E"/>
    <w:pPr>
      <w:numPr>
        <w:numId w:val="9"/>
      </w:numPr>
    </w:pPr>
  </w:style>
  <w:style w:type="paragraph" w:customStyle="1" w:styleId="ListAlpha2">
    <w:name w:val="List Alpha 2"/>
    <w:basedOn w:val="List2"/>
    <w:rsid w:val="00035B4E"/>
    <w:pPr>
      <w:numPr>
        <w:numId w:val="8"/>
      </w:numPr>
    </w:pPr>
  </w:style>
  <w:style w:type="paragraph" w:styleId="List2">
    <w:name w:val="List 2"/>
    <w:basedOn w:val="BodyText"/>
    <w:rsid w:val="00035B4E"/>
    <w:pPr>
      <w:tabs>
        <w:tab w:val="left" w:pos="680"/>
      </w:tabs>
      <w:spacing w:before="60" w:after="60"/>
      <w:ind w:left="680" w:hanging="340"/>
    </w:pPr>
  </w:style>
  <w:style w:type="paragraph" w:styleId="List3">
    <w:name w:val="List 3"/>
    <w:basedOn w:val="BodyText"/>
    <w:rsid w:val="00035B4E"/>
    <w:pPr>
      <w:tabs>
        <w:tab w:val="left" w:pos="1021"/>
      </w:tabs>
      <w:spacing w:before="60" w:after="60"/>
      <w:ind w:left="1020" w:hanging="340"/>
    </w:pPr>
  </w:style>
  <w:style w:type="paragraph" w:styleId="List4">
    <w:name w:val="List 4"/>
    <w:basedOn w:val="BodyText"/>
    <w:rsid w:val="00035B4E"/>
    <w:pPr>
      <w:tabs>
        <w:tab w:val="left" w:pos="1361"/>
      </w:tabs>
      <w:spacing w:before="60" w:after="60"/>
      <w:ind w:left="1361" w:hanging="340"/>
    </w:pPr>
  </w:style>
  <w:style w:type="paragraph" w:styleId="List5">
    <w:name w:val="List 5"/>
    <w:basedOn w:val="BodyText"/>
    <w:rsid w:val="00035B4E"/>
    <w:pPr>
      <w:tabs>
        <w:tab w:val="left" w:pos="1701"/>
      </w:tabs>
      <w:spacing w:before="60" w:after="60"/>
      <w:ind w:left="1701" w:hanging="340"/>
    </w:pPr>
  </w:style>
  <w:style w:type="paragraph" w:styleId="ListBullet3">
    <w:name w:val="List Bullet 3"/>
    <w:basedOn w:val="List3"/>
    <w:rsid w:val="00035B4E"/>
    <w:pPr>
      <w:numPr>
        <w:numId w:val="15"/>
      </w:numPr>
      <w:tabs>
        <w:tab w:val="clear" w:pos="1021"/>
      </w:tabs>
      <w:ind w:left="1037" w:hanging="357"/>
    </w:pPr>
  </w:style>
  <w:style w:type="paragraph" w:styleId="ListBullet4">
    <w:name w:val="List Bullet 4"/>
    <w:basedOn w:val="List4"/>
    <w:rsid w:val="00035B4E"/>
    <w:pPr>
      <w:numPr>
        <w:numId w:val="3"/>
      </w:numPr>
    </w:pPr>
  </w:style>
  <w:style w:type="paragraph" w:styleId="ListBullet5">
    <w:name w:val="List Bullet 5"/>
    <w:basedOn w:val="List5"/>
    <w:rsid w:val="00035B4E"/>
    <w:pPr>
      <w:numPr>
        <w:numId w:val="4"/>
      </w:numPr>
    </w:pPr>
  </w:style>
  <w:style w:type="paragraph" w:styleId="ListContinue2">
    <w:name w:val="List Continue 2"/>
    <w:basedOn w:val="List2"/>
    <w:rsid w:val="00035B4E"/>
    <w:pPr>
      <w:ind w:firstLine="0"/>
    </w:pPr>
  </w:style>
  <w:style w:type="paragraph" w:styleId="ListContinue3">
    <w:name w:val="List Continue 3"/>
    <w:basedOn w:val="List3"/>
    <w:rsid w:val="00035B4E"/>
    <w:pPr>
      <w:ind w:left="1021" w:firstLine="0"/>
    </w:pPr>
  </w:style>
  <w:style w:type="paragraph" w:styleId="ListContinue4">
    <w:name w:val="List Continue 4"/>
    <w:basedOn w:val="List4"/>
    <w:rsid w:val="00035B4E"/>
    <w:pPr>
      <w:ind w:firstLine="0"/>
    </w:pPr>
  </w:style>
  <w:style w:type="paragraph" w:styleId="ListContinue5">
    <w:name w:val="List Continue 5"/>
    <w:basedOn w:val="List5"/>
    <w:rsid w:val="00035B4E"/>
    <w:pPr>
      <w:ind w:firstLine="0"/>
    </w:pPr>
  </w:style>
  <w:style w:type="paragraph" w:styleId="ListNumber3">
    <w:name w:val="List Number 3"/>
    <w:basedOn w:val="List3"/>
    <w:rsid w:val="00035B4E"/>
    <w:pPr>
      <w:numPr>
        <w:numId w:val="5"/>
      </w:numPr>
    </w:pPr>
  </w:style>
  <w:style w:type="paragraph" w:styleId="ListNumber4">
    <w:name w:val="List Number 4"/>
    <w:basedOn w:val="List4"/>
    <w:rsid w:val="00035B4E"/>
    <w:pPr>
      <w:numPr>
        <w:numId w:val="6"/>
      </w:numPr>
    </w:pPr>
  </w:style>
  <w:style w:type="paragraph" w:styleId="ListNumber5">
    <w:name w:val="List Number 5"/>
    <w:basedOn w:val="List5"/>
    <w:rsid w:val="00035B4E"/>
    <w:pPr>
      <w:numPr>
        <w:numId w:val="7"/>
      </w:numPr>
    </w:pPr>
  </w:style>
  <w:style w:type="paragraph" w:styleId="BlockText">
    <w:name w:val="Block Text"/>
    <w:basedOn w:val="Normal"/>
    <w:rsid w:val="00035B4E"/>
    <w:pPr>
      <w:spacing w:after="120"/>
      <w:ind w:left="1440" w:right="1440"/>
    </w:pPr>
  </w:style>
  <w:style w:type="character" w:customStyle="1" w:styleId="Subscript">
    <w:name w:val="Subscript"/>
    <w:basedOn w:val="DefaultParagraphFont"/>
    <w:rsid w:val="00035B4E"/>
    <w:rPr>
      <w:sz w:val="16"/>
      <w:vertAlign w:val="subscript"/>
    </w:rPr>
  </w:style>
  <w:style w:type="character" w:customStyle="1" w:styleId="Superscript">
    <w:name w:val="Superscript"/>
    <w:basedOn w:val="DefaultParagraphFont"/>
    <w:rsid w:val="00035B4E"/>
    <w:rPr>
      <w:sz w:val="16"/>
      <w:vertAlign w:val="superscript"/>
    </w:rPr>
  </w:style>
  <w:style w:type="character" w:customStyle="1" w:styleId="Symbols">
    <w:name w:val="Symbols"/>
    <w:basedOn w:val="DefaultParagraphFont"/>
    <w:rsid w:val="00035B4E"/>
    <w:rPr>
      <w:rFonts w:ascii="Symbol" w:hAnsi="Symbol"/>
    </w:rPr>
  </w:style>
  <w:style w:type="character" w:customStyle="1" w:styleId="MenuOptions">
    <w:name w:val="Menu Options"/>
    <w:basedOn w:val="DefaultParagraphFont"/>
    <w:rsid w:val="00035B4E"/>
    <w:rPr>
      <w:rFonts w:ascii="Arial Narrow" w:hAnsi="Arial Narrow"/>
      <w:smallCaps/>
    </w:rPr>
  </w:style>
  <w:style w:type="character" w:customStyle="1" w:styleId="Buttons">
    <w:name w:val="Buttons"/>
    <w:basedOn w:val="DefaultParagraphFont"/>
    <w:rsid w:val="00035B4E"/>
    <w:rPr>
      <w:b/>
    </w:rPr>
  </w:style>
  <w:style w:type="character" w:customStyle="1" w:styleId="Underlined">
    <w:name w:val="Underlined"/>
    <w:basedOn w:val="DefaultParagraphFont"/>
    <w:rsid w:val="00035B4E"/>
    <w:rPr>
      <w:u w:val="single"/>
    </w:rPr>
  </w:style>
  <w:style w:type="paragraph" w:customStyle="1" w:styleId="TableBodyTextRight">
    <w:name w:val="Table Body Text Right"/>
    <w:basedOn w:val="TableBodyText"/>
    <w:rsid w:val="00035B4E"/>
    <w:pPr>
      <w:widowControl w:val="0"/>
      <w:autoSpaceDE w:val="0"/>
      <w:autoSpaceDN w:val="0"/>
      <w:adjustRightInd w:val="0"/>
      <w:jc w:val="right"/>
    </w:pPr>
    <w:rPr>
      <w:rFonts w:cs="Arial"/>
      <w:szCs w:val="18"/>
    </w:rPr>
  </w:style>
  <w:style w:type="paragraph" w:customStyle="1" w:styleId="CopyrightText">
    <w:name w:val="Copyright Text"/>
    <w:basedOn w:val="BodyText"/>
    <w:rsid w:val="00035B4E"/>
    <w:rPr>
      <w:sz w:val="18"/>
    </w:rPr>
  </w:style>
  <w:style w:type="paragraph" w:customStyle="1" w:styleId="BodySmallRight">
    <w:name w:val="Body Small Right"/>
    <w:basedOn w:val="BodyTextRight"/>
    <w:rsid w:val="00035B4E"/>
    <w:rPr>
      <w:sz w:val="18"/>
      <w:szCs w:val="18"/>
    </w:rPr>
  </w:style>
  <w:style w:type="paragraph" w:customStyle="1" w:styleId="MarginEdition">
    <w:name w:val="Margin Edition"/>
    <w:basedOn w:val="MarginNote"/>
    <w:rsid w:val="00035B4E"/>
    <w:pPr>
      <w:spacing w:before="0" w:after="0"/>
    </w:pPr>
    <w:rPr>
      <w:rFonts w:ascii="Times New Roman" w:hAnsi="Times New Roman"/>
      <w:color w:val="999999"/>
    </w:rPr>
  </w:style>
  <w:style w:type="paragraph" w:customStyle="1" w:styleId="Spacer">
    <w:name w:val="Spacer"/>
    <w:basedOn w:val="Normal"/>
    <w:rsid w:val="00035B4E"/>
    <w:rPr>
      <w:sz w:val="2"/>
      <w:szCs w:val="2"/>
    </w:rPr>
  </w:style>
  <w:style w:type="character" w:customStyle="1" w:styleId="Small">
    <w:name w:val="Small"/>
    <w:basedOn w:val="DefaultParagraphFont"/>
    <w:rsid w:val="00035B4E"/>
    <w:rPr>
      <w:sz w:val="16"/>
    </w:rPr>
  </w:style>
  <w:style w:type="paragraph" w:customStyle="1" w:styleId="WideTable">
    <w:name w:val="Wide Table"/>
    <w:basedOn w:val="Normal"/>
    <w:rsid w:val="00035B4E"/>
    <w:pPr>
      <w:ind w:left="-1418"/>
    </w:pPr>
    <w:rPr>
      <w:sz w:val="2"/>
      <w:szCs w:val="2"/>
    </w:rPr>
  </w:style>
  <w:style w:type="character" w:styleId="PageNumber">
    <w:name w:val="page number"/>
    <w:basedOn w:val="DefaultParagraphFont"/>
    <w:rsid w:val="00035B4E"/>
  </w:style>
  <w:style w:type="paragraph" w:styleId="Quote">
    <w:name w:val="Quote"/>
    <w:basedOn w:val="Heading1"/>
    <w:link w:val="QuoteChar"/>
    <w:qFormat/>
    <w:rsid w:val="00035B4E"/>
    <w:rPr>
      <w:b w:val="0"/>
      <w:sz w:val="72"/>
      <w:szCs w:val="72"/>
      <w:lang w:val="en-NZ"/>
    </w:rPr>
  </w:style>
  <w:style w:type="character" w:customStyle="1" w:styleId="QuoteChar">
    <w:name w:val="Quote Char"/>
    <w:basedOn w:val="DefaultParagraphFont"/>
    <w:link w:val="Quote"/>
    <w:rsid w:val="00035B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5B4E"/>
    <w:pPr>
      <w:pageBreakBefore/>
    </w:pPr>
  </w:style>
  <w:style w:type="paragraph" w:customStyle="1" w:styleId="Border">
    <w:name w:val="Border"/>
    <w:basedOn w:val="Normal"/>
    <w:qFormat/>
    <w:rsid w:val="00035B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5B4E"/>
    <w:rPr>
      <w:b/>
      <w:bCs/>
      <w:i/>
      <w:iCs/>
      <w:color w:val="auto"/>
    </w:rPr>
  </w:style>
  <w:style w:type="paragraph" w:styleId="IntenseQuote">
    <w:name w:val="Intense Quote"/>
    <w:basedOn w:val="Normal"/>
    <w:next w:val="Normal"/>
    <w:link w:val="IntenseQuoteChar"/>
    <w:uiPriority w:val="30"/>
    <w:qFormat/>
    <w:rsid w:val="00035B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5B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35B4E"/>
    <w:rPr>
      <w:smallCaps/>
      <w:color w:val="auto"/>
      <w:u w:val="single"/>
    </w:rPr>
  </w:style>
  <w:style w:type="character" w:styleId="IntenseReference">
    <w:name w:val="Intense Reference"/>
    <w:basedOn w:val="DefaultParagraphFont"/>
    <w:uiPriority w:val="32"/>
    <w:qFormat/>
    <w:rsid w:val="00035B4E"/>
    <w:rPr>
      <w:b/>
      <w:bCs/>
      <w:smallCaps/>
      <w:color w:val="auto"/>
      <w:spacing w:val="5"/>
      <w:u w:val="single"/>
    </w:rPr>
  </w:style>
  <w:style w:type="paragraph" w:customStyle="1" w:styleId="2ColumnHeading">
    <w:name w:val="2Column Heading"/>
    <w:basedOn w:val="BodyText"/>
    <w:qFormat/>
    <w:rsid w:val="00035B4E"/>
    <w:pPr>
      <w:spacing w:after="60"/>
      <w:ind w:left="-2268"/>
    </w:pPr>
    <w:rPr>
      <w:b/>
    </w:rPr>
  </w:style>
  <w:style w:type="paragraph" w:customStyle="1" w:styleId="Heading1TOC">
    <w:name w:val="Heading1 TOC"/>
    <w:basedOn w:val="Normal"/>
    <w:qFormat/>
    <w:rsid w:val="00035B4E"/>
    <w:pPr>
      <w:spacing w:before="240" w:after="120"/>
    </w:pPr>
    <w:rPr>
      <w:rFonts w:ascii="Times New Roman" w:hAnsi="Times New Roman"/>
      <w:b/>
      <w:sz w:val="32"/>
    </w:rPr>
  </w:style>
  <w:style w:type="paragraph" w:customStyle="1" w:styleId="Heading2TOC">
    <w:name w:val="Heading2 TOC"/>
    <w:basedOn w:val="Normal"/>
    <w:qFormat/>
    <w:rsid w:val="00035B4E"/>
    <w:pPr>
      <w:spacing w:before="240" w:after="60"/>
    </w:pPr>
    <w:rPr>
      <w:rFonts w:ascii="Times New Roman" w:hAnsi="Times New Roman"/>
      <w:b/>
      <w:sz w:val="28"/>
    </w:rPr>
  </w:style>
  <w:style w:type="character" w:customStyle="1" w:styleId="Underline">
    <w:name w:val="Underline"/>
    <w:basedOn w:val="DefaultParagraphFont"/>
    <w:qFormat/>
    <w:rsid w:val="00035B4E"/>
    <w:rPr>
      <w:u w:val="single"/>
    </w:rPr>
  </w:style>
  <w:style w:type="paragraph" w:styleId="BalloonText">
    <w:name w:val="Balloon Text"/>
    <w:basedOn w:val="Normal"/>
    <w:link w:val="BalloonTextChar"/>
    <w:rsid w:val="00035B4E"/>
    <w:rPr>
      <w:rFonts w:ascii="Tahoma" w:hAnsi="Tahoma" w:cs="Tahoma"/>
      <w:sz w:val="16"/>
      <w:szCs w:val="16"/>
    </w:rPr>
  </w:style>
  <w:style w:type="character" w:customStyle="1" w:styleId="BalloonTextChar">
    <w:name w:val="Balloon Text Char"/>
    <w:basedOn w:val="DefaultParagraphFont"/>
    <w:link w:val="BalloonText"/>
    <w:rsid w:val="00035B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5B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5B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1579</Words>
  <Characters>10302</Characters>
  <Application>Microsoft Office Word</Application>
  <DocSecurity>0</DocSecurity>
  <Lines>375</Lines>
  <Paragraphs>213</Paragraphs>
  <ScaleCrop>false</ScaleCrop>
  <Company>Author-it Software Corporation Ltd.</Company>
  <LinksUpToDate>false</LinksUpToDate>
  <CharactersWithSpaces>11798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CUFPPM601A Plan and manage film and media pre-production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2012-05-26T15:17:00Z</dcterms:created>
  <dcterms:modified xsi:type="dcterms:W3CDTF">2012-05-26T15:17:00Z</dcterms:modified>
</cp:coreProperties>
</file>